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06" w:rsidRPr="00FC0AB9" w:rsidRDefault="00E159DD" w:rsidP="00E159DD">
      <w:pPr>
        <w:jc w:val="right"/>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C0AB9">
        <w:rPr>
          <w:sz w:val="28"/>
          <w:szCs w:val="28"/>
          <w:lang w:val="en-US"/>
        </w:rPr>
        <w:t>30/10/14/</w:t>
      </w:r>
    </w:p>
    <w:p w:rsidR="00634606" w:rsidRPr="00FC0AB9" w:rsidRDefault="00634606">
      <w:pPr>
        <w:rPr>
          <w:sz w:val="28"/>
          <w:szCs w:val="28"/>
          <w:lang w:val="en-US"/>
        </w:rPr>
      </w:pPr>
    </w:p>
    <w:p w:rsidR="0003004B" w:rsidRDefault="00613F56" w:rsidP="00634606">
      <w:pPr>
        <w:jc w:val="center"/>
        <w:rPr>
          <w:sz w:val="28"/>
          <w:szCs w:val="28"/>
          <w:lang w:val="en-US"/>
        </w:rPr>
      </w:pPr>
      <w:r w:rsidRPr="00E159DD">
        <w:rPr>
          <w:sz w:val="28"/>
          <w:szCs w:val="28"/>
          <w:u w:val="single"/>
          <w:lang w:val="en-US"/>
        </w:rPr>
        <w:t xml:space="preserve">Recommendations for a </w:t>
      </w:r>
      <w:r w:rsidR="00634606" w:rsidRPr="00E159DD">
        <w:rPr>
          <w:sz w:val="28"/>
          <w:szCs w:val="28"/>
          <w:u w:val="single"/>
          <w:lang w:val="en-US"/>
        </w:rPr>
        <w:t>Plan for Improvement </w:t>
      </w:r>
      <w:r w:rsidR="00634606" w:rsidRPr="00613F56">
        <w:rPr>
          <w:sz w:val="28"/>
          <w:szCs w:val="28"/>
          <w:lang w:val="en-US"/>
        </w:rPr>
        <w:t>:</w:t>
      </w:r>
    </w:p>
    <w:p w:rsidR="00C07C65" w:rsidRPr="00FC0AB9" w:rsidRDefault="00C07C65" w:rsidP="00634606">
      <w:pPr>
        <w:jc w:val="center"/>
        <w:rPr>
          <w:i/>
          <w:sz w:val="24"/>
          <w:szCs w:val="24"/>
          <w:lang w:val="en-US"/>
        </w:rPr>
      </w:pPr>
      <w:r w:rsidRPr="00FC0AB9">
        <w:rPr>
          <w:i/>
          <w:sz w:val="24"/>
          <w:szCs w:val="24"/>
          <w:lang w:val="en-US"/>
        </w:rPr>
        <w:t>Please note that the proposals do reflect the entire range of activities, but only those where improvements is felt to be necessary</w:t>
      </w:r>
      <w:r w:rsidR="00990FB9">
        <w:rPr>
          <w:i/>
          <w:sz w:val="24"/>
          <w:szCs w:val="24"/>
          <w:lang w:val="en-US"/>
        </w:rPr>
        <w:t>. If this recommendations will be accepted a proper plan for improvement (with concrete actions and indicators will be built)</w:t>
      </w:r>
    </w:p>
    <w:p w:rsidR="00315904" w:rsidRPr="00613F56" w:rsidRDefault="00315904" w:rsidP="00FC0AB9">
      <w:pPr>
        <w:jc w:val="both"/>
        <w:rPr>
          <w:sz w:val="28"/>
          <w:szCs w:val="28"/>
          <w:lang w:val="en-US"/>
        </w:rPr>
      </w:pPr>
    </w:p>
    <w:p w:rsidR="00FC0AB9" w:rsidRDefault="00E159DD" w:rsidP="00FC0AB9">
      <w:pPr>
        <w:jc w:val="both"/>
        <w:rPr>
          <w:sz w:val="28"/>
          <w:szCs w:val="28"/>
          <w:lang w:val="en-US"/>
        </w:rPr>
      </w:pPr>
      <w:r>
        <w:rPr>
          <w:sz w:val="28"/>
          <w:szCs w:val="28"/>
          <w:lang w:val="en-US"/>
        </w:rPr>
        <w:t xml:space="preserve">These recommendations reflect </w:t>
      </w:r>
      <w:r w:rsidR="00413AB7">
        <w:rPr>
          <w:sz w:val="28"/>
          <w:szCs w:val="28"/>
          <w:lang w:val="en-US"/>
        </w:rPr>
        <w:t xml:space="preserve">both </w:t>
      </w:r>
      <w:r>
        <w:rPr>
          <w:sz w:val="28"/>
          <w:szCs w:val="28"/>
          <w:lang w:val="en-US"/>
        </w:rPr>
        <w:t>the conclusions of several discussions in the EXCO (i.e. World Café) a</w:t>
      </w:r>
      <w:r w:rsidR="00413AB7">
        <w:rPr>
          <w:sz w:val="28"/>
          <w:szCs w:val="28"/>
          <w:lang w:val="en-US"/>
        </w:rPr>
        <w:t>s well as the external evaluation.</w:t>
      </w:r>
    </w:p>
    <w:p w:rsidR="00634606" w:rsidRDefault="00413AB7" w:rsidP="00FC0AB9">
      <w:pPr>
        <w:jc w:val="both"/>
        <w:rPr>
          <w:sz w:val="28"/>
          <w:szCs w:val="28"/>
          <w:lang w:val="en-US"/>
        </w:rPr>
      </w:pPr>
      <w:r>
        <w:rPr>
          <w:sz w:val="28"/>
          <w:szCs w:val="28"/>
          <w:lang w:val="en-US"/>
        </w:rPr>
        <w:t xml:space="preserve"> </w:t>
      </w:r>
      <w:r w:rsidR="00613F56" w:rsidRPr="004E1F5C">
        <w:rPr>
          <w:b/>
          <w:sz w:val="28"/>
          <w:szCs w:val="28"/>
          <w:lang w:val="en-US"/>
        </w:rPr>
        <w:t>I.</w:t>
      </w:r>
      <w:r w:rsidR="00135512">
        <w:rPr>
          <w:sz w:val="28"/>
          <w:szCs w:val="28"/>
          <w:lang w:val="en-US"/>
        </w:rPr>
        <w:tab/>
      </w:r>
      <w:r w:rsidR="00634606" w:rsidRPr="00634606">
        <w:rPr>
          <w:sz w:val="28"/>
          <w:szCs w:val="28"/>
          <w:lang w:val="en-US"/>
        </w:rPr>
        <w:t xml:space="preserve"> </w:t>
      </w:r>
      <w:r w:rsidR="00634606" w:rsidRPr="00135512">
        <w:rPr>
          <w:b/>
          <w:sz w:val="28"/>
          <w:szCs w:val="28"/>
          <w:lang w:val="en-US"/>
        </w:rPr>
        <w:t>EAPN work</w:t>
      </w:r>
      <w:r w:rsidR="00DD2FC1" w:rsidRPr="00135512">
        <w:rPr>
          <w:b/>
          <w:sz w:val="28"/>
          <w:szCs w:val="28"/>
          <w:lang w:val="en-US"/>
        </w:rPr>
        <w:t xml:space="preserve"> programs</w:t>
      </w:r>
    </w:p>
    <w:p w:rsidR="00613F56" w:rsidRDefault="00613F56" w:rsidP="00FC0AB9">
      <w:pPr>
        <w:jc w:val="both"/>
        <w:rPr>
          <w:sz w:val="28"/>
          <w:szCs w:val="28"/>
          <w:lang w:val="en-US"/>
        </w:rPr>
      </w:pPr>
      <w:r>
        <w:rPr>
          <w:sz w:val="28"/>
          <w:szCs w:val="28"/>
          <w:lang w:val="en-US"/>
        </w:rPr>
        <w:t>1.1.</w:t>
      </w:r>
      <w:r>
        <w:rPr>
          <w:sz w:val="28"/>
          <w:szCs w:val="28"/>
          <w:lang w:val="en-US"/>
        </w:rPr>
        <w:tab/>
      </w:r>
      <w:r w:rsidR="00347CF5">
        <w:rPr>
          <w:sz w:val="28"/>
          <w:szCs w:val="28"/>
          <w:lang w:val="en-US"/>
        </w:rPr>
        <w:t>must</w:t>
      </w:r>
      <w:r>
        <w:rPr>
          <w:sz w:val="28"/>
          <w:szCs w:val="28"/>
          <w:lang w:val="en-US"/>
        </w:rPr>
        <w:t xml:space="preserve"> support the needs and participation of </w:t>
      </w:r>
      <w:r w:rsidR="00F5637D">
        <w:rPr>
          <w:sz w:val="28"/>
          <w:szCs w:val="28"/>
          <w:lang w:val="en-US"/>
        </w:rPr>
        <w:t xml:space="preserve">people </w:t>
      </w:r>
      <w:r>
        <w:rPr>
          <w:sz w:val="28"/>
          <w:szCs w:val="28"/>
          <w:lang w:val="en-US"/>
        </w:rPr>
        <w:t>experiencing poverty;</w:t>
      </w:r>
    </w:p>
    <w:p w:rsidR="00240221" w:rsidRDefault="00613F56" w:rsidP="00FC0AB9">
      <w:pPr>
        <w:jc w:val="both"/>
        <w:rPr>
          <w:sz w:val="28"/>
          <w:szCs w:val="28"/>
          <w:lang w:val="en-US"/>
        </w:rPr>
      </w:pPr>
      <w:r>
        <w:rPr>
          <w:sz w:val="28"/>
          <w:szCs w:val="28"/>
          <w:lang w:val="en-US"/>
        </w:rPr>
        <w:t>1.2</w:t>
      </w:r>
      <w:r w:rsidR="00634606">
        <w:rPr>
          <w:sz w:val="28"/>
          <w:szCs w:val="28"/>
          <w:lang w:val="en-US"/>
        </w:rPr>
        <w:t>.</w:t>
      </w:r>
      <w:r w:rsidR="00634606">
        <w:rPr>
          <w:sz w:val="28"/>
          <w:szCs w:val="28"/>
          <w:lang w:val="en-US"/>
        </w:rPr>
        <w:tab/>
        <w:t xml:space="preserve">should indicate </w:t>
      </w:r>
      <w:r w:rsidR="00240221" w:rsidRPr="00240221">
        <w:rPr>
          <w:sz w:val="28"/>
          <w:szCs w:val="28"/>
          <w:lang w:val="en-US"/>
        </w:rPr>
        <w:t>clear priorities</w:t>
      </w:r>
      <w:r w:rsidR="00347CF5">
        <w:rPr>
          <w:sz w:val="28"/>
          <w:szCs w:val="28"/>
          <w:lang w:val="en-US"/>
        </w:rPr>
        <w:t xml:space="preserve"> reflecting EAPN</w:t>
      </w:r>
      <w:r w:rsidR="00F5637D">
        <w:rPr>
          <w:sz w:val="28"/>
          <w:szCs w:val="28"/>
          <w:lang w:val="en-US"/>
        </w:rPr>
        <w:t xml:space="preserve">’s </w:t>
      </w:r>
      <w:r w:rsidR="00634606">
        <w:rPr>
          <w:sz w:val="28"/>
          <w:szCs w:val="28"/>
          <w:lang w:val="en-US"/>
        </w:rPr>
        <w:t xml:space="preserve">Strategic </w:t>
      </w:r>
      <w:r w:rsidR="00F5637D">
        <w:rPr>
          <w:sz w:val="28"/>
          <w:szCs w:val="28"/>
          <w:lang w:val="en-US"/>
        </w:rPr>
        <w:t xml:space="preserve">Plan, </w:t>
      </w:r>
      <w:r w:rsidR="00240221" w:rsidRPr="00240221">
        <w:rPr>
          <w:sz w:val="28"/>
          <w:szCs w:val="28"/>
          <w:lang w:val="en-US"/>
        </w:rPr>
        <w:t>setting specific targets whic</w:t>
      </w:r>
      <w:r w:rsidR="00634606">
        <w:rPr>
          <w:sz w:val="28"/>
          <w:szCs w:val="28"/>
          <w:lang w:val="en-US"/>
        </w:rPr>
        <w:t xml:space="preserve">h are measurable (indicators) and be respectful of budget </w:t>
      </w:r>
      <w:r w:rsidR="00E159DD">
        <w:rPr>
          <w:sz w:val="28"/>
          <w:szCs w:val="28"/>
          <w:lang w:val="en-US"/>
        </w:rPr>
        <w:t>and human resource limitations.</w:t>
      </w:r>
    </w:p>
    <w:p w:rsidR="00FC0AB9" w:rsidRDefault="00613F56" w:rsidP="00FC0AB9">
      <w:pPr>
        <w:jc w:val="both"/>
        <w:rPr>
          <w:sz w:val="28"/>
          <w:szCs w:val="28"/>
          <w:lang w:val="en-US"/>
        </w:rPr>
      </w:pPr>
      <w:r>
        <w:rPr>
          <w:sz w:val="28"/>
          <w:szCs w:val="28"/>
          <w:lang w:val="en-US"/>
        </w:rPr>
        <w:t>1.3</w:t>
      </w:r>
      <w:r w:rsidR="00634606">
        <w:rPr>
          <w:sz w:val="28"/>
          <w:szCs w:val="28"/>
          <w:lang w:val="en-US"/>
        </w:rPr>
        <w:t>.</w:t>
      </w:r>
      <w:r w:rsidR="00634606">
        <w:rPr>
          <w:sz w:val="28"/>
          <w:szCs w:val="28"/>
          <w:lang w:val="en-US"/>
        </w:rPr>
        <w:tab/>
      </w:r>
      <w:r w:rsidR="00690886">
        <w:rPr>
          <w:sz w:val="28"/>
          <w:szCs w:val="28"/>
          <w:lang w:val="en-US"/>
        </w:rPr>
        <w:t>s</w:t>
      </w:r>
      <w:r w:rsidR="00634606">
        <w:rPr>
          <w:sz w:val="28"/>
          <w:szCs w:val="28"/>
          <w:lang w:val="en-US"/>
        </w:rPr>
        <w:t>hould reflect a balance between lobbying work and capacity building work;</w:t>
      </w:r>
      <w:r w:rsidR="00690886">
        <w:rPr>
          <w:sz w:val="28"/>
          <w:szCs w:val="28"/>
          <w:lang w:val="en-US"/>
        </w:rPr>
        <w:t xml:space="preserve"> and be flexible enough to respond to the differing needs for</w:t>
      </w:r>
      <w:r w:rsidR="00E159DD">
        <w:rPr>
          <w:sz w:val="28"/>
          <w:szCs w:val="28"/>
          <w:lang w:val="en-US"/>
        </w:rPr>
        <w:t xml:space="preserve"> capacity-building</w:t>
      </w:r>
      <w:r w:rsidR="00413AB7">
        <w:rPr>
          <w:sz w:val="28"/>
          <w:szCs w:val="28"/>
          <w:lang w:val="en-US"/>
        </w:rPr>
        <w:t xml:space="preserve">  In the end capacity building and lobbying activities should mutually reinforce each other.</w:t>
      </w:r>
    </w:p>
    <w:p w:rsidR="00634606" w:rsidRDefault="00613F56" w:rsidP="00FC0AB9">
      <w:pPr>
        <w:jc w:val="both"/>
        <w:rPr>
          <w:sz w:val="28"/>
          <w:szCs w:val="28"/>
          <w:lang w:val="en-US"/>
        </w:rPr>
      </w:pPr>
      <w:r>
        <w:rPr>
          <w:sz w:val="28"/>
          <w:szCs w:val="28"/>
          <w:lang w:val="en-US"/>
        </w:rPr>
        <w:t>1.4</w:t>
      </w:r>
      <w:r w:rsidR="00690886">
        <w:rPr>
          <w:sz w:val="28"/>
          <w:szCs w:val="28"/>
          <w:lang w:val="en-US"/>
        </w:rPr>
        <w:t>.</w:t>
      </w:r>
      <w:r w:rsidR="00690886">
        <w:rPr>
          <w:sz w:val="28"/>
          <w:szCs w:val="28"/>
          <w:lang w:val="en-US"/>
        </w:rPr>
        <w:tab/>
        <w:t xml:space="preserve">should heed the diversity of its members yet </w:t>
      </w:r>
      <w:r w:rsidR="00347CF5">
        <w:rPr>
          <w:sz w:val="28"/>
          <w:szCs w:val="28"/>
          <w:lang w:val="en-US"/>
        </w:rPr>
        <w:t>engage all</w:t>
      </w:r>
      <w:r w:rsidR="00690886">
        <w:rPr>
          <w:sz w:val="28"/>
          <w:szCs w:val="28"/>
          <w:lang w:val="en-US"/>
        </w:rPr>
        <w:t xml:space="preserve"> in at least one set of common activities reflecting the </w:t>
      </w:r>
      <w:r w:rsidR="00413AB7">
        <w:rPr>
          <w:sz w:val="28"/>
          <w:szCs w:val="28"/>
          <w:lang w:val="en-US"/>
        </w:rPr>
        <w:t>EAPN’s engagement at European level.</w:t>
      </w:r>
      <w:r w:rsidR="00690886">
        <w:rPr>
          <w:sz w:val="28"/>
          <w:szCs w:val="28"/>
          <w:lang w:val="en-US"/>
        </w:rPr>
        <w:t xml:space="preserve"> </w:t>
      </w:r>
    </w:p>
    <w:p w:rsidR="00690886" w:rsidRDefault="00613F56" w:rsidP="00FC0AB9">
      <w:pPr>
        <w:jc w:val="both"/>
        <w:rPr>
          <w:sz w:val="28"/>
          <w:szCs w:val="28"/>
          <w:lang w:val="en-US"/>
        </w:rPr>
      </w:pPr>
      <w:r>
        <w:rPr>
          <w:sz w:val="28"/>
          <w:szCs w:val="28"/>
          <w:lang w:val="en-US"/>
        </w:rPr>
        <w:tab/>
        <w:t>1.4</w:t>
      </w:r>
      <w:r w:rsidR="00690886">
        <w:rPr>
          <w:sz w:val="28"/>
          <w:szCs w:val="28"/>
          <w:lang w:val="en-US"/>
        </w:rPr>
        <w:t>.1.</w:t>
      </w:r>
      <w:r w:rsidR="00690886">
        <w:rPr>
          <w:sz w:val="28"/>
          <w:szCs w:val="28"/>
          <w:lang w:val="en-US"/>
        </w:rPr>
        <w:tab/>
        <w:t>indicate a set of join</w:t>
      </w:r>
      <w:r w:rsidR="00F5637D">
        <w:rPr>
          <w:sz w:val="28"/>
          <w:szCs w:val="28"/>
          <w:lang w:val="en-US"/>
        </w:rPr>
        <w:t>t</w:t>
      </w:r>
      <w:r w:rsidR="00690886">
        <w:rPr>
          <w:sz w:val="28"/>
          <w:szCs w:val="28"/>
          <w:lang w:val="en-US"/>
        </w:rPr>
        <w:t xml:space="preserve"> actions where all members are required to particip</w:t>
      </w:r>
      <w:r w:rsidR="00DD2FC1">
        <w:rPr>
          <w:sz w:val="28"/>
          <w:szCs w:val="28"/>
          <w:lang w:val="en-US"/>
        </w:rPr>
        <w:t>a</w:t>
      </w:r>
      <w:r w:rsidR="00690886">
        <w:rPr>
          <w:sz w:val="28"/>
          <w:szCs w:val="28"/>
          <w:lang w:val="en-US"/>
        </w:rPr>
        <w:t>te;</w:t>
      </w:r>
    </w:p>
    <w:p w:rsidR="00690886" w:rsidRDefault="00613F56" w:rsidP="00FC0AB9">
      <w:pPr>
        <w:jc w:val="both"/>
        <w:rPr>
          <w:sz w:val="28"/>
          <w:szCs w:val="28"/>
          <w:lang w:val="en-US"/>
        </w:rPr>
      </w:pPr>
      <w:r>
        <w:rPr>
          <w:sz w:val="28"/>
          <w:szCs w:val="28"/>
          <w:lang w:val="en-US"/>
        </w:rPr>
        <w:tab/>
        <w:t>1.4.</w:t>
      </w:r>
      <w:r w:rsidR="00690886">
        <w:rPr>
          <w:sz w:val="28"/>
          <w:szCs w:val="28"/>
          <w:lang w:val="en-US"/>
        </w:rPr>
        <w:t>2.</w:t>
      </w:r>
      <w:r w:rsidR="00690886">
        <w:rPr>
          <w:sz w:val="28"/>
          <w:szCs w:val="28"/>
          <w:lang w:val="en-US"/>
        </w:rPr>
        <w:tab/>
      </w:r>
      <w:r>
        <w:rPr>
          <w:sz w:val="28"/>
          <w:szCs w:val="28"/>
          <w:lang w:val="en-US"/>
        </w:rPr>
        <w:t xml:space="preserve">allow for differing treatment – in </w:t>
      </w:r>
      <w:r w:rsidR="00135512">
        <w:rPr>
          <w:sz w:val="28"/>
          <w:szCs w:val="28"/>
          <w:lang w:val="en-US"/>
        </w:rPr>
        <w:t>terms of budget and engage</w:t>
      </w:r>
      <w:r>
        <w:rPr>
          <w:sz w:val="28"/>
          <w:szCs w:val="28"/>
          <w:lang w:val="en-US"/>
        </w:rPr>
        <w:t xml:space="preserve">ments of national </w:t>
      </w:r>
      <w:r w:rsidR="00E159DD">
        <w:rPr>
          <w:sz w:val="28"/>
          <w:szCs w:val="28"/>
          <w:lang w:val="en-US"/>
        </w:rPr>
        <w:t>network to develop their specific priorities.</w:t>
      </w:r>
    </w:p>
    <w:p w:rsidR="00DD2FC1" w:rsidRDefault="00E159DD" w:rsidP="00FC0AB9">
      <w:pPr>
        <w:jc w:val="both"/>
        <w:rPr>
          <w:sz w:val="28"/>
          <w:szCs w:val="28"/>
          <w:lang w:val="en-US"/>
        </w:rPr>
      </w:pPr>
      <w:r>
        <w:rPr>
          <w:sz w:val="28"/>
          <w:szCs w:val="28"/>
          <w:lang w:val="en-US"/>
        </w:rPr>
        <w:t>1.5.</w:t>
      </w:r>
      <w:r>
        <w:rPr>
          <w:sz w:val="28"/>
          <w:szCs w:val="28"/>
          <w:lang w:val="en-US"/>
        </w:rPr>
        <w:tab/>
        <w:t>Involve European Organizations more specifically</w:t>
      </w:r>
      <w:r w:rsidR="00DD2FC1">
        <w:rPr>
          <w:sz w:val="28"/>
          <w:szCs w:val="28"/>
          <w:lang w:val="en-US"/>
        </w:rPr>
        <w:t xml:space="preserve"> in the implem</w:t>
      </w:r>
      <w:r w:rsidR="00950394">
        <w:rPr>
          <w:sz w:val="28"/>
          <w:szCs w:val="28"/>
          <w:lang w:val="en-US"/>
        </w:rPr>
        <w:t xml:space="preserve">entation of the work programmes and draw on their specific expertise. </w:t>
      </w:r>
    </w:p>
    <w:p w:rsidR="00DD2FC1" w:rsidRDefault="00DD2FC1" w:rsidP="00FC0AB9">
      <w:pPr>
        <w:jc w:val="both"/>
        <w:rPr>
          <w:sz w:val="28"/>
          <w:szCs w:val="28"/>
          <w:lang w:val="en-US"/>
        </w:rPr>
      </w:pPr>
    </w:p>
    <w:p w:rsidR="00634606" w:rsidRDefault="00135512" w:rsidP="00FC0AB9">
      <w:pPr>
        <w:jc w:val="both"/>
        <w:rPr>
          <w:sz w:val="28"/>
          <w:szCs w:val="28"/>
          <w:lang w:val="en-US"/>
        </w:rPr>
      </w:pPr>
      <w:r>
        <w:rPr>
          <w:sz w:val="28"/>
          <w:szCs w:val="28"/>
          <w:lang w:val="en-US"/>
        </w:rPr>
        <w:t>II</w:t>
      </w:r>
      <w:r w:rsidRPr="004E1F5C">
        <w:rPr>
          <w:b/>
          <w:sz w:val="28"/>
          <w:szCs w:val="28"/>
          <w:lang w:val="en-US"/>
        </w:rPr>
        <w:t>. Building Relations with EU Institutions</w:t>
      </w:r>
      <w:r w:rsidR="00F86009" w:rsidRPr="004E1F5C">
        <w:rPr>
          <w:b/>
          <w:sz w:val="28"/>
          <w:szCs w:val="28"/>
          <w:lang w:val="en-US"/>
        </w:rPr>
        <w:t xml:space="preserve"> and Peer Organisations</w:t>
      </w:r>
    </w:p>
    <w:p w:rsidR="00AE424D" w:rsidRDefault="00AE424D" w:rsidP="00FC0AB9">
      <w:pPr>
        <w:jc w:val="both"/>
        <w:rPr>
          <w:sz w:val="28"/>
          <w:szCs w:val="28"/>
          <w:lang w:val="en-US"/>
        </w:rPr>
      </w:pPr>
      <w:r>
        <w:rPr>
          <w:sz w:val="28"/>
          <w:szCs w:val="28"/>
          <w:lang w:val="en-US"/>
        </w:rPr>
        <w:t>2.1.</w:t>
      </w:r>
      <w:r>
        <w:rPr>
          <w:sz w:val="28"/>
          <w:szCs w:val="28"/>
          <w:lang w:val="en-US"/>
        </w:rPr>
        <w:tab/>
        <w:t>The European Parliament</w:t>
      </w:r>
    </w:p>
    <w:p w:rsidR="00AE424D" w:rsidRDefault="00AE424D" w:rsidP="00FC0AB9">
      <w:pPr>
        <w:pStyle w:val="ListParagraph"/>
        <w:numPr>
          <w:ilvl w:val="0"/>
          <w:numId w:val="1"/>
        </w:numPr>
        <w:jc w:val="both"/>
        <w:rPr>
          <w:sz w:val="28"/>
          <w:szCs w:val="28"/>
          <w:lang w:val="en-US"/>
        </w:rPr>
      </w:pPr>
      <w:r>
        <w:rPr>
          <w:sz w:val="28"/>
          <w:szCs w:val="28"/>
          <w:lang w:val="en-US"/>
        </w:rPr>
        <w:lastRenderedPageBreak/>
        <w:t xml:space="preserve">Continue to </w:t>
      </w:r>
      <w:r w:rsidR="00FC0AB9">
        <w:rPr>
          <w:sz w:val="28"/>
          <w:szCs w:val="28"/>
          <w:lang w:val="en-US"/>
        </w:rPr>
        <w:t xml:space="preserve">strengthen </w:t>
      </w:r>
      <w:r>
        <w:rPr>
          <w:sz w:val="28"/>
          <w:szCs w:val="28"/>
          <w:lang w:val="en-US"/>
        </w:rPr>
        <w:t xml:space="preserve">relations with the European Parliament where appropriate and in particular </w:t>
      </w:r>
      <w:r w:rsidR="00F86009">
        <w:rPr>
          <w:sz w:val="28"/>
          <w:szCs w:val="28"/>
          <w:lang w:val="en-US"/>
        </w:rPr>
        <w:t xml:space="preserve">with </w:t>
      </w:r>
      <w:r>
        <w:rPr>
          <w:sz w:val="28"/>
          <w:szCs w:val="28"/>
          <w:lang w:val="en-US"/>
        </w:rPr>
        <w:t xml:space="preserve">those who signed </w:t>
      </w:r>
      <w:r w:rsidR="00950394">
        <w:rPr>
          <w:sz w:val="28"/>
          <w:szCs w:val="28"/>
          <w:lang w:val="en-US"/>
        </w:rPr>
        <w:t>EAPN’s</w:t>
      </w:r>
      <w:r>
        <w:rPr>
          <w:sz w:val="28"/>
          <w:szCs w:val="28"/>
          <w:lang w:val="en-US"/>
        </w:rPr>
        <w:t xml:space="preserve"> manifesto;</w:t>
      </w:r>
    </w:p>
    <w:p w:rsidR="00AE424D" w:rsidRDefault="00AE424D" w:rsidP="00FC0AB9">
      <w:pPr>
        <w:pStyle w:val="ListParagraph"/>
        <w:numPr>
          <w:ilvl w:val="0"/>
          <w:numId w:val="1"/>
        </w:numPr>
        <w:jc w:val="both"/>
        <w:rPr>
          <w:sz w:val="28"/>
          <w:szCs w:val="28"/>
          <w:lang w:val="en-US"/>
        </w:rPr>
      </w:pPr>
      <w:r>
        <w:rPr>
          <w:sz w:val="28"/>
          <w:szCs w:val="28"/>
          <w:lang w:val="en-US"/>
        </w:rPr>
        <w:t>Aim to bring the messages of the European PeP meeting to the European Parliament by organizing a hearing in the EP;</w:t>
      </w:r>
    </w:p>
    <w:p w:rsidR="00AE424D" w:rsidRDefault="00AE424D" w:rsidP="00FC0AB9">
      <w:pPr>
        <w:pStyle w:val="ListParagraph"/>
        <w:numPr>
          <w:ilvl w:val="0"/>
          <w:numId w:val="1"/>
        </w:numPr>
        <w:jc w:val="both"/>
        <w:rPr>
          <w:sz w:val="28"/>
          <w:szCs w:val="28"/>
          <w:lang w:val="en-US"/>
        </w:rPr>
      </w:pPr>
      <w:r>
        <w:rPr>
          <w:sz w:val="28"/>
          <w:szCs w:val="28"/>
          <w:lang w:val="en-US"/>
        </w:rPr>
        <w:t xml:space="preserve">Aim at the highest political level to </w:t>
      </w:r>
      <w:r w:rsidR="00F86009">
        <w:rPr>
          <w:sz w:val="28"/>
          <w:szCs w:val="28"/>
          <w:lang w:val="en-US"/>
        </w:rPr>
        <w:t xml:space="preserve">bring </w:t>
      </w:r>
      <w:r w:rsidR="00657FAC">
        <w:rPr>
          <w:sz w:val="28"/>
          <w:szCs w:val="28"/>
          <w:lang w:val="en-US"/>
        </w:rPr>
        <w:t>to bear EAPN’s</w:t>
      </w:r>
      <w:r w:rsidR="00F86009">
        <w:rPr>
          <w:sz w:val="28"/>
          <w:szCs w:val="28"/>
          <w:lang w:val="en-US"/>
        </w:rPr>
        <w:t xml:space="preserve"> views</w:t>
      </w:r>
    </w:p>
    <w:p w:rsidR="00F5637D" w:rsidRDefault="00413AB7" w:rsidP="00FC0AB9">
      <w:pPr>
        <w:pStyle w:val="ListParagraph"/>
        <w:numPr>
          <w:ilvl w:val="0"/>
          <w:numId w:val="1"/>
        </w:numPr>
        <w:jc w:val="both"/>
        <w:rPr>
          <w:sz w:val="28"/>
          <w:szCs w:val="28"/>
          <w:lang w:val="en-US"/>
        </w:rPr>
      </w:pPr>
      <w:r>
        <w:rPr>
          <w:sz w:val="28"/>
          <w:szCs w:val="28"/>
          <w:lang w:val="en-US"/>
        </w:rPr>
        <w:t>Carefully plan EAPN’s engagement in relevant intergroups.</w:t>
      </w:r>
    </w:p>
    <w:p w:rsidR="00AE424D" w:rsidRPr="00F86009" w:rsidRDefault="00AE424D" w:rsidP="00FC0AB9">
      <w:pPr>
        <w:ind w:left="360"/>
        <w:jc w:val="both"/>
        <w:rPr>
          <w:sz w:val="28"/>
          <w:szCs w:val="28"/>
          <w:lang w:val="en-US"/>
        </w:rPr>
      </w:pPr>
    </w:p>
    <w:p w:rsidR="00AE424D" w:rsidRDefault="00F86009" w:rsidP="00FC0AB9">
      <w:pPr>
        <w:jc w:val="both"/>
        <w:rPr>
          <w:sz w:val="28"/>
          <w:szCs w:val="28"/>
          <w:lang w:val="en-US"/>
        </w:rPr>
      </w:pPr>
      <w:r>
        <w:rPr>
          <w:sz w:val="28"/>
          <w:szCs w:val="28"/>
          <w:lang w:val="en-US"/>
        </w:rPr>
        <w:t>2.3.</w:t>
      </w:r>
      <w:r>
        <w:rPr>
          <w:sz w:val="28"/>
          <w:szCs w:val="28"/>
          <w:lang w:val="en-US"/>
        </w:rPr>
        <w:tab/>
        <w:t>The European Commission</w:t>
      </w:r>
    </w:p>
    <w:p w:rsidR="00F86009" w:rsidRDefault="00F86009" w:rsidP="00FC0AB9">
      <w:pPr>
        <w:pStyle w:val="ListParagraph"/>
        <w:numPr>
          <w:ilvl w:val="0"/>
          <w:numId w:val="2"/>
        </w:numPr>
        <w:jc w:val="both"/>
        <w:rPr>
          <w:sz w:val="28"/>
          <w:szCs w:val="28"/>
          <w:lang w:val="en-US"/>
        </w:rPr>
      </w:pPr>
      <w:r>
        <w:rPr>
          <w:sz w:val="28"/>
          <w:szCs w:val="28"/>
          <w:lang w:val="en-US"/>
        </w:rPr>
        <w:t>Do advocacy work at the highest</w:t>
      </w:r>
      <w:r w:rsidR="00950394">
        <w:rPr>
          <w:sz w:val="28"/>
          <w:szCs w:val="28"/>
          <w:lang w:val="en-US"/>
        </w:rPr>
        <w:t xml:space="preserve"> political</w:t>
      </w:r>
      <w:r>
        <w:rPr>
          <w:sz w:val="28"/>
          <w:szCs w:val="28"/>
          <w:lang w:val="en-US"/>
        </w:rPr>
        <w:t xml:space="preserve"> level</w:t>
      </w:r>
      <w:r w:rsidR="00950394">
        <w:rPr>
          <w:sz w:val="28"/>
          <w:szCs w:val="28"/>
          <w:lang w:val="en-US"/>
        </w:rPr>
        <w:t xml:space="preserve"> – specifically to ensure core funding and the PEP meeting (also reach out to presidencies)</w:t>
      </w:r>
    </w:p>
    <w:p w:rsidR="00F86009" w:rsidRDefault="00F86009" w:rsidP="00FC0AB9">
      <w:pPr>
        <w:pStyle w:val="ListParagraph"/>
        <w:numPr>
          <w:ilvl w:val="0"/>
          <w:numId w:val="2"/>
        </w:numPr>
        <w:jc w:val="both"/>
        <w:rPr>
          <w:sz w:val="28"/>
          <w:szCs w:val="28"/>
          <w:lang w:val="en-US"/>
        </w:rPr>
      </w:pPr>
      <w:r>
        <w:rPr>
          <w:sz w:val="28"/>
          <w:szCs w:val="28"/>
          <w:lang w:val="en-US"/>
        </w:rPr>
        <w:t>Identify strategic partners in different DGs with the potential to fund activities for EAPN</w:t>
      </w:r>
    </w:p>
    <w:p w:rsidR="00F86009" w:rsidRDefault="00F86009" w:rsidP="00FC0AB9">
      <w:pPr>
        <w:jc w:val="both"/>
        <w:rPr>
          <w:sz w:val="28"/>
          <w:szCs w:val="28"/>
          <w:lang w:val="en-US"/>
        </w:rPr>
      </w:pPr>
      <w:r>
        <w:rPr>
          <w:sz w:val="28"/>
          <w:szCs w:val="28"/>
          <w:lang w:val="en-US"/>
        </w:rPr>
        <w:t>2.4.</w:t>
      </w:r>
      <w:r>
        <w:rPr>
          <w:sz w:val="28"/>
          <w:szCs w:val="28"/>
          <w:lang w:val="en-US"/>
        </w:rPr>
        <w:tab/>
        <w:t>Council Formations and European Council</w:t>
      </w:r>
    </w:p>
    <w:p w:rsidR="00F86009" w:rsidRDefault="00F86009" w:rsidP="00FC0AB9">
      <w:pPr>
        <w:pStyle w:val="ListParagraph"/>
        <w:numPr>
          <w:ilvl w:val="0"/>
          <w:numId w:val="3"/>
        </w:numPr>
        <w:jc w:val="both"/>
        <w:rPr>
          <w:sz w:val="28"/>
          <w:szCs w:val="28"/>
          <w:lang w:val="en-US"/>
        </w:rPr>
      </w:pPr>
      <w:r>
        <w:rPr>
          <w:sz w:val="28"/>
          <w:szCs w:val="28"/>
          <w:lang w:val="en-US"/>
        </w:rPr>
        <w:t xml:space="preserve">Review the work with the Council formations with a view to </w:t>
      </w:r>
      <w:r w:rsidR="00950394">
        <w:rPr>
          <w:sz w:val="28"/>
          <w:szCs w:val="28"/>
          <w:lang w:val="en-US"/>
        </w:rPr>
        <w:t xml:space="preserve">greater </w:t>
      </w:r>
      <w:r>
        <w:rPr>
          <w:sz w:val="28"/>
          <w:szCs w:val="28"/>
          <w:lang w:val="en-US"/>
        </w:rPr>
        <w:t>effectiveness</w:t>
      </w:r>
      <w:r w:rsidR="00950394">
        <w:rPr>
          <w:sz w:val="28"/>
          <w:szCs w:val="28"/>
          <w:lang w:val="en-US"/>
        </w:rPr>
        <w:t>;</w:t>
      </w:r>
    </w:p>
    <w:p w:rsidR="00950394" w:rsidRDefault="00950394" w:rsidP="00FC0AB9">
      <w:pPr>
        <w:pStyle w:val="ListParagraph"/>
        <w:numPr>
          <w:ilvl w:val="0"/>
          <w:numId w:val="3"/>
        </w:numPr>
        <w:jc w:val="both"/>
        <w:rPr>
          <w:sz w:val="28"/>
          <w:szCs w:val="28"/>
          <w:lang w:val="en-US"/>
        </w:rPr>
      </w:pPr>
      <w:r>
        <w:rPr>
          <w:sz w:val="28"/>
          <w:szCs w:val="28"/>
          <w:lang w:val="en-US"/>
        </w:rPr>
        <w:t>National Network</w:t>
      </w:r>
      <w:r w:rsidR="00F5637D">
        <w:rPr>
          <w:sz w:val="28"/>
          <w:szCs w:val="28"/>
          <w:lang w:val="en-US"/>
        </w:rPr>
        <w:t>s</w:t>
      </w:r>
      <w:r>
        <w:rPr>
          <w:sz w:val="28"/>
          <w:szCs w:val="28"/>
          <w:lang w:val="en-US"/>
        </w:rPr>
        <w:t xml:space="preserve"> </w:t>
      </w:r>
      <w:r w:rsidR="00C07C65">
        <w:rPr>
          <w:sz w:val="28"/>
          <w:szCs w:val="28"/>
          <w:lang w:val="en-US"/>
        </w:rPr>
        <w:t xml:space="preserve">should </w:t>
      </w:r>
      <w:r>
        <w:rPr>
          <w:sz w:val="28"/>
          <w:szCs w:val="28"/>
          <w:lang w:val="en-US"/>
        </w:rPr>
        <w:t>act in unison when lobbying the Co</w:t>
      </w:r>
      <w:r w:rsidR="00F5637D">
        <w:rPr>
          <w:sz w:val="28"/>
          <w:szCs w:val="28"/>
          <w:lang w:val="en-US"/>
        </w:rPr>
        <w:t>u</w:t>
      </w:r>
      <w:r>
        <w:rPr>
          <w:sz w:val="28"/>
          <w:szCs w:val="28"/>
          <w:lang w:val="en-US"/>
        </w:rPr>
        <w:t>ncil</w:t>
      </w:r>
      <w:r w:rsidR="00C07C65" w:rsidRPr="00FC0AB9">
        <w:rPr>
          <w:sz w:val="28"/>
          <w:szCs w:val="28"/>
          <w:lang w:val="en-US"/>
        </w:rPr>
        <w:t xml:space="preserve"> and provide feedback to be able to measure result</w:t>
      </w:r>
    </w:p>
    <w:p w:rsidR="00C07C65" w:rsidRPr="00283AC9" w:rsidRDefault="00950394" w:rsidP="00283AC9">
      <w:pPr>
        <w:pStyle w:val="ListParagraph"/>
        <w:numPr>
          <w:ilvl w:val="0"/>
          <w:numId w:val="3"/>
        </w:numPr>
        <w:jc w:val="both"/>
        <w:rPr>
          <w:sz w:val="28"/>
          <w:szCs w:val="28"/>
          <w:lang w:val="en-US"/>
        </w:rPr>
      </w:pPr>
      <w:r>
        <w:rPr>
          <w:sz w:val="28"/>
          <w:szCs w:val="28"/>
          <w:lang w:val="en-US"/>
        </w:rPr>
        <w:t xml:space="preserve"> Revitalize the work with the Committee of Permanent Representatives (COREPER)</w:t>
      </w:r>
      <w:r w:rsidR="00547BF9">
        <w:rPr>
          <w:sz w:val="28"/>
          <w:szCs w:val="28"/>
          <w:lang w:val="en-US"/>
        </w:rPr>
        <w:t xml:space="preserve"> and link the work back to members for possible actions</w:t>
      </w:r>
      <w:r w:rsidR="00547BF9" w:rsidRPr="00283AC9">
        <w:rPr>
          <w:sz w:val="28"/>
          <w:szCs w:val="28"/>
          <w:lang w:val="en-US"/>
        </w:rPr>
        <w:t>Aim</w:t>
      </w:r>
      <w:r w:rsidRPr="00283AC9">
        <w:rPr>
          <w:sz w:val="28"/>
          <w:szCs w:val="28"/>
          <w:lang w:val="en-US"/>
        </w:rPr>
        <w:t xml:space="preserve"> to establish a more structured/regular and official </w:t>
      </w:r>
      <w:r w:rsidR="00547BF9" w:rsidRPr="00283AC9">
        <w:rPr>
          <w:sz w:val="28"/>
          <w:szCs w:val="28"/>
          <w:lang w:val="en-US"/>
        </w:rPr>
        <w:t>dialogue with the Social Protection Committee</w:t>
      </w:r>
      <w:r w:rsidR="00F5637D" w:rsidRPr="00283AC9">
        <w:rPr>
          <w:sz w:val="28"/>
          <w:szCs w:val="28"/>
          <w:lang w:val="en-US"/>
        </w:rPr>
        <w:t xml:space="preserve"> and the Employment Committee </w:t>
      </w:r>
      <w:r w:rsidR="00C07C65" w:rsidRPr="00283AC9">
        <w:rPr>
          <w:sz w:val="28"/>
          <w:szCs w:val="28"/>
          <w:lang w:val="en-US"/>
        </w:rPr>
        <w:t>in the European Parliament.</w:t>
      </w:r>
    </w:p>
    <w:p w:rsidR="00547BF9" w:rsidRPr="00FC0AB9" w:rsidRDefault="00547BF9" w:rsidP="00FC0AB9">
      <w:pPr>
        <w:jc w:val="both"/>
        <w:rPr>
          <w:sz w:val="28"/>
          <w:szCs w:val="28"/>
          <w:lang w:val="en-US"/>
        </w:rPr>
      </w:pPr>
      <w:r w:rsidRPr="00FC0AB9">
        <w:rPr>
          <w:sz w:val="28"/>
          <w:szCs w:val="28"/>
          <w:lang w:val="en-US"/>
        </w:rPr>
        <w:t>2.5.</w:t>
      </w:r>
      <w:r w:rsidRPr="00FC0AB9">
        <w:rPr>
          <w:sz w:val="28"/>
          <w:szCs w:val="28"/>
          <w:lang w:val="en-US"/>
        </w:rPr>
        <w:tab/>
        <w:t>Alliances</w:t>
      </w:r>
    </w:p>
    <w:p w:rsidR="00547BF9" w:rsidRDefault="00547BF9" w:rsidP="00FC0AB9">
      <w:pPr>
        <w:pStyle w:val="ListParagraph"/>
        <w:numPr>
          <w:ilvl w:val="0"/>
          <w:numId w:val="5"/>
        </w:numPr>
        <w:jc w:val="both"/>
        <w:rPr>
          <w:sz w:val="28"/>
          <w:szCs w:val="28"/>
          <w:lang w:val="en-US"/>
        </w:rPr>
      </w:pPr>
      <w:r>
        <w:rPr>
          <w:sz w:val="28"/>
          <w:szCs w:val="28"/>
          <w:lang w:val="en-US"/>
        </w:rPr>
        <w:t>Review EAPN’s engagements with existing and new Alliances;</w:t>
      </w:r>
    </w:p>
    <w:p w:rsidR="00547BF9" w:rsidRDefault="00547BF9" w:rsidP="00FC0AB9">
      <w:pPr>
        <w:pStyle w:val="ListParagraph"/>
        <w:numPr>
          <w:ilvl w:val="0"/>
          <w:numId w:val="5"/>
        </w:numPr>
        <w:jc w:val="both"/>
        <w:rPr>
          <w:sz w:val="28"/>
          <w:szCs w:val="28"/>
          <w:lang w:val="en-US"/>
        </w:rPr>
      </w:pPr>
      <w:r>
        <w:rPr>
          <w:sz w:val="28"/>
          <w:szCs w:val="28"/>
          <w:lang w:val="en-US"/>
        </w:rPr>
        <w:t>Establish clear priorities regarding work with these Alliances</w:t>
      </w:r>
    </w:p>
    <w:p w:rsidR="00547BF9" w:rsidRDefault="00950394" w:rsidP="00FC0AB9">
      <w:pPr>
        <w:pStyle w:val="ListParagraph"/>
        <w:numPr>
          <w:ilvl w:val="0"/>
          <w:numId w:val="5"/>
        </w:numPr>
        <w:jc w:val="both"/>
        <w:rPr>
          <w:sz w:val="28"/>
          <w:szCs w:val="28"/>
          <w:lang w:val="en-US"/>
        </w:rPr>
      </w:pPr>
      <w:r>
        <w:rPr>
          <w:sz w:val="28"/>
          <w:szCs w:val="28"/>
          <w:lang w:val="en-US"/>
        </w:rPr>
        <w:t>Prioritise the work with the Social Platform</w:t>
      </w:r>
    </w:p>
    <w:p w:rsidR="00950394" w:rsidRDefault="00950394" w:rsidP="00FC0AB9">
      <w:pPr>
        <w:pStyle w:val="ListParagraph"/>
        <w:numPr>
          <w:ilvl w:val="0"/>
          <w:numId w:val="5"/>
        </w:numPr>
        <w:jc w:val="both"/>
        <w:rPr>
          <w:sz w:val="28"/>
          <w:szCs w:val="28"/>
          <w:lang w:val="en-US"/>
        </w:rPr>
      </w:pPr>
      <w:r>
        <w:rPr>
          <w:sz w:val="28"/>
          <w:szCs w:val="28"/>
          <w:lang w:val="en-US"/>
        </w:rPr>
        <w:t>Built on the work of the Semester Alliance</w:t>
      </w:r>
      <w:r w:rsidR="004B757D">
        <w:rPr>
          <w:sz w:val="28"/>
          <w:szCs w:val="28"/>
          <w:lang w:val="en-US"/>
        </w:rPr>
        <w:t xml:space="preserve"> and seek continuation of the funding for a second time.</w:t>
      </w:r>
    </w:p>
    <w:p w:rsidR="002315EA" w:rsidRPr="004E1F5C" w:rsidRDefault="004E1F5C" w:rsidP="00FC0AB9">
      <w:pPr>
        <w:jc w:val="both"/>
        <w:rPr>
          <w:b/>
          <w:sz w:val="28"/>
          <w:szCs w:val="28"/>
          <w:lang w:val="en-US"/>
        </w:rPr>
      </w:pPr>
      <w:r>
        <w:rPr>
          <w:b/>
          <w:sz w:val="28"/>
          <w:szCs w:val="28"/>
          <w:lang w:val="en-US"/>
        </w:rPr>
        <w:t>III</w:t>
      </w:r>
      <w:r w:rsidR="00DD2C2E" w:rsidRPr="004E1F5C">
        <w:rPr>
          <w:b/>
          <w:sz w:val="28"/>
          <w:szCs w:val="28"/>
          <w:lang w:val="en-US"/>
        </w:rPr>
        <w:t>.</w:t>
      </w:r>
      <w:r w:rsidR="00DD2C2E" w:rsidRPr="004E1F5C">
        <w:rPr>
          <w:b/>
          <w:sz w:val="28"/>
          <w:szCs w:val="28"/>
          <w:lang w:val="en-US"/>
        </w:rPr>
        <w:tab/>
        <w:t xml:space="preserve">Improve Internal </w:t>
      </w:r>
      <w:r w:rsidR="002315EA" w:rsidRPr="004E1F5C">
        <w:rPr>
          <w:b/>
          <w:sz w:val="28"/>
          <w:szCs w:val="28"/>
          <w:lang w:val="en-US"/>
        </w:rPr>
        <w:t>Working Methods of EAPN</w:t>
      </w:r>
    </w:p>
    <w:p w:rsidR="00C13F28" w:rsidRDefault="00DD2C2E" w:rsidP="00FC0AB9">
      <w:pPr>
        <w:jc w:val="both"/>
        <w:rPr>
          <w:sz w:val="28"/>
          <w:szCs w:val="28"/>
          <w:lang w:val="en-US"/>
        </w:rPr>
      </w:pPr>
      <w:r>
        <w:rPr>
          <w:sz w:val="28"/>
          <w:szCs w:val="28"/>
          <w:lang w:val="en-US"/>
        </w:rPr>
        <w:t>3.1.</w:t>
      </w:r>
      <w:r>
        <w:rPr>
          <w:sz w:val="28"/>
          <w:szCs w:val="28"/>
          <w:lang w:val="en-US"/>
        </w:rPr>
        <w:tab/>
      </w:r>
      <w:r w:rsidR="00C13F28">
        <w:rPr>
          <w:sz w:val="28"/>
          <w:szCs w:val="28"/>
          <w:lang w:val="en-US"/>
        </w:rPr>
        <w:t xml:space="preserve">Building </w:t>
      </w:r>
      <w:r w:rsidR="00F5637D">
        <w:rPr>
          <w:sz w:val="28"/>
          <w:szCs w:val="28"/>
          <w:lang w:val="en-US"/>
        </w:rPr>
        <w:t xml:space="preserve">a </w:t>
      </w:r>
      <w:r w:rsidR="00C13F28">
        <w:rPr>
          <w:sz w:val="28"/>
          <w:szCs w:val="28"/>
          <w:lang w:val="en-US"/>
        </w:rPr>
        <w:t>more effective relationship between the EU</w:t>
      </w:r>
      <w:r w:rsidR="00F5637D">
        <w:rPr>
          <w:sz w:val="28"/>
          <w:szCs w:val="28"/>
          <w:lang w:val="en-US"/>
        </w:rPr>
        <w:t xml:space="preserve"> </w:t>
      </w:r>
      <w:r w:rsidR="00C13F28">
        <w:rPr>
          <w:sz w:val="28"/>
          <w:szCs w:val="28"/>
          <w:lang w:val="en-US"/>
        </w:rPr>
        <w:t>ISG and the EXCO at all levels</w:t>
      </w:r>
    </w:p>
    <w:p w:rsidR="00C13F28" w:rsidRDefault="00C13F28" w:rsidP="00FC0AB9">
      <w:pPr>
        <w:pStyle w:val="ListParagraph"/>
        <w:numPr>
          <w:ilvl w:val="0"/>
          <w:numId w:val="8"/>
        </w:numPr>
        <w:jc w:val="both"/>
        <w:rPr>
          <w:sz w:val="28"/>
          <w:szCs w:val="28"/>
          <w:lang w:val="en-US"/>
        </w:rPr>
      </w:pPr>
      <w:r w:rsidRPr="00C13F28">
        <w:rPr>
          <w:sz w:val="28"/>
          <w:szCs w:val="28"/>
          <w:lang w:val="en-US"/>
        </w:rPr>
        <w:t>by developing appropriate mechanisms at national level to exchange information between the EXCO and EUISG me</w:t>
      </w:r>
      <w:r>
        <w:rPr>
          <w:sz w:val="28"/>
          <w:szCs w:val="28"/>
          <w:lang w:val="en-US"/>
        </w:rPr>
        <w:t>mber;</w:t>
      </w:r>
    </w:p>
    <w:p w:rsidR="00C13F28" w:rsidRDefault="0073552B" w:rsidP="00FC0AB9">
      <w:pPr>
        <w:pStyle w:val="ListParagraph"/>
        <w:numPr>
          <w:ilvl w:val="0"/>
          <w:numId w:val="8"/>
        </w:numPr>
        <w:jc w:val="both"/>
        <w:rPr>
          <w:sz w:val="28"/>
          <w:szCs w:val="28"/>
          <w:lang w:val="en-US"/>
        </w:rPr>
      </w:pPr>
      <w:r>
        <w:rPr>
          <w:sz w:val="28"/>
          <w:szCs w:val="28"/>
          <w:lang w:val="en-US"/>
        </w:rPr>
        <w:lastRenderedPageBreak/>
        <w:t xml:space="preserve">by </w:t>
      </w:r>
      <w:r w:rsidR="00FA3254">
        <w:rPr>
          <w:sz w:val="28"/>
          <w:szCs w:val="28"/>
          <w:lang w:val="en-US"/>
        </w:rPr>
        <w:t xml:space="preserve">organizing </w:t>
      </w:r>
      <w:r>
        <w:rPr>
          <w:sz w:val="28"/>
          <w:szCs w:val="28"/>
          <w:lang w:val="en-US"/>
        </w:rPr>
        <w:t xml:space="preserve">one annual </w:t>
      </w:r>
      <w:r w:rsidR="00FA3254">
        <w:rPr>
          <w:sz w:val="28"/>
          <w:szCs w:val="28"/>
          <w:lang w:val="en-US"/>
        </w:rPr>
        <w:t xml:space="preserve"> m</w:t>
      </w:r>
      <w:r>
        <w:rPr>
          <w:sz w:val="28"/>
          <w:szCs w:val="28"/>
          <w:lang w:val="en-US"/>
        </w:rPr>
        <w:t>eeting between EXCO and EU</w:t>
      </w:r>
      <w:r w:rsidR="00FA3254">
        <w:rPr>
          <w:sz w:val="28"/>
          <w:szCs w:val="28"/>
          <w:lang w:val="en-US"/>
        </w:rPr>
        <w:t xml:space="preserve"> </w:t>
      </w:r>
      <w:r>
        <w:rPr>
          <w:sz w:val="28"/>
          <w:szCs w:val="28"/>
          <w:lang w:val="en-US"/>
        </w:rPr>
        <w:t>ISG;</w:t>
      </w:r>
    </w:p>
    <w:p w:rsidR="00F221BD" w:rsidRDefault="00657FAC" w:rsidP="00FC0AB9">
      <w:pPr>
        <w:pStyle w:val="ListParagraph"/>
        <w:numPr>
          <w:ilvl w:val="0"/>
          <w:numId w:val="11"/>
        </w:numPr>
        <w:jc w:val="both"/>
        <w:rPr>
          <w:sz w:val="28"/>
          <w:szCs w:val="28"/>
          <w:lang w:val="en-US"/>
        </w:rPr>
      </w:pPr>
      <w:bookmarkStart w:id="0" w:name="_GoBack"/>
      <w:bookmarkEnd w:id="0"/>
      <w:r>
        <w:rPr>
          <w:sz w:val="28"/>
          <w:szCs w:val="28"/>
          <w:lang w:val="en-US"/>
        </w:rPr>
        <w:t xml:space="preserve"> </w:t>
      </w:r>
    </w:p>
    <w:p w:rsidR="00657FAC" w:rsidRPr="00657FAC" w:rsidRDefault="00657FAC" w:rsidP="00FC0AB9">
      <w:pPr>
        <w:jc w:val="both"/>
        <w:rPr>
          <w:sz w:val="28"/>
          <w:szCs w:val="28"/>
          <w:lang w:val="en-US"/>
        </w:rPr>
      </w:pPr>
    </w:p>
    <w:p w:rsidR="00950394" w:rsidRDefault="004D525C" w:rsidP="00FC0AB9">
      <w:pPr>
        <w:jc w:val="both"/>
        <w:rPr>
          <w:sz w:val="28"/>
          <w:szCs w:val="28"/>
          <w:lang w:val="en-US"/>
        </w:rPr>
      </w:pPr>
      <w:r>
        <w:rPr>
          <w:sz w:val="28"/>
          <w:szCs w:val="28"/>
          <w:lang w:val="en-US"/>
        </w:rPr>
        <w:t>3.2</w:t>
      </w:r>
      <w:r w:rsidR="002315EA">
        <w:rPr>
          <w:sz w:val="28"/>
          <w:szCs w:val="28"/>
          <w:lang w:val="en-US"/>
        </w:rPr>
        <w:t>.</w:t>
      </w:r>
      <w:r w:rsidR="00950394">
        <w:rPr>
          <w:sz w:val="28"/>
          <w:szCs w:val="28"/>
          <w:lang w:val="en-US"/>
        </w:rPr>
        <w:tab/>
      </w:r>
      <w:r w:rsidR="004B757D">
        <w:rPr>
          <w:sz w:val="28"/>
          <w:szCs w:val="28"/>
          <w:lang w:val="en-US"/>
        </w:rPr>
        <w:t>Fundraising</w:t>
      </w:r>
    </w:p>
    <w:p w:rsidR="004B757D" w:rsidRDefault="002315EA" w:rsidP="00FC0AB9">
      <w:pPr>
        <w:pStyle w:val="ListParagraph"/>
        <w:numPr>
          <w:ilvl w:val="0"/>
          <w:numId w:val="6"/>
        </w:numPr>
        <w:jc w:val="both"/>
        <w:rPr>
          <w:sz w:val="28"/>
          <w:szCs w:val="28"/>
          <w:lang w:val="en-US"/>
        </w:rPr>
      </w:pPr>
      <w:r>
        <w:rPr>
          <w:sz w:val="28"/>
          <w:szCs w:val="28"/>
          <w:lang w:val="en-US"/>
        </w:rPr>
        <w:t>Decide on</w:t>
      </w:r>
      <w:r w:rsidR="004B757D">
        <w:rPr>
          <w:sz w:val="28"/>
          <w:szCs w:val="28"/>
          <w:lang w:val="en-US"/>
        </w:rPr>
        <w:t xml:space="preserve"> clear strategy with tangible/achievable goals</w:t>
      </w:r>
      <w:r>
        <w:rPr>
          <w:sz w:val="28"/>
          <w:szCs w:val="28"/>
          <w:lang w:val="en-US"/>
        </w:rPr>
        <w:t>;</w:t>
      </w:r>
      <w:r w:rsidR="004D525C">
        <w:rPr>
          <w:sz w:val="28"/>
          <w:szCs w:val="28"/>
          <w:lang w:val="en-US"/>
        </w:rPr>
        <w:t xml:space="preserve"> long term as well as concrete actions for the short-term aimed at diversifying the f</w:t>
      </w:r>
      <w:r w:rsidR="00FA3254">
        <w:rPr>
          <w:sz w:val="28"/>
          <w:szCs w:val="28"/>
          <w:lang w:val="en-US"/>
        </w:rPr>
        <w:t>u</w:t>
      </w:r>
      <w:r w:rsidR="004D525C">
        <w:rPr>
          <w:sz w:val="28"/>
          <w:szCs w:val="28"/>
          <w:lang w:val="en-US"/>
        </w:rPr>
        <w:t>nding sources</w:t>
      </w:r>
      <w:r w:rsidR="00FA3254">
        <w:rPr>
          <w:sz w:val="28"/>
          <w:szCs w:val="28"/>
          <w:lang w:val="en-US"/>
        </w:rPr>
        <w:t xml:space="preserve"> </w:t>
      </w:r>
    </w:p>
    <w:p w:rsidR="002315EA" w:rsidRDefault="002315EA" w:rsidP="00FC0AB9">
      <w:pPr>
        <w:pStyle w:val="ListParagraph"/>
        <w:numPr>
          <w:ilvl w:val="0"/>
          <w:numId w:val="6"/>
        </w:numPr>
        <w:jc w:val="both"/>
        <w:rPr>
          <w:sz w:val="28"/>
          <w:szCs w:val="28"/>
          <w:lang w:val="en-US"/>
        </w:rPr>
      </w:pPr>
      <w:r>
        <w:rPr>
          <w:sz w:val="28"/>
          <w:szCs w:val="28"/>
          <w:lang w:val="en-US"/>
        </w:rPr>
        <w:t>Promote EAPN participation in EU projects with funding also going to hiring staff to manage and implement project</w:t>
      </w:r>
      <w:r w:rsidR="00C13F28">
        <w:rPr>
          <w:sz w:val="28"/>
          <w:szCs w:val="28"/>
          <w:lang w:val="en-US"/>
        </w:rPr>
        <w:t xml:space="preserve"> and projects themselves linked to EAPN core work.</w:t>
      </w:r>
    </w:p>
    <w:p w:rsidR="00C13F28" w:rsidRDefault="00C13F28" w:rsidP="00FC0AB9">
      <w:pPr>
        <w:pStyle w:val="ListParagraph"/>
        <w:numPr>
          <w:ilvl w:val="0"/>
          <w:numId w:val="6"/>
        </w:numPr>
        <w:jc w:val="both"/>
        <w:rPr>
          <w:sz w:val="28"/>
          <w:szCs w:val="28"/>
          <w:lang w:val="en-US"/>
        </w:rPr>
      </w:pPr>
      <w:r>
        <w:rPr>
          <w:sz w:val="28"/>
          <w:szCs w:val="28"/>
          <w:lang w:val="en-US"/>
        </w:rPr>
        <w:t>Map the network</w:t>
      </w:r>
      <w:r w:rsidR="00FA3254">
        <w:rPr>
          <w:sz w:val="28"/>
          <w:szCs w:val="28"/>
          <w:lang w:val="en-US"/>
        </w:rPr>
        <w:t>’</w:t>
      </w:r>
      <w:r>
        <w:rPr>
          <w:sz w:val="28"/>
          <w:szCs w:val="28"/>
          <w:lang w:val="en-US"/>
        </w:rPr>
        <w:t>s strength and weaknesses from the perspective of project participation.</w:t>
      </w:r>
    </w:p>
    <w:p w:rsidR="002315EA" w:rsidRDefault="004D525C" w:rsidP="00FC0AB9">
      <w:pPr>
        <w:jc w:val="both"/>
        <w:rPr>
          <w:sz w:val="28"/>
          <w:szCs w:val="28"/>
          <w:lang w:val="en-US"/>
        </w:rPr>
      </w:pPr>
      <w:r>
        <w:rPr>
          <w:sz w:val="28"/>
          <w:szCs w:val="28"/>
          <w:lang w:val="en-US"/>
        </w:rPr>
        <w:t>3.3</w:t>
      </w:r>
      <w:r w:rsidR="002315EA">
        <w:rPr>
          <w:sz w:val="28"/>
          <w:szCs w:val="28"/>
          <w:lang w:val="en-US"/>
        </w:rPr>
        <w:t>.</w:t>
      </w:r>
      <w:r w:rsidR="002315EA">
        <w:rPr>
          <w:sz w:val="28"/>
          <w:szCs w:val="28"/>
          <w:lang w:val="en-US"/>
        </w:rPr>
        <w:tab/>
        <w:t>PEP meeting</w:t>
      </w:r>
    </w:p>
    <w:p w:rsidR="002315EA" w:rsidRDefault="002315EA" w:rsidP="00FC0AB9">
      <w:pPr>
        <w:jc w:val="both"/>
        <w:rPr>
          <w:b/>
          <w:sz w:val="28"/>
          <w:szCs w:val="28"/>
          <w:lang w:val="en-US"/>
        </w:rPr>
      </w:pPr>
      <w:r w:rsidRPr="002315EA">
        <w:rPr>
          <w:b/>
          <w:sz w:val="28"/>
          <w:szCs w:val="28"/>
          <w:lang w:val="en-US"/>
        </w:rPr>
        <w:t>How can the annual PeP meeting be better linked to ongoing activities of EAPN?</w:t>
      </w:r>
      <w:r w:rsidR="00FA3254">
        <w:rPr>
          <w:b/>
          <w:sz w:val="28"/>
          <w:szCs w:val="28"/>
          <w:lang w:val="en-US"/>
        </w:rPr>
        <w:t xml:space="preserve"> And how to link it better with other EU poverty processes – EPAP, Annual Convention, SIP etc.</w:t>
      </w:r>
      <w:r w:rsidR="00C07C65">
        <w:rPr>
          <w:b/>
          <w:sz w:val="28"/>
          <w:szCs w:val="28"/>
          <w:lang w:val="en-US"/>
        </w:rPr>
        <w:t>?</w:t>
      </w:r>
    </w:p>
    <w:p w:rsidR="004D525C" w:rsidRPr="004D525C" w:rsidRDefault="004D525C" w:rsidP="00FC0AB9">
      <w:pPr>
        <w:pStyle w:val="ListParagraph"/>
        <w:numPr>
          <w:ilvl w:val="0"/>
          <w:numId w:val="16"/>
        </w:numPr>
        <w:jc w:val="both"/>
        <w:rPr>
          <w:b/>
          <w:sz w:val="28"/>
          <w:szCs w:val="28"/>
          <w:lang w:val="en-US"/>
        </w:rPr>
      </w:pPr>
      <w:r>
        <w:rPr>
          <w:b/>
          <w:sz w:val="28"/>
          <w:szCs w:val="28"/>
          <w:lang w:val="en-US"/>
        </w:rPr>
        <w:t>EXCO to identify clear goals</w:t>
      </w:r>
    </w:p>
    <w:p w:rsidR="002315EA" w:rsidRDefault="004D525C" w:rsidP="00FC0AB9">
      <w:pPr>
        <w:jc w:val="both"/>
        <w:rPr>
          <w:sz w:val="28"/>
          <w:szCs w:val="28"/>
          <w:lang w:val="en-US"/>
        </w:rPr>
      </w:pPr>
      <w:r>
        <w:rPr>
          <w:sz w:val="28"/>
          <w:szCs w:val="28"/>
          <w:lang w:val="en-US"/>
        </w:rPr>
        <w:t>3.4</w:t>
      </w:r>
      <w:r w:rsidR="002315EA">
        <w:rPr>
          <w:sz w:val="28"/>
          <w:szCs w:val="28"/>
          <w:lang w:val="en-US"/>
        </w:rPr>
        <w:t>.</w:t>
      </w:r>
      <w:r w:rsidR="002315EA">
        <w:rPr>
          <w:sz w:val="28"/>
          <w:szCs w:val="28"/>
          <w:lang w:val="en-US"/>
        </w:rPr>
        <w:tab/>
      </w:r>
      <w:r>
        <w:rPr>
          <w:sz w:val="28"/>
          <w:szCs w:val="28"/>
          <w:lang w:val="en-US"/>
        </w:rPr>
        <w:t>Improve the Collaboration between Members and the Secretariat</w:t>
      </w:r>
    </w:p>
    <w:p w:rsidR="004D525C" w:rsidRDefault="00082815" w:rsidP="00FC0AB9">
      <w:pPr>
        <w:pStyle w:val="ListParagraph"/>
        <w:numPr>
          <w:ilvl w:val="0"/>
          <w:numId w:val="15"/>
        </w:numPr>
        <w:jc w:val="both"/>
        <w:rPr>
          <w:sz w:val="28"/>
          <w:szCs w:val="28"/>
          <w:lang w:val="en-US"/>
        </w:rPr>
      </w:pPr>
      <w:r>
        <w:rPr>
          <w:sz w:val="28"/>
          <w:szCs w:val="28"/>
          <w:lang w:val="en-US"/>
        </w:rPr>
        <w:t>Member mailings (outside of official documents) use a clear and easy-to-understand language</w:t>
      </w:r>
      <w:r w:rsidR="00FA3254">
        <w:rPr>
          <w:sz w:val="28"/>
          <w:szCs w:val="28"/>
          <w:lang w:val="en-US"/>
        </w:rPr>
        <w:t xml:space="preserve"> </w:t>
      </w:r>
    </w:p>
    <w:p w:rsidR="00082815" w:rsidRDefault="00082815" w:rsidP="00FC0AB9">
      <w:pPr>
        <w:pStyle w:val="ListParagraph"/>
        <w:numPr>
          <w:ilvl w:val="0"/>
          <w:numId w:val="15"/>
        </w:numPr>
        <w:jc w:val="both"/>
        <w:rPr>
          <w:sz w:val="28"/>
          <w:szCs w:val="28"/>
          <w:lang w:val="en-US"/>
        </w:rPr>
      </w:pPr>
      <w:r>
        <w:rPr>
          <w:sz w:val="28"/>
          <w:szCs w:val="28"/>
          <w:lang w:val="en-US"/>
        </w:rPr>
        <w:t>Discussion document</w:t>
      </w:r>
      <w:r w:rsidR="00FA3254">
        <w:rPr>
          <w:sz w:val="28"/>
          <w:szCs w:val="28"/>
          <w:lang w:val="en-US"/>
        </w:rPr>
        <w:t>s</w:t>
      </w:r>
      <w:r>
        <w:rPr>
          <w:sz w:val="28"/>
          <w:szCs w:val="28"/>
          <w:lang w:val="en-US"/>
        </w:rPr>
        <w:t xml:space="preserve"> for </w:t>
      </w:r>
      <w:r w:rsidR="00FA3254">
        <w:rPr>
          <w:sz w:val="28"/>
          <w:szCs w:val="28"/>
          <w:lang w:val="en-US"/>
        </w:rPr>
        <w:t xml:space="preserve">the </w:t>
      </w:r>
      <w:r>
        <w:rPr>
          <w:sz w:val="28"/>
          <w:szCs w:val="28"/>
          <w:lang w:val="en-US"/>
        </w:rPr>
        <w:t>EXCO should be short and clearly identifying purpose and actions/decisions</w:t>
      </w:r>
    </w:p>
    <w:p w:rsidR="00082815" w:rsidRDefault="00082815" w:rsidP="00FC0AB9">
      <w:pPr>
        <w:pStyle w:val="ListParagraph"/>
        <w:numPr>
          <w:ilvl w:val="0"/>
          <w:numId w:val="15"/>
        </w:numPr>
        <w:jc w:val="both"/>
        <w:rPr>
          <w:sz w:val="28"/>
          <w:szCs w:val="28"/>
          <w:lang w:val="en-US"/>
        </w:rPr>
      </w:pPr>
      <w:r>
        <w:rPr>
          <w:sz w:val="28"/>
          <w:szCs w:val="28"/>
          <w:lang w:val="en-US"/>
        </w:rPr>
        <w:t>Secretariat to report regularly on its activities in a clear and easy to understand language (and also identifying) who does what.</w:t>
      </w:r>
    </w:p>
    <w:p w:rsidR="00082815" w:rsidRDefault="00082815" w:rsidP="00FC0AB9">
      <w:pPr>
        <w:pStyle w:val="ListParagraph"/>
        <w:numPr>
          <w:ilvl w:val="0"/>
          <w:numId w:val="15"/>
        </w:numPr>
        <w:jc w:val="both"/>
        <w:rPr>
          <w:sz w:val="28"/>
          <w:szCs w:val="28"/>
          <w:lang w:val="en-US"/>
        </w:rPr>
      </w:pPr>
      <w:r>
        <w:rPr>
          <w:sz w:val="28"/>
          <w:szCs w:val="28"/>
          <w:lang w:val="en-US"/>
        </w:rPr>
        <w:t>Questionnaires should be kept simple (if possible!)</w:t>
      </w:r>
    </w:p>
    <w:p w:rsidR="00082815" w:rsidRPr="00C07C65" w:rsidRDefault="00082815" w:rsidP="00FC0AB9">
      <w:pPr>
        <w:pStyle w:val="ListParagraph"/>
        <w:numPr>
          <w:ilvl w:val="0"/>
          <w:numId w:val="15"/>
        </w:numPr>
        <w:jc w:val="both"/>
        <w:rPr>
          <w:sz w:val="28"/>
          <w:szCs w:val="28"/>
          <w:lang w:val="en-US"/>
        </w:rPr>
      </w:pPr>
      <w:r w:rsidRPr="00C07C65">
        <w:rPr>
          <w:sz w:val="28"/>
          <w:szCs w:val="28"/>
          <w:lang w:val="en-US"/>
        </w:rPr>
        <w:t>Publications aimed for the use of members should be written in a clear language and should avoid being too long or technical.</w:t>
      </w:r>
      <w:r w:rsidR="00A56B53" w:rsidRPr="00C07C65">
        <w:rPr>
          <w:sz w:val="28"/>
          <w:szCs w:val="28"/>
          <w:lang w:val="en-US"/>
        </w:rPr>
        <w:t xml:space="preserve"> </w:t>
      </w:r>
      <w:r w:rsidRPr="00C07C65">
        <w:rPr>
          <w:sz w:val="28"/>
          <w:szCs w:val="28"/>
          <w:lang w:val="en-US"/>
        </w:rPr>
        <w:t xml:space="preserve">Secretariat should inform members about the existing interactive tools so that members can decide where and how to participate in future actions. </w:t>
      </w:r>
    </w:p>
    <w:p w:rsidR="00FA3254" w:rsidRDefault="00A56B53" w:rsidP="00FC0AB9">
      <w:pPr>
        <w:pStyle w:val="ListParagraph"/>
        <w:numPr>
          <w:ilvl w:val="0"/>
          <w:numId w:val="15"/>
        </w:numPr>
        <w:jc w:val="both"/>
        <w:rPr>
          <w:sz w:val="28"/>
          <w:szCs w:val="28"/>
          <w:lang w:val="en-US"/>
        </w:rPr>
      </w:pPr>
      <w:r>
        <w:rPr>
          <w:sz w:val="28"/>
          <w:szCs w:val="28"/>
          <w:lang w:val="en-US"/>
        </w:rPr>
        <w:t>Consider – where appropriate</w:t>
      </w:r>
      <w:r w:rsidR="00990FB9">
        <w:rPr>
          <w:sz w:val="28"/>
          <w:szCs w:val="28"/>
          <w:lang w:val="en-US"/>
        </w:rPr>
        <w:t xml:space="preserve"> -</w:t>
      </w:r>
      <w:r>
        <w:rPr>
          <w:sz w:val="28"/>
          <w:szCs w:val="28"/>
          <w:lang w:val="en-US"/>
        </w:rPr>
        <w:t xml:space="preserve"> the use of web streaming of meetings or organizing more skype meetings.</w:t>
      </w:r>
    </w:p>
    <w:p w:rsidR="00990FB9" w:rsidRPr="00FC0AB9" w:rsidRDefault="00990FB9" w:rsidP="00FC0AB9">
      <w:pPr>
        <w:pStyle w:val="ListParagraph"/>
        <w:numPr>
          <w:ilvl w:val="0"/>
          <w:numId w:val="15"/>
        </w:numPr>
        <w:jc w:val="both"/>
        <w:rPr>
          <w:sz w:val="28"/>
          <w:szCs w:val="28"/>
          <w:lang w:val="en-US"/>
        </w:rPr>
      </w:pPr>
      <w:r>
        <w:rPr>
          <w:sz w:val="28"/>
          <w:szCs w:val="28"/>
          <w:lang w:val="en-US"/>
        </w:rPr>
        <w:t>Consider the possibility of producing small videos to better spread our main messages around different subjects and outcomes of our meetings and activities in general (e.g. conclusions of PEP, declarations from the Exco, final declarations of GA’s, summaries of long documents…)</w:t>
      </w:r>
    </w:p>
    <w:sectPr w:rsidR="00990FB9" w:rsidRPr="00FC0AB9" w:rsidSect="00151C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57" w:rsidRDefault="005F0457" w:rsidP="00634606">
      <w:pPr>
        <w:spacing w:after="0" w:line="240" w:lineRule="auto"/>
      </w:pPr>
      <w:r>
        <w:separator/>
      </w:r>
    </w:p>
  </w:endnote>
  <w:endnote w:type="continuationSeparator" w:id="0">
    <w:p w:rsidR="005F0457" w:rsidRDefault="005F0457" w:rsidP="0063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77351"/>
      <w:docPartObj>
        <w:docPartGallery w:val="Page Numbers (Bottom of Page)"/>
        <w:docPartUnique/>
      </w:docPartObj>
    </w:sdtPr>
    <w:sdtEndPr>
      <w:rPr>
        <w:color w:val="7F7F7F" w:themeColor="background1" w:themeShade="7F"/>
        <w:spacing w:val="60"/>
      </w:rPr>
    </w:sdtEndPr>
    <w:sdtContent>
      <w:p w:rsidR="00F5637D" w:rsidRDefault="003C7CD2">
        <w:pPr>
          <w:pStyle w:val="Footer"/>
          <w:pBdr>
            <w:top w:val="single" w:sz="4" w:space="1" w:color="D9D9D9" w:themeColor="background1" w:themeShade="D9"/>
          </w:pBdr>
          <w:jc w:val="right"/>
        </w:pPr>
        <w:r>
          <w:fldChar w:fldCharType="begin"/>
        </w:r>
        <w:r w:rsidR="00FC0AB9">
          <w:instrText xml:space="preserve"> PAGE   \* MERGEFORMAT </w:instrText>
        </w:r>
        <w:r>
          <w:fldChar w:fldCharType="separate"/>
        </w:r>
        <w:r w:rsidR="00283AC9">
          <w:rPr>
            <w:noProof/>
          </w:rPr>
          <w:t>1</w:t>
        </w:r>
        <w:r>
          <w:rPr>
            <w:noProof/>
          </w:rPr>
          <w:fldChar w:fldCharType="end"/>
        </w:r>
        <w:r w:rsidR="00F5637D">
          <w:t xml:space="preserve"> | </w:t>
        </w:r>
        <w:r w:rsidR="00F5637D">
          <w:rPr>
            <w:color w:val="7F7F7F" w:themeColor="background1" w:themeShade="7F"/>
            <w:spacing w:val="60"/>
          </w:rPr>
          <w:t>Page</w:t>
        </w:r>
      </w:p>
    </w:sdtContent>
  </w:sdt>
  <w:p w:rsidR="00F5637D" w:rsidRDefault="00F56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57" w:rsidRDefault="005F0457" w:rsidP="00634606">
      <w:pPr>
        <w:spacing w:after="0" w:line="240" w:lineRule="auto"/>
      </w:pPr>
      <w:r>
        <w:separator/>
      </w:r>
    </w:p>
  </w:footnote>
  <w:footnote w:type="continuationSeparator" w:id="0">
    <w:p w:rsidR="005F0457" w:rsidRDefault="005F0457" w:rsidP="00634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C9" w:rsidRDefault="00283AC9">
    <w:pPr>
      <w:pStyle w:val="Header"/>
    </w:pPr>
  </w:p>
  <w:p w:rsidR="00F5637D" w:rsidRPr="00634606" w:rsidRDefault="00283AC9" w:rsidP="00283AC9">
    <w:pPr>
      <w:pStyle w:val="Header"/>
      <w:jc w:val="right"/>
      <w:rPr>
        <w:sz w:val="28"/>
        <w:szCs w:val="28"/>
        <w:lang w:val="en-US"/>
      </w:rPr>
    </w:pPr>
    <w:r>
      <w:rPr>
        <w:sz w:val="28"/>
        <w:szCs w:val="28"/>
        <w:lang w:val="en-US"/>
      </w:rPr>
      <w:t>EXCO DOC 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D76"/>
    <w:multiLevelType w:val="hybridMultilevel"/>
    <w:tmpl w:val="FA982C06"/>
    <w:lvl w:ilvl="0" w:tplc="080C0001">
      <w:start w:val="1"/>
      <w:numFmt w:val="bullet"/>
      <w:lvlText w:val=""/>
      <w:lvlJc w:val="left"/>
      <w:pPr>
        <w:ind w:left="1425" w:hanging="360"/>
      </w:pPr>
      <w:rPr>
        <w:rFonts w:ascii="Symbol" w:hAnsi="Symbol" w:hint="default"/>
      </w:rPr>
    </w:lvl>
    <w:lvl w:ilvl="1" w:tplc="080C0001">
      <w:start w:val="1"/>
      <w:numFmt w:val="bullet"/>
      <w:lvlText w:val=""/>
      <w:lvlJc w:val="left"/>
      <w:pPr>
        <w:ind w:left="2145" w:hanging="360"/>
      </w:pPr>
      <w:rPr>
        <w:rFonts w:ascii="Symbol" w:hAnsi="Symbol"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nsid w:val="08BF4483"/>
    <w:multiLevelType w:val="hybridMultilevel"/>
    <w:tmpl w:val="46BCF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3A6781E"/>
    <w:multiLevelType w:val="hybridMultilevel"/>
    <w:tmpl w:val="B2560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BF47C6"/>
    <w:multiLevelType w:val="hybridMultilevel"/>
    <w:tmpl w:val="5D46C42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nsid w:val="1D352CD1"/>
    <w:multiLevelType w:val="hybridMultilevel"/>
    <w:tmpl w:val="169A85A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1EFD12E3"/>
    <w:multiLevelType w:val="hybridMultilevel"/>
    <w:tmpl w:val="7C507B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522C6B"/>
    <w:multiLevelType w:val="hybridMultilevel"/>
    <w:tmpl w:val="A5AC497E"/>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7">
    <w:nsid w:val="26E02902"/>
    <w:multiLevelType w:val="hybridMultilevel"/>
    <w:tmpl w:val="DA92A1D4"/>
    <w:lvl w:ilvl="0" w:tplc="080C0001">
      <w:start w:val="1"/>
      <w:numFmt w:val="bullet"/>
      <w:lvlText w:val=""/>
      <w:lvlJc w:val="left"/>
      <w:pPr>
        <w:ind w:left="2145" w:hanging="360"/>
      </w:pPr>
      <w:rPr>
        <w:rFonts w:ascii="Symbol" w:hAnsi="Symbol" w:hint="default"/>
      </w:rPr>
    </w:lvl>
    <w:lvl w:ilvl="1" w:tplc="080C0003" w:tentative="1">
      <w:start w:val="1"/>
      <w:numFmt w:val="bullet"/>
      <w:lvlText w:val="o"/>
      <w:lvlJc w:val="left"/>
      <w:pPr>
        <w:ind w:left="2865" w:hanging="360"/>
      </w:pPr>
      <w:rPr>
        <w:rFonts w:ascii="Courier New" w:hAnsi="Courier New" w:cs="Courier New" w:hint="default"/>
      </w:rPr>
    </w:lvl>
    <w:lvl w:ilvl="2" w:tplc="080C0005" w:tentative="1">
      <w:start w:val="1"/>
      <w:numFmt w:val="bullet"/>
      <w:lvlText w:val=""/>
      <w:lvlJc w:val="left"/>
      <w:pPr>
        <w:ind w:left="3585" w:hanging="360"/>
      </w:pPr>
      <w:rPr>
        <w:rFonts w:ascii="Wingdings" w:hAnsi="Wingdings" w:hint="default"/>
      </w:rPr>
    </w:lvl>
    <w:lvl w:ilvl="3" w:tplc="080C0001" w:tentative="1">
      <w:start w:val="1"/>
      <w:numFmt w:val="bullet"/>
      <w:lvlText w:val=""/>
      <w:lvlJc w:val="left"/>
      <w:pPr>
        <w:ind w:left="4305" w:hanging="360"/>
      </w:pPr>
      <w:rPr>
        <w:rFonts w:ascii="Symbol" w:hAnsi="Symbol" w:hint="default"/>
      </w:rPr>
    </w:lvl>
    <w:lvl w:ilvl="4" w:tplc="080C0003" w:tentative="1">
      <w:start w:val="1"/>
      <w:numFmt w:val="bullet"/>
      <w:lvlText w:val="o"/>
      <w:lvlJc w:val="left"/>
      <w:pPr>
        <w:ind w:left="5025" w:hanging="360"/>
      </w:pPr>
      <w:rPr>
        <w:rFonts w:ascii="Courier New" w:hAnsi="Courier New" w:cs="Courier New" w:hint="default"/>
      </w:rPr>
    </w:lvl>
    <w:lvl w:ilvl="5" w:tplc="080C0005" w:tentative="1">
      <w:start w:val="1"/>
      <w:numFmt w:val="bullet"/>
      <w:lvlText w:val=""/>
      <w:lvlJc w:val="left"/>
      <w:pPr>
        <w:ind w:left="5745" w:hanging="360"/>
      </w:pPr>
      <w:rPr>
        <w:rFonts w:ascii="Wingdings" w:hAnsi="Wingdings" w:hint="default"/>
      </w:rPr>
    </w:lvl>
    <w:lvl w:ilvl="6" w:tplc="080C0001" w:tentative="1">
      <w:start w:val="1"/>
      <w:numFmt w:val="bullet"/>
      <w:lvlText w:val=""/>
      <w:lvlJc w:val="left"/>
      <w:pPr>
        <w:ind w:left="6465" w:hanging="360"/>
      </w:pPr>
      <w:rPr>
        <w:rFonts w:ascii="Symbol" w:hAnsi="Symbol" w:hint="default"/>
      </w:rPr>
    </w:lvl>
    <w:lvl w:ilvl="7" w:tplc="080C0003" w:tentative="1">
      <w:start w:val="1"/>
      <w:numFmt w:val="bullet"/>
      <w:lvlText w:val="o"/>
      <w:lvlJc w:val="left"/>
      <w:pPr>
        <w:ind w:left="7185" w:hanging="360"/>
      </w:pPr>
      <w:rPr>
        <w:rFonts w:ascii="Courier New" w:hAnsi="Courier New" w:cs="Courier New" w:hint="default"/>
      </w:rPr>
    </w:lvl>
    <w:lvl w:ilvl="8" w:tplc="080C0005" w:tentative="1">
      <w:start w:val="1"/>
      <w:numFmt w:val="bullet"/>
      <w:lvlText w:val=""/>
      <w:lvlJc w:val="left"/>
      <w:pPr>
        <w:ind w:left="7905" w:hanging="360"/>
      </w:pPr>
      <w:rPr>
        <w:rFonts w:ascii="Wingdings" w:hAnsi="Wingdings" w:hint="default"/>
      </w:rPr>
    </w:lvl>
  </w:abstractNum>
  <w:abstractNum w:abstractNumId="8">
    <w:nsid w:val="384C0294"/>
    <w:multiLevelType w:val="hybridMultilevel"/>
    <w:tmpl w:val="0DA6D4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E132E26"/>
    <w:multiLevelType w:val="hybridMultilevel"/>
    <w:tmpl w:val="66E4D2D4"/>
    <w:lvl w:ilvl="0" w:tplc="080C000F">
      <w:start w:val="1"/>
      <w:numFmt w:val="decimal"/>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10">
    <w:nsid w:val="4BA002A4"/>
    <w:multiLevelType w:val="hybridMultilevel"/>
    <w:tmpl w:val="FDA2DA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BD85CC3"/>
    <w:multiLevelType w:val="hybridMultilevel"/>
    <w:tmpl w:val="BBD69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C372989"/>
    <w:multiLevelType w:val="hybridMultilevel"/>
    <w:tmpl w:val="4FC23A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D4242F6"/>
    <w:multiLevelType w:val="hybridMultilevel"/>
    <w:tmpl w:val="1DF22C60"/>
    <w:lvl w:ilvl="0" w:tplc="080C0001">
      <w:start w:val="1"/>
      <w:numFmt w:val="bullet"/>
      <w:lvlText w:val=""/>
      <w:lvlJc w:val="left"/>
      <w:pPr>
        <w:ind w:left="2130" w:hanging="360"/>
      </w:pPr>
      <w:rPr>
        <w:rFonts w:ascii="Symbol" w:hAnsi="Symbol"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14">
    <w:nsid w:val="6DF824B1"/>
    <w:multiLevelType w:val="hybridMultilevel"/>
    <w:tmpl w:val="ABF69F60"/>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5">
    <w:nsid w:val="79BD277E"/>
    <w:multiLevelType w:val="hybridMultilevel"/>
    <w:tmpl w:val="98D824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2"/>
  </w:num>
  <w:num w:numId="5">
    <w:abstractNumId w:val="15"/>
  </w:num>
  <w:num w:numId="6">
    <w:abstractNumId w:val="1"/>
  </w:num>
  <w:num w:numId="7">
    <w:abstractNumId w:val="5"/>
  </w:num>
  <w:num w:numId="8">
    <w:abstractNumId w:val="3"/>
  </w:num>
  <w:num w:numId="9">
    <w:abstractNumId w:val="13"/>
  </w:num>
  <w:num w:numId="10">
    <w:abstractNumId w:val="4"/>
  </w:num>
  <w:num w:numId="11">
    <w:abstractNumId w:val="0"/>
  </w:num>
  <w:num w:numId="12">
    <w:abstractNumId w:val="14"/>
  </w:num>
  <w:num w:numId="13">
    <w:abstractNumId w:val="9"/>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21"/>
    <w:rsid w:val="0003004B"/>
    <w:rsid w:val="00082815"/>
    <w:rsid w:val="00135512"/>
    <w:rsid w:val="00151C82"/>
    <w:rsid w:val="002315EA"/>
    <w:rsid w:val="00240221"/>
    <w:rsid w:val="0026237A"/>
    <w:rsid w:val="00283AC9"/>
    <w:rsid w:val="00315904"/>
    <w:rsid w:val="00347CF5"/>
    <w:rsid w:val="003C7CD2"/>
    <w:rsid w:val="00413AB7"/>
    <w:rsid w:val="0048707F"/>
    <w:rsid w:val="004B757D"/>
    <w:rsid w:val="004D525C"/>
    <w:rsid w:val="004E1F5C"/>
    <w:rsid w:val="00547BF9"/>
    <w:rsid w:val="005F0457"/>
    <w:rsid w:val="00613F56"/>
    <w:rsid w:val="00634606"/>
    <w:rsid w:val="00657FAC"/>
    <w:rsid w:val="00690886"/>
    <w:rsid w:val="00713D69"/>
    <w:rsid w:val="0073552B"/>
    <w:rsid w:val="00947204"/>
    <w:rsid w:val="00950394"/>
    <w:rsid w:val="00990FB9"/>
    <w:rsid w:val="00A56B53"/>
    <w:rsid w:val="00AE424D"/>
    <w:rsid w:val="00C07C65"/>
    <w:rsid w:val="00C13F28"/>
    <w:rsid w:val="00DD2C2E"/>
    <w:rsid w:val="00DD2FC1"/>
    <w:rsid w:val="00E159DD"/>
    <w:rsid w:val="00E32385"/>
    <w:rsid w:val="00EE7006"/>
    <w:rsid w:val="00F221BD"/>
    <w:rsid w:val="00F5637D"/>
    <w:rsid w:val="00F86009"/>
    <w:rsid w:val="00FA3254"/>
    <w:rsid w:val="00FC0AB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D3B1A-7D72-4FB4-8183-D5C4ADB9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6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606"/>
  </w:style>
  <w:style w:type="paragraph" w:styleId="Footer">
    <w:name w:val="footer"/>
    <w:basedOn w:val="Normal"/>
    <w:link w:val="FooterChar"/>
    <w:uiPriority w:val="99"/>
    <w:unhideWhenUsed/>
    <w:rsid w:val="006346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606"/>
  </w:style>
  <w:style w:type="paragraph" w:styleId="ListParagraph">
    <w:name w:val="List Paragraph"/>
    <w:basedOn w:val="Normal"/>
    <w:uiPriority w:val="34"/>
    <w:qFormat/>
    <w:rsid w:val="00AE424D"/>
    <w:pPr>
      <w:ind w:left="720"/>
      <w:contextualSpacing/>
    </w:pPr>
  </w:style>
  <w:style w:type="character" w:styleId="CommentReference">
    <w:name w:val="annotation reference"/>
    <w:basedOn w:val="DefaultParagraphFont"/>
    <w:uiPriority w:val="99"/>
    <w:semiHidden/>
    <w:unhideWhenUsed/>
    <w:rsid w:val="00F5637D"/>
    <w:rPr>
      <w:sz w:val="16"/>
      <w:szCs w:val="16"/>
    </w:rPr>
  </w:style>
  <w:style w:type="paragraph" w:styleId="CommentText">
    <w:name w:val="annotation text"/>
    <w:basedOn w:val="Normal"/>
    <w:link w:val="CommentTextChar"/>
    <w:uiPriority w:val="99"/>
    <w:semiHidden/>
    <w:unhideWhenUsed/>
    <w:rsid w:val="00F5637D"/>
    <w:pPr>
      <w:spacing w:line="240" w:lineRule="auto"/>
    </w:pPr>
    <w:rPr>
      <w:sz w:val="20"/>
      <w:szCs w:val="20"/>
    </w:rPr>
  </w:style>
  <w:style w:type="character" w:customStyle="1" w:styleId="CommentTextChar">
    <w:name w:val="Comment Text Char"/>
    <w:basedOn w:val="DefaultParagraphFont"/>
    <w:link w:val="CommentText"/>
    <w:uiPriority w:val="99"/>
    <w:semiHidden/>
    <w:rsid w:val="00F5637D"/>
    <w:rPr>
      <w:sz w:val="20"/>
      <w:szCs w:val="20"/>
    </w:rPr>
  </w:style>
  <w:style w:type="paragraph" w:styleId="CommentSubject">
    <w:name w:val="annotation subject"/>
    <w:basedOn w:val="CommentText"/>
    <w:next w:val="CommentText"/>
    <w:link w:val="CommentSubjectChar"/>
    <w:uiPriority w:val="99"/>
    <w:semiHidden/>
    <w:unhideWhenUsed/>
    <w:rsid w:val="00F5637D"/>
    <w:rPr>
      <w:b/>
      <w:bCs/>
    </w:rPr>
  </w:style>
  <w:style w:type="character" w:customStyle="1" w:styleId="CommentSubjectChar">
    <w:name w:val="Comment Subject Char"/>
    <w:basedOn w:val="CommentTextChar"/>
    <w:link w:val="CommentSubject"/>
    <w:uiPriority w:val="99"/>
    <w:semiHidden/>
    <w:rsid w:val="00F5637D"/>
    <w:rPr>
      <w:b/>
      <w:bCs/>
      <w:sz w:val="20"/>
      <w:szCs w:val="20"/>
    </w:rPr>
  </w:style>
  <w:style w:type="paragraph" w:styleId="BalloonText">
    <w:name w:val="Balloon Text"/>
    <w:basedOn w:val="Normal"/>
    <w:link w:val="BalloonTextChar"/>
    <w:uiPriority w:val="99"/>
    <w:semiHidden/>
    <w:unhideWhenUsed/>
    <w:rsid w:val="00F5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9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2"/>
    <w:rsid w:val="00743C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0E97C17BB41D9AC229AA9AC6EBC5A">
    <w:name w:val="6440E97C17BB41D9AC229AA9AC6EBC5A"/>
    <w:rsid w:val="00743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4341</Characters>
  <Application>Microsoft Office Word</Application>
  <DocSecurity>4</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Office Bruxelles</cp:lastModifiedBy>
  <cp:revision>2</cp:revision>
  <dcterms:created xsi:type="dcterms:W3CDTF">2014-11-06T19:31:00Z</dcterms:created>
  <dcterms:modified xsi:type="dcterms:W3CDTF">2014-11-06T19:31:00Z</dcterms:modified>
</cp:coreProperties>
</file>