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0821" w14:textId="6B0AE73D" w:rsidR="00CE1CF7" w:rsidRDefault="005D1233" w:rsidP="005D1233">
      <w:pPr>
        <w:jc w:val="center"/>
      </w:pPr>
      <w:r>
        <w:rPr>
          <w:rFonts w:ascii="Calibri" w:hAnsi="Calibri"/>
          <w:b/>
          <w:noProof/>
          <w:lang w:eastAsia="en-GB"/>
        </w:rPr>
        <w:drawing>
          <wp:inline distT="0" distB="0" distL="0" distR="0" wp14:anchorId="1C560B65" wp14:editId="2BFFDB76">
            <wp:extent cx="1524000" cy="1014984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C5F66" w14:textId="3C833C24" w:rsidR="005D1233" w:rsidRDefault="005D1233" w:rsidP="005D1233">
      <w:pPr>
        <w:jc w:val="center"/>
        <w:rPr>
          <w:b/>
        </w:rPr>
      </w:pPr>
      <w:r w:rsidRPr="005D1233">
        <w:rPr>
          <w:b/>
        </w:rPr>
        <w:t>Bureau Basic Agenda</w:t>
      </w:r>
    </w:p>
    <w:p w14:paraId="11A6FF02" w14:textId="3D02224F" w:rsidR="005D1233" w:rsidRPr="005D1233" w:rsidRDefault="005D1233" w:rsidP="005D1233">
      <w:pPr>
        <w:pStyle w:val="ListParagraph"/>
        <w:numPr>
          <w:ilvl w:val="1"/>
          <w:numId w:val="3"/>
        </w:numPr>
        <w:jc w:val="center"/>
        <w:rPr>
          <w:b/>
        </w:rPr>
      </w:pPr>
      <w:r w:rsidRPr="005D1233">
        <w:rPr>
          <w:b/>
        </w:rPr>
        <w:t>March 2019</w:t>
      </w:r>
    </w:p>
    <w:p w14:paraId="3FA2426C" w14:textId="0A94E652" w:rsidR="005D1233" w:rsidRPr="005D1233" w:rsidRDefault="005D1233" w:rsidP="005D1233">
      <w:pPr>
        <w:rPr>
          <w:b/>
          <w:u w:val="single"/>
        </w:rPr>
      </w:pPr>
      <w:r>
        <w:rPr>
          <w:b/>
          <w:u w:val="single"/>
        </w:rPr>
        <w:t xml:space="preserve">6 </w:t>
      </w:r>
      <w:r w:rsidRPr="005D1233">
        <w:rPr>
          <w:b/>
          <w:u w:val="single"/>
        </w:rPr>
        <w:t>March</w:t>
      </w:r>
    </w:p>
    <w:p w14:paraId="53BB1380" w14:textId="713AACA7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 xml:space="preserve">09 00 – 09 10: </w:t>
      </w:r>
      <w:r w:rsidRPr="005D1233">
        <w:rPr>
          <w:rFonts w:eastAsia="Times New Roman"/>
        </w:rPr>
        <w:t xml:space="preserve">Introduction </w:t>
      </w:r>
    </w:p>
    <w:p w14:paraId="72FE6FE9" w14:textId="71E8F34F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>09 10 – 10 00: Deliverables, accountabilities and updates</w:t>
      </w:r>
    </w:p>
    <w:p w14:paraId="79EB99DB" w14:textId="19B3ADEE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>10 00 – 11 30: Bureau and Staff Team – Building understanding and relationship!</w:t>
      </w:r>
    </w:p>
    <w:p w14:paraId="23E53858" w14:textId="30391CEE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>11 30 – 11 50: Coffee break</w:t>
      </w:r>
    </w:p>
    <w:p w14:paraId="39F8B8DA" w14:textId="15D85C37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 xml:space="preserve">11 50 – 13 20: </w:t>
      </w:r>
      <w:r>
        <w:rPr>
          <w:rFonts w:eastAsia="Times New Roman"/>
        </w:rPr>
        <w:t>Strategic Thinking part 1 – Governance and Structures</w:t>
      </w:r>
    </w:p>
    <w:p w14:paraId="2856555E" w14:textId="25C5F08C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>13 20 – 14 15: Lunch</w:t>
      </w:r>
    </w:p>
    <w:p w14:paraId="0056EB8F" w14:textId="77777777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>14 15 – 15 45: Strategic Thinking part 2 – Dutch Resolution / Participation</w:t>
      </w:r>
    </w:p>
    <w:p w14:paraId="35A9DF3C" w14:textId="339AC01F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>15 45 – 17 00: Social Platform Management Committee</w:t>
      </w:r>
      <w:bookmarkStart w:id="0" w:name="_GoBack"/>
      <w:bookmarkEnd w:id="0"/>
      <w:r>
        <w:rPr>
          <w:rFonts w:eastAsia="Times New Roman"/>
        </w:rPr>
        <w:br/>
      </w:r>
    </w:p>
    <w:p w14:paraId="0201C3C3" w14:textId="25FDBD8A" w:rsidR="005D1233" w:rsidRDefault="005D1233" w:rsidP="005D1233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7 March</w:t>
      </w:r>
    </w:p>
    <w:p w14:paraId="125D2B5B" w14:textId="412D2A78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>09 00 – 10 15: EAPN finances (overview, current situation, membership contributions, reserves)</w:t>
      </w:r>
    </w:p>
    <w:p w14:paraId="74CA6CFA" w14:textId="68D1F3B2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>10 15 – 11 15: Ex Co planning</w:t>
      </w:r>
    </w:p>
    <w:p w14:paraId="597ED84B" w14:textId="5DC52682" w:rsidR="005D1233" w:rsidRDefault="005D1233" w:rsidP="005D1233">
      <w:pPr>
        <w:rPr>
          <w:rFonts w:eastAsia="Times New Roman"/>
        </w:rPr>
      </w:pPr>
      <w:r>
        <w:rPr>
          <w:rFonts w:eastAsia="Times New Roman"/>
        </w:rPr>
        <w:t>11 15- 11 45: Coffee break</w:t>
      </w:r>
    </w:p>
    <w:p w14:paraId="6F633B6A" w14:textId="24914D94" w:rsidR="007664F5" w:rsidRDefault="007664F5" w:rsidP="005D1233">
      <w:pPr>
        <w:rPr>
          <w:rFonts w:eastAsia="Times New Roman"/>
        </w:rPr>
      </w:pPr>
      <w:r>
        <w:rPr>
          <w:rFonts w:eastAsia="Times New Roman"/>
        </w:rPr>
        <w:t>11 45 – 13 00:</w:t>
      </w:r>
      <w:r w:rsidR="00217B36">
        <w:rPr>
          <w:rFonts w:eastAsia="Times New Roman"/>
        </w:rPr>
        <w:t xml:space="preserve"> Membership development</w:t>
      </w:r>
    </w:p>
    <w:p w14:paraId="7559E0E8" w14:textId="273445EC" w:rsidR="00217B36" w:rsidRDefault="00217B36" w:rsidP="005D1233">
      <w:pPr>
        <w:rPr>
          <w:rFonts w:eastAsia="Times New Roman"/>
        </w:rPr>
      </w:pPr>
      <w:r>
        <w:rPr>
          <w:rFonts w:eastAsia="Times New Roman"/>
        </w:rPr>
        <w:t>13 00 – 14 00: Lunch</w:t>
      </w:r>
    </w:p>
    <w:p w14:paraId="1B6B46DA" w14:textId="198B0DC5" w:rsidR="00217B36" w:rsidRPr="00217B36" w:rsidRDefault="00217B36" w:rsidP="005D1233">
      <w:pPr>
        <w:rPr>
          <w:rFonts w:eastAsia="Times New Roman"/>
          <w:b/>
          <w:i/>
        </w:rPr>
      </w:pPr>
      <w:r>
        <w:rPr>
          <w:rFonts w:eastAsia="Times New Roman"/>
          <w:b/>
          <w:i/>
        </w:rPr>
        <w:t>There may be a meeting with MEPs from the Intergroup on Fighting Poverty after lunch, or one or two may join us for lunch – TBC.</w:t>
      </w:r>
    </w:p>
    <w:p w14:paraId="1A17AB82" w14:textId="27F3405B" w:rsidR="005D1233" w:rsidRDefault="005D1233" w:rsidP="005D1233">
      <w:pPr>
        <w:rPr>
          <w:rFonts w:eastAsia="Times New Roman"/>
        </w:rPr>
      </w:pPr>
    </w:p>
    <w:p w14:paraId="6206A3AF" w14:textId="77777777" w:rsidR="005D1233" w:rsidRPr="005D1233" w:rsidRDefault="005D1233" w:rsidP="005D1233">
      <w:pPr>
        <w:rPr>
          <w:rFonts w:eastAsia="Times New Roman"/>
        </w:rPr>
      </w:pPr>
    </w:p>
    <w:p w14:paraId="411D9814" w14:textId="77777777" w:rsidR="005D1233" w:rsidRDefault="005D1233"/>
    <w:sectPr w:rsidR="005D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7198"/>
    <w:multiLevelType w:val="multilevel"/>
    <w:tmpl w:val="378C4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E93525"/>
    <w:multiLevelType w:val="hybridMultilevel"/>
    <w:tmpl w:val="BB683560"/>
    <w:lvl w:ilvl="0" w:tplc="9D2E62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139"/>
    <w:multiLevelType w:val="hybridMultilevel"/>
    <w:tmpl w:val="DA047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33"/>
    <w:rsid w:val="00217B36"/>
    <w:rsid w:val="005D1233"/>
    <w:rsid w:val="00734333"/>
    <w:rsid w:val="007664F5"/>
    <w:rsid w:val="00982095"/>
    <w:rsid w:val="00C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3303"/>
  <w15:chartTrackingRefBased/>
  <w15:docId w15:val="{E0571BEC-CCEB-4115-8458-A5A9315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3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2019-02-22T15:28:00Z</dcterms:created>
  <dcterms:modified xsi:type="dcterms:W3CDTF">2019-02-22T15:44:00Z</dcterms:modified>
</cp:coreProperties>
</file>