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5A0A" w14:textId="4E16201C" w:rsidR="006E6F9C" w:rsidRDefault="005D07B7"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E8ED56C" wp14:editId="41DABD3F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1524000" cy="101473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52E7" w14:textId="16CD32EA" w:rsidR="006E6F9C" w:rsidRDefault="006E6F9C"/>
    <w:p w14:paraId="3F09A067" w14:textId="0BB8DD80" w:rsidR="005D07B7" w:rsidRDefault="005D07B7"/>
    <w:p w14:paraId="7A719706" w14:textId="66D61C54" w:rsidR="00CE1CF7" w:rsidRPr="005D07B7" w:rsidRDefault="006E6F9C" w:rsidP="005D07B7">
      <w:pPr>
        <w:jc w:val="center"/>
        <w:rPr>
          <w:b/>
        </w:rPr>
      </w:pPr>
      <w:r w:rsidRPr="005D07B7">
        <w:rPr>
          <w:b/>
        </w:rPr>
        <w:t>Impact Assessment of structural changes to EAPN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22"/>
        <w:gridCol w:w="1955"/>
        <w:gridCol w:w="1955"/>
        <w:gridCol w:w="1956"/>
        <w:gridCol w:w="1955"/>
        <w:gridCol w:w="1955"/>
        <w:gridCol w:w="1956"/>
      </w:tblGrid>
      <w:tr w:rsidR="00D95A8A" w14:paraId="1FBA1E22" w14:textId="0816CEE0" w:rsidTr="00CF3EEF">
        <w:tc>
          <w:tcPr>
            <w:tcW w:w="2722" w:type="dxa"/>
          </w:tcPr>
          <w:p w14:paraId="23381767" w14:textId="51376893" w:rsidR="00D95A8A" w:rsidRDefault="00D95A8A">
            <w:pPr>
              <w:rPr>
                <w:b/>
              </w:rPr>
            </w:pPr>
            <w:r>
              <w:rPr>
                <w:b/>
              </w:rPr>
              <w:t>Differences from normal</w:t>
            </w:r>
          </w:p>
        </w:tc>
        <w:tc>
          <w:tcPr>
            <w:tcW w:w="1955" w:type="dxa"/>
          </w:tcPr>
          <w:p w14:paraId="39E69F2A" w14:textId="5DF70084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Participation</w:t>
            </w:r>
            <w:r w:rsidR="00992135">
              <w:rPr>
                <w:b/>
              </w:rPr>
              <w:t xml:space="preserve">, </w:t>
            </w:r>
            <w:r w:rsidRPr="00D95A8A">
              <w:rPr>
                <w:b/>
              </w:rPr>
              <w:t>representation</w:t>
            </w:r>
            <w:r w:rsidR="00992135">
              <w:rPr>
                <w:b/>
              </w:rPr>
              <w:t xml:space="preserve"> and democracy</w:t>
            </w:r>
            <w:bookmarkStart w:id="0" w:name="_GoBack"/>
            <w:bookmarkEnd w:id="0"/>
          </w:p>
        </w:tc>
        <w:tc>
          <w:tcPr>
            <w:tcW w:w="1955" w:type="dxa"/>
          </w:tcPr>
          <w:p w14:paraId="5F74D271" w14:textId="251A6EDF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Meeting challenges and aspirations of Theory of Change</w:t>
            </w:r>
          </w:p>
        </w:tc>
        <w:tc>
          <w:tcPr>
            <w:tcW w:w="1956" w:type="dxa"/>
          </w:tcPr>
          <w:p w14:paraId="475BE259" w14:textId="656CE0D1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Culture and history of EAPN</w:t>
            </w:r>
          </w:p>
        </w:tc>
        <w:tc>
          <w:tcPr>
            <w:tcW w:w="1955" w:type="dxa"/>
          </w:tcPr>
          <w:p w14:paraId="7CC53B68" w14:textId="3C2141DC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Staffing</w:t>
            </w:r>
          </w:p>
        </w:tc>
        <w:tc>
          <w:tcPr>
            <w:tcW w:w="1955" w:type="dxa"/>
          </w:tcPr>
          <w:p w14:paraId="17691284" w14:textId="776FD2F4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Finance</w:t>
            </w:r>
          </w:p>
        </w:tc>
        <w:tc>
          <w:tcPr>
            <w:tcW w:w="1956" w:type="dxa"/>
          </w:tcPr>
          <w:p w14:paraId="6E0B20D8" w14:textId="12F639F2" w:rsidR="00D95A8A" w:rsidRPr="00D95A8A" w:rsidRDefault="00D95A8A">
            <w:pPr>
              <w:rPr>
                <w:b/>
              </w:rPr>
            </w:pPr>
            <w:r w:rsidRPr="00D95A8A">
              <w:rPr>
                <w:b/>
              </w:rPr>
              <w:t>Impact</w:t>
            </w:r>
          </w:p>
        </w:tc>
      </w:tr>
      <w:tr w:rsidR="00D95A8A" w14:paraId="6CBB6B46" w14:textId="3BF7E486" w:rsidTr="00CF3EEF">
        <w:tc>
          <w:tcPr>
            <w:tcW w:w="2722" w:type="dxa"/>
          </w:tcPr>
          <w:p w14:paraId="4316E005" w14:textId="4DFC6D05" w:rsidR="00D95A8A" w:rsidRPr="006E6F9C" w:rsidRDefault="00D95A8A">
            <w:pPr>
              <w:rPr>
                <w:b/>
              </w:rPr>
            </w:pPr>
            <w:r>
              <w:rPr>
                <w:b/>
              </w:rPr>
              <w:t xml:space="preserve">Scenario 1: </w:t>
            </w:r>
            <w:r>
              <w:t>Ex Co reduced in size (merge with Bureau), policy group stays same size but has fewer physical meetings. Regional representation. Strengthened GA. Thematic Working Groups.</w:t>
            </w:r>
          </w:p>
        </w:tc>
        <w:tc>
          <w:tcPr>
            <w:tcW w:w="1955" w:type="dxa"/>
          </w:tcPr>
          <w:p w14:paraId="5F9CEDAA" w14:textId="63037D8E" w:rsidR="00D95A8A" w:rsidRDefault="00D95A8A">
            <w:r>
              <w:t>+</w:t>
            </w:r>
          </w:p>
        </w:tc>
        <w:tc>
          <w:tcPr>
            <w:tcW w:w="1955" w:type="dxa"/>
          </w:tcPr>
          <w:p w14:paraId="22568866" w14:textId="4A3A5AAC" w:rsidR="00D95A8A" w:rsidRDefault="00D95A8A">
            <w:r>
              <w:t>+</w:t>
            </w:r>
          </w:p>
        </w:tc>
        <w:tc>
          <w:tcPr>
            <w:tcW w:w="1956" w:type="dxa"/>
          </w:tcPr>
          <w:p w14:paraId="52F73D2C" w14:textId="3BB55C97" w:rsidR="00D95A8A" w:rsidRDefault="00D95A8A">
            <w:r>
              <w:t>+</w:t>
            </w:r>
          </w:p>
        </w:tc>
        <w:tc>
          <w:tcPr>
            <w:tcW w:w="1955" w:type="dxa"/>
          </w:tcPr>
          <w:p w14:paraId="4BA14358" w14:textId="37ADF11C" w:rsidR="00D95A8A" w:rsidRDefault="00D95A8A">
            <w:r>
              <w:t>+</w:t>
            </w:r>
          </w:p>
        </w:tc>
        <w:tc>
          <w:tcPr>
            <w:tcW w:w="1955" w:type="dxa"/>
          </w:tcPr>
          <w:p w14:paraId="2CCF3DC9" w14:textId="27079A5D" w:rsidR="00D95A8A" w:rsidRDefault="00D95A8A">
            <w:r>
              <w:t>+</w:t>
            </w:r>
          </w:p>
        </w:tc>
        <w:tc>
          <w:tcPr>
            <w:tcW w:w="1956" w:type="dxa"/>
          </w:tcPr>
          <w:p w14:paraId="3006AB71" w14:textId="69B9976E" w:rsidR="00D95A8A" w:rsidRDefault="00D95A8A">
            <w:r>
              <w:t>+</w:t>
            </w:r>
          </w:p>
        </w:tc>
      </w:tr>
      <w:tr w:rsidR="00D95A8A" w14:paraId="6989B577" w14:textId="77777777" w:rsidTr="00CF3EEF">
        <w:tc>
          <w:tcPr>
            <w:tcW w:w="2722" w:type="dxa"/>
          </w:tcPr>
          <w:p w14:paraId="51809130" w14:textId="77777777" w:rsidR="00D95A8A" w:rsidRDefault="00D95A8A" w:rsidP="006E6F9C">
            <w:pPr>
              <w:rPr>
                <w:b/>
              </w:rPr>
            </w:pPr>
          </w:p>
        </w:tc>
        <w:tc>
          <w:tcPr>
            <w:tcW w:w="1955" w:type="dxa"/>
          </w:tcPr>
          <w:p w14:paraId="4C4EB92D" w14:textId="17F4A866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0322CBEB" w14:textId="1FED158B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68F59E4E" w14:textId="656029B8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31C70F6C" w14:textId="352D68D6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3CA78118" w14:textId="2A1BB049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01104DEA" w14:textId="0346B27F" w:rsidR="00D95A8A" w:rsidRDefault="00D95A8A" w:rsidP="006E6F9C">
            <w:r>
              <w:t>-</w:t>
            </w:r>
          </w:p>
        </w:tc>
      </w:tr>
      <w:tr w:rsidR="00D95A8A" w14:paraId="56B40B6F" w14:textId="742EF82C" w:rsidTr="00CF3EEF">
        <w:tc>
          <w:tcPr>
            <w:tcW w:w="2722" w:type="dxa"/>
          </w:tcPr>
          <w:p w14:paraId="75982E5F" w14:textId="6057757D" w:rsidR="00D95A8A" w:rsidRDefault="00D95A8A" w:rsidP="00D95A8A">
            <w:r>
              <w:rPr>
                <w:b/>
              </w:rPr>
              <w:t xml:space="preserve">Scenario 2: </w:t>
            </w:r>
            <w:r w:rsidRPr="00D95A8A">
              <w:t>Reduced EUISG. Thematic Groups.</w:t>
            </w:r>
            <w:r>
              <w:t xml:space="preserve"> Reintroduction of EAPN political training. Strengthened GA.</w:t>
            </w:r>
          </w:p>
        </w:tc>
        <w:tc>
          <w:tcPr>
            <w:tcW w:w="1955" w:type="dxa"/>
          </w:tcPr>
          <w:p w14:paraId="6A37FC4D" w14:textId="64E84D02" w:rsidR="00D95A8A" w:rsidRDefault="00D95A8A" w:rsidP="006E6F9C">
            <w:r>
              <w:t>+</w:t>
            </w:r>
          </w:p>
        </w:tc>
        <w:tc>
          <w:tcPr>
            <w:tcW w:w="1955" w:type="dxa"/>
          </w:tcPr>
          <w:p w14:paraId="00D717AD" w14:textId="3EDF3200" w:rsidR="00D95A8A" w:rsidRDefault="00D95A8A" w:rsidP="006E6F9C">
            <w:r>
              <w:t>+</w:t>
            </w:r>
          </w:p>
        </w:tc>
        <w:tc>
          <w:tcPr>
            <w:tcW w:w="1956" w:type="dxa"/>
          </w:tcPr>
          <w:p w14:paraId="6CC8D576" w14:textId="138DEF89" w:rsidR="00D95A8A" w:rsidRDefault="00D95A8A" w:rsidP="006E6F9C">
            <w:r>
              <w:t>+</w:t>
            </w:r>
          </w:p>
        </w:tc>
        <w:tc>
          <w:tcPr>
            <w:tcW w:w="1955" w:type="dxa"/>
          </w:tcPr>
          <w:p w14:paraId="43BAA730" w14:textId="472B23D3" w:rsidR="00D95A8A" w:rsidRDefault="00D95A8A" w:rsidP="006E6F9C">
            <w:r>
              <w:t>+</w:t>
            </w:r>
          </w:p>
        </w:tc>
        <w:tc>
          <w:tcPr>
            <w:tcW w:w="1955" w:type="dxa"/>
          </w:tcPr>
          <w:p w14:paraId="196532CC" w14:textId="5D0A3350" w:rsidR="00D95A8A" w:rsidRDefault="00D95A8A" w:rsidP="006E6F9C">
            <w:r>
              <w:t>+</w:t>
            </w:r>
          </w:p>
        </w:tc>
        <w:tc>
          <w:tcPr>
            <w:tcW w:w="1956" w:type="dxa"/>
          </w:tcPr>
          <w:p w14:paraId="48F3B655" w14:textId="6B5F5FD9" w:rsidR="00D95A8A" w:rsidRDefault="00D95A8A" w:rsidP="006E6F9C">
            <w:r>
              <w:t>+</w:t>
            </w:r>
          </w:p>
        </w:tc>
      </w:tr>
      <w:tr w:rsidR="00D95A8A" w14:paraId="286D0C11" w14:textId="48A6A894" w:rsidTr="00CF3EEF">
        <w:tc>
          <w:tcPr>
            <w:tcW w:w="2722" w:type="dxa"/>
          </w:tcPr>
          <w:p w14:paraId="54277505" w14:textId="61C1C689" w:rsidR="00D95A8A" w:rsidRDefault="00D95A8A" w:rsidP="006E6F9C"/>
        </w:tc>
        <w:tc>
          <w:tcPr>
            <w:tcW w:w="1955" w:type="dxa"/>
          </w:tcPr>
          <w:p w14:paraId="08C12201" w14:textId="091F9E66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74422407" w14:textId="1D0C6754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1CE2F714" w14:textId="7FE4C4CC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00D65C94" w14:textId="065ECAA9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5AF61979" w14:textId="7D91754E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3C9E1D78" w14:textId="504E2F37" w:rsidR="00D95A8A" w:rsidRDefault="00D95A8A" w:rsidP="006E6F9C">
            <w:r>
              <w:t>-</w:t>
            </w:r>
          </w:p>
        </w:tc>
      </w:tr>
      <w:tr w:rsidR="00D95A8A" w14:paraId="05982F78" w14:textId="7BD89118" w:rsidTr="00CF3EEF">
        <w:tc>
          <w:tcPr>
            <w:tcW w:w="2722" w:type="dxa"/>
          </w:tcPr>
          <w:p w14:paraId="3FF87A47" w14:textId="17D60C98" w:rsidR="00D95A8A" w:rsidRPr="006E6F9C" w:rsidRDefault="00D95A8A" w:rsidP="006E6F9C">
            <w:pPr>
              <w:rPr>
                <w:b/>
              </w:rPr>
            </w:pPr>
            <w:r w:rsidRPr="006E6F9C">
              <w:rPr>
                <w:b/>
              </w:rPr>
              <w:t xml:space="preserve">Scenario 3 – </w:t>
            </w:r>
            <w:r>
              <w:t xml:space="preserve">Ex Co and EUISG merged, becoming one political / strategic body, meeting once a year. Thematic groups underneath. Bureau </w:t>
            </w:r>
            <w:r>
              <w:lastRenderedPageBreak/>
              <w:t>strengthened. Strengthened GA.</w:t>
            </w:r>
          </w:p>
        </w:tc>
        <w:tc>
          <w:tcPr>
            <w:tcW w:w="1955" w:type="dxa"/>
          </w:tcPr>
          <w:p w14:paraId="3A77BACD" w14:textId="43AE36B5" w:rsidR="00D95A8A" w:rsidRDefault="00D95A8A" w:rsidP="006E6F9C">
            <w:r>
              <w:lastRenderedPageBreak/>
              <w:t>+</w:t>
            </w:r>
          </w:p>
        </w:tc>
        <w:tc>
          <w:tcPr>
            <w:tcW w:w="1955" w:type="dxa"/>
          </w:tcPr>
          <w:p w14:paraId="1E462F7A" w14:textId="0D758FCE" w:rsidR="00D95A8A" w:rsidRDefault="00D95A8A" w:rsidP="006E6F9C">
            <w:r>
              <w:t>+</w:t>
            </w:r>
          </w:p>
        </w:tc>
        <w:tc>
          <w:tcPr>
            <w:tcW w:w="1956" w:type="dxa"/>
          </w:tcPr>
          <w:p w14:paraId="3CA84FD1" w14:textId="721A8156" w:rsidR="00D95A8A" w:rsidRDefault="00D95A8A" w:rsidP="006E6F9C">
            <w:r>
              <w:t>+</w:t>
            </w:r>
          </w:p>
        </w:tc>
        <w:tc>
          <w:tcPr>
            <w:tcW w:w="1955" w:type="dxa"/>
          </w:tcPr>
          <w:p w14:paraId="28574412" w14:textId="7DE0C696" w:rsidR="00D95A8A" w:rsidRDefault="00D95A8A" w:rsidP="006E6F9C">
            <w:r>
              <w:t>+</w:t>
            </w:r>
          </w:p>
        </w:tc>
        <w:tc>
          <w:tcPr>
            <w:tcW w:w="1955" w:type="dxa"/>
          </w:tcPr>
          <w:p w14:paraId="0A4105D7" w14:textId="332F5C8F" w:rsidR="00D95A8A" w:rsidRDefault="00D95A8A" w:rsidP="006E6F9C">
            <w:r>
              <w:t>+</w:t>
            </w:r>
          </w:p>
        </w:tc>
        <w:tc>
          <w:tcPr>
            <w:tcW w:w="1956" w:type="dxa"/>
          </w:tcPr>
          <w:p w14:paraId="3E4344DF" w14:textId="3AFE9B5D" w:rsidR="00D95A8A" w:rsidRDefault="00D95A8A" w:rsidP="006E6F9C">
            <w:r>
              <w:t>+</w:t>
            </w:r>
          </w:p>
        </w:tc>
      </w:tr>
      <w:tr w:rsidR="00D95A8A" w14:paraId="24ACDA9E" w14:textId="35B6024B" w:rsidTr="00CF3EEF">
        <w:tc>
          <w:tcPr>
            <w:tcW w:w="2722" w:type="dxa"/>
          </w:tcPr>
          <w:p w14:paraId="08DB4421" w14:textId="1F2482B2" w:rsidR="00D95A8A" w:rsidRDefault="00D95A8A" w:rsidP="006E6F9C"/>
        </w:tc>
        <w:tc>
          <w:tcPr>
            <w:tcW w:w="1955" w:type="dxa"/>
          </w:tcPr>
          <w:p w14:paraId="5ED16B12" w14:textId="6DEC6C71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23057D83" w14:textId="22091A52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5BDFF912" w14:textId="52438B96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1022AA60" w14:textId="044EE47E" w:rsidR="00D95A8A" w:rsidRDefault="00D95A8A" w:rsidP="006E6F9C">
            <w:r>
              <w:t>-</w:t>
            </w:r>
          </w:p>
        </w:tc>
        <w:tc>
          <w:tcPr>
            <w:tcW w:w="1955" w:type="dxa"/>
          </w:tcPr>
          <w:p w14:paraId="6E3CAFFD" w14:textId="61A077EF" w:rsidR="00D95A8A" w:rsidRDefault="00D95A8A" w:rsidP="006E6F9C">
            <w:r>
              <w:t>-</w:t>
            </w:r>
          </w:p>
        </w:tc>
        <w:tc>
          <w:tcPr>
            <w:tcW w:w="1956" w:type="dxa"/>
          </w:tcPr>
          <w:p w14:paraId="2282C493" w14:textId="6425F492" w:rsidR="00D95A8A" w:rsidRDefault="00D95A8A" w:rsidP="006E6F9C">
            <w:r>
              <w:t>-</w:t>
            </w:r>
          </w:p>
        </w:tc>
      </w:tr>
      <w:tr w:rsidR="00D95A8A" w14:paraId="777E8D16" w14:textId="6C6E2F2A" w:rsidTr="00CF3EEF">
        <w:tc>
          <w:tcPr>
            <w:tcW w:w="2722" w:type="dxa"/>
          </w:tcPr>
          <w:p w14:paraId="0661456B" w14:textId="243FB3FF" w:rsidR="00D95A8A" w:rsidRDefault="00CF3EEF" w:rsidP="006E6F9C">
            <w:r>
              <w:rPr>
                <w:b/>
              </w:rPr>
              <w:t xml:space="preserve">Scenario 4: </w:t>
            </w:r>
            <w:r w:rsidRPr="00CF3EEF">
              <w:t>Structures are reduced naturally by allowing those who don’t see the value of being of the structures to drop out.</w:t>
            </w:r>
            <w:r>
              <w:rPr>
                <w:b/>
              </w:rPr>
              <w:t xml:space="preserve"> </w:t>
            </w:r>
            <w:r w:rsidRPr="00CF3EEF">
              <w:t>Extra meeting of PeP National Coordinators.</w:t>
            </w:r>
          </w:p>
        </w:tc>
        <w:tc>
          <w:tcPr>
            <w:tcW w:w="1955" w:type="dxa"/>
          </w:tcPr>
          <w:p w14:paraId="5CB0BF69" w14:textId="77777777" w:rsidR="00D95A8A" w:rsidRDefault="00D95A8A" w:rsidP="006E6F9C"/>
        </w:tc>
        <w:tc>
          <w:tcPr>
            <w:tcW w:w="1955" w:type="dxa"/>
          </w:tcPr>
          <w:p w14:paraId="03ABF910" w14:textId="77777777" w:rsidR="00D95A8A" w:rsidRDefault="00D95A8A" w:rsidP="006E6F9C"/>
        </w:tc>
        <w:tc>
          <w:tcPr>
            <w:tcW w:w="1956" w:type="dxa"/>
          </w:tcPr>
          <w:p w14:paraId="6171AF0C" w14:textId="77777777" w:rsidR="00D95A8A" w:rsidRDefault="00D95A8A" w:rsidP="006E6F9C"/>
        </w:tc>
        <w:tc>
          <w:tcPr>
            <w:tcW w:w="1955" w:type="dxa"/>
          </w:tcPr>
          <w:p w14:paraId="41F1E024" w14:textId="77777777" w:rsidR="00D95A8A" w:rsidRDefault="00D95A8A" w:rsidP="006E6F9C"/>
        </w:tc>
        <w:tc>
          <w:tcPr>
            <w:tcW w:w="1955" w:type="dxa"/>
          </w:tcPr>
          <w:p w14:paraId="488109AD" w14:textId="77777777" w:rsidR="00D95A8A" w:rsidRDefault="00D95A8A" w:rsidP="006E6F9C"/>
        </w:tc>
        <w:tc>
          <w:tcPr>
            <w:tcW w:w="1956" w:type="dxa"/>
          </w:tcPr>
          <w:p w14:paraId="5A145D09" w14:textId="77777777" w:rsidR="00D95A8A" w:rsidRDefault="00D95A8A" w:rsidP="006E6F9C"/>
        </w:tc>
      </w:tr>
    </w:tbl>
    <w:p w14:paraId="5E3E31E4" w14:textId="77777777" w:rsidR="006E6F9C" w:rsidRDefault="006E6F9C"/>
    <w:p w14:paraId="79EF280E" w14:textId="66E0A6FB" w:rsidR="006E6F9C" w:rsidRDefault="006E6F9C"/>
    <w:p w14:paraId="5372DBCD" w14:textId="77777777" w:rsidR="006E6F9C" w:rsidRDefault="006E6F9C"/>
    <w:sectPr w:rsidR="006E6F9C" w:rsidSect="006E6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9C"/>
    <w:rsid w:val="005D07B7"/>
    <w:rsid w:val="006E6F9C"/>
    <w:rsid w:val="00734333"/>
    <w:rsid w:val="00992135"/>
    <w:rsid w:val="00A55C20"/>
    <w:rsid w:val="00CE1CF7"/>
    <w:rsid w:val="00CF3EEF"/>
    <w:rsid w:val="00D95A8A"/>
    <w:rsid w:val="00DC0082"/>
    <w:rsid w:val="00E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9E5A"/>
  <w15:chartTrackingRefBased/>
  <w15:docId w15:val="{C96BCB77-A89E-49AC-AF82-ED74DBE8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2019-05-29T10:02:00Z</dcterms:created>
  <dcterms:modified xsi:type="dcterms:W3CDTF">2019-05-29T10:02:00Z</dcterms:modified>
</cp:coreProperties>
</file>