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55E6" w14:textId="77777777" w:rsidR="00C9567C" w:rsidRPr="00C9567C" w:rsidRDefault="00C9567C" w:rsidP="00C9567C">
      <w:pPr>
        <w:jc w:val="center"/>
        <w:rPr>
          <w:rFonts w:cstheme="minorHAnsi"/>
          <w:color w:val="FF0000"/>
          <w:lang w:val="en-US"/>
        </w:rPr>
      </w:pPr>
      <w:bookmarkStart w:id="0" w:name="_GoBack"/>
      <w:bookmarkEnd w:id="0"/>
      <w:r w:rsidRPr="00C9567C">
        <w:rPr>
          <w:rFonts w:cstheme="minorHAnsi"/>
          <w:b/>
          <w:noProof/>
          <w:lang w:eastAsia="en-GB"/>
        </w:rPr>
        <w:drawing>
          <wp:inline distT="0" distB="0" distL="0" distR="0" wp14:anchorId="1783EF16" wp14:editId="3B77D2D8">
            <wp:extent cx="1524000" cy="1014984"/>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14:paraId="015758FC" w14:textId="723CD6AF" w:rsidR="00F06B69" w:rsidRPr="00545C9D" w:rsidRDefault="005A3F53" w:rsidP="00C9567C">
      <w:pPr>
        <w:jc w:val="center"/>
        <w:rPr>
          <w:rFonts w:cstheme="minorHAnsi"/>
          <w:b/>
          <w:color w:val="C00000"/>
          <w:u w:val="single"/>
          <w:lang w:val="en-US"/>
        </w:rPr>
      </w:pPr>
      <w:r>
        <w:rPr>
          <w:rFonts w:cstheme="minorHAnsi"/>
          <w:b/>
          <w:color w:val="C00000"/>
          <w:u w:val="single"/>
          <w:lang w:val="en-US"/>
        </w:rPr>
        <w:t>E1</w:t>
      </w:r>
      <w:r w:rsidR="00DC5A54">
        <w:rPr>
          <w:rFonts w:cstheme="minorHAnsi"/>
          <w:b/>
          <w:color w:val="C00000"/>
          <w:u w:val="single"/>
          <w:lang w:val="en-US"/>
        </w:rPr>
        <w:t>2</w:t>
      </w:r>
      <w:r>
        <w:rPr>
          <w:rFonts w:cstheme="minorHAnsi"/>
          <w:b/>
          <w:color w:val="C00000"/>
          <w:u w:val="single"/>
          <w:lang w:val="en-US"/>
        </w:rPr>
        <w:t>: The Futu</w:t>
      </w:r>
      <w:r w:rsidR="00F06B69" w:rsidRPr="00545C9D">
        <w:rPr>
          <w:rFonts w:cstheme="minorHAnsi"/>
          <w:b/>
          <w:color w:val="C00000"/>
          <w:u w:val="single"/>
          <w:lang w:val="en-US"/>
        </w:rPr>
        <w:t>re of Europe</w:t>
      </w:r>
      <w:r w:rsidR="00C9567C" w:rsidRPr="00545C9D">
        <w:rPr>
          <w:rFonts w:cstheme="minorHAnsi"/>
          <w:b/>
          <w:color w:val="C00000"/>
          <w:u w:val="single"/>
          <w:lang w:val="en-US"/>
        </w:rPr>
        <w:t xml:space="preserve"> in 2019</w:t>
      </w:r>
    </w:p>
    <w:p w14:paraId="0EFD7BEA" w14:textId="77777777" w:rsidR="00C9567C" w:rsidRPr="00545C9D" w:rsidRDefault="00C9567C" w:rsidP="00C9567C">
      <w:pPr>
        <w:rPr>
          <w:rFonts w:cstheme="minorHAnsi"/>
          <w:b/>
          <w:color w:val="C00000"/>
          <w:u w:val="single"/>
          <w:lang w:val="en-GB"/>
        </w:rPr>
      </w:pPr>
      <w:r w:rsidRPr="00545C9D">
        <w:rPr>
          <w:rFonts w:cstheme="minorHAnsi"/>
          <w:b/>
          <w:color w:val="C00000"/>
          <w:u w:val="single"/>
          <w:lang w:val="en-GB"/>
        </w:rPr>
        <w:t>Background</w:t>
      </w:r>
    </w:p>
    <w:p w14:paraId="2D87749C" w14:textId="77777777" w:rsidR="00C9567C" w:rsidRPr="00C9567C" w:rsidRDefault="00C9567C" w:rsidP="00C9567C">
      <w:pPr>
        <w:rPr>
          <w:rFonts w:cstheme="minorHAnsi"/>
          <w:lang w:val="en-GB"/>
        </w:rPr>
      </w:pPr>
      <w:r w:rsidRPr="00C9567C">
        <w:rPr>
          <w:rFonts w:cstheme="minorHAnsi"/>
          <w:lang w:val="en-GB"/>
        </w:rPr>
        <w:t xml:space="preserve">EAPN has been engaged with discussions on the Future of Europe since 2017, under the leadership of EAPN Spain, who led on the creation of an </w:t>
      </w:r>
      <w:hyperlink r:id="rId8" w:history="1">
        <w:r w:rsidRPr="00C9567C">
          <w:rPr>
            <w:rStyle w:val="Hyperlink"/>
            <w:rFonts w:cstheme="minorHAnsi"/>
            <w:lang w:val="en-GB"/>
          </w:rPr>
          <w:t>EAPN position paper on the Future of Europe.</w:t>
        </w:r>
      </w:hyperlink>
      <w:r w:rsidRPr="00C9567C">
        <w:rPr>
          <w:rFonts w:cstheme="minorHAnsi"/>
          <w:lang w:val="en-GB"/>
        </w:rPr>
        <w:t xml:space="preserve"> This paper has been used at the national and European level by EAPN members and EAPN Europe in order to try to influence the debate around the Future of Europe (launched by the Commission’s </w:t>
      </w:r>
      <w:hyperlink r:id="rId9" w:history="1">
        <w:r w:rsidRPr="00C9567C">
          <w:rPr>
            <w:rStyle w:val="Hyperlink"/>
            <w:rFonts w:cstheme="minorHAnsi"/>
            <w:lang w:val="en-GB"/>
          </w:rPr>
          <w:t>White Paper</w:t>
        </w:r>
      </w:hyperlink>
      <w:r w:rsidRPr="00C9567C">
        <w:rPr>
          <w:rFonts w:cstheme="minorHAnsi"/>
          <w:lang w:val="en-GB"/>
        </w:rPr>
        <w:t xml:space="preserve"> in 2017).</w:t>
      </w:r>
    </w:p>
    <w:p w14:paraId="40915748" w14:textId="0E910BB6" w:rsidR="00F06B69" w:rsidRDefault="00C9567C" w:rsidP="00F06B69">
      <w:pPr>
        <w:rPr>
          <w:rFonts w:eastAsia="Cambria" w:cstheme="minorHAnsi"/>
          <w:lang w:val="en-GB"/>
        </w:rPr>
      </w:pPr>
      <w:r>
        <w:rPr>
          <w:rFonts w:cstheme="minorHAnsi"/>
          <w:lang w:val="en-GB"/>
        </w:rPr>
        <w:t>Our 2019 Work Programme commits us</w:t>
      </w:r>
      <w:r w:rsidRPr="00C9567C">
        <w:rPr>
          <w:rFonts w:cstheme="minorHAnsi"/>
          <w:lang w:val="en-GB"/>
        </w:rPr>
        <w:t xml:space="preserve"> </w:t>
      </w:r>
      <w:r w:rsidRPr="00C9567C">
        <w:rPr>
          <w:rFonts w:cstheme="minorHAnsi"/>
          <w:b/>
          <w:lang w:val="en-GB"/>
        </w:rPr>
        <w:t>“Ensur</w:t>
      </w:r>
      <w:r w:rsidR="008A3298">
        <w:rPr>
          <w:rFonts w:cstheme="minorHAnsi"/>
          <w:b/>
          <w:lang w:val="en-GB"/>
        </w:rPr>
        <w:t>ing</w:t>
      </w:r>
      <w:r w:rsidRPr="00C9567C">
        <w:rPr>
          <w:rFonts w:cstheme="minorHAnsi"/>
          <w:b/>
          <w:lang w:val="en-GB"/>
        </w:rPr>
        <w:t xml:space="preserve"> strong EAPN engagement in the Future of Europe debates at national and European level”</w:t>
      </w:r>
      <w:r w:rsidR="008A3298">
        <w:rPr>
          <w:rFonts w:cstheme="minorHAnsi"/>
          <w:b/>
          <w:lang w:val="en-GB"/>
        </w:rPr>
        <w:t xml:space="preserve">, </w:t>
      </w:r>
      <w:r w:rsidR="008A3298" w:rsidRPr="008A3298">
        <w:rPr>
          <w:rFonts w:eastAsia="Cambria" w:cstheme="minorHAnsi"/>
          <w:lang w:val="en-GB"/>
        </w:rPr>
        <w:t>highlight</w:t>
      </w:r>
      <w:r w:rsidR="008A3298">
        <w:rPr>
          <w:rFonts w:eastAsia="Cambria" w:cstheme="minorHAnsi"/>
          <w:lang w:val="en-GB"/>
        </w:rPr>
        <w:t>ing</w:t>
      </w:r>
      <w:r w:rsidR="008A3298" w:rsidRPr="008A3298">
        <w:rPr>
          <w:rFonts w:eastAsia="Cambria" w:cstheme="minorHAnsi"/>
          <w:lang w:val="en-GB"/>
        </w:rPr>
        <w:t xml:space="preserve"> EAPN’s ‘Future of Europe’ paper (and other associated </w:t>
      </w:r>
      <w:r w:rsidR="00C40AFA" w:rsidRPr="008A3298">
        <w:rPr>
          <w:rFonts w:eastAsia="Cambria" w:cstheme="minorHAnsi"/>
          <w:lang w:val="en-GB"/>
        </w:rPr>
        <w:t>positions) in</w:t>
      </w:r>
      <w:r w:rsidR="008A3298" w:rsidRPr="008A3298">
        <w:rPr>
          <w:rFonts w:eastAsia="Cambria" w:cstheme="minorHAnsi"/>
          <w:lang w:val="en-GB"/>
        </w:rPr>
        <w:t xml:space="preserve"> key discussions and consultations around the Future of Europe, specifically the ongoing EC consultation, and the dialogues organised by President Macron.</w:t>
      </w:r>
      <w:r w:rsidR="008A3298">
        <w:rPr>
          <w:rFonts w:eastAsia="Cambria" w:cstheme="minorHAnsi"/>
          <w:lang w:val="en-GB"/>
        </w:rPr>
        <w:t xml:space="preserve"> Some EAPN members have already been engaging in these spaces.</w:t>
      </w:r>
      <w:r w:rsidR="005A3F53">
        <w:rPr>
          <w:rFonts w:eastAsia="Cambria" w:cstheme="minorHAnsi"/>
          <w:lang w:val="en-GB"/>
        </w:rPr>
        <w:t xml:space="preserve"> </w:t>
      </w:r>
    </w:p>
    <w:p w14:paraId="6D7B0720" w14:textId="0C125924" w:rsidR="005A3F53" w:rsidRPr="008A3298" w:rsidRDefault="005A3F53" w:rsidP="00F06B69">
      <w:pPr>
        <w:rPr>
          <w:rFonts w:cstheme="minorHAnsi"/>
          <w:lang w:val="en-GB"/>
        </w:rPr>
      </w:pPr>
      <w:r>
        <w:rPr>
          <w:rFonts w:cstheme="minorHAnsi"/>
          <w:lang w:val="en-GB"/>
        </w:rPr>
        <w:t>We have prepared a</w:t>
      </w:r>
      <w:r w:rsidR="00DC5A54">
        <w:rPr>
          <w:rFonts w:cstheme="minorHAnsi"/>
          <w:lang w:val="en-GB"/>
        </w:rPr>
        <w:t xml:space="preserve"> </w:t>
      </w:r>
      <w:r w:rsidR="00DC5A54" w:rsidRPr="00DC5A54">
        <w:rPr>
          <w:rFonts w:cstheme="minorHAnsi"/>
          <w:lang w:val="en-GB"/>
        </w:rPr>
        <w:t xml:space="preserve">standard EAPN response (Document E12a) </w:t>
      </w:r>
      <w:r>
        <w:rPr>
          <w:rFonts w:cstheme="minorHAnsi"/>
          <w:lang w:val="en-GB"/>
        </w:rPr>
        <w:t>to the Commission consultation on the Future of Europe, which we encourage all members to use as the basis of their response to the consultation. (See table below for details)</w:t>
      </w:r>
    </w:p>
    <w:p w14:paraId="22CE35BE" w14:textId="77777777" w:rsidR="00F06B69" w:rsidRPr="00545C9D" w:rsidRDefault="008A3298" w:rsidP="00F06B69">
      <w:pPr>
        <w:jc w:val="both"/>
        <w:rPr>
          <w:rFonts w:cstheme="minorHAnsi"/>
          <w:b/>
          <w:color w:val="C00000"/>
          <w:u w:val="single"/>
          <w:lang w:val="en-US"/>
        </w:rPr>
      </w:pPr>
      <w:r w:rsidRPr="00545C9D">
        <w:rPr>
          <w:rFonts w:cstheme="minorHAnsi"/>
          <w:b/>
          <w:color w:val="C00000"/>
          <w:u w:val="single"/>
          <w:lang w:val="en-US"/>
        </w:rPr>
        <w:t>What is the Future of Europe?</w:t>
      </w:r>
    </w:p>
    <w:p w14:paraId="5BF08E3E" w14:textId="146E65F9" w:rsidR="008A3298" w:rsidRPr="008A3298" w:rsidRDefault="008A3298" w:rsidP="008A3298">
      <w:pPr>
        <w:rPr>
          <w:rFonts w:cstheme="minorHAnsi"/>
          <w:lang w:val="en-GB"/>
        </w:rPr>
      </w:pPr>
      <w:r w:rsidRPr="00C9567C">
        <w:rPr>
          <w:rFonts w:cstheme="minorHAnsi"/>
          <w:lang w:val="en-US"/>
        </w:rPr>
        <w:t xml:space="preserve">The </w:t>
      </w:r>
      <w:r>
        <w:rPr>
          <w:rFonts w:cstheme="minorHAnsi"/>
          <w:lang w:val="en-US"/>
        </w:rPr>
        <w:t xml:space="preserve">Commission’s </w:t>
      </w:r>
      <w:hyperlink r:id="rId10" w:history="1">
        <w:r w:rsidRPr="008A3298">
          <w:rPr>
            <w:rStyle w:val="Hyperlink"/>
            <w:rFonts w:cstheme="minorHAnsi"/>
            <w:lang w:val="en-US"/>
          </w:rPr>
          <w:t>White Paper on the Future of Europe</w:t>
        </w:r>
      </w:hyperlink>
      <w:r>
        <w:rPr>
          <w:rFonts w:cstheme="minorHAnsi"/>
          <w:lang w:val="en-US"/>
        </w:rPr>
        <w:t xml:space="preserve"> kicked off these discussions in 2017. The Institutions have used Brexit to stimulate ‘big’ discussions on the future of the Union, via a series of online and offline discussions. This whole period will culminate in the informal European Council meeting in Sibi</w:t>
      </w:r>
      <w:r w:rsidR="00B11506">
        <w:rPr>
          <w:rFonts w:cstheme="minorHAnsi"/>
          <w:lang w:val="en-US"/>
        </w:rPr>
        <w:t>u</w:t>
      </w:r>
      <w:r>
        <w:rPr>
          <w:rFonts w:cstheme="minorHAnsi"/>
          <w:lang w:val="en-US"/>
        </w:rPr>
        <w:t>, Romania, on 9 May 2019 – “t</w:t>
      </w:r>
      <w:r w:rsidRPr="008A3298">
        <w:rPr>
          <w:rFonts w:cstheme="minorHAnsi"/>
          <w:lang w:val="en-US"/>
        </w:rPr>
        <w:t>he first meeting of the EU leaders following the UK's withdrawal and the last meeting before the European Parliament elections</w:t>
      </w:r>
      <w:r>
        <w:rPr>
          <w:rFonts w:cstheme="minorHAnsi"/>
          <w:lang w:val="en-US"/>
        </w:rPr>
        <w:t>”.</w:t>
      </w:r>
    </w:p>
    <w:p w14:paraId="368DC0A8" w14:textId="77777777" w:rsidR="008A3298" w:rsidRPr="00545C9D" w:rsidRDefault="008A3298" w:rsidP="00F06B69">
      <w:pPr>
        <w:jc w:val="both"/>
        <w:rPr>
          <w:rFonts w:cstheme="minorHAnsi"/>
          <w:b/>
          <w:color w:val="C00000"/>
          <w:u w:val="single"/>
          <w:lang w:val="en-US"/>
        </w:rPr>
      </w:pPr>
      <w:r w:rsidRPr="00545C9D">
        <w:rPr>
          <w:rFonts w:cstheme="minorHAnsi"/>
          <w:b/>
          <w:color w:val="C00000"/>
          <w:u w:val="single"/>
          <w:lang w:val="en-US"/>
        </w:rPr>
        <w:t>How EAPN members can be engaged in the debate</w:t>
      </w:r>
    </w:p>
    <w:p w14:paraId="7724C897" w14:textId="77777777" w:rsidR="00F06B69" w:rsidRDefault="008A3298" w:rsidP="00F06B69">
      <w:pPr>
        <w:jc w:val="both"/>
        <w:rPr>
          <w:rFonts w:cstheme="minorHAnsi"/>
          <w:lang w:val="en-US"/>
        </w:rPr>
      </w:pPr>
      <w:r>
        <w:rPr>
          <w:rFonts w:cstheme="minorHAnsi"/>
          <w:lang w:val="en-US"/>
        </w:rPr>
        <w:t>EAPN members can engage in these debates at the national and European levels in the following ways:</w:t>
      </w:r>
    </w:p>
    <w:tbl>
      <w:tblPr>
        <w:tblStyle w:val="TableGrid"/>
        <w:tblW w:w="0" w:type="auto"/>
        <w:tblLook w:val="04A0" w:firstRow="1" w:lastRow="0" w:firstColumn="1" w:lastColumn="0" w:noHBand="0" w:noVBand="1"/>
      </w:tblPr>
      <w:tblGrid>
        <w:gridCol w:w="4531"/>
        <w:gridCol w:w="4531"/>
      </w:tblGrid>
      <w:tr w:rsidR="008A3298" w:rsidRPr="008A3298" w14:paraId="2C3BD886" w14:textId="77777777" w:rsidTr="00545C9D">
        <w:tc>
          <w:tcPr>
            <w:tcW w:w="9062" w:type="dxa"/>
            <w:gridSpan w:val="2"/>
            <w:shd w:val="clear" w:color="auto" w:fill="FFFF00"/>
          </w:tcPr>
          <w:p w14:paraId="593047B5" w14:textId="77777777" w:rsidR="008A3298" w:rsidRPr="008A3298" w:rsidRDefault="008A3298" w:rsidP="008A3298">
            <w:pPr>
              <w:jc w:val="center"/>
              <w:rPr>
                <w:rFonts w:cstheme="minorHAnsi"/>
                <w:b/>
                <w:lang w:val="en-US"/>
              </w:rPr>
            </w:pPr>
            <w:r w:rsidRPr="008A3298">
              <w:rPr>
                <w:rFonts w:cstheme="minorHAnsi"/>
                <w:b/>
                <w:lang w:val="en-US"/>
              </w:rPr>
              <w:t>ONLINE</w:t>
            </w:r>
          </w:p>
        </w:tc>
      </w:tr>
      <w:tr w:rsidR="008A3298" w:rsidRPr="008A3298" w14:paraId="7B822880" w14:textId="77777777" w:rsidTr="00545C9D">
        <w:tc>
          <w:tcPr>
            <w:tcW w:w="4531" w:type="dxa"/>
            <w:shd w:val="clear" w:color="auto" w:fill="FFFF00"/>
          </w:tcPr>
          <w:p w14:paraId="0EEE6A7E" w14:textId="77777777" w:rsidR="008A3298" w:rsidRPr="008A3298" w:rsidRDefault="008A3298" w:rsidP="00545C9D">
            <w:pPr>
              <w:jc w:val="center"/>
              <w:rPr>
                <w:rFonts w:cstheme="minorHAnsi"/>
                <w:b/>
                <w:lang w:val="en-US"/>
              </w:rPr>
            </w:pPr>
            <w:r w:rsidRPr="008A3298">
              <w:rPr>
                <w:rFonts w:cstheme="minorHAnsi"/>
                <w:b/>
                <w:lang w:val="en-US"/>
              </w:rPr>
              <w:t>National</w:t>
            </w:r>
          </w:p>
        </w:tc>
        <w:tc>
          <w:tcPr>
            <w:tcW w:w="4531" w:type="dxa"/>
            <w:shd w:val="clear" w:color="auto" w:fill="FFFF00"/>
          </w:tcPr>
          <w:p w14:paraId="6B782722" w14:textId="77777777" w:rsidR="008A3298" w:rsidRPr="008A3298" w:rsidRDefault="008A3298" w:rsidP="00545C9D">
            <w:pPr>
              <w:jc w:val="center"/>
              <w:rPr>
                <w:rFonts w:cstheme="minorHAnsi"/>
                <w:b/>
                <w:lang w:val="en-US"/>
              </w:rPr>
            </w:pPr>
            <w:r w:rsidRPr="008A3298">
              <w:rPr>
                <w:rFonts w:cstheme="minorHAnsi"/>
                <w:b/>
                <w:lang w:val="en-US"/>
              </w:rPr>
              <w:t>European</w:t>
            </w:r>
          </w:p>
        </w:tc>
      </w:tr>
      <w:tr w:rsidR="008A3298" w:rsidRPr="00220B68" w14:paraId="107C17D5" w14:textId="77777777" w:rsidTr="008A3298">
        <w:tc>
          <w:tcPr>
            <w:tcW w:w="4531" w:type="dxa"/>
          </w:tcPr>
          <w:p w14:paraId="4B58BF18" w14:textId="77777777" w:rsidR="008A3298" w:rsidRPr="00D41022" w:rsidRDefault="00D41022" w:rsidP="00F06B69">
            <w:pPr>
              <w:jc w:val="both"/>
              <w:rPr>
                <w:rFonts w:cstheme="minorHAnsi"/>
                <w:lang w:val="en-GB"/>
              </w:rPr>
            </w:pPr>
            <w:r>
              <w:rPr>
                <w:rFonts w:cstheme="minorHAnsi"/>
                <w:lang w:val="en-US"/>
              </w:rPr>
              <w:t xml:space="preserve">Follow and contribute to the hashtags </w:t>
            </w:r>
            <w:r w:rsidRPr="00D41022">
              <w:rPr>
                <w:rFonts w:cstheme="minorHAnsi"/>
                <w:lang w:val="en-US"/>
              </w:rPr>
              <w:t>#</w:t>
            </w:r>
            <w:r>
              <w:rPr>
                <w:rFonts w:cstheme="minorHAnsi"/>
                <w:lang w:val="en-US"/>
              </w:rPr>
              <w:t xml:space="preserve">EURoad2Sibiu </w:t>
            </w:r>
            <w:r w:rsidRPr="00D41022">
              <w:rPr>
                <w:rFonts w:cstheme="minorHAnsi"/>
                <w:lang w:val="en-US"/>
              </w:rPr>
              <w:t>#</w:t>
            </w:r>
            <w:proofErr w:type="spellStart"/>
            <w:r w:rsidRPr="00D41022">
              <w:rPr>
                <w:rFonts w:cstheme="minorHAnsi"/>
                <w:lang w:val="en-US"/>
              </w:rPr>
              <w:t>EUDialogues</w:t>
            </w:r>
            <w:proofErr w:type="spellEnd"/>
            <w:r>
              <w:rPr>
                <w:rFonts w:cstheme="minorHAnsi"/>
                <w:lang w:val="en-US"/>
              </w:rPr>
              <w:t xml:space="preserve"> and </w:t>
            </w:r>
            <w:r w:rsidRPr="00D41022">
              <w:rPr>
                <w:rFonts w:cstheme="minorHAnsi"/>
                <w:lang w:val="en-US"/>
              </w:rPr>
              <w:t>#</w:t>
            </w:r>
            <w:proofErr w:type="spellStart"/>
            <w:r w:rsidRPr="00D41022">
              <w:rPr>
                <w:rFonts w:cstheme="minorHAnsi"/>
                <w:lang w:val="en-US"/>
              </w:rPr>
              <w:t>futureofeurope</w:t>
            </w:r>
            <w:proofErr w:type="spellEnd"/>
            <w:r>
              <w:rPr>
                <w:rFonts w:cstheme="minorHAnsi"/>
                <w:lang w:val="en-US"/>
              </w:rPr>
              <w:t xml:space="preserve"> </w:t>
            </w:r>
          </w:p>
        </w:tc>
        <w:tc>
          <w:tcPr>
            <w:tcW w:w="4531" w:type="dxa"/>
          </w:tcPr>
          <w:p w14:paraId="26A7DAA8" w14:textId="1A548FFB" w:rsidR="008A3298" w:rsidRDefault="008A3298" w:rsidP="00F06B69">
            <w:pPr>
              <w:jc w:val="both"/>
              <w:rPr>
                <w:rFonts w:cstheme="minorHAnsi"/>
                <w:lang w:val="en-US"/>
              </w:rPr>
            </w:pPr>
            <w:r>
              <w:rPr>
                <w:rFonts w:cstheme="minorHAnsi"/>
                <w:lang w:val="en-US"/>
              </w:rPr>
              <w:t>Either copy and paste the standard EAPN answers to the EC consultation (</w:t>
            </w:r>
            <w:r w:rsidR="00220B68">
              <w:rPr>
                <w:rFonts w:cstheme="minorHAnsi"/>
                <w:lang w:val="en-US"/>
              </w:rPr>
              <w:t>Doc E12a</w:t>
            </w:r>
            <w:r>
              <w:rPr>
                <w:rFonts w:cstheme="minorHAnsi"/>
                <w:lang w:val="en-US"/>
              </w:rPr>
              <w:t>) and respond directly to the consultation (</w:t>
            </w:r>
            <w:hyperlink r:id="rId11" w:history="1">
              <w:r w:rsidRPr="008A3298">
                <w:rPr>
                  <w:rStyle w:val="Hyperlink"/>
                  <w:rFonts w:cstheme="minorHAnsi"/>
                  <w:lang w:val="en-US"/>
                </w:rPr>
                <w:t>here</w:t>
              </w:r>
            </w:hyperlink>
            <w:r>
              <w:rPr>
                <w:rFonts w:cstheme="minorHAnsi"/>
                <w:lang w:val="en-US"/>
              </w:rPr>
              <w:t>), or contextualize the answers to match the specifics of your country / organization.</w:t>
            </w:r>
            <w:r w:rsidR="00D41022">
              <w:rPr>
                <w:rFonts w:cstheme="minorHAnsi"/>
                <w:lang w:val="en-US"/>
              </w:rPr>
              <w:t xml:space="preserve"> </w:t>
            </w:r>
            <w:r w:rsidR="00D41022" w:rsidRPr="00D41022">
              <w:rPr>
                <w:rFonts w:cstheme="minorHAnsi"/>
                <w:b/>
                <w:color w:val="C00000"/>
                <w:lang w:val="en-US"/>
              </w:rPr>
              <w:t>Deadline is 9 May</w:t>
            </w:r>
          </w:p>
        </w:tc>
      </w:tr>
      <w:tr w:rsidR="00545C9D" w14:paraId="5A5F6689" w14:textId="77777777" w:rsidTr="008A3298">
        <w:tc>
          <w:tcPr>
            <w:tcW w:w="4531" w:type="dxa"/>
          </w:tcPr>
          <w:p w14:paraId="03AAEDB8" w14:textId="2EC48E38" w:rsidR="00545C9D" w:rsidRDefault="00545C9D" w:rsidP="00545C9D">
            <w:pPr>
              <w:jc w:val="center"/>
              <w:rPr>
                <w:rFonts w:cstheme="minorHAnsi"/>
                <w:lang w:val="en-US"/>
              </w:rPr>
            </w:pPr>
          </w:p>
        </w:tc>
        <w:tc>
          <w:tcPr>
            <w:tcW w:w="4531" w:type="dxa"/>
          </w:tcPr>
          <w:p w14:paraId="4F6E6D2E" w14:textId="7A00B12E" w:rsidR="00545C9D" w:rsidRDefault="005A3F53" w:rsidP="005A3F53">
            <w:pPr>
              <w:rPr>
                <w:rFonts w:cstheme="minorHAnsi"/>
                <w:lang w:val="en-US"/>
              </w:rPr>
            </w:pPr>
            <w:r>
              <w:rPr>
                <w:rFonts w:cstheme="minorHAnsi"/>
                <w:lang w:val="en-US"/>
              </w:rPr>
              <w:t xml:space="preserve">Let us know if you have done this!  Email  </w:t>
            </w:r>
            <w:hyperlink r:id="rId12" w:history="1">
              <w:r w:rsidRPr="00553355">
                <w:rPr>
                  <w:rStyle w:val="Hyperlink"/>
                  <w:rFonts w:cstheme="minorHAnsi"/>
                  <w:lang w:val="en-US"/>
                </w:rPr>
                <w:t>leo.williams@eapn.eu</w:t>
              </w:r>
            </w:hyperlink>
            <w:r>
              <w:rPr>
                <w:rFonts w:cstheme="minorHAnsi"/>
                <w:lang w:val="en-US"/>
              </w:rPr>
              <w:t xml:space="preserve"> </w:t>
            </w:r>
          </w:p>
        </w:tc>
      </w:tr>
      <w:tr w:rsidR="005A3F53" w14:paraId="09844292" w14:textId="77777777" w:rsidTr="008A3298">
        <w:tc>
          <w:tcPr>
            <w:tcW w:w="4531" w:type="dxa"/>
          </w:tcPr>
          <w:p w14:paraId="1BAFBEB1" w14:textId="31FA9B67" w:rsidR="005A3F53" w:rsidRDefault="005A3F53" w:rsidP="00545C9D">
            <w:pPr>
              <w:jc w:val="center"/>
              <w:rPr>
                <w:rFonts w:cstheme="minorHAnsi"/>
                <w:lang w:val="en-US"/>
              </w:rPr>
            </w:pPr>
            <w:r>
              <w:rPr>
                <w:rFonts w:cstheme="minorHAnsi"/>
                <w:lang w:val="en-US"/>
              </w:rPr>
              <w:t>?</w:t>
            </w:r>
          </w:p>
        </w:tc>
        <w:tc>
          <w:tcPr>
            <w:tcW w:w="4531" w:type="dxa"/>
          </w:tcPr>
          <w:p w14:paraId="40334253" w14:textId="76289961" w:rsidR="005A3F53" w:rsidRDefault="005A3F53" w:rsidP="005A3F53">
            <w:pPr>
              <w:rPr>
                <w:rFonts w:cstheme="minorHAnsi"/>
                <w:lang w:val="en-US"/>
              </w:rPr>
            </w:pPr>
            <w:r>
              <w:rPr>
                <w:rFonts w:cstheme="minorHAnsi"/>
                <w:lang w:val="en-US"/>
              </w:rPr>
              <w:t>?</w:t>
            </w:r>
          </w:p>
        </w:tc>
      </w:tr>
      <w:tr w:rsidR="008A3298" w14:paraId="68891DB6" w14:textId="77777777" w:rsidTr="00545C9D">
        <w:tc>
          <w:tcPr>
            <w:tcW w:w="9062" w:type="dxa"/>
            <w:gridSpan w:val="2"/>
            <w:shd w:val="clear" w:color="auto" w:fill="FFFF00"/>
          </w:tcPr>
          <w:p w14:paraId="18ED7408" w14:textId="77777777" w:rsidR="008A3298" w:rsidRDefault="008A3298" w:rsidP="008A3298">
            <w:pPr>
              <w:jc w:val="center"/>
              <w:rPr>
                <w:rFonts w:cstheme="minorHAnsi"/>
                <w:lang w:val="en-US"/>
              </w:rPr>
            </w:pPr>
            <w:r w:rsidRPr="008A3298">
              <w:rPr>
                <w:rFonts w:cstheme="minorHAnsi"/>
                <w:b/>
                <w:lang w:val="en-US"/>
              </w:rPr>
              <w:t>O</w:t>
            </w:r>
            <w:r>
              <w:rPr>
                <w:rFonts w:cstheme="minorHAnsi"/>
                <w:b/>
                <w:lang w:val="en-US"/>
              </w:rPr>
              <w:t>FF</w:t>
            </w:r>
            <w:r w:rsidRPr="008A3298">
              <w:rPr>
                <w:rFonts w:cstheme="minorHAnsi"/>
                <w:b/>
                <w:lang w:val="en-US"/>
              </w:rPr>
              <w:t>LINE</w:t>
            </w:r>
          </w:p>
        </w:tc>
      </w:tr>
      <w:tr w:rsidR="00545C9D" w:rsidRPr="008A3298" w14:paraId="6AA5D3E7" w14:textId="77777777" w:rsidTr="008419D9">
        <w:tc>
          <w:tcPr>
            <w:tcW w:w="4531" w:type="dxa"/>
            <w:shd w:val="clear" w:color="auto" w:fill="FFFF00"/>
          </w:tcPr>
          <w:p w14:paraId="6F45C1E8" w14:textId="77777777" w:rsidR="00545C9D" w:rsidRPr="008A3298" w:rsidRDefault="00545C9D" w:rsidP="008419D9">
            <w:pPr>
              <w:jc w:val="center"/>
              <w:rPr>
                <w:rFonts w:cstheme="minorHAnsi"/>
                <w:b/>
                <w:lang w:val="en-US"/>
              </w:rPr>
            </w:pPr>
            <w:r w:rsidRPr="008A3298">
              <w:rPr>
                <w:rFonts w:cstheme="minorHAnsi"/>
                <w:b/>
                <w:lang w:val="en-US"/>
              </w:rPr>
              <w:t>National</w:t>
            </w:r>
          </w:p>
        </w:tc>
        <w:tc>
          <w:tcPr>
            <w:tcW w:w="4531" w:type="dxa"/>
            <w:shd w:val="clear" w:color="auto" w:fill="FFFF00"/>
          </w:tcPr>
          <w:p w14:paraId="622CC59C" w14:textId="77777777" w:rsidR="00545C9D" w:rsidRPr="008A3298" w:rsidRDefault="00545C9D" w:rsidP="008419D9">
            <w:pPr>
              <w:jc w:val="center"/>
              <w:rPr>
                <w:rFonts w:cstheme="minorHAnsi"/>
                <w:b/>
                <w:lang w:val="en-US"/>
              </w:rPr>
            </w:pPr>
            <w:r w:rsidRPr="008A3298">
              <w:rPr>
                <w:rFonts w:cstheme="minorHAnsi"/>
                <w:b/>
                <w:lang w:val="en-US"/>
              </w:rPr>
              <w:t>European</w:t>
            </w:r>
          </w:p>
        </w:tc>
      </w:tr>
      <w:tr w:rsidR="008A3298" w:rsidRPr="00DC5A54" w14:paraId="44C4A3F2" w14:textId="77777777" w:rsidTr="008A3298">
        <w:tc>
          <w:tcPr>
            <w:tcW w:w="4531" w:type="dxa"/>
          </w:tcPr>
          <w:p w14:paraId="76BF23C6" w14:textId="77777777" w:rsidR="00D41022" w:rsidRDefault="00D41022" w:rsidP="00D41022">
            <w:pPr>
              <w:jc w:val="both"/>
              <w:rPr>
                <w:rFonts w:cstheme="minorHAnsi"/>
                <w:lang w:val="en-US"/>
              </w:rPr>
            </w:pPr>
            <w:r>
              <w:rPr>
                <w:rFonts w:cstheme="minorHAnsi"/>
                <w:lang w:val="en-US"/>
              </w:rPr>
              <w:t xml:space="preserve">Participate in the remaining citizen’s dialogues (see </w:t>
            </w:r>
            <w:hyperlink r:id="rId13" w:history="1">
              <w:r w:rsidRPr="00D41022">
                <w:rPr>
                  <w:rStyle w:val="Hyperlink"/>
                  <w:rFonts w:cstheme="minorHAnsi"/>
                  <w:lang w:val="en-US"/>
                </w:rPr>
                <w:t>here</w:t>
              </w:r>
            </w:hyperlink>
            <w:r>
              <w:rPr>
                <w:rFonts w:cstheme="minorHAnsi"/>
                <w:lang w:val="en-US"/>
              </w:rPr>
              <w:t xml:space="preserve"> </w:t>
            </w:r>
            <w:hyperlink r:id="rId14" w:history="1">
              <w:proofErr w:type="spellStart"/>
              <w:r w:rsidRPr="00D41022">
                <w:rPr>
                  <w:rStyle w:val="Hyperlink"/>
                  <w:rFonts w:cstheme="minorHAnsi"/>
                  <w:lang w:val="en-US"/>
                </w:rPr>
                <w:t>here</w:t>
              </w:r>
              <w:proofErr w:type="spellEnd"/>
            </w:hyperlink>
            <w:r>
              <w:rPr>
                <w:rFonts w:cstheme="minorHAnsi"/>
                <w:lang w:val="en-US"/>
              </w:rPr>
              <w:t xml:space="preserve"> and </w:t>
            </w:r>
            <w:hyperlink r:id="rId15" w:history="1">
              <w:r w:rsidRPr="00D41022">
                <w:rPr>
                  <w:rStyle w:val="Hyperlink"/>
                  <w:rFonts w:cstheme="minorHAnsi"/>
                  <w:lang w:val="en-US"/>
                </w:rPr>
                <w:t>here</w:t>
              </w:r>
            </w:hyperlink>
            <w:r>
              <w:rPr>
                <w:rFonts w:cstheme="minorHAnsi"/>
                <w:lang w:val="en-US"/>
              </w:rPr>
              <w:t xml:space="preserve">). These dialogues have </w:t>
            </w:r>
            <w:r w:rsidRPr="00C9567C">
              <w:rPr>
                <w:rFonts w:cstheme="minorHAnsi"/>
                <w:lang w:val="en-US"/>
              </w:rPr>
              <w:t>included Commissioners</w:t>
            </w:r>
            <w:r>
              <w:rPr>
                <w:rFonts w:cstheme="minorHAnsi"/>
                <w:lang w:val="en-US"/>
              </w:rPr>
              <w:t xml:space="preserve"> and other </w:t>
            </w:r>
            <w:r w:rsidRPr="00C9567C">
              <w:rPr>
                <w:rFonts w:cstheme="minorHAnsi"/>
                <w:lang w:val="en-US"/>
              </w:rPr>
              <w:lastRenderedPageBreak/>
              <w:t>representatives of European, national, regional and local authorities. All members of the Commission travelled to regions and cities across Europe to engage in dialogue with citizens and listen to their views and expectations concerning the future of the Union.</w:t>
            </w:r>
          </w:p>
        </w:tc>
        <w:tc>
          <w:tcPr>
            <w:tcW w:w="4531" w:type="dxa"/>
          </w:tcPr>
          <w:p w14:paraId="1DCC617C" w14:textId="77777777" w:rsidR="008A3298" w:rsidRDefault="00545C9D" w:rsidP="00F06B69">
            <w:pPr>
              <w:jc w:val="both"/>
              <w:rPr>
                <w:rFonts w:cstheme="minorHAnsi"/>
                <w:lang w:val="en-US"/>
              </w:rPr>
            </w:pPr>
            <w:r>
              <w:rPr>
                <w:rFonts w:cstheme="minorHAnsi"/>
                <w:lang w:val="en-US"/>
              </w:rPr>
              <w:lastRenderedPageBreak/>
              <w:t>Participate in remaining Future of Europe related meetings at the Institutions</w:t>
            </w:r>
          </w:p>
        </w:tc>
      </w:tr>
      <w:tr w:rsidR="00D41022" w:rsidRPr="00DC5A54" w14:paraId="46CDB98A" w14:textId="77777777" w:rsidTr="008A3298">
        <w:tc>
          <w:tcPr>
            <w:tcW w:w="4531" w:type="dxa"/>
          </w:tcPr>
          <w:p w14:paraId="46D242D8" w14:textId="77777777" w:rsidR="00D41022" w:rsidRDefault="00D41022" w:rsidP="00F06B69">
            <w:pPr>
              <w:jc w:val="both"/>
              <w:rPr>
                <w:rFonts w:cstheme="minorHAnsi"/>
                <w:lang w:val="en-US"/>
              </w:rPr>
            </w:pPr>
            <w:r>
              <w:rPr>
                <w:rFonts w:cstheme="minorHAnsi"/>
                <w:lang w:val="en-US"/>
              </w:rPr>
              <w:t>Write to your Heads of State in advance of the Sibiu meeting, with key points on the Future of Europe.</w:t>
            </w:r>
          </w:p>
        </w:tc>
        <w:tc>
          <w:tcPr>
            <w:tcW w:w="4531" w:type="dxa"/>
          </w:tcPr>
          <w:p w14:paraId="0B5B40B3" w14:textId="77777777" w:rsidR="00D41022" w:rsidRDefault="00545C9D" w:rsidP="00F06B69">
            <w:pPr>
              <w:jc w:val="both"/>
              <w:rPr>
                <w:rFonts w:cstheme="minorHAnsi"/>
                <w:lang w:val="en-US"/>
              </w:rPr>
            </w:pPr>
            <w:r>
              <w:rPr>
                <w:rFonts w:cstheme="minorHAnsi"/>
                <w:lang w:val="en-US"/>
              </w:rPr>
              <w:t>Participate in EAPN’s election campaign, aiming to shape the future of the European Parliament</w:t>
            </w:r>
          </w:p>
        </w:tc>
      </w:tr>
      <w:tr w:rsidR="00545C9D" w:rsidRPr="00DC5A54" w14:paraId="6907B10A" w14:textId="77777777" w:rsidTr="008A3298">
        <w:tc>
          <w:tcPr>
            <w:tcW w:w="4531" w:type="dxa"/>
          </w:tcPr>
          <w:p w14:paraId="5D53CAE8" w14:textId="1D41EF4C" w:rsidR="00545C9D" w:rsidRDefault="005A3F53" w:rsidP="005A3F53">
            <w:pPr>
              <w:rPr>
                <w:rFonts w:cstheme="minorHAnsi"/>
                <w:lang w:val="en-US"/>
              </w:rPr>
            </w:pPr>
            <w:r>
              <w:rPr>
                <w:rFonts w:cstheme="minorHAnsi"/>
                <w:lang w:val="en-US"/>
              </w:rPr>
              <w:t xml:space="preserve">Let us know what you have done!  Email  </w:t>
            </w:r>
            <w:hyperlink r:id="rId16" w:history="1">
              <w:r w:rsidRPr="00553355">
                <w:rPr>
                  <w:rStyle w:val="Hyperlink"/>
                  <w:rFonts w:cstheme="minorHAnsi"/>
                  <w:lang w:val="en-US"/>
                </w:rPr>
                <w:t>leo.williams@eapn.eu</w:t>
              </w:r>
            </w:hyperlink>
          </w:p>
        </w:tc>
        <w:tc>
          <w:tcPr>
            <w:tcW w:w="4531" w:type="dxa"/>
          </w:tcPr>
          <w:p w14:paraId="729C1612" w14:textId="77777777" w:rsidR="00545C9D" w:rsidRDefault="00545C9D" w:rsidP="00F06B69">
            <w:pPr>
              <w:jc w:val="both"/>
              <w:rPr>
                <w:rFonts w:cstheme="minorHAnsi"/>
                <w:lang w:val="en-US"/>
              </w:rPr>
            </w:pPr>
            <w:r>
              <w:rPr>
                <w:rFonts w:cstheme="minorHAnsi"/>
                <w:lang w:val="en-US"/>
              </w:rPr>
              <w:t>Write to new leadership of the Institutions, outlining key expectations.</w:t>
            </w:r>
          </w:p>
        </w:tc>
      </w:tr>
      <w:tr w:rsidR="00545C9D" w14:paraId="7579CA03" w14:textId="77777777" w:rsidTr="008A3298">
        <w:tc>
          <w:tcPr>
            <w:tcW w:w="4531" w:type="dxa"/>
          </w:tcPr>
          <w:p w14:paraId="671FBA40" w14:textId="77777777" w:rsidR="00545C9D" w:rsidRDefault="00545C9D" w:rsidP="00545C9D">
            <w:pPr>
              <w:jc w:val="center"/>
              <w:rPr>
                <w:rFonts w:cstheme="minorHAnsi"/>
                <w:lang w:val="en-US"/>
              </w:rPr>
            </w:pPr>
            <w:r>
              <w:rPr>
                <w:rFonts w:cstheme="minorHAnsi"/>
                <w:lang w:val="en-US"/>
              </w:rPr>
              <w:t>?</w:t>
            </w:r>
          </w:p>
        </w:tc>
        <w:tc>
          <w:tcPr>
            <w:tcW w:w="4531" w:type="dxa"/>
          </w:tcPr>
          <w:p w14:paraId="47391F7D" w14:textId="77777777" w:rsidR="00545C9D" w:rsidRDefault="00545C9D" w:rsidP="00545C9D">
            <w:pPr>
              <w:jc w:val="center"/>
              <w:rPr>
                <w:rFonts w:cstheme="minorHAnsi"/>
                <w:lang w:val="en-US"/>
              </w:rPr>
            </w:pPr>
            <w:r>
              <w:rPr>
                <w:rFonts w:cstheme="minorHAnsi"/>
                <w:lang w:val="en-US"/>
              </w:rPr>
              <w:t>?</w:t>
            </w:r>
          </w:p>
        </w:tc>
      </w:tr>
    </w:tbl>
    <w:p w14:paraId="5C47B97E" w14:textId="389AB8CA" w:rsidR="008A3298" w:rsidRDefault="008A3298" w:rsidP="00F06B69">
      <w:pPr>
        <w:jc w:val="both"/>
        <w:rPr>
          <w:rFonts w:cstheme="minorHAnsi"/>
          <w:lang w:val="en-US"/>
        </w:rPr>
      </w:pPr>
    </w:p>
    <w:p w14:paraId="22AFE47E" w14:textId="622E3057" w:rsidR="00545C9D" w:rsidRPr="00545C9D" w:rsidRDefault="00545C9D" w:rsidP="00F06B69">
      <w:pPr>
        <w:jc w:val="both"/>
        <w:rPr>
          <w:rFonts w:cstheme="minorHAnsi"/>
          <w:b/>
          <w:color w:val="C00000"/>
          <w:u w:val="single"/>
          <w:lang w:val="en-US"/>
        </w:rPr>
      </w:pPr>
      <w:r w:rsidRPr="00545C9D">
        <w:rPr>
          <w:rFonts w:cstheme="minorHAnsi"/>
          <w:b/>
          <w:color w:val="C00000"/>
          <w:u w:val="single"/>
          <w:lang w:val="en-US"/>
        </w:rPr>
        <w:t>EAPN Standard Response to the consultation</w:t>
      </w:r>
    </w:p>
    <w:p w14:paraId="43D12C0C" w14:textId="2F835A56" w:rsidR="00545C9D" w:rsidRPr="00545C9D" w:rsidRDefault="00545C9D" w:rsidP="00545C9D">
      <w:pPr>
        <w:jc w:val="both"/>
        <w:rPr>
          <w:rFonts w:cstheme="minorHAnsi"/>
          <w:lang w:val="en-US"/>
        </w:rPr>
      </w:pPr>
      <w:r>
        <w:rPr>
          <w:rFonts w:cstheme="minorHAnsi"/>
          <w:lang w:val="en-US"/>
        </w:rPr>
        <w:t xml:space="preserve">This consultation response was drawn up based on numerous EAPN positions, including: EAPN’s </w:t>
      </w:r>
      <w:r w:rsidRPr="00545C9D">
        <w:rPr>
          <w:rFonts w:cstheme="minorHAnsi"/>
          <w:lang w:val="en-US"/>
        </w:rPr>
        <w:t>Future of Europe's Paper</w:t>
      </w:r>
      <w:r>
        <w:rPr>
          <w:rFonts w:cstheme="minorHAnsi"/>
          <w:lang w:val="en-US"/>
        </w:rPr>
        <w:t xml:space="preserve">, the </w:t>
      </w:r>
      <w:r w:rsidRPr="00545C9D">
        <w:rPr>
          <w:rFonts w:cstheme="minorHAnsi"/>
          <w:lang w:val="en-US"/>
        </w:rPr>
        <w:t xml:space="preserve"> Make Europe Poverty Free</w:t>
      </w:r>
      <w:r>
        <w:rPr>
          <w:rFonts w:cstheme="minorHAnsi"/>
          <w:lang w:val="en-US"/>
        </w:rPr>
        <w:t xml:space="preserve"> campaign, “</w:t>
      </w:r>
      <w:r w:rsidRPr="00545C9D">
        <w:rPr>
          <w:rFonts w:cstheme="minorHAnsi"/>
          <w:lang w:val="en-US"/>
        </w:rPr>
        <w:t xml:space="preserve">Wealth, Inequality and Social </w:t>
      </w:r>
      <w:proofErr w:type="spellStart"/>
      <w:r w:rsidRPr="00545C9D">
        <w:rPr>
          <w:rFonts w:cstheme="minorHAnsi"/>
          <w:lang w:val="en-US"/>
        </w:rPr>
        <w:t>Polarisation</w:t>
      </w:r>
      <w:proofErr w:type="spellEnd"/>
      <w:r w:rsidRPr="00545C9D">
        <w:rPr>
          <w:rFonts w:cstheme="minorHAnsi"/>
          <w:lang w:val="en-US"/>
        </w:rPr>
        <w:t xml:space="preserve"> in the EU</w:t>
      </w:r>
      <w:r>
        <w:rPr>
          <w:rFonts w:cstheme="minorHAnsi"/>
          <w:lang w:val="en-US"/>
        </w:rPr>
        <w:t>”, “</w:t>
      </w:r>
      <w:r w:rsidRPr="00545C9D">
        <w:rPr>
          <w:rFonts w:cstheme="minorHAnsi"/>
          <w:lang w:val="en-US"/>
        </w:rPr>
        <w:t>Poverty and Inequality in the EU</w:t>
      </w:r>
      <w:r>
        <w:rPr>
          <w:rFonts w:cstheme="minorHAnsi"/>
          <w:lang w:val="en-US"/>
        </w:rPr>
        <w:t>”,</w:t>
      </w:r>
      <w:r w:rsidRPr="00545C9D">
        <w:rPr>
          <w:rFonts w:cstheme="minorHAnsi"/>
          <w:lang w:val="en-US"/>
        </w:rPr>
        <w:t xml:space="preserve"> </w:t>
      </w:r>
      <w:r>
        <w:rPr>
          <w:rFonts w:cstheme="minorHAnsi"/>
          <w:lang w:val="en-US"/>
        </w:rPr>
        <w:t>“</w:t>
      </w:r>
      <w:r w:rsidRPr="00545C9D">
        <w:rPr>
          <w:rFonts w:cstheme="minorHAnsi"/>
          <w:lang w:val="en-US"/>
        </w:rPr>
        <w:t>Gender and Poverty in Europe</w:t>
      </w:r>
      <w:r>
        <w:rPr>
          <w:rFonts w:cstheme="minorHAnsi"/>
          <w:lang w:val="en-US"/>
        </w:rPr>
        <w:t>”,</w:t>
      </w:r>
      <w:r w:rsidRPr="00545C9D">
        <w:rPr>
          <w:rFonts w:cstheme="minorHAnsi"/>
          <w:lang w:val="en-US"/>
        </w:rPr>
        <w:t xml:space="preserve"> </w:t>
      </w:r>
      <w:r>
        <w:rPr>
          <w:rFonts w:cstheme="minorHAnsi"/>
          <w:lang w:val="en-US"/>
        </w:rPr>
        <w:t>“</w:t>
      </w:r>
      <w:r w:rsidRPr="00545C9D">
        <w:rPr>
          <w:rFonts w:cstheme="minorHAnsi"/>
          <w:lang w:val="en-US"/>
        </w:rPr>
        <w:t>Financing Social Protection</w:t>
      </w:r>
      <w:r>
        <w:rPr>
          <w:rFonts w:cstheme="minorHAnsi"/>
          <w:lang w:val="en-US"/>
        </w:rPr>
        <w:t xml:space="preserve"> </w:t>
      </w:r>
      <w:r w:rsidRPr="00545C9D">
        <w:rPr>
          <w:rFonts w:cstheme="minorHAnsi"/>
          <w:lang w:val="en-US"/>
        </w:rPr>
        <w:t>Reflection Paper</w:t>
      </w:r>
      <w:r>
        <w:rPr>
          <w:rFonts w:cstheme="minorHAnsi"/>
          <w:lang w:val="en-US"/>
        </w:rPr>
        <w:t>”, “</w:t>
      </w:r>
      <w:r w:rsidRPr="00545C9D">
        <w:rPr>
          <w:rFonts w:cstheme="minorHAnsi"/>
          <w:lang w:val="en-US"/>
        </w:rPr>
        <w:t>Migration-Position Paper and Action Plan</w:t>
      </w:r>
      <w:r>
        <w:rPr>
          <w:rFonts w:cstheme="minorHAnsi"/>
          <w:lang w:val="en-US"/>
        </w:rPr>
        <w:t>”, recent PeP reports, EMIN papers, various papers related to the Semester process, and documents from our ongoing Strategic Thinking process.</w:t>
      </w:r>
    </w:p>
    <w:p w14:paraId="4868FAF3" w14:textId="60E5FC05" w:rsidR="00324A81" w:rsidRPr="00545C9D" w:rsidRDefault="00545C9D" w:rsidP="00545C9D">
      <w:pPr>
        <w:jc w:val="both"/>
        <w:rPr>
          <w:rFonts w:cstheme="minorHAnsi"/>
          <w:b/>
          <w:color w:val="FF0000"/>
          <w:u w:val="single"/>
          <w:lang w:val="en-US"/>
        </w:rPr>
      </w:pPr>
      <w:r w:rsidRPr="00545C9D">
        <w:rPr>
          <w:rFonts w:cstheme="minorHAnsi"/>
          <w:b/>
          <w:color w:val="C00000"/>
          <w:u w:val="single"/>
          <w:lang w:val="en-US"/>
        </w:rPr>
        <w:t>Moving forward</w:t>
      </w:r>
    </w:p>
    <w:p w14:paraId="7E7009F9" w14:textId="77777777" w:rsidR="00324A81" w:rsidRPr="00C9567C" w:rsidRDefault="00324A81" w:rsidP="00324A81">
      <w:pPr>
        <w:jc w:val="center"/>
        <w:rPr>
          <w:rFonts w:cstheme="minorHAnsi"/>
          <w:b/>
          <w:color w:val="FF0000"/>
          <w:lang w:val="en-US"/>
        </w:rPr>
      </w:pPr>
      <w:r w:rsidRPr="00C9567C">
        <w:rPr>
          <w:rFonts w:cstheme="minorHAnsi"/>
          <w:b/>
          <w:noProof/>
          <w:color w:val="FF0000"/>
          <w:lang w:eastAsia="fr-BE"/>
        </w:rPr>
        <w:drawing>
          <wp:inline distT="0" distB="0" distL="0" distR="0" wp14:anchorId="7EE0769E" wp14:editId="0433768D">
            <wp:extent cx="6505575" cy="4184290"/>
            <wp:effectExtent l="0" t="0" r="0" b="6985"/>
            <wp:docPr id="1" name="Picture 1" descr="C:\Users\Valentin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ina\Desktop\Cap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7557" cy="4191997"/>
                    </a:xfrm>
                    <a:prstGeom prst="rect">
                      <a:avLst/>
                    </a:prstGeom>
                    <a:noFill/>
                    <a:ln>
                      <a:noFill/>
                    </a:ln>
                  </pic:spPr>
                </pic:pic>
              </a:graphicData>
            </a:graphic>
          </wp:inline>
        </w:drawing>
      </w:r>
    </w:p>
    <w:sectPr w:rsidR="00324A81" w:rsidRPr="00C9567C">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9498" w14:textId="77777777" w:rsidR="00174C8B" w:rsidRDefault="00174C8B" w:rsidP="00DC5A54">
      <w:pPr>
        <w:spacing w:after="0" w:line="240" w:lineRule="auto"/>
      </w:pPr>
      <w:r>
        <w:separator/>
      </w:r>
    </w:p>
  </w:endnote>
  <w:endnote w:type="continuationSeparator" w:id="0">
    <w:p w14:paraId="55CF726B" w14:textId="77777777" w:rsidR="00174C8B" w:rsidRDefault="00174C8B" w:rsidP="00DC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35304" w14:textId="77777777" w:rsidR="00174C8B" w:rsidRDefault="00174C8B" w:rsidP="00DC5A54">
      <w:pPr>
        <w:spacing w:after="0" w:line="240" w:lineRule="auto"/>
      </w:pPr>
      <w:r>
        <w:separator/>
      </w:r>
    </w:p>
  </w:footnote>
  <w:footnote w:type="continuationSeparator" w:id="0">
    <w:p w14:paraId="3D8756E7" w14:textId="77777777" w:rsidR="00174C8B" w:rsidRDefault="00174C8B" w:rsidP="00DC5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242499"/>
      <w:docPartObj>
        <w:docPartGallery w:val="Page Numbers (Top of Page)"/>
        <w:docPartUnique/>
      </w:docPartObj>
    </w:sdtPr>
    <w:sdtEndPr>
      <w:rPr>
        <w:noProof/>
      </w:rPr>
    </w:sdtEndPr>
    <w:sdtContent>
      <w:p w14:paraId="74AF6EC0" w14:textId="61D9E297" w:rsidR="00DC5A54" w:rsidRDefault="00DC5A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E561DC" w14:textId="77777777" w:rsidR="00DC5A54" w:rsidRDefault="00DC5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11A0"/>
    <w:multiLevelType w:val="hybridMultilevel"/>
    <w:tmpl w:val="A5FC51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A52202"/>
    <w:multiLevelType w:val="multilevel"/>
    <w:tmpl w:val="AE72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69"/>
    <w:rsid w:val="00174C8B"/>
    <w:rsid w:val="00220B68"/>
    <w:rsid w:val="00324A81"/>
    <w:rsid w:val="00545C9D"/>
    <w:rsid w:val="005A3F53"/>
    <w:rsid w:val="00617C7A"/>
    <w:rsid w:val="008A3298"/>
    <w:rsid w:val="00B11506"/>
    <w:rsid w:val="00C17AB9"/>
    <w:rsid w:val="00C40AFA"/>
    <w:rsid w:val="00C9567C"/>
    <w:rsid w:val="00D41022"/>
    <w:rsid w:val="00DC5A54"/>
    <w:rsid w:val="00DF799B"/>
    <w:rsid w:val="00E46C7F"/>
    <w:rsid w:val="00E91FC2"/>
    <w:rsid w:val="00F06B69"/>
    <w:rsid w:val="00FA70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5F41"/>
  <w15:chartTrackingRefBased/>
  <w15:docId w15:val="{28070AE1-0A62-4458-A136-DDEB148F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B69"/>
    <w:rPr>
      <w:color w:val="0563C1" w:themeColor="hyperlink"/>
      <w:u w:val="single"/>
    </w:rPr>
  </w:style>
  <w:style w:type="character" w:styleId="FollowedHyperlink">
    <w:name w:val="FollowedHyperlink"/>
    <w:basedOn w:val="DefaultParagraphFont"/>
    <w:uiPriority w:val="99"/>
    <w:semiHidden/>
    <w:unhideWhenUsed/>
    <w:rsid w:val="00FA7022"/>
    <w:rPr>
      <w:color w:val="954F72" w:themeColor="followedHyperlink"/>
      <w:u w:val="single"/>
    </w:rPr>
  </w:style>
  <w:style w:type="paragraph" w:styleId="ListParagraph">
    <w:name w:val="List Paragraph"/>
    <w:basedOn w:val="Normal"/>
    <w:uiPriority w:val="34"/>
    <w:qFormat/>
    <w:rsid w:val="00DF799B"/>
    <w:pPr>
      <w:ind w:left="720"/>
      <w:contextualSpacing/>
    </w:pPr>
  </w:style>
  <w:style w:type="character" w:styleId="UnresolvedMention">
    <w:name w:val="Unresolved Mention"/>
    <w:basedOn w:val="DefaultParagraphFont"/>
    <w:uiPriority w:val="99"/>
    <w:semiHidden/>
    <w:unhideWhenUsed/>
    <w:rsid w:val="008A3298"/>
    <w:rPr>
      <w:color w:val="605E5C"/>
      <w:shd w:val="clear" w:color="auto" w:fill="E1DFDD"/>
    </w:rPr>
  </w:style>
  <w:style w:type="table" w:styleId="TableGrid">
    <w:name w:val="Table Grid"/>
    <w:basedOn w:val="TableNormal"/>
    <w:uiPriority w:val="39"/>
    <w:rsid w:val="008A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A54"/>
    <w:rPr>
      <w:rFonts w:ascii="Segoe UI" w:hAnsi="Segoe UI" w:cs="Segoe UI"/>
      <w:sz w:val="18"/>
      <w:szCs w:val="18"/>
    </w:rPr>
  </w:style>
  <w:style w:type="paragraph" w:styleId="Header">
    <w:name w:val="header"/>
    <w:basedOn w:val="Normal"/>
    <w:link w:val="HeaderChar"/>
    <w:uiPriority w:val="99"/>
    <w:unhideWhenUsed/>
    <w:rsid w:val="00DC5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54"/>
  </w:style>
  <w:style w:type="paragraph" w:styleId="Footer">
    <w:name w:val="footer"/>
    <w:basedOn w:val="Normal"/>
    <w:link w:val="FooterChar"/>
    <w:uiPriority w:val="99"/>
    <w:unhideWhenUsed/>
    <w:rsid w:val="00DC5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82156">
      <w:bodyDiv w:val="1"/>
      <w:marLeft w:val="0"/>
      <w:marRight w:val="0"/>
      <w:marTop w:val="0"/>
      <w:marBottom w:val="0"/>
      <w:divBdr>
        <w:top w:val="none" w:sz="0" w:space="0" w:color="auto"/>
        <w:left w:val="none" w:sz="0" w:space="0" w:color="auto"/>
        <w:bottom w:val="none" w:sz="0" w:space="0" w:color="auto"/>
        <w:right w:val="none" w:sz="0" w:space="0" w:color="auto"/>
      </w:divBdr>
    </w:div>
    <w:div w:id="1994719908">
      <w:bodyDiv w:val="1"/>
      <w:marLeft w:val="0"/>
      <w:marRight w:val="0"/>
      <w:marTop w:val="0"/>
      <w:marBottom w:val="0"/>
      <w:divBdr>
        <w:top w:val="none" w:sz="0" w:space="0" w:color="auto"/>
        <w:left w:val="none" w:sz="0" w:space="0" w:color="auto"/>
        <w:bottom w:val="none" w:sz="0" w:space="0" w:color="auto"/>
        <w:right w:val="none" w:sz="0" w:space="0" w:color="auto"/>
      </w:divBdr>
      <w:divsChild>
        <w:div w:id="266274050">
          <w:marLeft w:val="0"/>
          <w:marRight w:val="0"/>
          <w:marTop w:val="0"/>
          <w:marBottom w:val="0"/>
          <w:divBdr>
            <w:top w:val="none" w:sz="0" w:space="0" w:color="auto"/>
            <w:left w:val="none" w:sz="0" w:space="0" w:color="auto"/>
            <w:bottom w:val="none" w:sz="0" w:space="0" w:color="auto"/>
            <w:right w:val="none" w:sz="0" w:space="0" w:color="auto"/>
          </w:divBdr>
          <w:divsChild>
            <w:div w:id="852232092">
              <w:marLeft w:val="0"/>
              <w:marRight w:val="0"/>
              <w:marTop w:val="0"/>
              <w:marBottom w:val="0"/>
              <w:divBdr>
                <w:top w:val="none" w:sz="0" w:space="0" w:color="auto"/>
                <w:left w:val="none" w:sz="0" w:space="0" w:color="auto"/>
                <w:bottom w:val="none" w:sz="0" w:space="0" w:color="auto"/>
                <w:right w:val="none" w:sz="0" w:space="0" w:color="auto"/>
              </w:divBdr>
            </w:div>
            <w:div w:id="1920795575">
              <w:marLeft w:val="0"/>
              <w:marRight w:val="0"/>
              <w:marTop w:val="0"/>
              <w:marBottom w:val="0"/>
              <w:divBdr>
                <w:top w:val="none" w:sz="0" w:space="0" w:color="auto"/>
                <w:left w:val="none" w:sz="0" w:space="0" w:color="auto"/>
                <w:bottom w:val="none" w:sz="0" w:space="0" w:color="auto"/>
                <w:right w:val="none" w:sz="0" w:space="0" w:color="auto"/>
              </w:divBdr>
            </w:div>
          </w:divsChild>
        </w:div>
        <w:div w:id="850409136">
          <w:marLeft w:val="0"/>
          <w:marRight w:val="0"/>
          <w:marTop w:val="0"/>
          <w:marBottom w:val="0"/>
          <w:divBdr>
            <w:top w:val="none" w:sz="0" w:space="0" w:color="auto"/>
            <w:left w:val="none" w:sz="0" w:space="0" w:color="auto"/>
            <w:bottom w:val="none" w:sz="0" w:space="0" w:color="auto"/>
            <w:right w:val="none" w:sz="0" w:space="0" w:color="auto"/>
          </w:divBdr>
          <w:divsChild>
            <w:div w:id="2112821901">
              <w:marLeft w:val="0"/>
              <w:marRight w:val="0"/>
              <w:marTop w:val="0"/>
              <w:marBottom w:val="0"/>
              <w:divBdr>
                <w:top w:val="none" w:sz="0" w:space="0" w:color="auto"/>
                <w:left w:val="none" w:sz="0" w:space="0" w:color="auto"/>
                <w:bottom w:val="none" w:sz="0" w:space="0" w:color="auto"/>
                <w:right w:val="none" w:sz="0" w:space="0" w:color="auto"/>
              </w:divBdr>
              <w:divsChild>
                <w:div w:id="486552624">
                  <w:marLeft w:val="0"/>
                  <w:marRight w:val="0"/>
                  <w:marTop w:val="0"/>
                  <w:marBottom w:val="0"/>
                  <w:divBdr>
                    <w:top w:val="none" w:sz="0" w:space="0" w:color="auto"/>
                    <w:left w:val="none" w:sz="0" w:space="0" w:color="auto"/>
                    <w:bottom w:val="none" w:sz="0" w:space="0" w:color="auto"/>
                    <w:right w:val="none" w:sz="0" w:space="0" w:color="auto"/>
                  </w:divBdr>
                  <w:divsChild>
                    <w:div w:id="1229220200">
                      <w:marLeft w:val="0"/>
                      <w:marRight w:val="0"/>
                      <w:marTop w:val="0"/>
                      <w:marBottom w:val="0"/>
                      <w:divBdr>
                        <w:top w:val="none" w:sz="0" w:space="0" w:color="auto"/>
                        <w:left w:val="none" w:sz="0" w:space="0" w:color="auto"/>
                        <w:bottom w:val="none" w:sz="0" w:space="0" w:color="auto"/>
                        <w:right w:val="none" w:sz="0" w:space="0" w:color="auto"/>
                      </w:divBdr>
                      <w:divsChild>
                        <w:div w:id="1312834123">
                          <w:marLeft w:val="0"/>
                          <w:marRight w:val="180"/>
                          <w:marTop w:val="0"/>
                          <w:marBottom w:val="0"/>
                          <w:divBdr>
                            <w:top w:val="none" w:sz="0" w:space="0" w:color="auto"/>
                            <w:left w:val="none" w:sz="0" w:space="0" w:color="auto"/>
                            <w:bottom w:val="single" w:sz="18" w:space="8" w:color="FFD617"/>
                            <w:right w:val="none" w:sz="0" w:space="0" w:color="auto"/>
                          </w:divBdr>
                        </w:div>
                      </w:divsChild>
                    </w:div>
                    <w:div w:id="577980245">
                      <w:marLeft w:val="0"/>
                      <w:marRight w:val="0"/>
                      <w:marTop w:val="0"/>
                      <w:marBottom w:val="0"/>
                      <w:divBdr>
                        <w:top w:val="none" w:sz="0" w:space="0" w:color="auto"/>
                        <w:left w:val="none" w:sz="0" w:space="0" w:color="auto"/>
                        <w:bottom w:val="none" w:sz="0" w:space="0" w:color="auto"/>
                        <w:right w:val="none" w:sz="0" w:space="0" w:color="auto"/>
                      </w:divBdr>
                      <w:divsChild>
                        <w:div w:id="168443733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916553730">
                  <w:marLeft w:val="0"/>
                  <w:marRight w:val="0"/>
                  <w:marTop w:val="0"/>
                  <w:marBottom w:val="0"/>
                  <w:divBdr>
                    <w:top w:val="none" w:sz="0" w:space="0" w:color="auto"/>
                    <w:left w:val="none" w:sz="0" w:space="0" w:color="auto"/>
                    <w:bottom w:val="none" w:sz="0" w:space="0" w:color="auto"/>
                    <w:right w:val="none" w:sz="0" w:space="0" w:color="auto"/>
                  </w:divBdr>
                  <w:divsChild>
                    <w:div w:id="518349134">
                      <w:marLeft w:val="0"/>
                      <w:marRight w:val="0"/>
                      <w:marTop w:val="0"/>
                      <w:marBottom w:val="0"/>
                      <w:divBdr>
                        <w:top w:val="none" w:sz="0" w:space="0" w:color="auto"/>
                        <w:left w:val="none" w:sz="0" w:space="0" w:color="auto"/>
                        <w:bottom w:val="none" w:sz="0" w:space="0" w:color="auto"/>
                        <w:right w:val="none" w:sz="0" w:space="0" w:color="auto"/>
                      </w:divBdr>
                      <w:divsChild>
                        <w:div w:id="538517764">
                          <w:marLeft w:val="0"/>
                          <w:marRight w:val="180"/>
                          <w:marTop w:val="0"/>
                          <w:marBottom w:val="0"/>
                          <w:divBdr>
                            <w:top w:val="none" w:sz="0" w:space="0" w:color="auto"/>
                            <w:left w:val="none" w:sz="0" w:space="0" w:color="auto"/>
                            <w:bottom w:val="single" w:sz="18" w:space="8" w:color="FFD617"/>
                            <w:right w:val="none" w:sz="0" w:space="0" w:color="auto"/>
                          </w:divBdr>
                        </w:div>
                      </w:divsChild>
                    </w:div>
                    <w:div w:id="1684746707">
                      <w:marLeft w:val="0"/>
                      <w:marRight w:val="0"/>
                      <w:marTop w:val="0"/>
                      <w:marBottom w:val="0"/>
                      <w:divBdr>
                        <w:top w:val="none" w:sz="0" w:space="0" w:color="auto"/>
                        <w:left w:val="none" w:sz="0" w:space="0" w:color="auto"/>
                        <w:bottom w:val="none" w:sz="0" w:space="0" w:color="auto"/>
                        <w:right w:val="none" w:sz="0" w:space="0" w:color="auto"/>
                      </w:divBdr>
                      <w:divsChild>
                        <w:div w:id="59232689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543397477">
                  <w:marLeft w:val="0"/>
                  <w:marRight w:val="0"/>
                  <w:marTop w:val="0"/>
                  <w:marBottom w:val="0"/>
                  <w:divBdr>
                    <w:top w:val="none" w:sz="0" w:space="0" w:color="auto"/>
                    <w:left w:val="none" w:sz="0" w:space="0" w:color="auto"/>
                    <w:bottom w:val="none" w:sz="0" w:space="0" w:color="auto"/>
                    <w:right w:val="none" w:sz="0" w:space="0" w:color="auto"/>
                  </w:divBdr>
                  <w:divsChild>
                    <w:div w:id="1980259588">
                      <w:marLeft w:val="0"/>
                      <w:marRight w:val="0"/>
                      <w:marTop w:val="0"/>
                      <w:marBottom w:val="0"/>
                      <w:divBdr>
                        <w:top w:val="none" w:sz="0" w:space="0" w:color="auto"/>
                        <w:left w:val="none" w:sz="0" w:space="0" w:color="auto"/>
                        <w:bottom w:val="none" w:sz="0" w:space="0" w:color="auto"/>
                        <w:right w:val="none" w:sz="0" w:space="0" w:color="auto"/>
                      </w:divBdr>
                      <w:divsChild>
                        <w:div w:id="1238898582">
                          <w:marLeft w:val="0"/>
                          <w:marRight w:val="180"/>
                          <w:marTop w:val="0"/>
                          <w:marBottom w:val="0"/>
                          <w:divBdr>
                            <w:top w:val="none" w:sz="0" w:space="0" w:color="auto"/>
                            <w:left w:val="none" w:sz="0" w:space="0" w:color="auto"/>
                            <w:bottom w:val="single" w:sz="18" w:space="8" w:color="FFD617"/>
                            <w:right w:val="none" w:sz="0" w:space="0" w:color="auto"/>
                          </w:divBdr>
                        </w:div>
                      </w:divsChild>
                    </w:div>
                    <w:div w:id="1009136479">
                      <w:marLeft w:val="0"/>
                      <w:marRight w:val="0"/>
                      <w:marTop w:val="0"/>
                      <w:marBottom w:val="0"/>
                      <w:divBdr>
                        <w:top w:val="none" w:sz="0" w:space="0" w:color="auto"/>
                        <w:left w:val="none" w:sz="0" w:space="0" w:color="auto"/>
                        <w:bottom w:val="none" w:sz="0" w:space="0" w:color="auto"/>
                        <w:right w:val="none" w:sz="0" w:space="0" w:color="auto"/>
                      </w:divBdr>
                      <w:divsChild>
                        <w:div w:id="4318879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97874797">
                  <w:marLeft w:val="0"/>
                  <w:marRight w:val="0"/>
                  <w:marTop w:val="0"/>
                  <w:marBottom w:val="0"/>
                  <w:divBdr>
                    <w:top w:val="none" w:sz="0" w:space="0" w:color="auto"/>
                    <w:left w:val="none" w:sz="0" w:space="0" w:color="auto"/>
                    <w:bottom w:val="none" w:sz="0" w:space="0" w:color="auto"/>
                    <w:right w:val="none" w:sz="0" w:space="0" w:color="auto"/>
                  </w:divBdr>
                  <w:divsChild>
                    <w:div w:id="709501412">
                      <w:marLeft w:val="0"/>
                      <w:marRight w:val="0"/>
                      <w:marTop w:val="0"/>
                      <w:marBottom w:val="0"/>
                      <w:divBdr>
                        <w:top w:val="none" w:sz="0" w:space="0" w:color="auto"/>
                        <w:left w:val="none" w:sz="0" w:space="0" w:color="auto"/>
                        <w:bottom w:val="none" w:sz="0" w:space="0" w:color="auto"/>
                        <w:right w:val="none" w:sz="0" w:space="0" w:color="auto"/>
                      </w:divBdr>
                      <w:divsChild>
                        <w:div w:id="807824436">
                          <w:marLeft w:val="0"/>
                          <w:marRight w:val="180"/>
                          <w:marTop w:val="0"/>
                          <w:marBottom w:val="0"/>
                          <w:divBdr>
                            <w:top w:val="none" w:sz="0" w:space="0" w:color="auto"/>
                            <w:left w:val="none" w:sz="0" w:space="0" w:color="auto"/>
                            <w:bottom w:val="single" w:sz="18" w:space="8" w:color="FFD617"/>
                            <w:right w:val="none" w:sz="0" w:space="0" w:color="auto"/>
                          </w:divBdr>
                        </w:div>
                      </w:divsChild>
                    </w:div>
                    <w:div w:id="1882206839">
                      <w:marLeft w:val="0"/>
                      <w:marRight w:val="0"/>
                      <w:marTop w:val="0"/>
                      <w:marBottom w:val="0"/>
                      <w:divBdr>
                        <w:top w:val="none" w:sz="0" w:space="0" w:color="auto"/>
                        <w:left w:val="none" w:sz="0" w:space="0" w:color="auto"/>
                        <w:bottom w:val="none" w:sz="0" w:space="0" w:color="auto"/>
                        <w:right w:val="none" w:sz="0" w:space="0" w:color="auto"/>
                      </w:divBdr>
                      <w:divsChild>
                        <w:div w:id="77983601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331835925">
                  <w:marLeft w:val="0"/>
                  <w:marRight w:val="0"/>
                  <w:marTop w:val="0"/>
                  <w:marBottom w:val="0"/>
                  <w:divBdr>
                    <w:top w:val="none" w:sz="0" w:space="0" w:color="auto"/>
                    <w:left w:val="none" w:sz="0" w:space="0" w:color="auto"/>
                    <w:bottom w:val="none" w:sz="0" w:space="0" w:color="auto"/>
                    <w:right w:val="none" w:sz="0" w:space="0" w:color="auto"/>
                  </w:divBdr>
                  <w:divsChild>
                    <w:div w:id="1467627632">
                      <w:marLeft w:val="0"/>
                      <w:marRight w:val="0"/>
                      <w:marTop w:val="0"/>
                      <w:marBottom w:val="0"/>
                      <w:divBdr>
                        <w:top w:val="none" w:sz="0" w:space="0" w:color="auto"/>
                        <w:left w:val="none" w:sz="0" w:space="0" w:color="auto"/>
                        <w:bottom w:val="none" w:sz="0" w:space="0" w:color="auto"/>
                        <w:right w:val="none" w:sz="0" w:space="0" w:color="auto"/>
                      </w:divBdr>
                      <w:divsChild>
                        <w:div w:id="1215965439">
                          <w:marLeft w:val="0"/>
                          <w:marRight w:val="180"/>
                          <w:marTop w:val="0"/>
                          <w:marBottom w:val="0"/>
                          <w:divBdr>
                            <w:top w:val="none" w:sz="0" w:space="0" w:color="auto"/>
                            <w:left w:val="none" w:sz="0" w:space="0" w:color="auto"/>
                            <w:bottom w:val="single" w:sz="18" w:space="8" w:color="FFD617"/>
                            <w:right w:val="none" w:sz="0" w:space="0" w:color="auto"/>
                          </w:divBdr>
                        </w:div>
                      </w:divsChild>
                    </w:div>
                    <w:div w:id="633028227">
                      <w:marLeft w:val="0"/>
                      <w:marRight w:val="0"/>
                      <w:marTop w:val="0"/>
                      <w:marBottom w:val="0"/>
                      <w:divBdr>
                        <w:top w:val="none" w:sz="0" w:space="0" w:color="auto"/>
                        <w:left w:val="none" w:sz="0" w:space="0" w:color="auto"/>
                        <w:bottom w:val="none" w:sz="0" w:space="0" w:color="auto"/>
                        <w:right w:val="none" w:sz="0" w:space="0" w:color="auto"/>
                      </w:divBdr>
                      <w:divsChild>
                        <w:div w:id="118805689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621039994">
                  <w:marLeft w:val="0"/>
                  <w:marRight w:val="0"/>
                  <w:marTop w:val="0"/>
                  <w:marBottom w:val="0"/>
                  <w:divBdr>
                    <w:top w:val="none" w:sz="0" w:space="0" w:color="auto"/>
                    <w:left w:val="none" w:sz="0" w:space="0" w:color="auto"/>
                    <w:bottom w:val="none" w:sz="0" w:space="0" w:color="auto"/>
                    <w:right w:val="none" w:sz="0" w:space="0" w:color="auto"/>
                  </w:divBdr>
                  <w:divsChild>
                    <w:div w:id="636036628">
                      <w:marLeft w:val="0"/>
                      <w:marRight w:val="0"/>
                      <w:marTop w:val="0"/>
                      <w:marBottom w:val="0"/>
                      <w:divBdr>
                        <w:top w:val="none" w:sz="0" w:space="0" w:color="auto"/>
                        <w:left w:val="none" w:sz="0" w:space="0" w:color="auto"/>
                        <w:bottom w:val="none" w:sz="0" w:space="0" w:color="auto"/>
                        <w:right w:val="none" w:sz="0" w:space="0" w:color="auto"/>
                      </w:divBdr>
                      <w:divsChild>
                        <w:div w:id="353002464">
                          <w:marLeft w:val="0"/>
                          <w:marRight w:val="180"/>
                          <w:marTop w:val="0"/>
                          <w:marBottom w:val="0"/>
                          <w:divBdr>
                            <w:top w:val="none" w:sz="0" w:space="0" w:color="auto"/>
                            <w:left w:val="none" w:sz="0" w:space="0" w:color="auto"/>
                            <w:bottom w:val="single" w:sz="18" w:space="8" w:color="FFD617"/>
                            <w:right w:val="none" w:sz="0" w:space="0" w:color="auto"/>
                          </w:divBdr>
                        </w:div>
                      </w:divsChild>
                    </w:div>
                    <w:div w:id="1125007265">
                      <w:marLeft w:val="0"/>
                      <w:marRight w:val="0"/>
                      <w:marTop w:val="0"/>
                      <w:marBottom w:val="0"/>
                      <w:divBdr>
                        <w:top w:val="none" w:sz="0" w:space="0" w:color="auto"/>
                        <w:left w:val="none" w:sz="0" w:space="0" w:color="auto"/>
                        <w:bottom w:val="none" w:sz="0" w:space="0" w:color="auto"/>
                        <w:right w:val="none" w:sz="0" w:space="0" w:color="auto"/>
                      </w:divBdr>
                      <w:divsChild>
                        <w:div w:id="166836750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7634165">
                  <w:marLeft w:val="0"/>
                  <w:marRight w:val="0"/>
                  <w:marTop w:val="0"/>
                  <w:marBottom w:val="0"/>
                  <w:divBdr>
                    <w:top w:val="none" w:sz="0" w:space="0" w:color="auto"/>
                    <w:left w:val="none" w:sz="0" w:space="0" w:color="auto"/>
                    <w:bottom w:val="none" w:sz="0" w:space="0" w:color="auto"/>
                    <w:right w:val="none" w:sz="0" w:space="0" w:color="auto"/>
                  </w:divBdr>
                  <w:divsChild>
                    <w:div w:id="2052995927">
                      <w:marLeft w:val="0"/>
                      <w:marRight w:val="0"/>
                      <w:marTop w:val="0"/>
                      <w:marBottom w:val="0"/>
                      <w:divBdr>
                        <w:top w:val="none" w:sz="0" w:space="0" w:color="auto"/>
                        <w:left w:val="none" w:sz="0" w:space="0" w:color="auto"/>
                        <w:bottom w:val="none" w:sz="0" w:space="0" w:color="auto"/>
                        <w:right w:val="none" w:sz="0" w:space="0" w:color="auto"/>
                      </w:divBdr>
                      <w:divsChild>
                        <w:div w:id="1547372227">
                          <w:marLeft w:val="0"/>
                          <w:marRight w:val="180"/>
                          <w:marTop w:val="0"/>
                          <w:marBottom w:val="0"/>
                          <w:divBdr>
                            <w:top w:val="none" w:sz="0" w:space="0" w:color="auto"/>
                            <w:left w:val="none" w:sz="0" w:space="0" w:color="auto"/>
                            <w:bottom w:val="single" w:sz="18" w:space="8" w:color="FFD617"/>
                            <w:right w:val="none" w:sz="0" w:space="0" w:color="auto"/>
                          </w:divBdr>
                        </w:div>
                      </w:divsChild>
                    </w:div>
                    <w:div w:id="1786581857">
                      <w:marLeft w:val="0"/>
                      <w:marRight w:val="0"/>
                      <w:marTop w:val="0"/>
                      <w:marBottom w:val="0"/>
                      <w:divBdr>
                        <w:top w:val="none" w:sz="0" w:space="0" w:color="auto"/>
                        <w:left w:val="none" w:sz="0" w:space="0" w:color="auto"/>
                        <w:bottom w:val="none" w:sz="0" w:space="0" w:color="auto"/>
                        <w:right w:val="none" w:sz="0" w:space="0" w:color="auto"/>
                      </w:divBdr>
                      <w:divsChild>
                        <w:div w:id="47711802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365836148">
                  <w:marLeft w:val="0"/>
                  <w:marRight w:val="0"/>
                  <w:marTop w:val="0"/>
                  <w:marBottom w:val="0"/>
                  <w:divBdr>
                    <w:top w:val="none" w:sz="0" w:space="0" w:color="auto"/>
                    <w:left w:val="none" w:sz="0" w:space="0" w:color="auto"/>
                    <w:bottom w:val="none" w:sz="0" w:space="0" w:color="auto"/>
                    <w:right w:val="none" w:sz="0" w:space="0" w:color="auto"/>
                  </w:divBdr>
                  <w:divsChild>
                    <w:div w:id="1433016772">
                      <w:marLeft w:val="0"/>
                      <w:marRight w:val="0"/>
                      <w:marTop w:val="0"/>
                      <w:marBottom w:val="0"/>
                      <w:divBdr>
                        <w:top w:val="none" w:sz="0" w:space="0" w:color="auto"/>
                        <w:left w:val="none" w:sz="0" w:space="0" w:color="auto"/>
                        <w:bottom w:val="none" w:sz="0" w:space="0" w:color="auto"/>
                        <w:right w:val="none" w:sz="0" w:space="0" w:color="auto"/>
                      </w:divBdr>
                      <w:divsChild>
                        <w:div w:id="1312558733">
                          <w:marLeft w:val="0"/>
                          <w:marRight w:val="180"/>
                          <w:marTop w:val="0"/>
                          <w:marBottom w:val="0"/>
                          <w:divBdr>
                            <w:top w:val="none" w:sz="0" w:space="0" w:color="auto"/>
                            <w:left w:val="none" w:sz="0" w:space="0" w:color="auto"/>
                            <w:bottom w:val="single" w:sz="18" w:space="8" w:color="FFD617"/>
                            <w:right w:val="none" w:sz="0" w:space="0" w:color="auto"/>
                          </w:divBdr>
                        </w:div>
                      </w:divsChild>
                    </w:div>
                    <w:div w:id="674649059">
                      <w:marLeft w:val="0"/>
                      <w:marRight w:val="0"/>
                      <w:marTop w:val="0"/>
                      <w:marBottom w:val="0"/>
                      <w:divBdr>
                        <w:top w:val="none" w:sz="0" w:space="0" w:color="auto"/>
                        <w:left w:val="none" w:sz="0" w:space="0" w:color="auto"/>
                        <w:bottom w:val="none" w:sz="0" w:space="0" w:color="auto"/>
                        <w:right w:val="none" w:sz="0" w:space="0" w:color="auto"/>
                      </w:divBdr>
                      <w:divsChild>
                        <w:div w:id="33561603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788156077">
                  <w:marLeft w:val="0"/>
                  <w:marRight w:val="0"/>
                  <w:marTop w:val="0"/>
                  <w:marBottom w:val="0"/>
                  <w:divBdr>
                    <w:top w:val="none" w:sz="0" w:space="0" w:color="auto"/>
                    <w:left w:val="none" w:sz="0" w:space="0" w:color="auto"/>
                    <w:bottom w:val="none" w:sz="0" w:space="0" w:color="auto"/>
                    <w:right w:val="none" w:sz="0" w:space="0" w:color="auto"/>
                  </w:divBdr>
                  <w:divsChild>
                    <w:div w:id="1182820218">
                      <w:marLeft w:val="0"/>
                      <w:marRight w:val="0"/>
                      <w:marTop w:val="0"/>
                      <w:marBottom w:val="0"/>
                      <w:divBdr>
                        <w:top w:val="none" w:sz="0" w:space="0" w:color="auto"/>
                        <w:left w:val="none" w:sz="0" w:space="0" w:color="auto"/>
                        <w:bottom w:val="none" w:sz="0" w:space="0" w:color="auto"/>
                        <w:right w:val="none" w:sz="0" w:space="0" w:color="auto"/>
                      </w:divBdr>
                      <w:divsChild>
                        <w:div w:id="986014038">
                          <w:marLeft w:val="0"/>
                          <w:marRight w:val="180"/>
                          <w:marTop w:val="0"/>
                          <w:marBottom w:val="0"/>
                          <w:divBdr>
                            <w:top w:val="none" w:sz="0" w:space="0" w:color="auto"/>
                            <w:left w:val="none" w:sz="0" w:space="0" w:color="auto"/>
                            <w:bottom w:val="single" w:sz="18" w:space="8" w:color="FFD617"/>
                            <w:right w:val="none" w:sz="0" w:space="0" w:color="auto"/>
                          </w:divBdr>
                        </w:div>
                      </w:divsChild>
                    </w:div>
                    <w:div w:id="1651208960">
                      <w:marLeft w:val="0"/>
                      <w:marRight w:val="0"/>
                      <w:marTop w:val="0"/>
                      <w:marBottom w:val="0"/>
                      <w:divBdr>
                        <w:top w:val="none" w:sz="0" w:space="0" w:color="auto"/>
                        <w:left w:val="none" w:sz="0" w:space="0" w:color="auto"/>
                        <w:bottom w:val="none" w:sz="0" w:space="0" w:color="auto"/>
                        <w:right w:val="none" w:sz="0" w:space="0" w:color="auto"/>
                      </w:divBdr>
                      <w:divsChild>
                        <w:div w:id="136375017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954283807">
                  <w:marLeft w:val="0"/>
                  <w:marRight w:val="0"/>
                  <w:marTop w:val="0"/>
                  <w:marBottom w:val="0"/>
                  <w:divBdr>
                    <w:top w:val="none" w:sz="0" w:space="0" w:color="auto"/>
                    <w:left w:val="none" w:sz="0" w:space="0" w:color="auto"/>
                    <w:bottom w:val="none" w:sz="0" w:space="0" w:color="auto"/>
                    <w:right w:val="none" w:sz="0" w:space="0" w:color="auto"/>
                  </w:divBdr>
                  <w:divsChild>
                    <w:div w:id="1565144667">
                      <w:marLeft w:val="0"/>
                      <w:marRight w:val="0"/>
                      <w:marTop w:val="0"/>
                      <w:marBottom w:val="0"/>
                      <w:divBdr>
                        <w:top w:val="none" w:sz="0" w:space="0" w:color="auto"/>
                        <w:left w:val="none" w:sz="0" w:space="0" w:color="auto"/>
                        <w:bottom w:val="none" w:sz="0" w:space="0" w:color="auto"/>
                        <w:right w:val="none" w:sz="0" w:space="0" w:color="auto"/>
                      </w:divBdr>
                      <w:divsChild>
                        <w:div w:id="1079986570">
                          <w:marLeft w:val="0"/>
                          <w:marRight w:val="180"/>
                          <w:marTop w:val="0"/>
                          <w:marBottom w:val="0"/>
                          <w:divBdr>
                            <w:top w:val="none" w:sz="0" w:space="0" w:color="auto"/>
                            <w:left w:val="none" w:sz="0" w:space="0" w:color="auto"/>
                            <w:bottom w:val="single" w:sz="18" w:space="8" w:color="FFD617"/>
                            <w:right w:val="none" w:sz="0" w:space="0" w:color="auto"/>
                          </w:divBdr>
                        </w:div>
                      </w:divsChild>
                    </w:div>
                    <w:div w:id="1572306235">
                      <w:marLeft w:val="0"/>
                      <w:marRight w:val="0"/>
                      <w:marTop w:val="0"/>
                      <w:marBottom w:val="0"/>
                      <w:divBdr>
                        <w:top w:val="none" w:sz="0" w:space="0" w:color="auto"/>
                        <w:left w:val="none" w:sz="0" w:space="0" w:color="auto"/>
                        <w:bottom w:val="none" w:sz="0" w:space="0" w:color="auto"/>
                        <w:right w:val="none" w:sz="0" w:space="0" w:color="auto"/>
                      </w:divBdr>
                      <w:divsChild>
                        <w:div w:id="16357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2225">
                  <w:marLeft w:val="0"/>
                  <w:marRight w:val="0"/>
                  <w:marTop w:val="0"/>
                  <w:marBottom w:val="0"/>
                  <w:divBdr>
                    <w:top w:val="none" w:sz="0" w:space="0" w:color="auto"/>
                    <w:left w:val="none" w:sz="0" w:space="0" w:color="auto"/>
                    <w:bottom w:val="none" w:sz="0" w:space="0" w:color="auto"/>
                    <w:right w:val="none" w:sz="0" w:space="0" w:color="auto"/>
                  </w:divBdr>
                  <w:divsChild>
                    <w:div w:id="43451033">
                      <w:marLeft w:val="0"/>
                      <w:marRight w:val="0"/>
                      <w:marTop w:val="0"/>
                      <w:marBottom w:val="0"/>
                      <w:divBdr>
                        <w:top w:val="none" w:sz="0" w:space="0" w:color="auto"/>
                        <w:left w:val="none" w:sz="0" w:space="0" w:color="auto"/>
                        <w:bottom w:val="none" w:sz="0" w:space="0" w:color="auto"/>
                        <w:right w:val="none" w:sz="0" w:space="0" w:color="auto"/>
                      </w:divBdr>
                      <w:divsChild>
                        <w:div w:id="2055036044">
                          <w:marLeft w:val="0"/>
                          <w:marRight w:val="180"/>
                          <w:marTop w:val="0"/>
                          <w:marBottom w:val="0"/>
                          <w:divBdr>
                            <w:top w:val="none" w:sz="0" w:space="0" w:color="auto"/>
                            <w:left w:val="none" w:sz="0" w:space="0" w:color="auto"/>
                            <w:bottom w:val="single" w:sz="18" w:space="8" w:color="FFD617"/>
                            <w:right w:val="none" w:sz="0" w:space="0" w:color="auto"/>
                          </w:divBdr>
                        </w:div>
                      </w:divsChild>
                    </w:div>
                    <w:div w:id="2079207662">
                      <w:marLeft w:val="0"/>
                      <w:marRight w:val="0"/>
                      <w:marTop w:val="0"/>
                      <w:marBottom w:val="0"/>
                      <w:divBdr>
                        <w:top w:val="none" w:sz="0" w:space="0" w:color="auto"/>
                        <w:left w:val="none" w:sz="0" w:space="0" w:color="auto"/>
                        <w:bottom w:val="none" w:sz="0" w:space="0" w:color="auto"/>
                        <w:right w:val="none" w:sz="0" w:space="0" w:color="auto"/>
                      </w:divBdr>
                      <w:divsChild>
                        <w:div w:id="936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1002">
                  <w:marLeft w:val="0"/>
                  <w:marRight w:val="0"/>
                  <w:marTop w:val="0"/>
                  <w:marBottom w:val="0"/>
                  <w:divBdr>
                    <w:top w:val="none" w:sz="0" w:space="0" w:color="auto"/>
                    <w:left w:val="none" w:sz="0" w:space="0" w:color="auto"/>
                    <w:bottom w:val="none" w:sz="0" w:space="0" w:color="auto"/>
                    <w:right w:val="none" w:sz="0" w:space="0" w:color="auto"/>
                  </w:divBdr>
                  <w:divsChild>
                    <w:div w:id="2092500569">
                      <w:marLeft w:val="0"/>
                      <w:marRight w:val="0"/>
                      <w:marTop w:val="0"/>
                      <w:marBottom w:val="0"/>
                      <w:divBdr>
                        <w:top w:val="none" w:sz="0" w:space="0" w:color="auto"/>
                        <w:left w:val="none" w:sz="0" w:space="0" w:color="auto"/>
                        <w:bottom w:val="none" w:sz="0" w:space="0" w:color="auto"/>
                        <w:right w:val="none" w:sz="0" w:space="0" w:color="auto"/>
                      </w:divBdr>
                      <w:divsChild>
                        <w:div w:id="1022633826">
                          <w:marLeft w:val="0"/>
                          <w:marRight w:val="180"/>
                          <w:marTop w:val="0"/>
                          <w:marBottom w:val="0"/>
                          <w:divBdr>
                            <w:top w:val="none" w:sz="0" w:space="0" w:color="auto"/>
                            <w:left w:val="none" w:sz="0" w:space="0" w:color="auto"/>
                            <w:bottom w:val="single" w:sz="18" w:space="8" w:color="FFD617"/>
                            <w:right w:val="none" w:sz="0" w:space="0" w:color="auto"/>
                          </w:divBdr>
                        </w:div>
                      </w:divsChild>
                    </w:div>
                    <w:div w:id="1021473384">
                      <w:marLeft w:val="0"/>
                      <w:marRight w:val="0"/>
                      <w:marTop w:val="0"/>
                      <w:marBottom w:val="0"/>
                      <w:divBdr>
                        <w:top w:val="none" w:sz="0" w:space="0" w:color="auto"/>
                        <w:left w:val="none" w:sz="0" w:space="0" w:color="auto"/>
                        <w:bottom w:val="none" w:sz="0" w:space="0" w:color="auto"/>
                        <w:right w:val="none" w:sz="0" w:space="0" w:color="auto"/>
                      </w:divBdr>
                      <w:divsChild>
                        <w:div w:id="10670405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776054895">
                  <w:marLeft w:val="0"/>
                  <w:marRight w:val="0"/>
                  <w:marTop w:val="0"/>
                  <w:marBottom w:val="0"/>
                  <w:divBdr>
                    <w:top w:val="none" w:sz="0" w:space="0" w:color="auto"/>
                    <w:left w:val="none" w:sz="0" w:space="0" w:color="auto"/>
                    <w:bottom w:val="none" w:sz="0" w:space="0" w:color="auto"/>
                    <w:right w:val="none" w:sz="0" w:space="0" w:color="auto"/>
                  </w:divBdr>
                  <w:divsChild>
                    <w:div w:id="919486826">
                      <w:marLeft w:val="0"/>
                      <w:marRight w:val="0"/>
                      <w:marTop w:val="0"/>
                      <w:marBottom w:val="0"/>
                      <w:divBdr>
                        <w:top w:val="none" w:sz="0" w:space="0" w:color="auto"/>
                        <w:left w:val="none" w:sz="0" w:space="0" w:color="auto"/>
                        <w:bottom w:val="none" w:sz="0" w:space="0" w:color="auto"/>
                        <w:right w:val="none" w:sz="0" w:space="0" w:color="auto"/>
                      </w:divBdr>
                      <w:divsChild>
                        <w:div w:id="36199845">
                          <w:marLeft w:val="0"/>
                          <w:marRight w:val="180"/>
                          <w:marTop w:val="0"/>
                          <w:marBottom w:val="0"/>
                          <w:divBdr>
                            <w:top w:val="none" w:sz="0" w:space="0" w:color="auto"/>
                            <w:left w:val="none" w:sz="0" w:space="0" w:color="auto"/>
                            <w:bottom w:val="single" w:sz="18" w:space="8" w:color="FFD617"/>
                            <w:right w:val="none" w:sz="0" w:space="0" w:color="auto"/>
                          </w:divBdr>
                        </w:div>
                      </w:divsChild>
                    </w:div>
                    <w:div w:id="1786804375">
                      <w:marLeft w:val="0"/>
                      <w:marRight w:val="0"/>
                      <w:marTop w:val="0"/>
                      <w:marBottom w:val="0"/>
                      <w:divBdr>
                        <w:top w:val="none" w:sz="0" w:space="0" w:color="auto"/>
                        <w:left w:val="none" w:sz="0" w:space="0" w:color="auto"/>
                        <w:bottom w:val="none" w:sz="0" w:space="0" w:color="auto"/>
                        <w:right w:val="none" w:sz="0" w:space="0" w:color="auto"/>
                      </w:divBdr>
                      <w:divsChild>
                        <w:div w:id="24426278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924536153">
                  <w:marLeft w:val="0"/>
                  <w:marRight w:val="0"/>
                  <w:marTop w:val="0"/>
                  <w:marBottom w:val="0"/>
                  <w:divBdr>
                    <w:top w:val="none" w:sz="0" w:space="0" w:color="auto"/>
                    <w:left w:val="none" w:sz="0" w:space="0" w:color="auto"/>
                    <w:bottom w:val="none" w:sz="0" w:space="0" w:color="auto"/>
                    <w:right w:val="none" w:sz="0" w:space="0" w:color="auto"/>
                  </w:divBdr>
                  <w:divsChild>
                    <w:div w:id="865754736">
                      <w:marLeft w:val="0"/>
                      <w:marRight w:val="0"/>
                      <w:marTop w:val="0"/>
                      <w:marBottom w:val="0"/>
                      <w:divBdr>
                        <w:top w:val="none" w:sz="0" w:space="0" w:color="auto"/>
                        <w:left w:val="none" w:sz="0" w:space="0" w:color="auto"/>
                        <w:bottom w:val="none" w:sz="0" w:space="0" w:color="auto"/>
                        <w:right w:val="none" w:sz="0" w:space="0" w:color="auto"/>
                      </w:divBdr>
                      <w:divsChild>
                        <w:div w:id="1071997683">
                          <w:marLeft w:val="0"/>
                          <w:marRight w:val="180"/>
                          <w:marTop w:val="0"/>
                          <w:marBottom w:val="0"/>
                          <w:divBdr>
                            <w:top w:val="none" w:sz="0" w:space="0" w:color="auto"/>
                            <w:left w:val="none" w:sz="0" w:space="0" w:color="auto"/>
                            <w:bottom w:val="single" w:sz="18" w:space="8" w:color="FFD617"/>
                            <w:right w:val="none" w:sz="0" w:space="0" w:color="auto"/>
                          </w:divBdr>
                        </w:div>
                      </w:divsChild>
                    </w:div>
                    <w:div w:id="500700706">
                      <w:marLeft w:val="0"/>
                      <w:marRight w:val="0"/>
                      <w:marTop w:val="0"/>
                      <w:marBottom w:val="0"/>
                      <w:divBdr>
                        <w:top w:val="none" w:sz="0" w:space="0" w:color="auto"/>
                        <w:left w:val="none" w:sz="0" w:space="0" w:color="auto"/>
                        <w:bottom w:val="none" w:sz="0" w:space="0" w:color="auto"/>
                        <w:right w:val="none" w:sz="0" w:space="0" w:color="auto"/>
                      </w:divBdr>
                      <w:divsChild>
                        <w:div w:id="48689512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96107849">
                  <w:marLeft w:val="0"/>
                  <w:marRight w:val="0"/>
                  <w:marTop w:val="0"/>
                  <w:marBottom w:val="0"/>
                  <w:divBdr>
                    <w:top w:val="none" w:sz="0" w:space="0" w:color="auto"/>
                    <w:left w:val="none" w:sz="0" w:space="0" w:color="auto"/>
                    <w:bottom w:val="none" w:sz="0" w:space="0" w:color="auto"/>
                    <w:right w:val="none" w:sz="0" w:space="0" w:color="auto"/>
                  </w:divBdr>
                  <w:divsChild>
                    <w:div w:id="1095321690">
                      <w:marLeft w:val="0"/>
                      <w:marRight w:val="0"/>
                      <w:marTop w:val="0"/>
                      <w:marBottom w:val="0"/>
                      <w:divBdr>
                        <w:top w:val="none" w:sz="0" w:space="0" w:color="auto"/>
                        <w:left w:val="none" w:sz="0" w:space="0" w:color="auto"/>
                        <w:bottom w:val="none" w:sz="0" w:space="0" w:color="auto"/>
                        <w:right w:val="none" w:sz="0" w:space="0" w:color="auto"/>
                      </w:divBdr>
                      <w:divsChild>
                        <w:div w:id="1995910732">
                          <w:marLeft w:val="0"/>
                          <w:marRight w:val="180"/>
                          <w:marTop w:val="0"/>
                          <w:marBottom w:val="0"/>
                          <w:divBdr>
                            <w:top w:val="none" w:sz="0" w:space="0" w:color="auto"/>
                            <w:left w:val="none" w:sz="0" w:space="0" w:color="auto"/>
                            <w:bottom w:val="single" w:sz="18" w:space="8" w:color="FFD617"/>
                            <w:right w:val="none" w:sz="0" w:space="0" w:color="auto"/>
                          </w:divBdr>
                        </w:div>
                      </w:divsChild>
                    </w:div>
                    <w:div w:id="732394319">
                      <w:marLeft w:val="0"/>
                      <w:marRight w:val="0"/>
                      <w:marTop w:val="0"/>
                      <w:marBottom w:val="0"/>
                      <w:divBdr>
                        <w:top w:val="none" w:sz="0" w:space="0" w:color="auto"/>
                        <w:left w:val="none" w:sz="0" w:space="0" w:color="auto"/>
                        <w:bottom w:val="none" w:sz="0" w:space="0" w:color="auto"/>
                        <w:right w:val="none" w:sz="0" w:space="0" w:color="auto"/>
                      </w:divBdr>
                      <w:divsChild>
                        <w:div w:id="91894814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016302537">
                  <w:marLeft w:val="0"/>
                  <w:marRight w:val="0"/>
                  <w:marTop w:val="0"/>
                  <w:marBottom w:val="0"/>
                  <w:divBdr>
                    <w:top w:val="none" w:sz="0" w:space="0" w:color="auto"/>
                    <w:left w:val="none" w:sz="0" w:space="0" w:color="auto"/>
                    <w:bottom w:val="none" w:sz="0" w:space="0" w:color="auto"/>
                    <w:right w:val="none" w:sz="0" w:space="0" w:color="auto"/>
                  </w:divBdr>
                  <w:divsChild>
                    <w:div w:id="320042045">
                      <w:marLeft w:val="0"/>
                      <w:marRight w:val="0"/>
                      <w:marTop w:val="0"/>
                      <w:marBottom w:val="0"/>
                      <w:divBdr>
                        <w:top w:val="none" w:sz="0" w:space="0" w:color="auto"/>
                        <w:left w:val="none" w:sz="0" w:space="0" w:color="auto"/>
                        <w:bottom w:val="none" w:sz="0" w:space="0" w:color="auto"/>
                        <w:right w:val="none" w:sz="0" w:space="0" w:color="auto"/>
                      </w:divBdr>
                      <w:divsChild>
                        <w:div w:id="1101603312">
                          <w:marLeft w:val="0"/>
                          <w:marRight w:val="180"/>
                          <w:marTop w:val="0"/>
                          <w:marBottom w:val="0"/>
                          <w:divBdr>
                            <w:top w:val="none" w:sz="0" w:space="0" w:color="auto"/>
                            <w:left w:val="none" w:sz="0" w:space="0" w:color="auto"/>
                            <w:bottom w:val="single" w:sz="18" w:space="8" w:color="FFD617"/>
                            <w:right w:val="none" w:sz="0" w:space="0" w:color="auto"/>
                          </w:divBdr>
                        </w:div>
                      </w:divsChild>
                    </w:div>
                    <w:div w:id="1212110447">
                      <w:marLeft w:val="0"/>
                      <w:marRight w:val="0"/>
                      <w:marTop w:val="0"/>
                      <w:marBottom w:val="0"/>
                      <w:divBdr>
                        <w:top w:val="none" w:sz="0" w:space="0" w:color="auto"/>
                        <w:left w:val="none" w:sz="0" w:space="0" w:color="auto"/>
                        <w:bottom w:val="none" w:sz="0" w:space="0" w:color="auto"/>
                        <w:right w:val="none" w:sz="0" w:space="0" w:color="auto"/>
                      </w:divBdr>
                      <w:divsChild>
                        <w:div w:id="209743479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003702746">
                  <w:marLeft w:val="0"/>
                  <w:marRight w:val="0"/>
                  <w:marTop w:val="0"/>
                  <w:marBottom w:val="0"/>
                  <w:divBdr>
                    <w:top w:val="none" w:sz="0" w:space="0" w:color="auto"/>
                    <w:left w:val="none" w:sz="0" w:space="0" w:color="auto"/>
                    <w:bottom w:val="none" w:sz="0" w:space="0" w:color="auto"/>
                    <w:right w:val="none" w:sz="0" w:space="0" w:color="auto"/>
                  </w:divBdr>
                  <w:divsChild>
                    <w:div w:id="969362472">
                      <w:marLeft w:val="0"/>
                      <w:marRight w:val="0"/>
                      <w:marTop w:val="0"/>
                      <w:marBottom w:val="0"/>
                      <w:divBdr>
                        <w:top w:val="none" w:sz="0" w:space="0" w:color="auto"/>
                        <w:left w:val="none" w:sz="0" w:space="0" w:color="auto"/>
                        <w:bottom w:val="none" w:sz="0" w:space="0" w:color="auto"/>
                        <w:right w:val="none" w:sz="0" w:space="0" w:color="auto"/>
                      </w:divBdr>
                      <w:divsChild>
                        <w:div w:id="413354397">
                          <w:marLeft w:val="0"/>
                          <w:marRight w:val="180"/>
                          <w:marTop w:val="0"/>
                          <w:marBottom w:val="0"/>
                          <w:divBdr>
                            <w:top w:val="none" w:sz="0" w:space="0" w:color="auto"/>
                            <w:left w:val="none" w:sz="0" w:space="0" w:color="auto"/>
                            <w:bottom w:val="single" w:sz="18" w:space="8" w:color="FFD617"/>
                            <w:right w:val="none" w:sz="0" w:space="0" w:color="auto"/>
                          </w:divBdr>
                        </w:div>
                      </w:divsChild>
                    </w:div>
                    <w:div w:id="699859374">
                      <w:marLeft w:val="0"/>
                      <w:marRight w:val="0"/>
                      <w:marTop w:val="0"/>
                      <w:marBottom w:val="0"/>
                      <w:divBdr>
                        <w:top w:val="none" w:sz="0" w:space="0" w:color="auto"/>
                        <w:left w:val="none" w:sz="0" w:space="0" w:color="auto"/>
                        <w:bottom w:val="none" w:sz="0" w:space="0" w:color="auto"/>
                        <w:right w:val="none" w:sz="0" w:space="0" w:color="auto"/>
                      </w:divBdr>
                      <w:divsChild>
                        <w:div w:id="128125748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057392735">
                  <w:marLeft w:val="0"/>
                  <w:marRight w:val="0"/>
                  <w:marTop w:val="0"/>
                  <w:marBottom w:val="0"/>
                  <w:divBdr>
                    <w:top w:val="none" w:sz="0" w:space="0" w:color="auto"/>
                    <w:left w:val="none" w:sz="0" w:space="0" w:color="auto"/>
                    <w:bottom w:val="none" w:sz="0" w:space="0" w:color="auto"/>
                    <w:right w:val="none" w:sz="0" w:space="0" w:color="auto"/>
                  </w:divBdr>
                  <w:divsChild>
                    <w:div w:id="109595152">
                      <w:marLeft w:val="0"/>
                      <w:marRight w:val="0"/>
                      <w:marTop w:val="0"/>
                      <w:marBottom w:val="0"/>
                      <w:divBdr>
                        <w:top w:val="none" w:sz="0" w:space="0" w:color="auto"/>
                        <w:left w:val="none" w:sz="0" w:space="0" w:color="auto"/>
                        <w:bottom w:val="none" w:sz="0" w:space="0" w:color="auto"/>
                        <w:right w:val="none" w:sz="0" w:space="0" w:color="auto"/>
                      </w:divBdr>
                      <w:divsChild>
                        <w:div w:id="697239943">
                          <w:marLeft w:val="0"/>
                          <w:marRight w:val="180"/>
                          <w:marTop w:val="0"/>
                          <w:marBottom w:val="0"/>
                          <w:divBdr>
                            <w:top w:val="none" w:sz="0" w:space="0" w:color="auto"/>
                            <w:left w:val="none" w:sz="0" w:space="0" w:color="auto"/>
                            <w:bottom w:val="single" w:sz="18" w:space="8" w:color="FFD617"/>
                            <w:right w:val="none" w:sz="0" w:space="0" w:color="auto"/>
                          </w:divBdr>
                        </w:div>
                      </w:divsChild>
                    </w:div>
                    <w:div w:id="532377654">
                      <w:marLeft w:val="0"/>
                      <w:marRight w:val="0"/>
                      <w:marTop w:val="0"/>
                      <w:marBottom w:val="0"/>
                      <w:divBdr>
                        <w:top w:val="none" w:sz="0" w:space="0" w:color="auto"/>
                        <w:left w:val="none" w:sz="0" w:space="0" w:color="auto"/>
                        <w:bottom w:val="none" w:sz="0" w:space="0" w:color="auto"/>
                        <w:right w:val="none" w:sz="0" w:space="0" w:color="auto"/>
                      </w:divBdr>
                      <w:divsChild>
                        <w:div w:id="187114005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79297281">
                  <w:marLeft w:val="0"/>
                  <w:marRight w:val="0"/>
                  <w:marTop w:val="0"/>
                  <w:marBottom w:val="0"/>
                  <w:divBdr>
                    <w:top w:val="none" w:sz="0" w:space="0" w:color="auto"/>
                    <w:left w:val="none" w:sz="0" w:space="0" w:color="auto"/>
                    <w:bottom w:val="none" w:sz="0" w:space="0" w:color="auto"/>
                    <w:right w:val="none" w:sz="0" w:space="0" w:color="auto"/>
                  </w:divBdr>
                  <w:divsChild>
                    <w:div w:id="1648127760">
                      <w:marLeft w:val="0"/>
                      <w:marRight w:val="0"/>
                      <w:marTop w:val="0"/>
                      <w:marBottom w:val="0"/>
                      <w:divBdr>
                        <w:top w:val="none" w:sz="0" w:space="0" w:color="auto"/>
                        <w:left w:val="none" w:sz="0" w:space="0" w:color="auto"/>
                        <w:bottom w:val="none" w:sz="0" w:space="0" w:color="auto"/>
                        <w:right w:val="none" w:sz="0" w:space="0" w:color="auto"/>
                      </w:divBdr>
                      <w:divsChild>
                        <w:div w:id="570164494">
                          <w:marLeft w:val="0"/>
                          <w:marRight w:val="180"/>
                          <w:marTop w:val="0"/>
                          <w:marBottom w:val="0"/>
                          <w:divBdr>
                            <w:top w:val="none" w:sz="0" w:space="0" w:color="auto"/>
                            <w:left w:val="none" w:sz="0" w:space="0" w:color="auto"/>
                            <w:bottom w:val="single" w:sz="18" w:space="8" w:color="FFD617"/>
                            <w:right w:val="none" w:sz="0" w:space="0" w:color="auto"/>
                          </w:divBdr>
                        </w:div>
                      </w:divsChild>
                    </w:div>
                    <w:div w:id="211040584">
                      <w:marLeft w:val="0"/>
                      <w:marRight w:val="0"/>
                      <w:marTop w:val="0"/>
                      <w:marBottom w:val="0"/>
                      <w:divBdr>
                        <w:top w:val="none" w:sz="0" w:space="0" w:color="auto"/>
                        <w:left w:val="none" w:sz="0" w:space="0" w:color="auto"/>
                        <w:bottom w:val="none" w:sz="0" w:space="0" w:color="auto"/>
                        <w:right w:val="none" w:sz="0" w:space="0" w:color="auto"/>
                      </w:divBdr>
                      <w:divsChild>
                        <w:div w:id="151757571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007101531">
                  <w:marLeft w:val="0"/>
                  <w:marRight w:val="0"/>
                  <w:marTop w:val="0"/>
                  <w:marBottom w:val="0"/>
                  <w:divBdr>
                    <w:top w:val="none" w:sz="0" w:space="0" w:color="auto"/>
                    <w:left w:val="none" w:sz="0" w:space="0" w:color="auto"/>
                    <w:bottom w:val="none" w:sz="0" w:space="0" w:color="auto"/>
                    <w:right w:val="none" w:sz="0" w:space="0" w:color="auto"/>
                  </w:divBdr>
                  <w:divsChild>
                    <w:div w:id="1122991481">
                      <w:marLeft w:val="0"/>
                      <w:marRight w:val="0"/>
                      <w:marTop w:val="0"/>
                      <w:marBottom w:val="0"/>
                      <w:divBdr>
                        <w:top w:val="none" w:sz="0" w:space="0" w:color="auto"/>
                        <w:left w:val="none" w:sz="0" w:space="0" w:color="auto"/>
                        <w:bottom w:val="none" w:sz="0" w:space="0" w:color="auto"/>
                        <w:right w:val="none" w:sz="0" w:space="0" w:color="auto"/>
                      </w:divBdr>
                      <w:divsChild>
                        <w:div w:id="697201737">
                          <w:marLeft w:val="0"/>
                          <w:marRight w:val="180"/>
                          <w:marTop w:val="0"/>
                          <w:marBottom w:val="0"/>
                          <w:divBdr>
                            <w:top w:val="none" w:sz="0" w:space="0" w:color="auto"/>
                            <w:left w:val="none" w:sz="0" w:space="0" w:color="auto"/>
                            <w:bottom w:val="single" w:sz="18" w:space="8" w:color="FFD617"/>
                            <w:right w:val="none" w:sz="0" w:space="0" w:color="auto"/>
                          </w:divBdr>
                        </w:div>
                      </w:divsChild>
                    </w:div>
                    <w:div w:id="1812794904">
                      <w:marLeft w:val="0"/>
                      <w:marRight w:val="0"/>
                      <w:marTop w:val="0"/>
                      <w:marBottom w:val="0"/>
                      <w:divBdr>
                        <w:top w:val="none" w:sz="0" w:space="0" w:color="auto"/>
                        <w:left w:val="none" w:sz="0" w:space="0" w:color="auto"/>
                        <w:bottom w:val="none" w:sz="0" w:space="0" w:color="auto"/>
                        <w:right w:val="none" w:sz="0" w:space="0" w:color="auto"/>
                      </w:divBdr>
                      <w:divsChild>
                        <w:div w:id="9066459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561138534">
          <w:marLeft w:val="0"/>
          <w:marRight w:val="0"/>
          <w:marTop w:val="0"/>
          <w:marBottom w:val="0"/>
          <w:divBdr>
            <w:top w:val="single" w:sz="12" w:space="0"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the-future-of-europe-eapn-contribution-to-the-discussion-on-the-future-of-europe/" TargetMode="External"/><Relationship Id="rId13" Type="http://schemas.openxmlformats.org/officeDocument/2006/relationships/hyperlink" Target="https://ec.europa.eu/commission/future-europe/consultation-future-europe_e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eo.williams@eapn.e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leo.williams@eapn.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future-europe/consultation-future-europe_en" TargetMode="External"/><Relationship Id="rId5" Type="http://schemas.openxmlformats.org/officeDocument/2006/relationships/footnotes" Target="footnotes.xml"/><Relationship Id="rId15" Type="http://schemas.openxmlformats.org/officeDocument/2006/relationships/hyperlink" Target="https://ec.europa.eu/info/events_en?facet__select__field_core_event_collection=2065&amp;field_event_date_value%5Bdate%5D=25-03-2019&amp;facet__checkboxes__field_event_external_event=off" TargetMode="External"/><Relationship Id="rId10" Type="http://schemas.openxmlformats.org/officeDocument/2006/relationships/hyperlink" Target="https://ec.europa.eu/commission/sites/beta-political/files/white_paper_on_the_future_of_europe_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commission/sites/beta-political/files/white_paper_on_the_future_of_europe_en.pdf" TargetMode="External"/><Relationship Id="rId14" Type="http://schemas.openxmlformats.org/officeDocument/2006/relationships/hyperlink" Target="https://ec.europa.eu/info/events/citizens-dialog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Eapn Bruxelles</cp:lastModifiedBy>
  <cp:revision>2</cp:revision>
  <dcterms:created xsi:type="dcterms:W3CDTF">2019-04-02T09:20:00Z</dcterms:created>
  <dcterms:modified xsi:type="dcterms:W3CDTF">2019-04-02T09:20:00Z</dcterms:modified>
</cp:coreProperties>
</file>