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2B137" w14:textId="77777777" w:rsidR="0084346F" w:rsidRPr="00FA1EA7" w:rsidRDefault="0084346F" w:rsidP="0084346F">
      <w:pPr>
        <w:tabs>
          <w:tab w:val="left" w:pos="1350"/>
          <w:tab w:val="left" w:pos="1440"/>
        </w:tabs>
        <w:outlineLvl w:val="0"/>
        <w:rPr>
          <w:rFonts w:ascii="Calibri" w:hAnsi="Calibri"/>
          <w:b/>
          <w:i/>
          <w:szCs w:val="22"/>
        </w:rPr>
      </w:pPr>
      <w:bookmarkStart w:id="0" w:name="_GoBack"/>
      <w:bookmarkEnd w:id="0"/>
      <w:r w:rsidRPr="00FA1EA7">
        <w:rPr>
          <w:rFonts w:ascii="Calibri" w:hAnsi="Calibri"/>
          <w:b/>
          <w:i/>
          <w:szCs w:val="22"/>
        </w:rPr>
        <w:t>Task Force</w:t>
      </w:r>
      <w:r w:rsidR="00FA1EA7">
        <w:rPr>
          <w:rFonts w:ascii="Calibri" w:hAnsi="Calibri"/>
          <w:b/>
          <w:i/>
          <w:szCs w:val="22"/>
        </w:rPr>
        <w:t xml:space="preserve"> 1:</w:t>
      </w:r>
      <w:r w:rsidRPr="00FA1EA7">
        <w:rPr>
          <w:rFonts w:ascii="Calibri" w:hAnsi="Calibri"/>
          <w:b/>
          <w:i/>
          <w:szCs w:val="22"/>
        </w:rPr>
        <w:t xml:space="preserve"> </w:t>
      </w:r>
      <w:r w:rsidR="00625FEC">
        <w:rPr>
          <w:rFonts w:ascii="Calibri" w:hAnsi="Calibri"/>
          <w:b/>
          <w:i/>
          <w:szCs w:val="22"/>
        </w:rPr>
        <w:t xml:space="preserve">Monitoring the implementation of the </w:t>
      </w:r>
      <w:r w:rsidR="0033514A">
        <w:rPr>
          <w:rFonts w:ascii="Calibri" w:hAnsi="Calibri"/>
          <w:b/>
          <w:i/>
          <w:szCs w:val="22"/>
        </w:rPr>
        <w:t>(</w:t>
      </w:r>
      <w:r w:rsidR="00625FEC">
        <w:rPr>
          <w:rFonts w:ascii="Calibri" w:hAnsi="Calibri"/>
          <w:b/>
          <w:i/>
          <w:szCs w:val="22"/>
        </w:rPr>
        <w:t>at least</w:t>
      </w:r>
      <w:r w:rsidR="0033514A">
        <w:rPr>
          <w:rFonts w:ascii="Calibri" w:hAnsi="Calibri"/>
          <w:b/>
          <w:i/>
          <w:szCs w:val="22"/>
        </w:rPr>
        <w:t>)</w:t>
      </w:r>
      <w:r w:rsidR="00625FEC">
        <w:rPr>
          <w:rFonts w:ascii="Calibri" w:hAnsi="Calibri"/>
          <w:b/>
          <w:i/>
          <w:szCs w:val="22"/>
        </w:rPr>
        <w:t xml:space="preserve"> 20% of the European Social Fund (ESF) that should be devoted to fight against Poverty during the period 2014-2020.</w:t>
      </w:r>
    </w:p>
    <w:p w14:paraId="5DA58D6E" w14:textId="77777777" w:rsidR="0084346F" w:rsidRDefault="0084346F" w:rsidP="0084346F">
      <w:pPr>
        <w:tabs>
          <w:tab w:val="left" w:pos="1350"/>
          <w:tab w:val="left" w:pos="1440"/>
        </w:tabs>
        <w:outlineLvl w:val="0"/>
        <w:rPr>
          <w:rFonts w:ascii="Calibri" w:hAnsi="Calibri"/>
          <w:szCs w:val="22"/>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55"/>
      </w:tblGrid>
      <w:tr w:rsidR="0084346F" w14:paraId="3C1A7B7E" w14:textId="77777777" w:rsidTr="00DC6282">
        <w:tc>
          <w:tcPr>
            <w:tcW w:w="8755" w:type="dxa"/>
            <w:tcBorders>
              <w:top w:val="single" w:sz="4" w:space="0" w:color="auto"/>
              <w:left w:val="single" w:sz="4" w:space="0" w:color="auto"/>
              <w:bottom w:val="single" w:sz="4" w:space="0" w:color="auto"/>
              <w:right w:val="single" w:sz="4" w:space="0" w:color="auto"/>
            </w:tcBorders>
          </w:tcPr>
          <w:p w14:paraId="332F97F1" w14:textId="2A96B944" w:rsidR="0084346F" w:rsidRDefault="0084346F" w:rsidP="00DC6282">
            <w:pPr>
              <w:rPr>
                <w:rFonts w:ascii="Calibri" w:hAnsi="Calibri"/>
                <w:b/>
              </w:rPr>
            </w:pPr>
            <w:r>
              <w:rPr>
                <w:rFonts w:ascii="Calibri" w:hAnsi="Calibri"/>
                <w:b/>
                <w:szCs w:val="22"/>
              </w:rPr>
              <w:t xml:space="preserve">Name of Proposed Task Force: </w:t>
            </w:r>
            <w:r w:rsidR="0033514A">
              <w:rPr>
                <w:rFonts w:ascii="Calibri" w:hAnsi="Calibri"/>
                <w:b/>
                <w:szCs w:val="22"/>
              </w:rPr>
              <w:t>Monitoring 20% Poverty)</w:t>
            </w:r>
            <w:r w:rsidR="007B5045">
              <w:rPr>
                <w:rFonts w:ascii="Calibri" w:hAnsi="Calibri"/>
                <w:b/>
                <w:szCs w:val="22"/>
              </w:rPr>
              <w:t xml:space="preserve"> and Code of Conduct on partnership</w:t>
            </w:r>
            <w:r w:rsidR="006216B0">
              <w:rPr>
                <w:rFonts w:ascii="Calibri" w:hAnsi="Calibri"/>
                <w:b/>
                <w:szCs w:val="22"/>
              </w:rPr>
              <w:t xml:space="preserve"> (short name proposed: MESF 20%</w:t>
            </w:r>
          </w:p>
          <w:p w14:paraId="43E4D05E" w14:textId="77777777" w:rsidR="0084346F" w:rsidRDefault="0084346F" w:rsidP="00DC6282">
            <w:pPr>
              <w:tabs>
                <w:tab w:val="num" w:pos="0"/>
              </w:tabs>
              <w:rPr>
                <w:rFonts w:ascii="Calibri" w:hAnsi="Calibri"/>
                <w:b/>
              </w:rPr>
            </w:pPr>
          </w:p>
        </w:tc>
      </w:tr>
      <w:tr w:rsidR="0084346F" w14:paraId="251A2D6A" w14:textId="77777777" w:rsidTr="00DC6282">
        <w:tc>
          <w:tcPr>
            <w:tcW w:w="8755" w:type="dxa"/>
            <w:tcBorders>
              <w:top w:val="single" w:sz="4" w:space="0" w:color="auto"/>
              <w:left w:val="single" w:sz="4" w:space="0" w:color="auto"/>
              <w:bottom w:val="single" w:sz="4" w:space="0" w:color="auto"/>
              <w:right w:val="single" w:sz="4" w:space="0" w:color="auto"/>
            </w:tcBorders>
          </w:tcPr>
          <w:p w14:paraId="41CDD004" w14:textId="77777777" w:rsidR="003E37B5" w:rsidRDefault="0084346F" w:rsidP="00DC6282">
            <w:pPr>
              <w:rPr>
                <w:rFonts w:ascii="Calibri" w:hAnsi="Calibri"/>
                <w:b/>
              </w:rPr>
            </w:pPr>
            <w:r>
              <w:rPr>
                <w:rFonts w:ascii="Calibri" w:hAnsi="Calibri"/>
                <w:b/>
                <w:szCs w:val="22"/>
              </w:rPr>
              <w:t xml:space="preserve">Objective of the Task Force and desired output (please also indicate the main objective in our Strategic Plan (2012-2014): </w:t>
            </w:r>
          </w:p>
          <w:p w14:paraId="5F006657" w14:textId="0FB1F7E8" w:rsidR="0084346F" w:rsidRDefault="0084346F" w:rsidP="00DC6282">
            <w:pPr>
              <w:rPr>
                <w:rFonts w:ascii="Calibri" w:hAnsi="Calibri"/>
                <w:b/>
              </w:rPr>
            </w:pPr>
            <w:r>
              <w:rPr>
                <w:rFonts w:ascii="Calibri" w:hAnsi="Calibri"/>
                <w:b/>
                <w:szCs w:val="22"/>
              </w:rPr>
              <w:t xml:space="preserve"> </w:t>
            </w:r>
          </w:p>
          <w:p w14:paraId="774C343C" w14:textId="77777777" w:rsidR="003E37B5" w:rsidRDefault="003E37B5" w:rsidP="003E37B5">
            <w:pPr>
              <w:tabs>
                <w:tab w:val="num" w:pos="0"/>
              </w:tabs>
              <w:rPr>
                <w:rFonts w:ascii="Calibri" w:hAnsi="Calibri"/>
                <w:b/>
                <w:u w:val="single"/>
              </w:rPr>
            </w:pPr>
            <w:r>
              <w:rPr>
                <w:rFonts w:ascii="Calibri" w:hAnsi="Calibri"/>
                <w:b/>
                <w:szCs w:val="22"/>
                <w:u w:val="single"/>
              </w:rPr>
              <w:t xml:space="preserve">Aim and </w:t>
            </w:r>
            <w:r w:rsidRPr="00927E3A">
              <w:rPr>
                <w:rFonts w:ascii="Calibri" w:hAnsi="Calibri"/>
                <w:b/>
                <w:szCs w:val="22"/>
                <w:u w:val="single"/>
              </w:rPr>
              <w:t>Objective</w:t>
            </w:r>
            <w:r>
              <w:rPr>
                <w:rFonts w:ascii="Calibri" w:hAnsi="Calibri"/>
                <w:b/>
                <w:szCs w:val="22"/>
                <w:u w:val="single"/>
              </w:rPr>
              <w:t>s</w:t>
            </w:r>
          </w:p>
          <w:p w14:paraId="417CE033" w14:textId="77777777" w:rsidR="003E37B5" w:rsidRPr="006216B0" w:rsidRDefault="003E37B5" w:rsidP="003E37B5">
            <w:pPr>
              <w:tabs>
                <w:tab w:val="num" w:pos="0"/>
              </w:tabs>
              <w:rPr>
                <w:rFonts w:ascii="Calibri" w:hAnsi="Calibri"/>
              </w:rPr>
            </w:pPr>
            <w:r w:rsidRPr="006216B0">
              <w:rPr>
                <w:rFonts w:ascii="Calibri" w:hAnsi="Calibri"/>
                <w:szCs w:val="22"/>
              </w:rPr>
              <w:t xml:space="preserve">The main </w:t>
            </w:r>
            <w:r w:rsidRPr="00DC6282">
              <w:rPr>
                <w:rFonts w:ascii="Calibri" w:hAnsi="Calibri"/>
                <w:i/>
                <w:szCs w:val="22"/>
              </w:rPr>
              <w:t>aim</w:t>
            </w:r>
            <w:r>
              <w:rPr>
                <w:rFonts w:ascii="Calibri" w:hAnsi="Calibri"/>
                <w:szCs w:val="22"/>
              </w:rPr>
              <w:t xml:space="preserve"> of the TF </w:t>
            </w:r>
            <w:r w:rsidRPr="006216B0">
              <w:rPr>
                <w:rFonts w:ascii="Calibri" w:hAnsi="Calibri"/>
                <w:szCs w:val="22"/>
              </w:rPr>
              <w:t xml:space="preserve">would be to monitor the implementation of the 20% on poverty and the partnership principle and to </w:t>
            </w:r>
            <w:r>
              <w:rPr>
                <w:rFonts w:ascii="Calibri" w:hAnsi="Calibri"/>
                <w:szCs w:val="22"/>
              </w:rPr>
              <w:t>propose guidelines for better implementation.</w:t>
            </w:r>
            <w:r w:rsidRPr="006216B0">
              <w:rPr>
                <w:rFonts w:ascii="Calibri" w:hAnsi="Calibri"/>
                <w:szCs w:val="22"/>
              </w:rPr>
              <w:t xml:space="preserve"> </w:t>
            </w:r>
          </w:p>
          <w:p w14:paraId="6EB1EED9" w14:textId="77777777" w:rsidR="003E37B5" w:rsidRDefault="003E37B5" w:rsidP="003E37B5">
            <w:pPr>
              <w:tabs>
                <w:tab w:val="num" w:pos="0"/>
              </w:tabs>
              <w:rPr>
                <w:rFonts w:ascii="Calibri" w:hAnsi="Calibri"/>
              </w:rPr>
            </w:pPr>
            <w:r>
              <w:rPr>
                <w:rFonts w:ascii="Calibri" w:hAnsi="Calibri"/>
                <w:szCs w:val="22"/>
              </w:rPr>
              <w:t xml:space="preserve">The </w:t>
            </w:r>
            <w:r w:rsidRPr="00DC6282">
              <w:rPr>
                <w:rFonts w:ascii="Calibri" w:hAnsi="Calibri"/>
                <w:i/>
                <w:szCs w:val="22"/>
              </w:rPr>
              <w:t>specific objectives</w:t>
            </w:r>
            <w:r>
              <w:rPr>
                <w:rFonts w:ascii="Calibri" w:hAnsi="Calibri"/>
                <w:szCs w:val="22"/>
              </w:rPr>
              <w:t xml:space="preserve"> of the Task Force would be to:</w:t>
            </w:r>
          </w:p>
          <w:p w14:paraId="3B24F15F" w14:textId="77777777" w:rsidR="003E37B5" w:rsidRPr="00563187" w:rsidRDefault="003E37B5" w:rsidP="003E37B5">
            <w:pPr>
              <w:pStyle w:val="ListParagraph"/>
              <w:numPr>
                <w:ilvl w:val="0"/>
                <w:numId w:val="2"/>
              </w:numPr>
              <w:tabs>
                <w:tab w:val="num" w:pos="0"/>
              </w:tabs>
              <w:rPr>
                <w:rFonts w:ascii="Calibri" w:hAnsi="Calibri"/>
              </w:rPr>
            </w:pPr>
            <w:r>
              <w:rPr>
                <w:rFonts w:ascii="Calibri" w:hAnsi="Calibri"/>
                <w:szCs w:val="22"/>
              </w:rPr>
              <w:t>To p</w:t>
            </w:r>
            <w:r w:rsidRPr="00927E3A">
              <w:rPr>
                <w:rFonts w:ascii="Calibri" w:hAnsi="Calibri"/>
                <w:szCs w:val="22"/>
              </w:rPr>
              <w:t xml:space="preserve">roduce </w:t>
            </w:r>
            <w:r>
              <w:rPr>
                <w:rFonts w:ascii="Calibri" w:hAnsi="Calibri"/>
                <w:szCs w:val="22"/>
              </w:rPr>
              <w:t>a key instrument to easily monitor the implementation of the ESF with a concrete focus on the commitment of using at least 20% in the fight against poverty and social exclusion and the partnership principle/code of conduct confirming what our vision of what the fight against poverty should measure.</w:t>
            </w:r>
          </w:p>
          <w:p w14:paraId="134C8AC7" w14:textId="77777777" w:rsidR="003E37B5" w:rsidRDefault="003E37B5" w:rsidP="003E37B5">
            <w:pPr>
              <w:pStyle w:val="ListParagraph"/>
              <w:numPr>
                <w:ilvl w:val="0"/>
                <w:numId w:val="2"/>
              </w:numPr>
              <w:tabs>
                <w:tab w:val="num" w:pos="0"/>
              </w:tabs>
              <w:rPr>
                <w:rFonts w:ascii="Calibri" w:hAnsi="Calibri"/>
              </w:rPr>
            </w:pPr>
            <w:r>
              <w:rPr>
                <w:rFonts w:ascii="Calibri" w:hAnsi="Calibri"/>
                <w:szCs w:val="22"/>
              </w:rPr>
              <w:t>To produce an assessment of implementation, based on member’s inputs,</w:t>
            </w:r>
          </w:p>
          <w:p w14:paraId="7A74AFC8" w14:textId="77777777" w:rsidR="003E37B5" w:rsidRPr="00630DA4" w:rsidRDefault="003E37B5" w:rsidP="003E37B5">
            <w:pPr>
              <w:pStyle w:val="ListParagraph"/>
              <w:numPr>
                <w:ilvl w:val="0"/>
                <w:numId w:val="2"/>
              </w:numPr>
              <w:tabs>
                <w:tab w:val="num" w:pos="0"/>
              </w:tabs>
              <w:rPr>
                <w:rFonts w:ascii="Calibri" w:hAnsi="Calibri"/>
              </w:rPr>
            </w:pPr>
            <w:r>
              <w:rPr>
                <w:rFonts w:ascii="Calibri" w:hAnsi="Calibri"/>
                <w:szCs w:val="22"/>
              </w:rPr>
              <w:t>To highlight good practices,</w:t>
            </w:r>
          </w:p>
          <w:p w14:paraId="69889466" w14:textId="77777777" w:rsidR="003E37B5" w:rsidRPr="00A3216B" w:rsidRDefault="003E37B5" w:rsidP="003E37B5">
            <w:pPr>
              <w:pStyle w:val="ListParagraph"/>
              <w:numPr>
                <w:ilvl w:val="0"/>
                <w:numId w:val="2"/>
              </w:numPr>
              <w:tabs>
                <w:tab w:val="num" w:pos="0"/>
              </w:tabs>
              <w:rPr>
                <w:rFonts w:ascii="Calibri" w:hAnsi="Calibri"/>
              </w:rPr>
            </w:pPr>
            <w:r>
              <w:rPr>
                <w:rFonts w:ascii="Calibri" w:hAnsi="Calibri"/>
                <w:szCs w:val="22"/>
              </w:rPr>
              <w:t>To provide guidelines for actions that would deliver on the commitments.</w:t>
            </w:r>
          </w:p>
          <w:p w14:paraId="2A298A8B" w14:textId="16B4BD28" w:rsidR="00A3216B" w:rsidRPr="003E37B5" w:rsidRDefault="00A3216B" w:rsidP="003E37B5">
            <w:pPr>
              <w:pStyle w:val="ListParagraph"/>
              <w:numPr>
                <w:ilvl w:val="0"/>
                <w:numId w:val="2"/>
              </w:numPr>
              <w:tabs>
                <w:tab w:val="num" w:pos="0"/>
              </w:tabs>
              <w:rPr>
                <w:rFonts w:ascii="Calibri" w:hAnsi="Calibri"/>
              </w:rPr>
            </w:pPr>
            <w:r>
              <w:rPr>
                <w:rFonts w:ascii="Calibri" w:hAnsi="Calibri"/>
                <w:szCs w:val="22"/>
              </w:rPr>
              <w:t>To disseminate and lobby on the findings.</w:t>
            </w:r>
          </w:p>
          <w:p w14:paraId="375C4BD8" w14:textId="77777777" w:rsidR="003E37B5" w:rsidRPr="003E37B5" w:rsidRDefault="003E37B5" w:rsidP="003E37B5">
            <w:pPr>
              <w:tabs>
                <w:tab w:val="num" w:pos="0"/>
              </w:tabs>
              <w:rPr>
                <w:rFonts w:ascii="Calibri" w:hAnsi="Calibri"/>
              </w:rPr>
            </w:pPr>
          </w:p>
          <w:p w14:paraId="5FD0DFFA" w14:textId="77777777" w:rsidR="003E37B5" w:rsidRDefault="003E37B5" w:rsidP="003E37B5">
            <w:pPr>
              <w:tabs>
                <w:tab w:val="num" w:pos="0"/>
              </w:tabs>
              <w:rPr>
                <w:rFonts w:ascii="Calibri" w:hAnsi="Calibri"/>
              </w:rPr>
            </w:pPr>
            <w:r w:rsidRPr="00927E3A">
              <w:rPr>
                <w:rFonts w:ascii="Calibri" w:hAnsi="Calibri"/>
                <w:b/>
                <w:szCs w:val="22"/>
                <w:u w:val="single"/>
              </w:rPr>
              <w:t>Justification</w:t>
            </w:r>
          </w:p>
          <w:p w14:paraId="6B2D54DB" w14:textId="5D3000C8" w:rsidR="003E37B5" w:rsidRDefault="003E37B5" w:rsidP="003E37B5">
            <w:pPr>
              <w:tabs>
                <w:tab w:val="num" w:pos="0"/>
              </w:tabs>
              <w:jc w:val="both"/>
              <w:rPr>
                <w:rFonts w:ascii="Calibri" w:hAnsi="Calibri"/>
              </w:rPr>
            </w:pPr>
            <w:r>
              <w:rPr>
                <w:rFonts w:ascii="Calibri" w:hAnsi="Calibri"/>
                <w:szCs w:val="22"/>
              </w:rPr>
              <w:t xml:space="preserve">The fact that the European Union came to a historical decision of devoting at least 20% of the ESF to the fight against Poverty, supported by EAPN’s successful </w:t>
            </w:r>
            <w:hyperlink r:id="rId8" w:history="1">
              <w:r w:rsidRPr="007F10D2">
                <w:rPr>
                  <w:rStyle w:val="Hyperlink"/>
                  <w:rFonts w:ascii="Calibri" w:hAnsi="Calibri"/>
                  <w:szCs w:val="22"/>
                </w:rPr>
                <w:t>campaign EU money for poverty</w:t>
              </w:r>
            </w:hyperlink>
            <w:r>
              <w:rPr>
                <w:rFonts w:ascii="Calibri" w:hAnsi="Calibri"/>
                <w:szCs w:val="22"/>
              </w:rPr>
              <w:t xml:space="preserve">, and the agreement of a new Code of Conduct on partnership, it is an opportunity that EAPN must seize as a top priority. In the actual context, where the revision of the 2020 strategy is delayed and may not introduce sufficient relevant changes, the use of SF for poverty and the implementation of the new obligations on partnership, becomes an increasing priority and a key area where National Networks and European Organization’s could have a concrete role. Even in the absence of a transparent set of EU guidelines for the implementation of this recommendation, there is a concrete compromise and the European Commission is actively monitoring what’s going on at the national level. On the other hand, this is also an opportunity to clearly specify what is fighting poverty and what is not, and how the EU funds can best help, as well as to provide support to NGOs considering applying for SF to deliver under this principle. It is a powerful </w:t>
            </w:r>
            <w:r w:rsidRPr="00BE7AC0">
              <w:rPr>
                <w:rFonts w:ascii="Calibri" w:hAnsi="Calibri"/>
                <w:i/>
                <w:szCs w:val="22"/>
              </w:rPr>
              <w:t xml:space="preserve">momentum </w:t>
            </w:r>
            <w:r>
              <w:rPr>
                <w:rFonts w:ascii="Calibri" w:hAnsi="Calibri"/>
                <w:szCs w:val="22"/>
              </w:rPr>
              <w:t xml:space="preserve">to set clear criteria (in different areas and priorities) and to monitor the implementation. This work should build on the existing work of EAPN, particularly the recent </w:t>
            </w:r>
            <w:hyperlink r:id="rId9" w:history="1">
              <w:r w:rsidRPr="007F10D2">
                <w:rPr>
                  <w:rStyle w:val="Hyperlink"/>
                  <w:rFonts w:ascii="Calibri" w:hAnsi="Calibri"/>
                  <w:szCs w:val="22"/>
                </w:rPr>
                <w:t>Tool Kit</w:t>
              </w:r>
            </w:hyperlink>
            <w:r>
              <w:rPr>
                <w:rFonts w:ascii="Calibri" w:hAnsi="Calibri"/>
                <w:szCs w:val="22"/>
              </w:rPr>
              <w:t xml:space="preserve"> to support engagement in the managing authorities, new round, Handbook on Good Practices, as well as the </w:t>
            </w:r>
            <w:hyperlink r:id="rId10" w:history="1">
              <w:r w:rsidRPr="007F10D2">
                <w:rPr>
                  <w:rStyle w:val="Hyperlink"/>
                  <w:rFonts w:ascii="Calibri" w:hAnsi="Calibri"/>
                  <w:szCs w:val="22"/>
                </w:rPr>
                <w:t>mapping document</w:t>
              </w:r>
            </w:hyperlink>
            <w:r>
              <w:rPr>
                <w:rFonts w:ascii="Calibri" w:hAnsi="Calibri"/>
                <w:szCs w:val="22"/>
              </w:rPr>
              <w:t xml:space="preserve">: (what room for social inclusion and the involvement of NGOs). </w:t>
            </w:r>
            <w:r w:rsidR="00A3216B">
              <w:rPr>
                <w:rFonts w:ascii="Calibri" w:hAnsi="Calibri"/>
                <w:szCs w:val="22"/>
              </w:rPr>
              <w:t>The work should feed directly to EAPN’s input to the Structured Dialogue working group, organized by the European Commission, and to EP and other actors.</w:t>
            </w:r>
          </w:p>
          <w:p w14:paraId="4A539760" w14:textId="77777777" w:rsidR="00927E3A" w:rsidRDefault="00927E3A" w:rsidP="00DC6282">
            <w:pPr>
              <w:rPr>
                <w:rFonts w:ascii="Calibri" w:hAnsi="Calibri"/>
                <w:b/>
              </w:rPr>
            </w:pPr>
            <w:r w:rsidRPr="00927E3A">
              <w:rPr>
                <w:rFonts w:ascii="Calibri" w:hAnsi="Calibri"/>
                <w:b/>
                <w:szCs w:val="22"/>
                <w:u w:val="single"/>
              </w:rPr>
              <w:lastRenderedPageBreak/>
              <w:t>Strategic Plan reference</w:t>
            </w:r>
            <w:r>
              <w:rPr>
                <w:rFonts w:ascii="Calibri" w:hAnsi="Calibri"/>
                <w:b/>
                <w:szCs w:val="22"/>
              </w:rPr>
              <w:t>:</w:t>
            </w:r>
          </w:p>
          <w:p w14:paraId="0FAC9FF8" w14:textId="77777777" w:rsidR="003E37B5" w:rsidRDefault="0033514A" w:rsidP="00DC6282">
            <w:pPr>
              <w:jc w:val="both"/>
              <w:rPr>
                <w:rFonts w:asciiTheme="minorHAnsi" w:hAnsiTheme="minorHAnsi"/>
              </w:rPr>
            </w:pPr>
            <w:r>
              <w:rPr>
                <w:rFonts w:ascii="Calibri" w:hAnsi="Calibri"/>
                <w:szCs w:val="22"/>
              </w:rPr>
              <w:t xml:space="preserve">Knowing that EAPN is in a process of reviewing the Strategic </w:t>
            </w:r>
            <w:r w:rsidR="007B5045">
              <w:rPr>
                <w:rFonts w:ascii="Calibri" w:hAnsi="Calibri"/>
                <w:szCs w:val="22"/>
              </w:rPr>
              <w:t>P</w:t>
            </w:r>
            <w:r>
              <w:rPr>
                <w:rFonts w:ascii="Calibri" w:hAnsi="Calibri"/>
                <w:szCs w:val="22"/>
              </w:rPr>
              <w:t>lan (a new one should be approved in June 2015), but taking in consideration that this kind of action must be developed in the framework of a strategic approach, the</w:t>
            </w:r>
            <w:r w:rsidR="0084346F">
              <w:rPr>
                <w:rFonts w:ascii="Calibri" w:hAnsi="Calibri"/>
                <w:szCs w:val="22"/>
              </w:rPr>
              <w:t xml:space="preserve"> work </w:t>
            </w:r>
            <w:r>
              <w:rPr>
                <w:rFonts w:ascii="Calibri" w:hAnsi="Calibri"/>
                <w:szCs w:val="22"/>
              </w:rPr>
              <w:t xml:space="preserve">of this TF should deliver </w:t>
            </w:r>
            <w:r w:rsidR="0084346F">
              <w:rPr>
                <w:rFonts w:ascii="Calibri" w:hAnsi="Calibri"/>
                <w:szCs w:val="22"/>
              </w:rPr>
              <w:t xml:space="preserve">on the </w:t>
            </w:r>
            <w:r w:rsidR="006216B0">
              <w:rPr>
                <w:rFonts w:ascii="Calibri" w:hAnsi="Calibri"/>
                <w:szCs w:val="22"/>
              </w:rPr>
              <w:t xml:space="preserve">current </w:t>
            </w:r>
            <w:r w:rsidR="0084346F">
              <w:rPr>
                <w:rFonts w:ascii="Calibri" w:hAnsi="Calibri"/>
                <w:szCs w:val="22"/>
              </w:rPr>
              <w:t>Strategic Plan</w:t>
            </w:r>
            <w:r w:rsidR="0084346F" w:rsidRPr="007F10D2">
              <w:rPr>
                <w:rFonts w:asciiTheme="minorHAnsi" w:hAnsiTheme="minorHAnsi"/>
                <w:szCs w:val="22"/>
              </w:rPr>
              <w:t xml:space="preserve">: </w:t>
            </w:r>
          </w:p>
          <w:p w14:paraId="03E31D1D" w14:textId="6C81A8E2" w:rsidR="00927E3A" w:rsidRPr="00DC6282" w:rsidRDefault="0084346F" w:rsidP="00DC6282">
            <w:pPr>
              <w:jc w:val="both"/>
              <w:rPr>
                <w:rFonts w:asciiTheme="minorHAnsi" w:hAnsiTheme="minorHAnsi"/>
                <w:i/>
              </w:rPr>
            </w:pPr>
            <w:r w:rsidRPr="007F10D2">
              <w:rPr>
                <w:rFonts w:asciiTheme="minorHAnsi" w:hAnsiTheme="minorHAnsi"/>
                <w:i/>
                <w:szCs w:val="22"/>
              </w:rPr>
              <w:t>Goal 1: A social and sustainable development model that tackles poverty, social exclusion and inequalities is at the heart of decision-making in Europe,  Objective 1.1 and 1.2</w:t>
            </w:r>
            <w:r w:rsidR="007F10D2" w:rsidRPr="007F10D2">
              <w:rPr>
                <w:rFonts w:asciiTheme="minorHAnsi" w:hAnsiTheme="minorHAnsi"/>
              </w:rPr>
              <w:t xml:space="preserve">: </w:t>
            </w:r>
            <w:r w:rsidR="007F10D2" w:rsidRPr="00DC6282">
              <w:rPr>
                <w:rFonts w:asciiTheme="minorHAnsi" w:hAnsiTheme="minorHAnsi"/>
                <w:i/>
              </w:rPr>
              <w:t xml:space="preserve">EAPN will work to ensure that the Europe 2020 Strategy, the Platform against Poverty and the Social Inclusion strategy (Social OMC), the European Employment Strategy (EES) and Cohesion Policy (Structural Funds) deliver progress to: effectively mainstream social concerns, reduce poverty and inequality and ensure that public policies, programmes and intervention reach people living in poverty, including the most disadvantaged; </w:t>
            </w:r>
            <w:r w:rsidRPr="00DC6282">
              <w:rPr>
                <w:rFonts w:asciiTheme="minorHAnsi" w:hAnsiTheme="minorHAnsi"/>
                <w:i/>
                <w:szCs w:val="22"/>
              </w:rPr>
              <w:t xml:space="preserve">working to support its members to effectively engage in public debates and national and EU policy-making on poverty, social exclusion and inequality. </w:t>
            </w:r>
          </w:p>
          <w:p w14:paraId="3AE08FD7" w14:textId="77777777" w:rsidR="00927E3A" w:rsidRDefault="00927E3A" w:rsidP="00DC6282">
            <w:pPr>
              <w:tabs>
                <w:tab w:val="num" w:pos="0"/>
              </w:tabs>
              <w:rPr>
                <w:rFonts w:ascii="Calibri" w:hAnsi="Calibri"/>
              </w:rPr>
            </w:pPr>
          </w:p>
          <w:p w14:paraId="327B9AFE" w14:textId="77777777" w:rsidR="00477A1D" w:rsidRDefault="00477A1D" w:rsidP="00DC6282">
            <w:pPr>
              <w:tabs>
                <w:tab w:val="num" w:pos="0"/>
              </w:tabs>
              <w:rPr>
                <w:rFonts w:ascii="Calibri" w:hAnsi="Calibri"/>
                <w:b/>
                <w:u w:val="single"/>
              </w:rPr>
            </w:pPr>
            <w:r>
              <w:rPr>
                <w:rFonts w:ascii="Calibri" w:hAnsi="Calibri"/>
                <w:b/>
                <w:szCs w:val="22"/>
                <w:u w:val="single"/>
              </w:rPr>
              <w:t>Proposed actions:</w:t>
            </w:r>
          </w:p>
          <w:p w14:paraId="4AF5CB1A" w14:textId="589714D4" w:rsidR="00872593" w:rsidRDefault="003E37B5" w:rsidP="00DC6282">
            <w:pPr>
              <w:rPr>
                <w:rFonts w:ascii="Calibri" w:hAnsi="Calibri"/>
              </w:rPr>
            </w:pPr>
            <w:r>
              <w:rPr>
                <w:rFonts w:ascii="Calibri" w:hAnsi="Calibri"/>
              </w:rPr>
              <w:t>T</w:t>
            </w:r>
            <w:r w:rsidR="00872593">
              <w:rPr>
                <w:rFonts w:ascii="Calibri" w:hAnsi="Calibri"/>
              </w:rPr>
              <w:t>he in-depth of the actions and its concrete programming / planning will be the first task to be developed</w:t>
            </w:r>
            <w:r w:rsidR="005B1543">
              <w:rPr>
                <w:rFonts w:ascii="Calibri" w:hAnsi="Calibri"/>
              </w:rPr>
              <w:t xml:space="preserve"> by the TF members</w:t>
            </w:r>
            <w:r w:rsidR="00872593">
              <w:rPr>
                <w:rFonts w:ascii="Calibri" w:hAnsi="Calibri"/>
              </w:rPr>
              <w:t>. However, and in coherence with the proposed objectives, we would like to already propose a minimum framework of what should be done.</w:t>
            </w:r>
          </w:p>
          <w:p w14:paraId="3692E377" w14:textId="183133E2" w:rsidR="00477A1D" w:rsidRPr="00874DC4" w:rsidRDefault="00477A1D" w:rsidP="00DC6282">
            <w:pPr>
              <w:pStyle w:val="ListParagraph"/>
              <w:numPr>
                <w:ilvl w:val="0"/>
                <w:numId w:val="3"/>
              </w:numPr>
              <w:jc w:val="both"/>
              <w:rPr>
                <w:rFonts w:ascii="Calibri" w:hAnsi="Calibri"/>
              </w:rPr>
            </w:pPr>
            <w:r w:rsidRPr="00874DC4">
              <w:rPr>
                <w:rFonts w:ascii="Calibri" w:hAnsi="Calibri"/>
              </w:rPr>
              <w:t>On a basis of a set of indicators to be identified (based on available literature about criteria to fight poverty at different levels</w:t>
            </w:r>
            <w:r w:rsidR="00AB7B4C" w:rsidRPr="00874DC4">
              <w:rPr>
                <w:rFonts w:ascii="Calibri" w:hAnsi="Calibri"/>
              </w:rPr>
              <w:t xml:space="preserve"> and EAPN’s </w:t>
            </w:r>
            <w:r w:rsidR="00563187" w:rsidRPr="00874DC4">
              <w:rPr>
                <w:rFonts w:ascii="Calibri" w:hAnsi="Calibri"/>
              </w:rPr>
              <w:t xml:space="preserve">Tool Kit’s and other publications and </w:t>
            </w:r>
            <w:r w:rsidR="00AB7B4C" w:rsidRPr="00874DC4">
              <w:rPr>
                <w:rFonts w:ascii="Calibri" w:hAnsi="Calibri"/>
              </w:rPr>
              <w:t>priorities</w:t>
            </w:r>
            <w:r w:rsidR="00874DC4">
              <w:rPr>
                <w:rFonts w:ascii="Calibri" w:hAnsi="Calibri"/>
              </w:rPr>
              <w:t>) to develop</w:t>
            </w:r>
            <w:r w:rsidRPr="00874DC4">
              <w:rPr>
                <w:rFonts w:ascii="Calibri" w:hAnsi="Calibri"/>
              </w:rPr>
              <w:t xml:space="preserve"> a </w:t>
            </w:r>
            <w:r w:rsidRPr="00874DC4">
              <w:rPr>
                <w:rFonts w:ascii="Calibri" w:hAnsi="Calibri"/>
                <w:b/>
              </w:rPr>
              <w:t>permanent Barometer</w:t>
            </w:r>
            <w:r w:rsidRPr="00874DC4">
              <w:rPr>
                <w:rFonts w:ascii="Calibri" w:hAnsi="Calibri"/>
              </w:rPr>
              <w:t xml:space="preserve"> of the implementation of the ESF. These indicators should be drawn having as a basis the code of conduct on partnership</w:t>
            </w:r>
            <w:r w:rsidR="005B1543" w:rsidRPr="00874DC4">
              <w:rPr>
                <w:rFonts w:ascii="Calibri" w:hAnsi="Calibri"/>
              </w:rPr>
              <w:t xml:space="preserve"> and </w:t>
            </w:r>
            <w:r w:rsidRPr="00874DC4">
              <w:rPr>
                <w:rFonts w:ascii="Calibri" w:hAnsi="Calibri"/>
              </w:rPr>
              <w:t>social impact measurement</w:t>
            </w:r>
            <w:r w:rsidR="005B1543" w:rsidRPr="00874DC4">
              <w:rPr>
                <w:rFonts w:ascii="Calibri" w:hAnsi="Calibri"/>
              </w:rPr>
              <w:t xml:space="preserve"> procedures</w:t>
            </w:r>
            <w:r w:rsidRPr="00874DC4">
              <w:rPr>
                <w:rFonts w:ascii="Calibri" w:hAnsi="Calibri"/>
              </w:rPr>
              <w:t>. There should be possible to draw a European Barometer but also national Barometers</w:t>
            </w:r>
            <w:r w:rsidR="005B1543" w:rsidRPr="00874DC4">
              <w:rPr>
                <w:rFonts w:ascii="Calibri" w:hAnsi="Calibri"/>
              </w:rPr>
              <w:t xml:space="preserve">. </w:t>
            </w:r>
          </w:p>
          <w:p w14:paraId="281DB49D" w14:textId="25DFBD75" w:rsidR="00563187" w:rsidRPr="00874DC4" w:rsidRDefault="00874DC4" w:rsidP="00DC6282">
            <w:pPr>
              <w:pStyle w:val="ListParagraph"/>
              <w:numPr>
                <w:ilvl w:val="0"/>
                <w:numId w:val="3"/>
              </w:numPr>
              <w:rPr>
                <w:rFonts w:ascii="Calibri" w:hAnsi="Calibri"/>
              </w:rPr>
            </w:pPr>
            <w:r>
              <w:rPr>
                <w:rFonts w:ascii="Calibri" w:hAnsi="Calibri"/>
              </w:rPr>
              <w:t xml:space="preserve">On the basis of the barometer, </w:t>
            </w:r>
            <w:r w:rsidR="00563187" w:rsidRPr="00874DC4">
              <w:rPr>
                <w:rFonts w:ascii="Calibri" w:hAnsi="Calibri"/>
              </w:rPr>
              <w:t xml:space="preserve">carry out a </w:t>
            </w:r>
            <w:r w:rsidR="00D26E1D" w:rsidRPr="00DC6282">
              <w:rPr>
                <w:rFonts w:ascii="Calibri" w:hAnsi="Calibri"/>
                <w:b/>
              </w:rPr>
              <w:t>first mapping</w:t>
            </w:r>
            <w:r w:rsidR="00563187" w:rsidRPr="00874DC4">
              <w:rPr>
                <w:rFonts w:ascii="Calibri" w:hAnsi="Calibri"/>
              </w:rPr>
              <w:t xml:space="preserve"> involving members of the EUIS</w:t>
            </w:r>
            <w:r>
              <w:rPr>
                <w:rFonts w:ascii="Calibri" w:hAnsi="Calibri"/>
              </w:rPr>
              <w:t>G on</w:t>
            </w:r>
            <w:r w:rsidR="00630DA4">
              <w:rPr>
                <w:rFonts w:ascii="Calibri" w:hAnsi="Calibri"/>
              </w:rPr>
              <w:t xml:space="preserve"> the current implementation in the form of a short report and an interacti</w:t>
            </w:r>
            <w:r w:rsidR="0066150B">
              <w:rPr>
                <w:rFonts w:ascii="Calibri" w:hAnsi="Calibri"/>
              </w:rPr>
              <w:t>ve display on the EAPN Website</w:t>
            </w:r>
          </w:p>
          <w:p w14:paraId="1457B405" w14:textId="26F57CF0" w:rsidR="005B1543" w:rsidRDefault="005B1543" w:rsidP="00DC6282">
            <w:pPr>
              <w:pStyle w:val="ListParagraph"/>
              <w:numPr>
                <w:ilvl w:val="0"/>
                <w:numId w:val="3"/>
              </w:numPr>
              <w:jc w:val="both"/>
              <w:rPr>
                <w:rFonts w:ascii="Calibri" w:hAnsi="Calibri"/>
              </w:rPr>
            </w:pPr>
            <w:r w:rsidRPr="00874DC4">
              <w:rPr>
                <w:rFonts w:ascii="Calibri" w:hAnsi="Calibri"/>
              </w:rPr>
              <w:t xml:space="preserve">In order to enhance what’s working and inspire other stakeholders to follow the same kind of approaches, </w:t>
            </w:r>
            <w:r w:rsidRPr="00DC6282">
              <w:rPr>
                <w:rFonts w:ascii="Calibri" w:hAnsi="Calibri"/>
                <w:b/>
              </w:rPr>
              <w:t xml:space="preserve">a </w:t>
            </w:r>
            <w:r w:rsidR="0066150B" w:rsidRPr="00DC6282">
              <w:rPr>
                <w:rFonts w:ascii="Calibri" w:hAnsi="Calibri"/>
                <w:b/>
              </w:rPr>
              <w:t>section on</w:t>
            </w:r>
            <w:r w:rsidR="00477A1D" w:rsidRPr="00DC6282">
              <w:rPr>
                <w:rFonts w:ascii="Calibri" w:hAnsi="Calibri"/>
                <w:b/>
              </w:rPr>
              <w:t xml:space="preserve"> good practices</w:t>
            </w:r>
            <w:r w:rsidR="00477A1D" w:rsidRPr="00874DC4">
              <w:rPr>
                <w:rFonts w:ascii="Calibri" w:hAnsi="Calibri"/>
              </w:rPr>
              <w:t xml:space="preserve"> on the basis of</w:t>
            </w:r>
            <w:r w:rsidRPr="00874DC4">
              <w:rPr>
                <w:rFonts w:ascii="Calibri" w:hAnsi="Calibri"/>
              </w:rPr>
              <w:t xml:space="preserve"> the same indicators identified should be produced. </w:t>
            </w:r>
            <w:r w:rsidR="00630DA4">
              <w:rPr>
                <w:rFonts w:ascii="Calibri" w:hAnsi="Calibri"/>
              </w:rPr>
              <w:t>In this first year, given</w:t>
            </w:r>
            <w:r w:rsidRPr="00874DC4">
              <w:rPr>
                <w:rFonts w:ascii="Calibri" w:hAnsi="Calibri"/>
              </w:rPr>
              <w:t xml:space="preserve"> lack of resources and the time limit, this </w:t>
            </w:r>
            <w:r w:rsidR="00630DA4">
              <w:rPr>
                <w:rFonts w:ascii="Calibri" w:hAnsi="Calibri"/>
              </w:rPr>
              <w:t xml:space="preserve">could be </w:t>
            </w:r>
            <w:r w:rsidRPr="00874DC4">
              <w:rPr>
                <w:rFonts w:ascii="Calibri" w:hAnsi="Calibri"/>
              </w:rPr>
              <w:t xml:space="preserve">based on two or three priorities (Child Poverty, Homeless, Roma, </w:t>
            </w:r>
            <w:r w:rsidR="00D26E1D" w:rsidRPr="00874DC4">
              <w:rPr>
                <w:rFonts w:ascii="Calibri" w:hAnsi="Calibri"/>
              </w:rPr>
              <w:t xml:space="preserve">integrated active inclusion, </w:t>
            </w:r>
            <w:r w:rsidRPr="00874DC4">
              <w:rPr>
                <w:rFonts w:ascii="Calibri" w:hAnsi="Calibri"/>
              </w:rPr>
              <w:t>for instance).</w:t>
            </w:r>
          </w:p>
          <w:p w14:paraId="7F5BBA62" w14:textId="1470F0E6" w:rsidR="00A3216B" w:rsidRPr="00A3216B" w:rsidRDefault="0066150B" w:rsidP="00A956F4">
            <w:pPr>
              <w:pStyle w:val="ListParagraph"/>
              <w:numPr>
                <w:ilvl w:val="0"/>
                <w:numId w:val="3"/>
              </w:numPr>
              <w:jc w:val="both"/>
              <w:rPr>
                <w:rFonts w:ascii="Calibri" w:hAnsi="Calibri"/>
                <w:b/>
              </w:rPr>
            </w:pPr>
            <w:r w:rsidRPr="00A3216B">
              <w:rPr>
                <w:rFonts w:ascii="Calibri" w:hAnsi="Calibri"/>
              </w:rPr>
              <w:t xml:space="preserve">Develop a set of </w:t>
            </w:r>
            <w:r w:rsidRPr="00A3216B">
              <w:rPr>
                <w:rFonts w:ascii="Calibri" w:hAnsi="Calibri"/>
                <w:b/>
              </w:rPr>
              <w:t>short guidelines</w:t>
            </w:r>
            <w:r w:rsidRPr="00A3216B">
              <w:rPr>
                <w:rFonts w:ascii="Calibri" w:hAnsi="Calibri"/>
              </w:rPr>
              <w:t xml:space="preserve"> to support better implementation of the objective and partnership principle. </w:t>
            </w:r>
          </w:p>
          <w:p w14:paraId="2EC96606" w14:textId="4BD65F9A" w:rsidR="00A3216B" w:rsidRPr="00A3216B" w:rsidRDefault="00A3216B" w:rsidP="000B1EEA">
            <w:pPr>
              <w:pStyle w:val="ListParagraph"/>
              <w:numPr>
                <w:ilvl w:val="0"/>
                <w:numId w:val="3"/>
              </w:numPr>
              <w:jc w:val="both"/>
              <w:rPr>
                <w:rFonts w:ascii="Calibri" w:hAnsi="Calibri"/>
              </w:rPr>
            </w:pPr>
            <w:r w:rsidRPr="00A3216B">
              <w:rPr>
                <w:rFonts w:ascii="Calibri" w:hAnsi="Calibri"/>
              </w:rPr>
              <w:t xml:space="preserve">Agree an short </w:t>
            </w:r>
            <w:r w:rsidRPr="00A3216B">
              <w:rPr>
                <w:rFonts w:ascii="Calibri" w:hAnsi="Calibri"/>
                <w:b/>
              </w:rPr>
              <w:t>Advocacy and Dissemination</w:t>
            </w:r>
            <w:r w:rsidRPr="00A3216B">
              <w:rPr>
                <w:rFonts w:ascii="Calibri" w:hAnsi="Calibri"/>
              </w:rPr>
              <w:t xml:space="preserve"> Action Plan</w:t>
            </w:r>
            <w:r>
              <w:rPr>
                <w:rFonts w:ascii="Calibri" w:hAnsi="Calibri"/>
              </w:rPr>
              <w:t>.</w:t>
            </w:r>
          </w:p>
          <w:p w14:paraId="76F4B6EA" w14:textId="4392EC76" w:rsidR="003C230A" w:rsidRDefault="003C230A" w:rsidP="003C230A">
            <w:pPr>
              <w:pStyle w:val="ListParagraph"/>
              <w:jc w:val="both"/>
              <w:rPr>
                <w:rFonts w:ascii="Calibri" w:hAnsi="Calibri"/>
                <w:b/>
              </w:rPr>
            </w:pPr>
          </w:p>
        </w:tc>
      </w:tr>
      <w:tr w:rsidR="0084346F" w14:paraId="72BECC85" w14:textId="77777777" w:rsidTr="00DC6282">
        <w:tc>
          <w:tcPr>
            <w:tcW w:w="8755" w:type="dxa"/>
            <w:tcBorders>
              <w:top w:val="single" w:sz="4" w:space="0" w:color="auto"/>
              <w:left w:val="single" w:sz="4" w:space="0" w:color="auto"/>
              <w:bottom w:val="single" w:sz="4" w:space="0" w:color="auto"/>
              <w:right w:val="single" w:sz="4" w:space="0" w:color="auto"/>
            </w:tcBorders>
          </w:tcPr>
          <w:p w14:paraId="784CFF77" w14:textId="793F9F39" w:rsidR="0084346F" w:rsidRDefault="0084346F" w:rsidP="00DC6282">
            <w:pPr>
              <w:rPr>
                <w:rFonts w:ascii="Calibri" w:hAnsi="Calibri"/>
                <w:b/>
              </w:rPr>
            </w:pPr>
            <w:r w:rsidRPr="003C230A">
              <w:rPr>
                <w:rFonts w:ascii="Calibri" w:hAnsi="Calibri"/>
                <w:b/>
                <w:szCs w:val="22"/>
                <w:u w:val="single"/>
              </w:rPr>
              <w:lastRenderedPageBreak/>
              <w:t>Membership of Task Force</w:t>
            </w:r>
            <w:r>
              <w:rPr>
                <w:rFonts w:ascii="Calibri" w:hAnsi="Calibri"/>
                <w:b/>
                <w:szCs w:val="22"/>
              </w:rPr>
              <w:t>:</w:t>
            </w:r>
          </w:p>
          <w:p w14:paraId="3CF16EC4" w14:textId="70DA4F53" w:rsidR="0084346F" w:rsidRDefault="00026274" w:rsidP="00DC6282">
            <w:pPr>
              <w:jc w:val="both"/>
              <w:rPr>
                <w:rFonts w:ascii="Calibri" w:hAnsi="Calibri"/>
              </w:rPr>
            </w:pPr>
            <w:r w:rsidRPr="00026274">
              <w:rPr>
                <w:rFonts w:ascii="Calibri" w:hAnsi="Calibri"/>
                <w:szCs w:val="22"/>
              </w:rPr>
              <w:t>The Task Force would be led by the TF proposer</w:t>
            </w:r>
            <w:r w:rsidR="001C4DEC">
              <w:rPr>
                <w:rFonts w:ascii="Calibri" w:hAnsi="Calibri"/>
                <w:szCs w:val="22"/>
              </w:rPr>
              <w:t xml:space="preserve"> (</w:t>
            </w:r>
            <w:r w:rsidRPr="00026274">
              <w:rPr>
                <w:rFonts w:ascii="Calibri" w:hAnsi="Calibri"/>
                <w:szCs w:val="22"/>
              </w:rPr>
              <w:t xml:space="preserve">EAPN </w:t>
            </w:r>
            <w:r w:rsidR="00625FEC">
              <w:rPr>
                <w:rFonts w:ascii="Calibri" w:hAnsi="Calibri"/>
                <w:szCs w:val="22"/>
              </w:rPr>
              <w:t>Portugal</w:t>
            </w:r>
            <w:r w:rsidR="001C4DEC">
              <w:rPr>
                <w:rFonts w:ascii="Calibri" w:hAnsi="Calibri"/>
                <w:szCs w:val="22"/>
              </w:rPr>
              <w:t>)</w:t>
            </w:r>
            <w:r w:rsidRPr="00026274">
              <w:rPr>
                <w:rFonts w:ascii="Calibri" w:hAnsi="Calibri"/>
                <w:szCs w:val="22"/>
              </w:rPr>
              <w:t>, and supported by the EAPN secretariat</w:t>
            </w:r>
            <w:r w:rsidR="00D75CE7">
              <w:rPr>
                <w:rFonts w:ascii="Calibri" w:hAnsi="Calibri"/>
                <w:szCs w:val="22"/>
              </w:rPr>
              <w:t xml:space="preserve"> (Sian Jones)</w:t>
            </w:r>
            <w:r w:rsidRPr="00026274">
              <w:rPr>
                <w:rFonts w:ascii="Calibri" w:hAnsi="Calibri"/>
                <w:szCs w:val="22"/>
              </w:rPr>
              <w:t xml:space="preserve">, and include </w:t>
            </w:r>
            <w:r w:rsidR="00D26E1D">
              <w:rPr>
                <w:rFonts w:ascii="Calibri" w:hAnsi="Calibri"/>
                <w:szCs w:val="22"/>
              </w:rPr>
              <w:t>5</w:t>
            </w:r>
            <w:r w:rsidR="0084346F" w:rsidRPr="00026274">
              <w:rPr>
                <w:rFonts w:ascii="Calibri" w:hAnsi="Calibri"/>
                <w:szCs w:val="22"/>
              </w:rPr>
              <w:t xml:space="preserve"> </w:t>
            </w:r>
            <w:r w:rsidR="001C4DEC">
              <w:rPr>
                <w:rFonts w:ascii="Calibri" w:hAnsi="Calibri"/>
                <w:szCs w:val="22"/>
              </w:rPr>
              <w:t xml:space="preserve">full </w:t>
            </w:r>
            <w:r w:rsidR="0084346F" w:rsidRPr="00026274">
              <w:rPr>
                <w:rFonts w:ascii="Calibri" w:hAnsi="Calibri"/>
                <w:szCs w:val="22"/>
              </w:rPr>
              <w:t>members</w:t>
            </w:r>
            <w:r w:rsidR="00625FEC">
              <w:rPr>
                <w:rFonts w:ascii="Calibri" w:hAnsi="Calibri"/>
                <w:szCs w:val="22"/>
              </w:rPr>
              <w:t>.</w:t>
            </w:r>
            <w:r w:rsidR="00D26E1D">
              <w:rPr>
                <w:rFonts w:ascii="Calibri" w:hAnsi="Calibri"/>
                <w:szCs w:val="22"/>
              </w:rPr>
              <w:t xml:space="preserve"> There should be 4 representatives from national networks</w:t>
            </w:r>
            <w:r w:rsidR="0066150B">
              <w:rPr>
                <w:rFonts w:ascii="Calibri" w:hAnsi="Calibri"/>
                <w:szCs w:val="22"/>
              </w:rPr>
              <w:t xml:space="preserve"> and preferably one from the EOs.</w:t>
            </w:r>
            <w:r w:rsidR="0084346F">
              <w:rPr>
                <w:rFonts w:ascii="Calibri" w:hAnsi="Calibri"/>
                <w:szCs w:val="22"/>
              </w:rPr>
              <w:t xml:space="preserve"> </w:t>
            </w:r>
            <w:r w:rsidR="006E08C0">
              <w:rPr>
                <w:rFonts w:ascii="Calibri" w:hAnsi="Calibri"/>
                <w:szCs w:val="22"/>
              </w:rPr>
              <w:t>It will be vital to involve at least 3 members who have concrete experience of Structural Funds</w:t>
            </w:r>
            <w:r w:rsidR="00411A0C">
              <w:rPr>
                <w:rFonts w:ascii="Calibri" w:hAnsi="Calibri"/>
                <w:szCs w:val="22"/>
              </w:rPr>
              <w:t xml:space="preserve"> </w:t>
            </w:r>
            <w:r w:rsidR="00411A0C">
              <w:rPr>
                <w:rFonts w:ascii="Calibri" w:hAnsi="Calibri"/>
                <w:szCs w:val="22"/>
              </w:rPr>
              <w:lastRenderedPageBreak/>
              <w:t>implementation or monitoring</w:t>
            </w:r>
            <w:r w:rsidR="0066150B">
              <w:rPr>
                <w:rFonts w:ascii="Calibri" w:hAnsi="Calibri"/>
                <w:szCs w:val="22"/>
              </w:rPr>
              <w:t xml:space="preserve">, or who have experience of </w:t>
            </w:r>
            <w:r w:rsidR="006E38B0">
              <w:rPr>
                <w:rFonts w:ascii="Calibri" w:hAnsi="Calibri"/>
                <w:szCs w:val="22"/>
              </w:rPr>
              <w:t>participating in a Structural Fund project at national level.</w:t>
            </w:r>
            <w:r w:rsidR="001C4DEC">
              <w:rPr>
                <w:rFonts w:ascii="Calibri" w:hAnsi="Calibri"/>
                <w:szCs w:val="22"/>
              </w:rPr>
              <w:t xml:space="preserve"> </w:t>
            </w:r>
            <w:r w:rsidR="0033514A">
              <w:rPr>
                <w:rFonts w:ascii="Calibri" w:hAnsi="Calibri"/>
                <w:szCs w:val="22"/>
              </w:rPr>
              <w:t>Even if there is a limited number of direct participants involved in the work of the TF, we must be open to the indirect participation of other</w:t>
            </w:r>
            <w:r w:rsidR="001C4DEC">
              <w:rPr>
                <w:rFonts w:ascii="Calibri" w:hAnsi="Calibri"/>
                <w:szCs w:val="22"/>
              </w:rPr>
              <w:t xml:space="preserve"> members</w:t>
            </w:r>
            <w:r w:rsidR="0033514A">
              <w:rPr>
                <w:rFonts w:ascii="Calibri" w:hAnsi="Calibri"/>
                <w:szCs w:val="22"/>
              </w:rPr>
              <w:t xml:space="preserve"> which specific expertise could support our work – even if they don’t have the availability to fully follow the work of the TF, namely its meetings (i.e. for instance on supporting the research</w:t>
            </w:r>
            <w:r w:rsidR="00BE7AC0">
              <w:rPr>
                <w:rFonts w:ascii="Calibri" w:hAnsi="Calibri"/>
                <w:szCs w:val="22"/>
              </w:rPr>
              <w:t xml:space="preserve"> by inputting with recommendations</w:t>
            </w:r>
            <w:r w:rsidR="0033514A">
              <w:rPr>
                <w:rFonts w:ascii="Calibri" w:hAnsi="Calibri"/>
                <w:szCs w:val="22"/>
              </w:rPr>
              <w:t>, reading documents, disseminating the outputs</w:t>
            </w:r>
            <w:r w:rsidR="00BE7AC0">
              <w:rPr>
                <w:rFonts w:ascii="Calibri" w:hAnsi="Calibri"/>
                <w:szCs w:val="22"/>
              </w:rPr>
              <w:t>…).</w:t>
            </w:r>
            <w:r w:rsidR="00320E3F">
              <w:rPr>
                <w:rFonts w:ascii="Calibri" w:hAnsi="Calibri"/>
                <w:szCs w:val="22"/>
              </w:rPr>
              <w:t xml:space="preserve"> </w:t>
            </w:r>
            <w:r w:rsidR="00D75CE7">
              <w:rPr>
                <w:rFonts w:ascii="Calibri" w:hAnsi="Calibri"/>
                <w:szCs w:val="22"/>
              </w:rPr>
              <w:t>During the implementation, members should ensure the participation of people with direct experience of poverty. The proposals and follow up will be discussed w</w:t>
            </w:r>
            <w:r w:rsidR="00DC6282">
              <w:rPr>
                <w:rFonts w:ascii="Calibri" w:hAnsi="Calibri"/>
                <w:szCs w:val="22"/>
              </w:rPr>
              <w:t>ith the EUISG.</w:t>
            </w:r>
          </w:p>
          <w:p w14:paraId="15333CD5" w14:textId="77777777" w:rsidR="00625FEC" w:rsidRDefault="00625FEC" w:rsidP="00DC6282">
            <w:pPr>
              <w:jc w:val="both"/>
              <w:rPr>
                <w:rFonts w:ascii="Calibri" w:hAnsi="Calibri"/>
                <w:b/>
                <w:u w:val="single"/>
              </w:rPr>
            </w:pPr>
          </w:p>
          <w:p w14:paraId="69B172DF" w14:textId="77777777" w:rsidR="0084346F" w:rsidRDefault="00FA1EA7" w:rsidP="00DC6282">
            <w:pPr>
              <w:rPr>
                <w:rFonts w:ascii="Calibri" w:hAnsi="Calibri"/>
              </w:rPr>
            </w:pPr>
            <w:r w:rsidRPr="00FA1EA7">
              <w:rPr>
                <w:rFonts w:ascii="Calibri" w:hAnsi="Calibri"/>
                <w:b/>
                <w:szCs w:val="22"/>
                <w:u w:val="single"/>
              </w:rPr>
              <w:t>C</w:t>
            </w:r>
            <w:r w:rsidR="0084346F" w:rsidRPr="00FA1EA7">
              <w:rPr>
                <w:rFonts w:ascii="Calibri" w:hAnsi="Calibri"/>
                <w:b/>
                <w:szCs w:val="22"/>
                <w:u w:val="single"/>
              </w:rPr>
              <w:t>riteria for selection</w:t>
            </w:r>
            <w:r w:rsidR="0084346F">
              <w:rPr>
                <w:rFonts w:ascii="Calibri" w:hAnsi="Calibri"/>
                <w:szCs w:val="22"/>
              </w:rPr>
              <w:t xml:space="preserve">: </w:t>
            </w:r>
          </w:p>
          <w:p w14:paraId="65D8641F" w14:textId="3C826311" w:rsidR="0084346F" w:rsidRPr="006E38B0" w:rsidRDefault="0084346F" w:rsidP="00DC6282">
            <w:pPr>
              <w:numPr>
                <w:ilvl w:val="1"/>
                <w:numId w:val="1"/>
              </w:numPr>
              <w:ind w:left="284" w:hanging="284"/>
              <w:rPr>
                <w:rFonts w:ascii="Calibri" w:hAnsi="Calibri"/>
              </w:rPr>
            </w:pPr>
            <w:r w:rsidRPr="00D26E1D">
              <w:rPr>
                <w:rFonts w:ascii="Calibri" w:hAnsi="Calibri"/>
                <w:szCs w:val="22"/>
              </w:rPr>
              <w:t xml:space="preserve">Experience in </w:t>
            </w:r>
            <w:r w:rsidR="00625FEC" w:rsidRPr="00D26E1D">
              <w:rPr>
                <w:rFonts w:ascii="Calibri" w:hAnsi="Calibri"/>
                <w:szCs w:val="22"/>
              </w:rPr>
              <w:t>the</w:t>
            </w:r>
            <w:r w:rsidR="00D26E1D" w:rsidRPr="00D26E1D">
              <w:rPr>
                <w:rFonts w:ascii="Calibri" w:hAnsi="Calibri"/>
                <w:szCs w:val="22"/>
              </w:rPr>
              <w:t xml:space="preserve"> monitoring and/or the</w:t>
            </w:r>
            <w:r w:rsidR="00625FEC" w:rsidRPr="00D26E1D">
              <w:rPr>
                <w:rFonts w:ascii="Calibri" w:hAnsi="Calibri"/>
                <w:szCs w:val="22"/>
              </w:rPr>
              <w:t xml:space="preserve"> implementation of ESF programmes / projects</w:t>
            </w:r>
            <w:r w:rsidR="00FA1EA7" w:rsidRPr="00D26E1D">
              <w:rPr>
                <w:rFonts w:ascii="Calibri" w:hAnsi="Calibri"/>
                <w:szCs w:val="22"/>
              </w:rPr>
              <w:t xml:space="preserve"> </w:t>
            </w:r>
            <w:r w:rsidR="00411A0C">
              <w:rPr>
                <w:rFonts w:ascii="Calibri" w:hAnsi="Calibri"/>
                <w:szCs w:val="22"/>
              </w:rPr>
              <w:t>(at least 3 members)</w:t>
            </w:r>
            <w:r w:rsidR="006E38B0">
              <w:rPr>
                <w:rFonts w:ascii="Calibri" w:hAnsi="Calibri"/>
                <w:szCs w:val="22"/>
              </w:rPr>
              <w:t>.</w:t>
            </w:r>
          </w:p>
          <w:p w14:paraId="2F431188" w14:textId="4DFAAD3D" w:rsidR="006E38B0" w:rsidRPr="006E38B0" w:rsidRDefault="006E38B0" w:rsidP="00DC6282">
            <w:pPr>
              <w:numPr>
                <w:ilvl w:val="1"/>
                <w:numId w:val="1"/>
              </w:numPr>
              <w:ind w:left="284" w:hanging="284"/>
              <w:rPr>
                <w:rFonts w:ascii="Calibri" w:hAnsi="Calibri"/>
              </w:rPr>
            </w:pPr>
            <w:r>
              <w:rPr>
                <w:rFonts w:ascii="Calibri" w:hAnsi="Calibri"/>
                <w:szCs w:val="22"/>
              </w:rPr>
              <w:t>Experience of</w:t>
            </w:r>
            <w:r>
              <w:rPr>
                <w:rFonts w:ascii="Calibri" w:hAnsi="Calibri"/>
              </w:rPr>
              <w:t xml:space="preserve"> </w:t>
            </w:r>
            <w:r w:rsidRPr="006E38B0">
              <w:rPr>
                <w:rFonts w:ascii="Calibri" w:hAnsi="Calibri"/>
                <w:szCs w:val="22"/>
              </w:rPr>
              <w:t xml:space="preserve">engagement at national level in structured dialogue on poverty with national institutions and feeding into EU Inclusion strategies </w:t>
            </w:r>
          </w:p>
          <w:p w14:paraId="3985EF93" w14:textId="77777777" w:rsidR="00625FEC" w:rsidRPr="00625FEC" w:rsidRDefault="00625FEC" w:rsidP="00DC6282">
            <w:pPr>
              <w:numPr>
                <w:ilvl w:val="1"/>
                <w:numId w:val="1"/>
              </w:numPr>
              <w:ind w:left="284" w:hanging="284"/>
              <w:rPr>
                <w:rFonts w:ascii="Calibri" w:hAnsi="Calibri"/>
              </w:rPr>
            </w:pPr>
            <w:r>
              <w:rPr>
                <w:rFonts w:ascii="Calibri" w:hAnsi="Calibri"/>
              </w:rPr>
              <w:t>Experience in dealing with financial analyses and building up indicators of social impact</w:t>
            </w:r>
          </w:p>
          <w:p w14:paraId="6244ACF9" w14:textId="59E463C6" w:rsidR="00FA1EA7" w:rsidRDefault="006E38B0" w:rsidP="00DC6282">
            <w:pPr>
              <w:numPr>
                <w:ilvl w:val="1"/>
                <w:numId w:val="1"/>
              </w:numPr>
              <w:ind w:left="284" w:hanging="284"/>
              <w:rPr>
                <w:rFonts w:ascii="Calibri" w:hAnsi="Calibri"/>
              </w:rPr>
            </w:pPr>
            <w:r>
              <w:rPr>
                <w:rFonts w:ascii="Calibri" w:hAnsi="Calibri"/>
                <w:szCs w:val="22"/>
              </w:rPr>
              <w:t>Direct experience of participating in a Structural Funds project</w:t>
            </w:r>
          </w:p>
          <w:p w14:paraId="6652E5AE" w14:textId="15422984" w:rsidR="006E38B0" w:rsidRDefault="006E38B0" w:rsidP="00DC6282">
            <w:pPr>
              <w:rPr>
                <w:rFonts w:ascii="Calibri" w:hAnsi="Calibri"/>
              </w:rPr>
            </w:pPr>
            <w:r>
              <w:rPr>
                <w:rFonts w:ascii="Calibri" w:hAnsi="Calibri"/>
              </w:rPr>
              <w:t>In the application form candidate should demonstrate their specific experience in the different areas and attach a CV if possible.</w:t>
            </w:r>
          </w:p>
          <w:p w14:paraId="2584CD25" w14:textId="1A1570BE" w:rsidR="00AB7B4C" w:rsidRPr="00AB7B4C" w:rsidRDefault="00625FEC" w:rsidP="003C230A">
            <w:pPr>
              <w:rPr>
                <w:rFonts w:ascii="Calibri" w:hAnsi="Calibri"/>
              </w:rPr>
            </w:pPr>
            <w:r w:rsidRPr="00625FEC">
              <w:rPr>
                <w:rFonts w:ascii="Calibri" w:hAnsi="Calibri"/>
                <w:b/>
                <w:szCs w:val="22"/>
                <w:u w:val="single"/>
              </w:rPr>
              <w:t>Note:</w:t>
            </w:r>
            <w:r>
              <w:rPr>
                <w:rFonts w:ascii="Calibri" w:hAnsi="Calibri"/>
                <w:szCs w:val="22"/>
              </w:rPr>
              <w:t xml:space="preserve"> </w:t>
            </w:r>
            <w:r w:rsidR="0084346F">
              <w:rPr>
                <w:rFonts w:ascii="Calibri" w:hAnsi="Calibri"/>
                <w:szCs w:val="22"/>
              </w:rPr>
              <w:t>Geographical and gender balance</w:t>
            </w:r>
            <w:r>
              <w:rPr>
                <w:rFonts w:ascii="Calibri" w:hAnsi="Calibri"/>
                <w:szCs w:val="22"/>
              </w:rPr>
              <w:t xml:space="preserve"> should also be taken in consideration in the membership selection of the participants.</w:t>
            </w:r>
          </w:p>
        </w:tc>
      </w:tr>
      <w:tr w:rsidR="0084346F" w14:paraId="11F5C6EC" w14:textId="77777777" w:rsidTr="00DC6282">
        <w:tc>
          <w:tcPr>
            <w:tcW w:w="8755" w:type="dxa"/>
            <w:tcBorders>
              <w:top w:val="single" w:sz="4" w:space="0" w:color="auto"/>
              <w:left w:val="single" w:sz="4" w:space="0" w:color="auto"/>
              <w:bottom w:val="single" w:sz="4" w:space="0" w:color="auto"/>
              <w:right w:val="single" w:sz="4" w:space="0" w:color="auto"/>
            </w:tcBorders>
            <w:hideMark/>
          </w:tcPr>
          <w:p w14:paraId="1CB9007B" w14:textId="77777777" w:rsidR="0084346F" w:rsidRDefault="00FA1EA7" w:rsidP="00DC6282">
            <w:pPr>
              <w:tabs>
                <w:tab w:val="num" w:pos="0"/>
              </w:tabs>
              <w:rPr>
                <w:rFonts w:ascii="Calibri" w:hAnsi="Calibri"/>
                <w:b/>
              </w:rPr>
            </w:pPr>
            <w:r w:rsidRPr="003C230A">
              <w:rPr>
                <w:rFonts w:ascii="Calibri" w:hAnsi="Calibri"/>
                <w:b/>
                <w:szCs w:val="22"/>
                <w:u w:val="single"/>
              </w:rPr>
              <w:lastRenderedPageBreak/>
              <w:t>S</w:t>
            </w:r>
            <w:r w:rsidR="0084346F" w:rsidRPr="003C230A">
              <w:rPr>
                <w:rFonts w:ascii="Calibri" w:hAnsi="Calibri"/>
                <w:b/>
                <w:szCs w:val="22"/>
                <w:u w:val="single"/>
              </w:rPr>
              <w:t>tructure/working method  and timeline for the work of the Task Force</w:t>
            </w:r>
            <w:r w:rsidR="0084346F" w:rsidRPr="00FA1EA7">
              <w:rPr>
                <w:rFonts w:ascii="Calibri" w:hAnsi="Calibri"/>
                <w:b/>
                <w:szCs w:val="22"/>
              </w:rPr>
              <w:t>:</w:t>
            </w:r>
          </w:p>
          <w:p w14:paraId="26DCAC42" w14:textId="77777777" w:rsidR="00DC6282" w:rsidRPr="00DC6282" w:rsidRDefault="00DC6282" w:rsidP="00DC6282">
            <w:pPr>
              <w:pStyle w:val="ListParagraph"/>
              <w:numPr>
                <w:ilvl w:val="0"/>
                <w:numId w:val="1"/>
              </w:numPr>
              <w:tabs>
                <w:tab w:val="num" w:pos="0"/>
              </w:tabs>
              <w:rPr>
                <w:rFonts w:ascii="Calibri" w:hAnsi="Calibri"/>
              </w:rPr>
            </w:pPr>
            <w:r w:rsidRPr="00DC6282">
              <w:rPr>
                <w:rFonts w:ascii="Calibri" w:hAnsi="Calibri"/>
                <w:szCs w:val="22"/>
              </w:rPr>
              <w:t>The deadline for applications is the 8</w:t>
            </w:r>
            <w:r w:rsidRPr="00DC6282">
              <w:rPr>
                <w:rFonts w:ascii="Calibri" w:hAnsi="Calibri"/>
                <w:szCs w:val="22"/>
                <w:vertAlign w:val="superscript"/>
              </w:rPr>
              <w:t>th</w:t>
            </w:r>
            <w:r w:rsidRPr="00DC6282">
              <w:rPr>
                <w:rFonts w:ascii="Calibri" w:hAnsi="Calibri"/>
                <w:szCs w:val="22"/>
              </w:rPr>
              <w:t xml:space="preserve"> March. </w:t>
            </w:r>
          </w:p>
          <w:p w14:paraId="112CA199" w14:textId="77777777" w:rsidR="00DC6282" w:rsidRPr="00DC6282" w:rsidRDefault="00411A0C" w:rsidP="00DC6282">
            <w:pPr>
              <w:pStyle w:val="ListParagraph"/>
              <w:numPr>
                <w:ilvl w:val="0"/>
                <w:numId w:val="1"/>
              </w:numPr>
              <w:tabs>
                <w:tab w:val="num" w:pos="0"/>
              </w:tabs>
              <w:rPr>
                <w:rFonts w:ascii="Calibri" w:hAnsi="Calibri"/>
              </w:rPr>
            </w:pPr>
            <w:r w:rsidRPr="00DC6282">
              <w:rPr>
                <w:rFonts w:ascii="Calibri" w:hAnsi="Calibri"/>
                <w:szCs w:val="22"/>
              </w:rPr>
              <w:t>The sel</w:t>
            </w:r>
            <w:r w:rsidR="00DC6282" w:rsidRPr="00DC6282">
              <w:rPr>
                <w:rFonts w:ascii="Calibri" w:hAnsi="Calibri"/>
                <w:szCs w:val="22"/>
              </w:rPr>
              <w:t>ection will take place on the 19th March by the Steering Group of the EUISG</w:t>
            </w:r>
            <w:r w:rsidRPr="00DC6282">
              <w:rPr>
                <w:rFonts w:ascii="Calibri" w:hAnsi="Calibri"/>
                <w:szCs w:val="22"/>
              </w:rPr>
              <w:t xml:space="preserve">. </w:t>
            </w:r>
          </w:p>
          <w:p w14:paraId="489B533F" w14:textId="77777777" w:rsidR="00DC6282" w:rsidRPr="00DC6282" w:rsidRDefault="00FA1EA7" w:rsidP="00DC6282">
            <w:pPr>
              <w:pStyle w:val="ListParagraph"/>
              <w:numPr>
                <w:ilvl w:val="0"/>
                <w:numId w:val="1"/>
              </w:numPr>
              <w:tabs>
                <w:tab w:val="num" w:pos="0"/>
              </w:tabs>
              <w:rPr>
                <w:rFonts w:ascii="Calibri" w:hAnsi="Calibri"/>
              </w:rPr>
            </w:pPr>
            <w:r w:rsidRPr="00DC6282">
              <w:rPr>
                <w:rFonts w:ascii="Calibri" w:hAnsi="Calibri"/>
                <w:szCs w:val="22"/>
              </w:rPr>
              <w:t>The group would meet 3 times during 201</w:t>
            </w:r>
            <w:r w:rsidR="001C4DEC" w:rsidRPr="00DC6282">
              <w:rPr>
                <w:rFonts w:ascii="Calibri" w:hAnsi="Calibri"/>
                <w:szCs w:val="22"/>
              </w:rPr>
              <w:t>5</w:t>
            </w:r>
            <w:r w:rsidRPr="00DC6282">
              <w:rPr>
                <w:rFonts w:ascii="Calibri" w:hAnsi="Calibri"/>
                <w:szCs w:val="22"/>
              </w:rPr>
              <w:t xml:space="preserve">. </w:t>
            </w:r>
          </w:p>
          <w:p w14:paraId="5BF7640F" w14:textId="1DA21228" w:rsidR="00DC6282" w:rsidRPr="00DC6282" w:rsidRDefault="00FA1EA7" w:rsidP="00DC6282">
            <w:pPr>
              <w:pStyle w:val="ListParagraph"/>
              <w:numPr>
                <w:ilvl w:val="0"/>
                <w:numId w:val="1"/>
              </w:numPr>
              <w:tabs>
                <w:tab w:val="num" w:pos="0"/>
              </w:tabs>
              <w:rPr>
                <w:rFonts w:ascii="Calibri" w:hAnsi="Calibri"/>
              </w:rPr>
            </w:pPr>
            <w:r w:rsidRPr="00DC6282">
              <w:rPr>
                <w:rFonts w:ascii="Calibri" w:hAnsi="Calibri"/>
                <w:szCs w:val="22"/>
              </w:rPr>
              <w:t>The 1</w:t>
            </w:r>
            <w:r w:rsidRPr="00DC6282">
              <w:rPr>
                <w:rFonts w:ascii="Calibri" w:hAnsi="Calibri"/>
                <w:szCs w:val="22"/>
                <w:vertAlign w:val="superscript"/>
              </w:rPr>
              <w:t>st</w:t>
            </w:r>
            <w:r w:rsidRPr="00DC6282">
              <w:rPr>
                <w:rFonts w:ascii="Calibri" w:hAnsi="Calibri"/>
                <w:szCs w:val="22"/>
              </w:rPr>
              <w:t xml:space="preserve"> meeting would </w:t>
            </w:r>
            <w:r w:rsidR="003C230A">
              <w:rPr>
                <w:rFonts w:ascii="Calibri" w:hAnsi="Calibri"/>
                <w:szCs w:val="22"/>
              </w:rPr>
              <w:t xml:space="preserve">take place in April 2015, and </w:t>
            </w:r>
            <w:r w:rsidRPr="00DC6282">
              <w:rPr>
                <w:rFonts w:ascii="Calibri" w:hAnsi="Calibri"/>
                <w:szCs w:val="22"/>
              </w:rPr>
              <w:t>fully scope the proposals, division of work and timeline</w:t>
            </w:r>
            <w:r w:rsidR="003E37B5">
              <w:rPr>
                <w:rFonts w:ascii="Calibri" w:hAnsi="Calibri"/>
                <w:szCs w:val="22"/>
              </w:rPr>
              <w:t>.</w:t>
            </w:r>
          </w:p>
          <w:p w14:paraId="2815AB1C" w14:textId="202826FD" w:rsidR="00DC6282" w:rsidRPr="00DC6282" w:rsidRDefault="00FA1EA7" w:rsidP="00DC6282">
            <w:pPr>
              <w:pStyle w:val="ListParagraph"/>
              <w:numPr>
                <w:ilvl w:val="0"/>
                <w:numId w:val="1"/>
              </w:numPr>
              <w:tabs>
                <w:tab w:val="num" w:pos="0"/>
              </w:tabs>
              <w:rPr>
                <w:rFonts w:ascii="Calibri" w:hAnsi="Calibri"/>
              </w:rPr>
            </w:pPr>
            <w:r w:rsidRPr="00DC6282">
              <w:rPr>
                <w:rFonts w:ascii="Calibri" w:hAnsi="Calibri"/>
                <w:szCs w:val="22"/>
              </w:rPr>
              <w:t xml:space="preserve">The second meeting would discuss the first drafts of the </w:t>
            </w:r>
            <w:r w:rsidR="003C230A">
              <w:rPr>
                <w:rFonts w:ascii="Calibri" w:hAnsi="Calibri"/>
                <w:szCs w:val="22"/>
              </w:rPr>
              <w:t>Barometer and mapping document</w:t>
            </w:r>
            <w:r w:rsidRPr="00DC6282">
              <w:rPr>
                <w:rFonts w:ascii="Calibri" w:hAnsi="Calibri"/>
                <w:szCs w:val="22"/>
              </w:rPr>
              <w:t xml:space="preserve"> (</w:t>
            </w:r>
            <w:r w:rsidR="00D26E1D" w:rsidRPr="00DC6282">
              <w:rPr>
                <w:rFonts w:ascii="Calibri" w:hAnsi="Calibri"/>
                <w:szCs w:val="22"/>
              </w:rPr>
              <w:t xml:space="preserve">early </w:t>
            </w:r>
            <w:r w:rsidR="00477A1D" w:rsidRPr="00DC6282">
              <w:rPr>
                <w:rFonts w:ascii="Calibri" w:hAnsi="Calibri"/>
                <w:szCs w:val="22"/>
              </w:rPr>
              <w:t>June</w:t>
            </w:r>
            <w:r w:rsidRPr="00DC6282">
              <w:rPr>
                <w:rFonts w:ascii="Calibri" w:hAnsi="Calibri"/>
                <w:szCs w:val="22"/>
              </w:rPr>
              <w:t xml:space="preserve">). </w:t>
            </w:r>
            <w:r w:rsidR="00D26E1D" w:rsidRPr="00DC6282">
              <w:rPr>
                <w:rFonts w:ascii="Calibri" w:hAnsi="Calibri"/>
                <w:szCs w:val="22"/>
              </w:rPr>
              <w:t>These would be taken to the EUISG in June</w:t>
            </w:r>
            <w:r w:rsidR="003C230A">
              <w:rPr>
                <w:rFonts w:ascii="Calibri" w:hAnsi="Calibri"/>
                <w:szCs w:val="22"/>
              </w:rPr>
              <w:t xml:space="preserve"> as the start of the information collection process.</w:t>
            </w:r>
            <w:r w:rsidR="003E37B5">
              <w:rPr>
                <w:rFonts w:ascii="Calibri" w:hAnsi="Calibri"/>
                <w:szCs w:val="22"/>
              </w:rPr>
              <w:t xml:space="preserve"> </w:t>
            </w:r>
          </w:p>
          <w:p w14:paraId="00543366" w14:textId="6A6404B5" w:rsidR="0084346F" w:rsidRPr="00DC6282" w:rsidRDefault="00FA1EA7" w:rsidP="00DC6282">
            <w:pPr>
              <w:pStyle w:val="ListParagraph"/>
              <w:numPr>
                <w:ilvl w:val="0"/>
                <w:numId w:val="1"/>
              </w:numPr>
              <w:tabs>
                <w:tab w:val="num" w:pos="0"/>
              </w:tabs>
              <w:rPr>
                <w:rFonts w:ascii="Calibri" w:hAnsi="Calibri"/>
              </w:rPr>
            </w:pPr>
            <w:r w:rsidRPr="00DC6282">
              <w:rPr>
                <w:rFonts w:ascii="Calibri" w:hAnsi="Calibri"/>
                <w:szCs w:val="22"/>
              </w:rPr>
              <w:t>The 3</w:t>
            </w:r>
            <w:r w:rsidRPr="00DC6282">
              <w:rPr>
                <w:rFonts w:ascii="Calibri" w:hAnsi="Calibri"/>
                <w:szCs w:val="22"/>
                <w:vertAlign w:val="superscript"/>
              </w:rPr>
              <w:t>rd</w:t>
            </w:r>
            <w:r w:rsidRPr="00DC6282">
              <w:rPr>
                <w:rFonts w:ascii="Calibri" w:hAnsi="Calibri"/>
                <w:szCs w:val="22"/>
              </w:rPr>
              <w:t xml:space="preserve"> meeting following the session with the EUIS</w:t>
            </w:r>
            <w:r w:rsidR="001C4DEC" w:rsidRPr="00DC6282">
              <w:rPr>
                <w:rFonts w:ascii="Calibri" w:hAnsi="Calibri"/>
                <w:szCs w:val="22"/>
              </w:rPr>
              <w:t>G</w:t>
            </w:r>
            <w:r w:rsidR="003C230A">
              <w:rPr>
                <w:rFonts w:ascii="Calibri" w:hAnsi="Calibri"/>
                <w:szCs w:val="22"/>
              </w:rPr>
              <w:t xml:space="preserve">, will finalize the documents </w:t>
            </w:r>
            <w:r w:rsidR="00477A1D" w:rsidRPr="00DC6282">
              <w:rPr>
                <w:rFonts w:ascii="Calibri" w:hAnsi="Calibri"/>
                <w:szCs w:val="22"/>
              </w:rPr>
              <w:t>(late September</w:t>
            </w:r>
            <w:r w:rsidR="001C4DEC" w:rsidRPr="00DC6282">
              <w:rPr>
                <w:rFonts w:ascii="Calibri" w:hAnsi="Calibri"/>
                <w:szCs w:val="22"/>
              </w:rPr>
              <w:t>)</w:t>
            </w:r>
            <w:r w:rsidRPr="00DC6282">
              <w:rPr>
                <w:rFonts w:ascii="Calibri" w:hAnsi="Calibri"/>
                <w:szCs w:val="22"/>
              </w:rPr>
              <w:t>.</w:t>
            </w:r>
          </w:p>
          <w:p w14:paraId="394472D2" w14:textId="701ED87C" w:rsidR="00AB7B4C" w:rsidRDefault="003C230A" w:rsidP="00DC6282">
            <w:pPr>
              <w:tabs>
                <w:tab w:val="num" w:pos="0"/>
              </w:tabs>
              <w:rPr>
                <w:rFonts w:ascii="Calibri" w:hAnsi="Calibri"/>
                <w:b/>
              </w:rPr>
            </w:pPr>
            <w:r w:rsidRPr="003C230A">
              <w:rPr>
                <w:rFonts w:ascii="Calibri" w:hAnsi="Calibri"/>
              </w:rPr>
              <w:t>The timings for the meetings will be finalized in the first meeting</w:t>
            </w:r>
            <w:r>
              <w:rPr>
                <w:rFonts w:ascii="Calibri" w:hAnsi="Calibri"/>
                <w:b/>
              </w:rPr>
              <w:t>.</w:t>
            </w:r>
          </w:p>
        </w:tc>
      </w:tr>
      <w:tr w:rsidR="0084346F" w14:paraId="659884EE" w14:textId="77777777" w:rsidTr="00DC6282">
        <w:tc>
          <w:tcPr>
            <w:tcW w:w="8755" w:type="dxa"/>
            <w:tcBorders>
              <w:top w:val="single" w:sz="4" w:space="0" w:color="auto"/>
              <w:left w:val="single" w:sz="4" w:space="0" w:color="auto"/>
              <w:bottom w:val="single" w:sz="4" w:space="0" w:color="auto"/>
              <w:right w:val="single" w:sz="4" w:space="0" w:color="auto"/>
            </w:tcBorders>
          </w:tcPr>
          <w:p w14:paraId="1CDD0B6D" w14:textId="77777777" w:rsidR="0084346F" w:rsidRPr="003C230A" w:rsidRDefault="0084346F" w:rsidP="00DC6282">
            <w:pPr>
              <w:tabs>
                <w:tab w:val="num" w:pos="0"/>
              </w:tabs>
              <w:rPr>
                <w:rFonts w:ascii="Calibri" w:hAnsi="Calibri"/>
                <w:b/>
                <w:u w:val="single"/>
              </w:rPr>
            </w:pPr>
            <w:r w:rsidRPr="003C230A">
              <w:rPr>
                <w:rFonts w:ascii="Calibri" w:hAnsi="Calibri"/>
                <w:b/>
                <w:szCs w:val="22"/>
                <w:u w:val="single"/>
              </w:rPr>
              <w:t>Indicative proposal re follow up (of course this will be further developed or may change during the life of the Task Force):</w:t>
            </w:r>
          </w:p>
          <w:p w14:paraId="08F978B6" w14:textId="01B85B42" w:rsidR="00AB7B4C" w:rsidRDefault="001C4DEC" w:rsidP="00DC6282">
            <w:pPr>
              <w:tabs>
                <w:tab w:val="num" w:pos="0"/>
              </w:tabs>
              <w:rPr>
                <w:rFonts w:ascii="Calibri" w:hAnsi="Calibri"/>
                <w:b/>
              </w:rPr>
            </w:pPr>
            <w:r>
              <w:rPr>
                <w:rFonts w:ascii="Calibri" w:hAnsi="Calibri"/>
                <w:szCs w:val="22"/>
              </w:rPr>
              <w:t xml:space="preserve">Taking in consideration the issue that this TF will follow, it will be necessary that </w:t>
            </w:r>
            <w:r w:rsidR="00AB7B4C">
              <w:rPr>
                <w:rFonts w:ascii="Calibri" w:hAnsi="Calibri"/>
                <w:szCs w:val="22"/>
              </w:rPr>
              <w:t xml:space="preserve">at least one of </w:t>
            </w:r>
            <w:r>
              <w:rPr>
                <w:rFonts w:ascii="Calibri" w:hAnsi="Calibri"/>
                <w:szCs w:val="22"/>
              </w:rPr>
              <w:t>the product</w:t>
            </w:r>
            <w:r w:rsidR="00AB7B4C">
              <w:rPr>
                <w:rFonts w:ascii="Calibri" w:hAnsi="Calibri"/>
                <w:szCs w:val="22"/>
              </w:rPr>
              <w:t>s</w:t>
            </w:r>
            <w:r>
              <w:rPr>
                <w:rFonts w:ascii="Calibri" w:hAnsi="Calibri"/>
                <w:szCs w:val="22"/>
              </w:rPr>
              <w:t xml:space="preserve"> finalized </w:t>
            </w:r>
            <w:r w:rsidR="00AB7B4C">
              <w:rPr>
                <w:rFonts w:ascii="Calibri" w:hAnsi="Calibri"/>
                <w:szCs w:val="22"/>
              </w:rPr>
              <w:t xml:space="preserve">(particularly the Barometer) </w:t>
            </w:r>
            <w:r>
              <w:rPr>
                <w:rFonts w:ascii="Calibri" w:hAnsi="Calibri"/>
                <w:szCs w:val="22"/>
              </w:rPr>
              <w:t xml:space="preserve">can be integrated in the core business of EAPN – at least until the end of the ESF running period (2020). The proposed instrument to be developed (Barometer) must be updated (at least) every </w:t>
            </w:r>
            <w:r w:rsidR="00AB7B4C">
              <w:rPr>
                <w:rFonts w:ascii="Calibri" w:hAnsi="Calibri"/>
                <w:szCs w:val="22"/>
              </w:rPr>
              <w:t xml:space="preserve">two / </w:t>
            </w:r>
            <w:r>
              <w:rPr>
                <w:rFonts w:ascii="Calibri" w:hAnsi="Calibri"/>
                <w:szCs w:val="22"/>
              </w:rPr>
              <w:t>t</w:t>
            </w:r>
            <w:r w:rsidR="00AB7B4C">
              <w:rPr>
                <w:rFonts w:ascii="Calibri" w:hAnsi="Calibri"/>
                <w:szCs w:val="22"/>
              </w:rPr>
              <w:t xml:space="preserve">hree </w:t>
            </w:r>
            <w:r>
              <w:rPr>
                <w:rFonts w:ascii="Calibri" w:hAnsi="Calibri"/>
                <w:szCs w:val="22"/>
              </w:rPr>
              <w:t>years.</w:t>
            </w:r>
          </w:p>
        </w:tc>
      </w:tr>
    </w:tbl>
    <w:p w14:paraId="27307BC0" w14:textId="03ED136A" w:rsidR="0084346F" w:rsidRDefault="00DC6282" w:rsidP="0084346F">
      <w:pPr>
        <w:tabs>
          <w:tab w:val="num" w:pos="0"/>
        </w:tabs>
        <w:rPr>
          <w:rFonts w:ascii="Calibri" w:hAnsi="Calibri"/>
          <w:b/>
          <w:szCs w:val="22"/>
        </w:rPr>
      </w:pPr>
      <w:r>
        <w:rPr>
          <w:rFonts w:ascii="Calibri" w:hAnsi="Calibri"/>
          <w:b/>
          <w:szCs w:val="22"/>
        </w:rPr>
        <w:br w:type="textWrapping" w:clear="all"/>
      </w:r>
    </w:p>
    <w:p w14:paraId="0A082DB3" w14:textId="77777777" w:rsidR="00987D48" w:rsidRDefault="00987D48"/>
    <w:sectPr w:rsidR="00987D48" w:rsidSect="0090189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1431A0" w14:textId="77777777" w:rsidR="00A942DE" w:rsidRDefault="00A942DE" w:rsidP="00927E3A">
      <w:r>
        <w:separator/>
      </w:r>
    </w:p>
  </w:endnote>
  <w:endnote w:type="continuationSeparator" w:id="0">
    <w:p w14:paraId="027EBA52" w14:textId="77777777" w:rsidR="00A942DE" w:rsidRDefault="00A942DE" w:rsidP="00927E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FD62FD" w14:textId="77777777" w:rsidR="00A942DE" w:rsidRDefault="00A942DE" w:rsidP="00927E3A">
      <w:r>
        <w:separator/>
      </w:r>
    </w:p>
  </w:footnote>
  <w:footnote w:type="continuationSeparator" w:id="0">
    <w:p w14:paraId="0292E100" w14:textId="77777777" w:rsidR="00A942DE" w:rsidRDefault="00A942DE" w:rsidP="00927E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202E30"/>
    <w:multiLevelType w:val="hybridMultilevel"/>
    <w:tmpl w:val="C360E080"/>
    <w:lvl w:ilvl="0" w:tplc="E886165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275C7A"/>
    <w:multiLevelType w:val="hybridMultilevel"/>
    <w:tmpl w:val="E9480ED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7D45C6E"/>
    <w:multiLevelType w:val="hybridMultilevel"/>
    <w:tmpl w:val="760667F8"/>
    <w:lvl w:ilvl="0" w:tplc="06206866">
      <w:start w:val="1"/>
      <w:numFmt w:val="bullet"/>
      <w:lvlText w:val="-"/>
      <w:lvlJc w:val="left"/>
      <w:pPr>
        <w:tabs>
          <w:tab w:val="num" w:pos="720"/>
        </w:tabs>
        <w:ind w:left="720" w:hanging="360"/>
      </w:pPr>
      <w:rPr>
        <w:rFonts w:ascii="@MS Mincho" w:eastAsia="@MS Mincho" w:hAnsi="@MS Mincho" w:cs="@MS Mincho" w:hint="eastAsia"/>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 w:numId="4">
    <w:abstractNumId w:val="2"/>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revisionView w:inkAnnotation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46F"/>
    <w:rsid w:val="00002D45"/>
    <w:rsid w:val="00026274"/>
    <w:rsid w:val="0010693D"/>
    <w:rsid w:val="001C4584"/>
    <w:rsid w:val="001C4DEC"/>
    <w:rsid w:val="00200B68"/>
    <w:rsid w:val="00310FA4"/>
    <w:rsid w:val="00320E3F"/>
    <w:rsid w:val="00321326"/>
    <w:rsid w:val="0033514A"/>
    <w:rsid w:val="0034228B"/>
    <w:rsid w:val="003C230A"/>
    <w:rsid w:val="003E37B5"/>
    <w:rsid w:val="00411A0C"/>
    <w:rsid w:val="00477A1D"/>
    <w:rsid w:val="004A07A5"/>
    <w:rsid w:val="005006A9"/>
    <w:rsid w:val="00563187"/>
    <w:rsid w:val="005B1543"/>
    <w:rsid w:val="006216B0"/>
    <w:rsid w:val="00625FEC"/>
    <w:rsid w:val="00630DA4"/>
    <w:rsid w:val="0066150B"/>
    <w:rsid w:val="006A524E"/>
    <w:rsid w:val="006E08C0"/>
    <w:rsid w:val="006E38B0"/>
    <w:rsid w:val="007B5045"/>
    <w:rsid w:val="007B5E5D"/>
    <w:rsid w:val="007F10D2"/>
    <w:rsid w:val="0084346F"/>
    <w:rsid w:val="00872593"/>
    <w:rsid w:val="00874DC4"/>
    <w:rsid w:val="008F387D"/>
    <w:rsid w:val="00901893"/>
    <w:rsid w:val="00927E3A"/>
    <w:rsid w:val="00987D48"/>
    <w:rsid w:val="00A11F71"/>
    <w:rsid w:val="00A3216B"/>
    <w:rsid w:val="00A3503E"/>
    <w:rsid w:val="00A42765"/>
    <w:rsid w:val="00A942DE"/>
    <w:rsid w:val="00AB7B4C"/>
    <w:rsid w:val="00B026C0"/>
    <w:rsid w:val="00BE7AC0"/>
    <w:rsid w:val="00C072C8"/>
    <w:rsid w:val="00CB0577"/>
    <w:rsid w:val="00D26E1D"/>
    <w:rsid w:val="00D40804"/>
    <w:rsid w:val="00D75CE7"/>
    <w:rsid w:val="00DA54D3"/>
    <w:rsid w:val="00DC6282"/>
    <w:rsid w:val="00DC7C85"/>
    <w:rsid w:val="00E465C8"/>
    <w:rsid w:val="00E60839"/>
    <w:rsid w:val="00F70716"/>
    <w:rsid w:val="00FA1EA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3C75"/>
  <w15:docId w15:val="{274A34E3-A4A8-43EC-9876-83381048F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4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27E3A"/>
    <w:rPr>
      <w:sz w:val="20"/>
      <w:szCs w:val="20"/>
    </w:rPr>
  </w:style>
  <w:style w:type="character" w:customStyle="1" w:styleId="FootnoteTextChar">
    <w:name w:val="Footnote Text Char"/>
    <w:basedOn w:val="DefaultParagraphFont"/>
    <w:link w:val="FootnoteText"/>
    <w:uiPriority w:val="99"/>
    <w:semiHidden/>
    <w:rsid w:val="00927E3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927E3A"/>
    <w:rPr>
      <w:vertAlign w:val="superscript"/>
    </w:rPr>
  </w:style>
  <w:style w:type="paragraph" w:styleId="ListParagraph">
    <w:name w:val="List Paragraph"/>
    <w:basedOn w:val="Normal"/>
    <w:uiPriority w:val="34"/>
    <w:qFormat/>
    <w:rsid w:val="00927E3A"/>
    <w:pPr>
      <w:ind w:left="720"/>
      <w:contextualSpacing/>
    </w:pPr>
  </w:style>
  <w:style w:type="character" w:styleId="CommentReference">
    <w:name w:val="annotation reference"/>
    <w:basedOn w:val="DefaultParagraphFont"/>
    <w:uiPriority w:val="99"/>
    <w:semiHidden/>
    <w:unhideWhenUsed/>
    <w:rsid w:val="0034228B"/>
    <w:rPr>
      <w:sz w:val="16"/>
      <w:szCs w:val="16"/>
    </w:rPr>
  </w:style>
  <w:style w:type="paragraph" w:styleId="CommentText">
    <w:name w:val="annotation text"/>
    <w:basedOn w:val="Normal"/>
    <w:link w:val="CommentTextChar"/>
    <w:uiPriority w:val="99"/>
    <w:semiHidden/>
    <w:unhideWhenUsed/>
    <w:rsid w:val="0034228B"/>
    <w:rPr>
      <w:sz w:val="20"/>
      <w:szCs w:val="20"/>
    </w:rPr>
  </w:style>
  <w:style w:type="character" w:customStyle="1" w:styleId="CommentTextChar">
    <w:name w:val="Comment Text Char"/>
    <w:basedOn w:val="DefaultParagraphFont"/>
    <w:link w:val="CommentText"/>
    <w:uiPriority w:val="99"/>
    <w:semiHidden/>
    <w:rsid w:val="003422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4228B"/>
    <w:rPr>
      <w:b/>
      <w:bCs/>
    </w:rPr>
  </w:style>
  <w:style w:type="character" w:customStyle="1" w:styleId="CommentSubjectChar">
    <w:name w:val="Comment Subject Char"/>
    <w:basedOn w:val="CommentTextChar"/>
    <w:link w:val="CommentSubject"/>
    <w:uiPriority w:val="99"/>
    <w:semiHidden/>
    <w:rsid w:val="0034228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34228B"/>
    <w:rPr>
      <w:rFonts w:ascii="Tahoma" w:hAnsi="Tahoma" w:cs="Tahoma"/>
      <w:sz w:val="16"/>
      <w:szCs w:val="16"/>
    </w:rPr>
  </w:style>
  <w:style w:type="character" w:customStyle="1" w:styleId="BalloonTextChar">
    <w:name w:val="Balloon Text Char"/>
    <w:basedOn w:val="DefaultParagraphFont"/>
    <w:link w:val="BalloonText"/>
    <w:uiPriority w:val="99"/>
    <w:semiHidden/>
    <w:rsid w:val="0034228B"/>
    <w:rPr>
      <w:rFonts w:ascii="Tahoma" w:eastAsia="Times New Roman" w:hAnsi="Tahoma" w:cs="Tahoma"/>
      <w:sz w:val="16"/>
      <w:szCs w:val="16"/>
    </w:rPr>
  </w:style>
  <w:style w:type="character" w:styleId="Hyperlink">
    <w:name w:val="Hyperlink"/>
    <w:basedOn w:val="DefaultParagraphFont"/>
    <w:uiPriority w:val="99"/>
    <w:unhideWhenUsed/>
    <w:rsid w:val="007F10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9550">
      <w:bodyDiv w:val="1"/>
      <w:marLeft w:val="0"/>
      <w:marRight w:val="0"/>
      <w:marTop w:val="0"/>
      <w:marBottom w:val="0"/>
      <w:divBdr>
        <w:top w:val="none" w:sz="0" w:space="0" w:color="auto"/>
        <w:left w:val="none" w:sz="0" w:space="0" w:color="auto"/>
        <w:bottom w:val="none" w:sz="0" w:space="0" w:color="auto"/>
        <w:right w:val="none" w:sz="0" w:space="0" w:color="auto"/>
      </w:divBdr>
    </w:div>
    <w:div w:id="167597147">
      <w:bodyDiv w:val="1"/>
      <w:marLeft w:val="0"/>
      <w:marRight w:val="0"/>
      <w:marTop w:val="0"/>
      <w:marBottom w:val="0"/>
      <w:divBdr>
        <w:top w:val="none" w:sz="0" w:space="0" w:color="auto"/>
        <w:left w:val="none" w:sz="0" w:space="0" w:color="auto"/>
        <w:bottom w:val="none" w:sz="0" w:space="0" w:color="auto"/>
        <w:right w:val="none" w:sz="0" w:space="0" w:color="auto"/>
      </w:divBdr>
    </w:div>
    <w:div w:id="138564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eapn-cloud\elc\Shared\EAPN\1.%20Policy\EU%20Inclusion%20Strategies%20Group\Task%20Forces\7.%20Structural%20Funds%20Task%20Force%20(2014)\Strategic%20Objective%201.1:%20EAPN%20will%20work%20to%20ensure%20that%20the%20Europe%202020%20Strategy,%20the%20Platform%20against%20Poverty%20and%20the%20Social%20Inclusion%20strategy%20(Social%20OMC),%20the%20European%20Employment%20Strategy%20(EES)%20and%20Cohesion%20Policy%20(Structural%20Funds)%20deliver%20progress%20to:%20effectively%20mainstream%20social%20concerns,%20reduce%20poverty%20and%20inequality%20and%20ensure%20that%20public%20policies,%20programmes%20and%20intervention%20reach%20people%20living%20in%20poverty,%20including%20the%20most%20disadavantage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apn.eu/en/news-and-publications/publications/eapn-position-papers-and-reports/structural-funds-2014-2020-what-room-for-social-inclusion-and-the-involvement-of-ngos" TargetMode="External"/><Relationship Id="rId4" Type="http://schemas.openxmlformats.org/officeDocument/2006/relationships/settings" Target="settings.xml"/><Relationship Id="rId9" Type="http://schemas.openxmlformats.org/officeDocument/2006/relationships/hyperlink" Target="http://www.eapn.eu/images/stories/docs/EAPN-position-papers-and-reports/2014-Toolkit-StructuralFunds-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D74DA-D718-4600-BE93-329B0F1E2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8036</Characters>
  <Application>Microsoft Office Word</Application>
  <DocSecurity>4</DocSecurity>
  <Lines>66</Lines>
  <Paragraphs>18</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9479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 Jones</dc:creator>
  <cp:lastModifiedBy>Rebecca Lee</cp:lastModifiedBy>
  <cp:revision>2</cp:revision>
  <cp:lastPrinted>2015-01-16T09:05:00Z</cp:lastPrinted>
  <dcterms:created xsi:type="dcterms:W3CDTF">2015-01-30T13:32:00Z</dcterms:created>
  <dcterms:modified xsi:type="dcterms:W3CDTF">2015-01-30T13:32:00Z</dcterms:modified>
</cp:coreProperties>
</file>