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53" w:rsidRPr="007D1253" w:rsidRDefault="007D1253" w:rsidP="007D1253">
      <w:pPr>
        <w:tabs>
          <w:tab w:val="left" w:pos="5040"/>
        </w:tabs>
        <w:spacing w:after="0" w:line="240" w:lineRule="auto"/>
        <w:jc w:val="center"/>
        <w:rPr>
          <w:b/>
          <w:sz w:val="28"/>
          <w:szCs w:val="28"/>
          <w:lang w:val="en-US"/>
        </w:rPr>
      </w:pPr>
      <w:r>
        <w:rPr>
          <w:b/>
          <w:sz w:val="28"/>
          <w:szCs w:val="28"/>
          <w:lang w:val="en-US"/>
        </w:rPr>
        <w:tab/>
      </w:r>
      <w:r>
        <w:rPr>
          <w:b/>
          <w:sz w:val="28"/>
          <w:szCs w:val="28"/>
          <w:lang w:val="en-US"/>
        </w:rPr>
        <w:tab/>
      </w:r>
      <w:r>
        <w:rPr>
          <w:b/>
          <w:sz w:val="28"/>
          <w:szCs w:val="28"/>
          <w:lang w:val="en-US"/>
        </w:rPr>
        <w:tab/>
      </w:r>
      <w:bookmarkStart w:id="0" w:name="_GoBack"/>
      <w:bookmarkEnd w:id="0"/>
      <w:r>
        <w:rPr>
          <w:b/>
          <w:sz w:val="28"/>
          <w:szCs w:val="28"/>
          <w:lang w:val="en-US"/>
        </w:rPr>
        <w:t>EXCO Doc. 5.3</w:t>
      </w:r>
    </w:p>
    <w:p w:rsidR="007D1253" w:rsidRDefault="007D1253" w:rsidP="00953D80">
      <w:pPr>
        <w:tabs>
          <w:tab w:val="left" w:pos="5040"/>
        </w:tabs>
        <w:spacing w:after="0" w:line="240" w:lineRule="auto"/>
        <w:rPr>
          <w:b/>
          <w:sz w:val="24"/>
          <w:szCs w:val="24"/>
          <w:lang w:val="en-US"/>
        </w:rPr>
      </w:pPr>
    </w:p>
    <w:p w:rsidR="0025447A" w:rsidRPr="00953D80" w:rsidRDefault="0025447A" w:rsidP="00953D80">
      <w:pPr>
        <w:tabs>
          <w:tab w:val="left" w:pos="5040"/>
        </w:tabs>
        <w:spacing w:after="0" w:line="240" w:lineRule="auto"/>
        <w:rPr>
          <w:b/>
          <w:sz w:val="24"/>
          <w:szCs w:val="24"/>
          <w:lang w:val="en-US"/>
        </w:rPr>
      </w:pPr>
      <w:r w:rsidRPr="00953D80">
        <w:rPr>
          <w:b/>
          <w:sz w:val="24"/>
          <w:szCs w:val="24"/>
          <w:lang w:val="en-US"/>
        </w:rPr>
        <w:t xml:space="preserve">10 Key Messages from </w:t>
      </w:r>
      <w:r w:rsidR="00450960" w:rsidRPr="00953D80">
        <w:rPr>
          <w:b/>
          <w:sz w:val="24"/>
          <w:szCs w:val="24"/>
          <w:lang w:val="en-US"/>
        </w:rPr>
        <w:t>the European Meeting of People e</w:t>
      </w:r>
      <w:r w:rsidRPr="00953D80">
        <w:rPr>
          <w:b/>
          <w:sz w:val="24"/>
          <w:szCs w:val="24"/>
          <w:lang w:val="en-US"/>
        </w:rPr>
        <w:t>xperiencing Poverty (PeP) 2014</w:t>
      </w:r>
    </w:p>
    <w:p w:rsidR="0025447A" w:rsidRPr="00953D80" w:rsidRDefault="0025447A" w:rsidP="00953D80">
      <w:pPr>
        <w:tabs>
          <w:tab w:val="left" w:pos="5040"/>
        </w:tabs>
        <w:spacing w:after="0" w:line="240" w:lineRule="auto"/>
        <w:jc w:val="right"/>
        <w:rPr>
          <w:sz w:val="24"/>
          <w:szCs w:val="24"/>
          <w:lang w:val="en-US"/>
        </w:rPr>
      </w:pPr>
    </w:p>
    <w:p w:rsidR="0025447A" w:rsidRPr="00953D80" w:rsidRDefault="00450960" w:rsidP="00953D80">
      <w:pPr>
        <w:tabs>
          <w:tab w:val="left" w:pos="5040"/>
        </w:tabs>
        <w:spacing w:after="0" w:line="240" w:lineRule="auto"/>
        <w:jc w:val="both"/>
        <w:rPr>
          <w:sz w:val="24"/>
          <w:szCs w:val="24"/>
          <w:lang w:val="en-US"/>
        </w:rPr>
      </w:pPr>
      <w:r w:rsidRPr="00953D80">
        <w:rPr>
          <w:sz w:val="24"/>
          <w:szCs w:val="24"/>
          <w:lang w:val="en-US"/>
        </w:rPr>
        <w:t>The 13</w:t>
      </w:r>
      <w:r w:rsidRPr="00953D80">
        <w:rPr>
          <w:sz w:val="24"/>
          <w:szCs w:val="24"/>
          <w:vertAlign w:val="superscript"/>
          <w:lang w:val="en-US"/>
        </w:rPr>
        <w:t>th</w:t>
      </w:r>
      <w:r w:rsidRPr="00953D80">
        <w:rPr>
          <w:sz w:val="24"/>
          <w:szCs w:val="24"/>
          <w:lang w:val="en-US"/>
        </w:rPr>
        <w:t xml:space="preserve"> European Meeting of People experiencing Poverty (PeP) was organised in Brussels on 22 to 24 September 2014, by the European Anti-Poverty Network (EAPN) with support from the European Commission and the EAPN Fund. </w:t>
      </w:r>
      <w:r w:rsidR="0025447A" w:rsidRPr="00953D80">
        <w:rPr>
          <w:sz w:val="24"/>
          <w:szCs w:val="24"/>
          <w:lang w:val="en-US"/>
        </w:rPr>
        <w:t xml:space="preserve">The focus of the 2014 meeting was on funding the fight against poverty and social exclusion. In addition workshops discussed </w:t>
      </w:r>
      <w:r w:rsidR="00A16F23">
        <w:rPr>
          <w:sz w:val="24"/>
          <w:szCs w:val="24"/>
          <w:lang w:val="en-US"/>
        </w:rPr>
        <w:t>key themes from</w:t>
      </w:r>
      <w:r w:rsidR="00A551B1">
        <w:rPr>
          <w:sz w:val="24"/>
          <w:szCs w:val="24"/>
          <w:lang w:val="en-US"/>
        </w:rPr>
        <w:t xml:space="preserve"> </w:t>
      </w:r>
      <w:r w:rsidR="0025447A" w:rsidRPr="00953D80">
        <w:rPr>
          <w:sz w:val="24"/>
          <w:szCs w:val="24"/>
          <w:lang w:val="en-US"/>
        </w:rPr>
        <w:t>previous</w:t>
      </w:r>
      <w:r w:rsidR="00A16F23">
        <w:rPr>
          <w:sz w:val="24"/>
          <w:szCs w:val="24"/>
          <w:lang w:val="en-US"/>
        </w:rPr>
        <w:t xml:space="preserve"> meetings</w:t>
      </w:r>
      <w:r w:rsidR="0025447A" w:rsidRPr="00953D80">
        <w:rPr>
          <w:sz w:val="24"/>
          <w:szCs w:val="24"/>
          <w:lang w:val="en-US"/>
        </w:rPr>
        <w:t>:</w:t>
      </w:r>
      <w:r w:rsidRPr="00953D80">
        <w:rPr>
          <w:sz w:val="24"/>
          <w:szCs w:val="24"/>
          <w:lang w:val="en-US"/>
        </w:rPr>
        <w:t xml:space="preserve"> Minimum Income, Homelessness, Wealth and Inequality, Migration and Poverty, and Youth and Social In</w:t>
      </w:r>
      <w:r w:rsidR="0025447A" w:rsidRPr="00953D80">
        <w:rPr>
          <w:sz w:val="24"/>
          <w:szCs w:val="24"/>
          <w:lang w:val="en-US"/>
        </w:rPr>
        <w:t>clusion.</w:t>
      </w:r>
    </w:p>
    <w:p w:rsidR="00450960" w:rsidRPr="00953D80" w:rsidRDefault="00450960" w:rsidP="00953D80">
      <w:pPr>
        <w:tabs>
          <w:tab w:val="left" w:pos="5040"/>
        </w:tabs>
        <w:spacing w:after="0" w:line="240" w:lineRule="auto"/>
        <w:jc w:val="both"/>
        <w:rPr>
          <w:sz w:val="24"/>
          <w:szCs w:val="24"/>
          <w:lang w:val="en-US"/>
        </w:rPr>
      </w:pPr>
    </w:p>
    <w:p w:rsidR="00450960" w:rsidRPr="00953D80" w:rsidRDefault="00450960" w:rsidP="00953D80">
      <w:pPr>
        <w:tabs>
          <w:tab w:val="left" w:pos="5040"/>
        </w:tabs>
        <w:spacing w:after="0" w:line="240" w:lineRule="auto"/>
        <w:jc w:val="both"/>
        <w:rPr>
          <w:bCs/>
          <w:sz w:val="24"/>
          <w:szCs w:val="24"/>
          <w:lang w:val="en-IE"/>
        </w:rPr>
      </w:pPr>
      <w:r w:rsidRPr="00953D80">
        <w:rPr>
          <w:bCs/>
          <w:sz w:val="24"/>
          <w:szCs w:val="24"/>
          <w:lang w:val="en-IE"/>
        </w:rPr>
        <w:t xml:space="preserve">For more information see: </w:t>
      </w:r>
      <w:hyperlink r:id="rId7" w:history="1">
        <w:r w:rsidRPr="00953D80">
          <w:rPr>
            <w:rStyle w:val="Hyperlink"/>
            <w:bCs/>
            <w:sz w:val="24"/>
            <w:szCs w:val="24"/>
            <w:lang w:val="en-IE"/>
          </w:rPr>
          <w:t>http://voicesofpoverty-eu.net/</w:t>
        </w:r>
      </w:hyperlink>
      <w:r w:rsidRPr="00953D80">
        <w:rPr>
          <w:bCs/>
          <w:sz w:val="24"/>
          <w:szCs w:val="24"/>
          <w:lang w:val="en-IE"/>
        </w:rPr>
        <w:t xml:space="preserve">  and twitter </w:t>
      </w:r>
      <w:r w:rsidRPr="00953D80">
        <w:rPr>
          <w:bCs/>
          <w:color w:val="0070C0"/>
          <w:sz w:val="24"/>
          <w:szCs w:val="24"/>
          <w:lang w:val="en-IE"/>
        </w:rPr>
        <w:t>#2014PEP</w:t>
      </w:r>
    </w:p>
    <w:p w:rsidR="00A16F23" w:rsidRDefault="00A16F23" w:rsidP="00A16F23">
      <w:pPr>
        <w:tabs>
          <w:tab w:val="left" w:pos="5040"/>
        </w:tabs>
        <w:spacing w:after="0" w:line="240" w:lineRule="auto"/>
        <w:jc w:val="both"/>
        <w:rPr>
          <w:rFonts w:eastAsia="Times New Roman" w:cs="Arial"/>
          <w:i/>
          <w:iCs/>
          <w:color w:val="000000"/>
          <w:sz w:val="24"/>
          <w:szCs w:val="24"/>
          <w:lang w:eastAsia="en-GB"/>
        </w:rPr>
      </w:pPr>
    </w:p>
    <w:p w:rsidR="00A16F23" w:rsidRPr="00953D80" w:rsidRDefault="00A16F23" w:rsidP="00A16F23">
      <w:pPr>
        <w:tabs>
          <w:tab w:val="left" w:pos="5040"/>
        </w:tabs>
        <w:spacing w:after="0" w:line="240" w:lineRule="auto"/>
        <w:jc w:val="both"/>
        <w:rPr>
          <w:rFonts w:eastAsia="Times New Roman" w:cs="Arial"/>
          <w:i/>
          <w:iCs/>
          <w:color w:val="000000"/>
          <w:sz w:val="24"/>
          <w:szCs w:val="24"/>
          <w:lang w:eastAsia="en-GB"/>
        </w:rPr>
      </w:pPr>
      <w:r w:rsidRPr="00953D80">
        <w:rPr>
          <w:rFonts w:eastAsia="Times New Roman" w:cs="Arial"/>
          <w:i/>
          <w:iCs/>
          <w:color w:val="000000"/>
          <w:sz w:val="24"/>
          <w:szCs w:val="24"/>
          <w:lang w:eastAsia="en-GB"/>
        </w:rPr>
        <w:t xml:space="preserve">“I am confident that EU financial instruments like the European Social Fund and the Fund for European Aid to the Most Deprived can help to make a difference"  </w:t>
      </w:r>
      <w:r w:rsidRPr="00953D80">
        <w:rPr>
          <w:rFonts w:eastAsia="Times New Roman" w:cs="Arial"/>
          <w:color w:val="000000"/>
          <w:sz w:val="24"/>
          <w:szCs w:val="24"/>
          <w:lang w:eastAsia="en-GB"/>
        </w:rPr>
        <w:t>Commissioner Andor</w:t>
      </w:r>
    </w:p>
    <w:p w:rsidR="00594048" w:rsidRPr="00953D80" w:rsidRDefault="00594048" w:rsidP="00953D80">
      <w:pPr>
        <w:tabs>
          <w:tab w:val="left" w:pos="5040"/>
        </w:tabs>
        <w:spacing w:after="0" w:line="240" w:lineRule="auto"/>
        <w:jc w:val="both"/>
        <w:rPr>
          <w:rFonts w:eastAsia="Times New Roman" w:cs="Arial"/>
          <w:iCs/>
          <w:color w:val="000000"/>
          <w:sz w:val="24"/>
          <w:szCs w:val="24"/>
          <w:lang w:eastAsia="en-GB"/>
        </w:rPr>
      </w:pPr>
    </w:p>
    <w:p w:rsidR="00594048" w:rsidRPr="00953D80" w:rsidRDefault="00594048" w:rsidP="00953D80">
      <w:pPr>
        <w:tabs>
          <w:tab w:val="left" w:pos="5040"/>
        </w:tabs>
        <w:spacing w:after="0" w:line="240" w:lineRule="auto"/>
        <w:jc w:val="both"/>
        <w:rPr>
          <w:rFonts w:eastAsia="Times New Roman" w:cs="Arial"/>
          <w:iCs/>
          <w:color w:val="000000"/>
          <w:sz w:val="24"/>
          <w:szCs w:val="24"/>
          <w:lang w:eastAsia="en-GB"/>
        </w:rPr>
      </w:pPr>
      <w:r w:rsidRPr="00953D80">
        <w:rPr>
          <w:rFonts w:eastAsia="Times New Roman" w:cs="Arial"/>
          <w:b/>
          <w:iCs/>
          <w:color w:val="000000"/>
          <w:sz w:val="24"/>
          <w:szCs w:val="24"/>
          <w:lang w:eastAsia="en-GB"/>
        </w:rPr>
        <w:t>5 Key Messages on the Use of Structural Funds to fight Poverty and Social Exclusion</w:t>
      </w:r>
    </w:p>
    <w:p w:rsidR="00594048" w:rsidRPr="00953D80" w:rsidRDefault="00594048" w:rsidP="00953D80">
      <w:pPr>
        <w:tabs>
          <w:tab w:val="left" w:pos="5040"/>
        </w:tabs>
        <w:spacing w:after="0" w:line="240" w:lineRule="auto"/>
        <w:jc w:val="both"/>
        <w:rPr>
          <w:rFonts w:eastAsia="Times New Roman" w:cs="Arial"/>
          <w:iCs/>
          <w:color w:val="000000"/>
          <w:sz w:val="24"/>
          <w:szCs w:val="24"/>
          <w:lang w:eastAsia="en-GB"/>
        </w:rPr>
      </w:pPr>
    </w:p>
    <w:p w:rsidR="0025447A" w:rsidRPr="00953D80" w:rsidRDefault="0025447A" w:rsidP="00953D80">
      <w:pPr>
        <w:tabs>
          <w:tab w:val="left" w:pos="5040"/>
        </w:tabs>
        <w:spacing w:after="0" w:line="240" w:lineRule="auto"/>
        <w:jc w:val="both"/>
        <w:rPr>
          <w:b/>
          <w:i/>
          <w:sz w:val="24"/>
          <w:szCs w:val="24"/>
          <w:lang w:val="en-US"/>
        </w:rPr>
      </w:pPr>
      <w:r w:rsidRPr="00953D80">
        <w:rPr>
          <w:b/>
          <w:i/>
          <w:sz w:val="24"/>
          <w:szCs w:val="24"/>
          <w:lang w:val="en-US"/>
        </w:rPr>
        <w:t>Message 1: Words are not enough</w:t>
      </w:r>
    </w:p>
    <w:p w:rsidR="0025447A" w:rsidRPr="00953D80" w:rsidRDefault="0025447A" w:rsidP="00953D80">
      <w:pPr>
        <w:spacing w:after="0" w:line="240" w:lineRule="auto"/>
        <w:jc w:val="both"/>
        <w:rPr>
          <w:rFonts w:eastAsia="Times New Roman" w:cs="Arial"/>
          <w:iCs/>
          <w:color w:val="000000"/>
          <w:sz w:val="24"/>
          <w:szCs w:val="24"/>
          <w:lang w:eastAsia="en-GB"/>
        </w:rPr>
      </w:pPr>
      <w:r w:rsidRPr="00953D80">
        <w:rPr>
          <w:rFonts w:eastAsia="Times New Roman" w:cs="Arial"/>
          <w:iCs/>
          <w:color w:val="000000"/>
          <w:sz w:val="24"/>
          <w:szCs w:val="24"/>
          <w:lang w:eastAsia="en-GB"/>
        </w:rPr>
        <w:t xml:space="preserve">The next round of Structural Funds will provide increased funding for fighting poverty and exclusion with 20% of the European Social Fund earmarked for social inclusion and the requirement to develop anti-poverty strategies. People in poverty </w:t>
      </w:r>
      <w:r w:rsidR="00A16F23">
        <w:rPr>
          <w:rFonts w:eastAsia="Times New Roman" w:cs="Arial"/>
          <w:iCs/>
          <w:color w:val="000000"/>
          <w:sz w:val="24"/>
          <w:szCs w:val="24"/>
          <w:lang w:eastAsia="en-GB"/>
        </w:rPr>
        <w:t xml:space="preserve">insist </w:t>
      </w:r>
      <w:r w:rsidRPr="00953D80">
        <w:rPr>
          <w:rFonts w:eastAsia="Times New Roman" w:cs="Arial"/>
          <w:iCs/>
          <w:color w:val="000000"/>
          <w:sz w:val="24"/>
          <w:szCs w:val="24"/>
          <w:lang w:eastAsia="en-GB"/>
        </w:rPr>
        <w:t>this must not be an empty promise.</w:t>
      </w:r>
      <w:r w:rsidRPr="00953D80">
        <w:rPr>
          <w:rFonts w:eastAsia="Times New Roman" w:cs="Arial"/>
          <w:color w:val="000000"/>
          <w:sz w:val="24"/>
          <w:szCs w:val="24"/>
          <w:lang w:eastAsia="en-GB"/>
        </w:rPr>
        <w:t xml:space="preserve"> </w:t>
      </w:r>
      <w:r w:rsidRPr="00953D80">
        <w:rPr>
          <w:rFonts w:eastAsia="Times New Roman" w:cs="Arial"/>
          <w:iCs/>
          <w:color w:val="000000"/>
          <w:sz w:val="24"/>
          <w:szCs w:val="24"/>
          <w:lang w:eastAsia="en-GB"/>
        </w:rPr>
        <w:t>They insist that the European Commission and the European Parliament must ensure that Member States deliver on this commitment with an increase in the quantity and quality of projects that tackle poverty and foster inclusion</w:t>
      </w:r>
      <w:r w:rsidRPr="00953D80">
        <w:rPr>
          <w:rFonts w:eastAsia="Times New Roman" w:cs="Arial"/>
          <w:color w:val="000000"/>
          <w:sz w:val="24"/>
          <w:szCs w:val="24"/>
          <w:lang w:eastAsia="en-GB"/>
        </w:rPr>
        <w:t>.</w:t>
      </w:r>
      <w:r w:rsidRPr="00953D80">
        <w:rPr>
          <w:rFonts w:eastAsia="Times New Roman" w:cs="Arial"/>
          <w:iCs/>
          <w:color w:val="000000"/>
          <w:sz w:val="24"/>
          <w:szCs w:val="24"/>
          <w:lang w:eastAsia="en-GB"/>
        </w:rPr>
        <w:t xml:space="preserve"> Vigorous monitoring and reporting on how the 20% earmarked for social inclusion is used, is expected.</w:t>
      </w:r>
    </w:p>
    <w:p w:rsidR="0025447A" w:rsidRPr="00953D80" w:rsidRDefault="0025447A" w:rsidP="00953D80">
      <w:pPr>
        <w:spacing w:after="0" w:line="240" w:lineRule="auto"/>
        <w:jc w:val="both"/>
        <w:rPr>
          <w:rFonts w:eastAsia="Times New Roman" w:cs="Arial"/>
          <w:iCs/>
          <w:color w:val="000000"/>
          <w:sz w:val="24"/>
          <w:szCs w:val="24"/>
          <w:lang w:eastAsia="en-GB"/>
        </w:rPr>
      </w:pPr>
    </w:p>
    <w:p w:rsidR="0025447A" w:rsidRPr="00953D80" w:rsidRDefault="0025447A" w:rsidP="00953D80">
      <w:pPr>
        <w:spacing w:after="0" w:line="240" w:lineRule="auto"/>
        <w:jc w:val="both"/>
        <w:rPr>
          <w:rFonts w:eastAsia="Times New Roman" w:cs="Arial"/>
          <w:b/>
          <w:i/>
          <w:color w:val="000000"/>
          <w:sz w:val="24"/>
          <w:szCs w:val="24"/>
          <w:lang w:eastAsia="en-GB"/>
        </w:rPr>
      </w:pPr>
      <w:r w:rsidRPr="00953D80">
        <w:rPr>
          <w:rFonts w:eastAsia="Times New Roman" w:cs="Arial"/>
          <w:b/>
          <w:i/>
          <w:iCs/>
          <w:color w:val="000000"/>
          <w:sz w:val="24"/>
          <w:szCs w:val="24"/>
          <w:lang w:eastAsia="en-GB"/>
        </w:rPr>
        <w:t>Message 2:</w:t>
      </w:r>
      <w:r w:rsidRPr="00953D80">
        <w:rPr>
          <w:rFonts w:eastAsia="Times New Roman" w:cs="Arial"/>
          <w:b/>
          <w:i/>
          <w:color w:val="000000"/>
          <w:sz w:val="24"/>
          <w:szCs w:val="24"/>
          <w:lang w:eastAsia="en-GB"/>
        </w:rPr>
        <w:t xml:space="preserve"> </w:t>
      </w:r>
      <w:r w:rsidR="00412EC6" w:rsidRPr="00953D80">
        <w:rPr>
          <w:rFonts w:eastAsia="Times New Roman" w:cs="Arial"/>
          <w:b/>
          <w:i/>
          <w:color w:val="000000"/>
          <w:sz w:val="24"/>
          <w:szCs w:val="24"/>
          <w:lang w:eastAsia="en-GB"/>
        </w:rPr>
        <w:t xml:space="preserve">Trust in </w:t>
      </w:r>
      <w:r w:rsidRPr="00953D80">
        <w:rPr>
          <w:rFonts w:eastAsia="Times New Roman" w:cs="Arial"/>
          <w:b/>
          <w:i/>
          <w:color w:val="000000"/>
          <w:sz w:val="24"/>
          <w:szCs w:val="24"/>
          <w:lang w:eastAsia="en-GB"/>
        </w:rPr>
        <w:t>Anti-poverty NGOs</w:t>
      </w:r>
      <w:r w:rsidR="00A16F23">
        <w:rPr>
          <w:rFonts w:eastAsia="Times New Roman" w:cs="Arial"/>
          <w:b/>
          <w:i/>
          <w:color w:val="000000"/>
          <w:sz w:val="24"/>
          <w:szCs w:val="24"/>
          <w:lang w:eastAsia="en-GB"/>
        </w:rPr>
        <w:t xml:space="preserve"> is needed</w:t>
      </w:r>
    </w:p>
    <w:p w:rsidR="0025447A" w:rsidRPr="00953D80" w:rsidRDefault="00412EC6" w:rsidP="00953D80">
      <w:pPr>
        <w:tabs>
          <w:tab w:val="left" w:pos="5040"/>
        </w:tabs>
        <w:spacing w:after="0" w:line="240" w:lineRule="auto"/>
        <w:jc w:val="both"/>
        <w:rPr>
          <w:rFonts w:eastAsia="Times New Roman" w:cs="Arial"/>
          <w:color w:val="000000"/>
          <w:sz w:val="24"/>
          <w:szCs w:val="24"/>
          <w:lang w:eastAsia="en-GB"/>
        </w:rPr>
      </w:pPr>
      <w:r w:rsidRPr="00953D80">
        <w:rPr>
          <w:rFonts w:eastAsia="Times New Roman" w:cs="Arial"/>
          <w:color w:val="000000"/>
          <w:sz w:val="24"/>
          <w:szCs w:val="24"/>
          <w:lang w:eastAsia="en-GB"/>
        </w:rPr>
        <w:t xml:space="preserve">Many of the delegations expressed the feeling that Authorities behave as if they don’t have trust in NGOs.  </w:t>
      </w:r>
      <w:r w:rsidR="0025447A" w:rsidRPr="00953D80">
        <w:rPr>
          <w:rFonts w:eastAsia="Times New Roman" w:cs="Arial"/>
          <w:color w:val="000000"/>
          <w:sz w:val="24"/>
          <w:szCs w:val="24"/>
          <w:lang w:eastAsia="en-GB"/>
        </w:rPr>
        <w:t>Unless</w:t>
      </w:r>
      <w:r w:rsidR="00490DFF" w:rsidRPr="00953D80">
        <w:rPr>
          <w:rFonts w:eastAsia="Times New Roman" w:cs="Arial"/>
          <w:color w:val="000000"/>
          <w:sz w:val="24"/>
          <w:szCs w:val="24"/>
          <w:lang w:eastAsia="en-GB"/>
        </w:rPr>
        <w:t xml:space="preserve"> this trust is developed and local and national anti-poverty NGOs get more access to Structural Funds </w:t>
      </w:r>
      <w:r w:rsidR="0025447A" w:rsidRPr="00953D80">
        <w:rPr>
          <w:rFonts w:eastAsia="Times New Roman" w:cs="Arial"/>
          <w:color w:val="000000"/>
          <w:sz w:val="24"/>
          <w:szCs w:val="24"/>
          <w:lang w:eastAsia="en-GB"/>
        </w:rPr>
        <w:t xml:space="preserve">many of those who need support and opportunities the most will not be reached. </w:t>
      </w:r>
      <w:r w:rsidR="006569B6" w:rsidRPr="00953D80">
        <w:rPr>
          <w:rFonts w:eastAsia="Times New Roman" w:cs="Arial"/>
          <w:color w:val="000000"/>
          <w:sz w:val="24"/>
          <w:szCs w:val="24"/>
          <w:lang w:eastAsia="en-GB"/>
        </w:rPr>
        <w:t>This is particularly the case for individual and groups who as well as experiencing poverty experience discrimination such as migrants, Roma and Travellers.</w:t>
      </w:r>
      <w:r w:rsidR="001461E0" w:rsidRPr="00953D80">
        <w:rPr>
          <w:rFonts w:eastAsia="Times New Roman" w:cs="Arial"/>
          <w:color w:val="000000"/>
          <w:sz w:val="24"/>
          <w:szCs w:val="24"/>
          <w:lang w:eastAsia="en-GB"/>
        </w:rPr>
        <w:t xml:space="preserve"> NGOs are also better placed to deliver </w:t>
      </w:r>
      <w:r w:rsidR="00604B61" w:rsidRPr="00953D80">
        <w:rPr>
          <w:rFonts w:eastAsia="Times New Roman" w:cs="Arial"/>
          <w:color w:val="000000"/>
          <w:sz w:val="24"/>
          <w:szCs w:val="24"/>
          <w:lang w:eastAsia="en-GB"/>
        </w:rPr>
        <w:t xml:space="preserve">projects </w:t>
      </w:r>
      <w:r w:rsidR="001461E0" w:rsidRPr="00953D80">
        <w:rPr>
          <w:rFonts w:eastAsia="Times New Roman" w:cs="Arial"/>
          <w:color w:val="000000"/>
          <w:sz w:val="24"/>
          <w:szCs w:val="24"/>
          <w:lang w:eastAsia="en-GB"/>
        </w:rPr>
        <w:t xml:space="preserve">that </w:t>
      </w:r>
      <w:r w:rsidR="00A16F23">
        <w:rPr>
          <w:rFonts w:eastAsia="Times New Roman" w:cs="Arial"/>
          <w:color w:val="000000"/>
          <w:sz w:val="24"/>
          <w:szCs w:val="24"/>
          <w:lang w:eastAsia="en-GB"/>
        </w:rPr>
        <w:t>address</w:t>
      </w:r>
      <w:r w:rsidR="001461E0" w:rsidRPr="00953D80">
        <w:rPr>
          <w:sz w:val="24"/>
          <w:szCs w:val="24"/>
        </w:rPr>
        <w:t xml:space="preserve"> broader social inclusion and pa</w:t>
      </w:r>
      <w:r w:rsidR="00A16F23">
        <w:rPr>
          <w:sz w:val="24"/>
          <w:szCs w:val="24"/>
        </w:rPr>
        <w:t>rticipation</w:t>
      </w:r>
      <w:r w:rsidR="00604B61" w:rsidRPr="00953D80">
        <w:rPr>
          <w:sz w:val="24"/>
          <w:szCs w:val="24"/>
        </w:rPr>
        <w:t xml:space="preserve"> beyond </w:t>
      </w:r>
      <w:r w:rsidR="001461E0" w:rsidRPr="00953D80">
        <w:rPr>
          <w:sz w:val="24"/>
          <w:szCs w:val="24"/>
        </w:rPr>
        <w:t>narrow employment-only approaches</w:t>
      </w:r>
      <w:r w:rsidR="00604B61" w:rsidRPr="00953D80">
        <w:rPr>
          <w:sz w:val="24"/>
          <w:szCs w:val="24"/>
        </w:rPr>
        <w:t xml:space="preserve"> which are so necessary to reach to people and communities experiencing multiple disadvantages. </w:t>
      </w:r>
      <w:r w:rsidR="0025447A" w:rsidRPr="00953D80">
        <w:rPr>
          <w:rFonts w:eastAsia="Times New Roman" w:cs="Arial"/>
          <w:color w:val="000000"/>
          <w:sz w:val="24"/>
          <w:szCs w:val="24"/>
          <w:lang w:eastAsia="en-GB"/>
        </w:rPr>
        <w:t xml:space="preserve">Rules and procedures for receiving and managing the funds must not be so unnecessarily bureaucratic as to effectively exclude NGOs from receiving funding under the Structural Funds. </w:t>
      </w:r>
    </w:p>
    <w:p w:rsidR="00953D80" w:rsidRDefault="00953D80" w:rsidP="00953D80">
      <w:pPr>
        <w:spacing w:after="0" w:line="240" w:lineRule="auto"/>
        <w:jc w:val="both"/>
        <w:rPr>
          <w:rFonts w:eastAsia="Times New Roman" w:cs="Arial"/>
          <w:b/>
          <w:i/>
          <w:color w:val="000000"/>
          <w:sz w:val="24"/>
          <w:szCs w:val="24"/>
          <w:lang w:eastAsia="en-GB"/>
        </w:rPr>
      </w:pPr>
    </w:p>
    <w:p w:rsidR="0025447A" w:rsidRPr="00953D80" w:rsidRDefault="00953D80" w:rsidP="00953D80">
      <w:pPr>
        <w:spacing w:after="0" w:line="240" w:lineRule="auto"/>
        <w:jc w:val="both"/>
        <w:rPr>
          <w:rFonts w:eastAsia="Times New Roman" w:cs="Arial"/>
          <w:b/>
          <w:i/>
          <w:color w:val="000000"/>
          <w:sz w:val="24"/>
          <w:szCs w:val="24"/>
          <w:lang w:eastAsia="en-GB"/>
        </w:rPr>
      </w:pPr>
      <w:r>
        <w:rPr>
          <w:rFonts w:eastAsia="Times New Roman" w:cs="Arial"/>
          <w:b/>
          <w:i/>
          <w:color w:val="000000"/>
          <w:sz w:val="24"/>
          <w:szCs w:val="24"/>
          <w:lang w:eastAsia="en-GB"/>
        </w:rPr>
        <w:t xml:space="preserve">Message </w:t>
      </w:r>
      <w:r w:rsidR="0025447A" w:rsidRPr="00953D80">
        <w:rPr>
          <w:rFonts w:eastAsia="Times New Roman" w:cs="Arial"/>
          <w:b/>
          <w:i/>
          <w:color w:val="000000"/>
          <w:sz w:val="24"/>
          <w:szCs w:val="24"/>
          <w:lang w:eastAsia="en-GB"/>
        </w:rPr>
        <w:t>3: Anti-poverty NGOs are partners for the Structural Funds</w:t>
      </w:r>
    </w:p>
    <w:p w:rsidR="0025447A" w:rsidRPr="00953D80" w:rsidRDefault="0025447A" w:rsidP="00953D80">
      <w:pPr>
        <w:spacing w:after="0" w:line="240" w:lineRule="auto"/>
        <w:jc w:val="both"/>
        <w:rPr>
          <w:rFonts w:eastAsia="Times New Roman" w:cs="Arial"/>
          <w:iCs/>
          <w:color w:val="000000"/>
          <w:sz w:val="24"/>
          <w:szCs w:val="24"/>
          <w:lang w:eastAsia="en-GB"/>
        </w:rPr>
      </w:pPr>
      <w:r w:rsidRPr="00953D80">
        <w:rPr>
          <w:rFonts w:eastAsia="Times New Roman" w:cs="Arial"/>
          <w:iCs/>
          <w:color w:val="000000"/>
          <w:sz w:val="24"/>
          <w:szCs w:val="24"/>
          <w:lang w:eastAsia="en-GB"/>
        </w:rPr>
        <w:t>The legal framework says that all stakeholders have to participate in the process. It is no longer something we just hope</w:t>
      </w:r>
      <w:r w:rsidR="006569B6" w:rsidRPr="00953D80">
        <w:rPr>
          <w:rFonts w:eastAsia="Times New Roman" w:cs="Arial"/>
          <w:iCs/>
          <w:color w:val="000000"/>
          <w:sz w:val="24"/>
          <w:szCs w:val="24"/>
          <w:lang w:eastAsia="en-GB"/>
        </w:rPr>
        <w:t xml:space="preserve"> for,</w:t>
      </w:r>
      <w:r w:rsidRPr="00953D80">
        <w:rPr>
          <w:rFonts w:eastAsia="Times New Roman" w:cs="Arial"/>
          <w:iCs/>
          <w:color w:val="000000"/>
          <w:sz w:val="24"/>
          <w:szCs w:val="24"/>
          <w:lang w:eastAsia="en-GB"/>
        </w:rPr>
        <w:t xml:space="preserve"> it is compulsory.  Anti-poverty NGOs should be part of the</w:t>
      </w:r>
      <w:r w:rsidR="006569B6" w:rsidRPr="00953D80">
        <w:rPr>
          <w:rFonts w:eastAsia="Times New Roman" w:cs="Arial"/>
          <w:iCs/>
          <w:color w:val="000000"/>
          <w:sz w:val="24"/>
          <w:szCs w:val="24"/>
          <w:lang w:eastAsia="en-GB"/>
        </w:rPr>
        <w:t xml:space="preserve"> Committees</w:t>
      </w:r>
      <w:r w:rsidRPr="00953D80">
        <w:rPr>
          <w:rFonts w:eastAsia="Times New Roman" w:cs="Arial"/>
          <w:iCs/>
          <w:color w:val="000000"/>
          <w:sz w:val="24"/>
          <w:szCs w:val="24"/>
          <w:lang w:eastAsia="en-GB"/>
        </w:rPr>
        <w:t xml:space="preserve"> planning, implementing and evaluating</w:t>
      </w:r>
      <w:r w:rsidR="006569B6" w:rsidRPr="00953D80">
        <w:rPr>
          <w:rFonts w:eastAsia="Times New Roman" w:cs="Arial"/>
          <w:iCs/>
          <w:color w:val="000000"/>
          <w:sz w:val="24"/>
          <w:szCs w:val="24"/>
          <w:lang w:eastAsia="en-GB"/>
        </w:rPr>
        <w:t xml:space="preserve"> </w:t>
      </w:r>
      <w:r w:rsidRPr="00953D80">
        <w:rPr>
          <w:rFonts w:eastAsia="Times New Roman" w:cs="Arial"/>
          <w:iCs/>
          <w:color w:val="000000"/>
          <w:sz w:val="24"/>
          <w:szCs w:val="24"/>
          <w:lang w:eastAsia="en-GB"/>
        </w:rPr>
        <w:t>the use of structural funds.</w:t>
      </w:r>
    </w:p>
    <w:p w:rsidR="00594048" w:rsidRPr="00953D80" w:rsidRDefault="00594048" w:rsidP="00953D80">
      <w:pPr>
        <w:spacing w:after="0" w:line="240" w:lineRule="auto"/>
        <w:jc w:val="both"/>
        <w:rPr>
          <w:rFonts w:eastAsia="Times New Roman" w:cs="Arial"/>
          <w:iCs/>
          <w:color w:val="000000"/>
          <w:sz w:val="24"/>
          <w:szCs w:val="24"/>
          <w:lang w:eastAsia="en-GB"/>
        </w:rPr>
      </w:pPr>
    </w:p>
    <w:p w:rsidR="0025447A" w:rsidRPr="00953D80" w:rsidRDefault="0025447A" w:rsidP="00953D80">
      <w:pPr>
        <w:spacing w:after="0" w:line="240" w:lineRule="auto"/>
        <w:jc w:val="both"/>
        <w:rPr>
          <w:rFonts w:eastAsia="Times New Roman" w:cs="Arial"/>
          <w:b/>
          <w:i/>
          <w:iCs/>
          <w:color w:val="000000"/>
          <w:sz w:val="24"/>
          <w:szCs w:val="24"/>
          <w:lang w:eastAsia="en-GB"/>
        </w:rPr>
      </w:pPr>
      <w:r w:rsidRPr="00953D80">
        <w:rPr>
          <w:rFonts w:eastAsia="Times New Roman" w:cs="Arial"/>
          <w:b/>
          <w:i/>
          <w:iCs/>
          <w:color w:val="000000"/>
          <w:sz w:val="24"/>
          <w:szCs w:val="24"/>
          <w:lang w:eastAsia="en-GB"/>
        </w:rPr>
        <w:t xml:space="preserve">Message 4: Anti-poverty </w:t>
      </w:r>
      <w:r w:rsidR="00490DFF" w:rsidRPr="00953D80">
        <w:rPr>
          <w:rFonts w:eastAsia="Times New Roman" w:cs="Arial"/>
          <w:b/>
          <w:i/>
          <w:iCs/>
          <w:color w:val="000000"/>
          <w:sz w:val="24"/>
          <w:szCs w:val="24"/>
          <w:lang w:eastAsia="en-GB"/>
        </w:rPr>
        <w:t>NGOs need access to transnational</w:t>
      </w:r>
      <w:r w:rsidRPr="00953D80">
        <w:rPr>
          <w:rFonts w:eastAsia="Times New Roman" w:cs="Arial"/>
          <w:b/>
          <w:i/>
          <w:iCs/>
          <w:color w:val="000000"/>
          <w:sz w:val="24"/>
          <w:szCs w:val="24"/>
          <w:lang w:eastAsia="en-GB"/>
        </w:rPr>
        <w:t xml:space="preserve"> learning</w:t>
      </w:r>
    </w:p>
    <w:p w:rsidR="0025447A" w:rsidRPr="00953D80" w:rsidRDefault="0025447A" w:rsidP="00953D80">
      <w:pPr>
        <w:spacing w:after="0" w:line="240" w:lineRule="auto"/>
        <w:jc w:val="both"/>
        <w:rPr>
          <w:rFonts w:eastAsia="Times New Roman" w:cs="Arial"/>
          <w:iCs/>
          <w:color w:val="000000"/>
          <w:sz w:val="24"/>
          <w:szCs w:val="24"/>
          <w:lang w:eastAsia="en-GB"/>
        </w:rPr>
      </w:pPr>
      <w:r w:rsidRPr="00953D80">
        <w:rPr>
          <w:rFonts w:eastAsia="Times New Roman" w:cs="Arial"/>
          <w:iCs/>
          <w:color w:val="000000"/>
          <w:sz w:val="24"/>
          <w:szCs w:val="24"/>
          <w:lang w:eastAsia="en-GB"/>
        </w:rPr>
        <w:lastRenderedPageBreak/>
        <w:t>The 20% allocated for social inclusion and/or technical assistance funds should include transnational measures defending a Social Europe. Civil society, including people with direct experience of poverty,</w:t>
      </w:r>
      <w:r w:rsidR="00490DFF" w:rsidRPr="00953D80">
        <w:rPr>
          <w:rFonts w:eastAsia="Times New Roman" w:cs="Arial"/>
          <w:iCs/>
          <w:color w:val="000000"/>
          <w:sz w:val="24"/>
          <w:szCs w:val="24"/>
          <w:lang w:eastAsia="en-GB"/>
        </w:rPr>
        <w:t xml:space="preserve"> have</w:t>
      </w:r>
      <w:r w:rsidRPr="00953D80">
        <w:rPr>
          <w:rFonts w:eastAsia="Times New Roman" w:cs="Arial"/>
          <w:iCs/>
          <w:color w:val="000000"/>
          <w:sz w:val="24"/>
          <w:szCs w:val="24"/>
          <w:lang w:eastAsia="en-GB"/>
        </w:rPr>
        <w:t xml:space="preserve"> expertise and they should be able to exchange and learn from experiences across EU countries including sharing case studies on projects to fight poverty and social exclusion.</w:t>
      </w:r>
    </w:p>
    <w:p w:rsidR="00604B61" w:rsidRPr="00953D80" w:rsidRDefault="00604B61" w:rsidP="00953D80">
      <w:pPr>
        <w:spacing w:after="0" w:line="240" w:lineRule="auto"/>
        <w:jc w:val="both"/>
        <w:rPr>
          <w:rFonts w:eastAsia="Times New Roman" w:cs="Arial"/>
          <w:b/>
          <w:iCs/>
          <w:color w:val="000000"/>
          <w:sz w:val="24"/>
          <w:szCs w:val="24"/>
          <w:lang w:eastAsia="en-GB"/>
        </w:rPr>
      </w:pPr>
    </w:p>
    <w:p w:rsidR="00604B61" w:rsidRPr="00953D80" w:rsidRDefault="00604B61" w:rsidP="00953D80">
      <w:pPr>
        <w:spacing w:after="0" w:line="240" w:lineRule="auto"/>
        <w:jc w:val="both"/>
        <w:rPr>
          <w:rFonts w:eastAsia="Times New Roman" w:cs="Arial"/>
          <w:b/>
          <w:i/>
          <w:color w:val="000000"/>
          <w:sz w:val="24"/>
          <w:szCs w:val="24"/>
          <w:lang w:eastAsia="en-GB"/>
        </w:rPr>
      </w:pPr>
      <w:r w:rsidRPr="00953D80">
        <w:rPr>
          <w:rFonts w:eastAsia="Times New Roman" w:cs="Arial"/>
          <w:b/>
          <w:i/>
          <w:iCs/>
          <w:color w:val="000000"/>
          <w:sz w:val="24"/>
          <w:szCs w:val="24"/>
          <w:lang w:eastAsia="en-GB"/>
        </w:rPr>
        <w:t>Message 5: Structural Funds are very helpful bu</w:t>
      </w:r>
      <w:r w:rsidR="00953D80">
        <w:rPr>
          <w:rFonts w:eastAsia="Times New Roman" w:cs="Arial"/>
          <w:b/>
          <w:i/>
          <w:iCs/>
          <w:color w:val="000000"/>
          <w:sz w:val="24"/>
          <w:szCs w:val="24"/>
          <w:lang w:eastAsia="en-GB"/>
        </w:rPr>
        <w:t>t coherence is needed</w:t>
      </w:r>
    </w:p>
    <w:p w:rsidR="00C11A83" w:rsidRPr="00953D80" w:rsidRDefault="00604B61" w:rsidP="00953D80">
      <w:pPr>
        <w:tabs>
          <w:tab w:val="left" w:pos="709"/>
          <w:tab w:val="left" w:pos="3070"/>
        </w:tabs>
        <w:spacing w:after="0" w:line="240" w:lineRule="auto"/>
        <w:jc w:val="both"/>
        <w:rPr>
          <w:sz w:val="24"/>
          <w:szCs w:val="24"/>
          <w:lang w:val="en-US"/>
        </w:rPr>
      </w:pPr>
      <w:r w:rsidRPr="00953D80">
        <w:rPr>
          <w:sz w:val="24"/>
          <w:szCs w:val="24"/>
          <w:lang w:val="en-US"/>
        </w:rPr>
        <w:t xml:space="preserve">Structural Funds are very helpful </w:t>
      </w:r>
      <w:r w:rsidR="0025447A" w:rsidRPr="00953D80">
        <w:rPr>
          <w:sz w:val="24"/>
          <w:szCs w:val="24"/>
          <w:lang w:val="en-US"/>
        </w:rPr>
        <w:t>but they cannot close the ga</w:t>
      </w:r>
      <w:r w:rsidR="00594048" w:rsidRPr="00953D80">
        <w:rPr>
          <w:sz w:val="24"/>
          <w:szCs w:val="24"/>
          <w:lang w:val="en-US"/>
        </w:rPr>
        <w:t xml:space="preserve">p from damage inflicted by policies, such as cuts in services and social protection, </w:t>
      </w:r>
      <w:r w:rsidR="0025447A" w:rsidRPr="00953D80">
        <w:rPr>
          <w:sz w:val="24"/>
          <w:szCs w:val="24"/>
          <w:lang w:val="en-US"/>
        </w:rPr>
        <w:t>negative country-specific recommendations</w:t>
      </w:r>
      <w:r w:rsidR="00594048" w:rsidRPr="00953D80">
        <w:rPr>
          <w:sz w:val="24"/>
          <w:szCs w:val="24"/>
          <w:lang w:val="en-US"/>
        </w:rPr>
        <w:t>, tax avoidance or cheating.  Large scale corruption is a major problem in many European countr</w:t>
      </w:r>
      <w:r w:rsidR="00C11A83" w:rsidRPr="00953D80">
        <w:rPr>
          <w:sz w:val="24"/>
          <w:szCs w:val="24"/>
          <w:lang w:val="en-US"/>
        </w:rPr>
        <w:t>ies and this corruption can also feature in how Structural Funds are used and can undermine much of the good that the funds can make.</w:t>
      </w:r>
      <w:r w:rsidR="003E5FC8" w:rsidRPr="00953D80">
        <w:rPr>
          <w:sz w:val="24"/>
          <w:szCs w:val="24"/>
          <w:lang w:val="en-US"/>
        </w:rPr>
        <w:t xml:space="preserve"> Coherence is needed and all policies must be mobilized if finally progress can be made on the poverty reduction target.</w:t>
      </w:r>
    </w:p>
    <w:p w:rsidR="00953D80" w:rsidRDefault="00953D80" w:rsidP="00953D80">
      <w:pPr>
        <w:tabs>
          <w:tab w:val="left" w:pos="5040"/>
        </w:tabs>
        <w:spacing w:after="0" w:line="240" w:lineRule="auto"/>
        <w:jc w:val="both"/>
        <w:rPr>
          <w:rFonts w:eastAsia="Times New Roman" w:cs="Arial"/>
          <w:b/>
          <w:iCs/>
          <w:color w:val="000000"/>
          <w:sz w:val="24"/>
          <w:szCs w:val="24"/>
          <w:lang w:eastAsia="en-GB"/>
        </w:rPr>
      </w:pPr>
    </w:p>
    <w:p w:rsidR="003E5FC8" w:rsidRPr="00953D80" w:rsidRDefault="003E5FC8" w:rsidP="00953D80">
      <w:pPr>
        <w:tabs>
          <w:tab w:val="left" w:pos="5040"/>
        </w:tabs>
        <w:spacing w:after="0" w:line="240" w:lineRule="auto"/>
        <w:jc w:val="both"/>
        <w:rPr>
          <w:rFonts w:eastAsia="Times New Roman" w:cs="Arial"/>
          <w:b/>
          <w:iCs/>
          <w:color w:val="000000"/>
          <w:sz w:val="24"/>
          <w:szCs w:val="24"/>
          <w:lang w:eastAsia="en-GB"/>
        </w:rPr>
      </w:pPr>
      <w:r w:rsidRPr="00953D80">
        <w:rPr>
          <w:rFonts w:eastAsia="Times New Roman" w:cs="Arial"/>
          <w:b/>
          <w:iCs/>
          <w:color w:val="000000"/>
          <w:sz w:val="24"/>
          <w:szCs w:val="24"/>
          <w:lang w:eastAsia="en-GB"/>
        </w:rPr>
        <w:t>5 Key Messages from the Thematic Workshops:</w:t>
      </w:r>
    </w:p>
    <w:p w:rsidR="003E5FC8" w:rsidRPr="00953D80" w:rsidRDefault="003E5FC8" w:rsidP="00953D80">
      <w:pPr>
        <w:tabs>
          <w:tab w:val="left" w:pos="5040"/>
        </w:tabs>
        <w:spacing w:after="0" w:line="240" w:lineRule="auto"/>
        <w:jc w:val="both"/>
        <w:rPr>
          <w:rFonts w:eastAsia="Times New Roman" w:cs="Arial"/>
          <w:b/>
          <w:iCs/>
          <w:color w:val="000000"/>
          <w:sz w:val="24"/>
          <w:szCs w:val="24"/>
          <w:lang w:eastAsia="en-GB"/>
        </w:rPr>
      </w:pPr>
    </w:p>
    <w:p w:rsidR="003E5FC8" w:rsidRPr="00953D80" w:rsidRDefault="00953D80" w:rsidP="00953D80">
      <w:pPr>
        <w:tabs>
          <w:tab w:val="left" w:pos="709"/>
          <w:tab w:val="left" w:pos="3070"/>
        </w:tabs>
        <w:spacing w:after="0" w:line="240" w:lineRule="auto"/>
        <w:jc w:val="both"/>
        <w:rPr>
          <w:rFonts w:eastAsia="Times New Roman" w:cs="Arial"/>
          <w:b/>
          <w:i/>
          <w:iCs/>
          <w:color w:val="000000"/>
          <w:sz w:val="24"/>
          <w:szCs w:val="24"/>
          <w:lang w:eastAsia="en-GB"/>
        </w:rPr>
      </w:pPr>
      <w:r>
        <w:rPr>
          <w:rFonts w:eastAsia="Times New Roman" w:cs="Arial"/>
          <w:b/>
          <w:i/>
          <w:iCs/>
          <w:color w:val="000000"/>
          <w:sz w:val="24"/>
          <w:szCs w:val="24"/>
          <w:lang w:eastAsia="en-GB"/>
        </w:rPr>
        <w:t>Message 1: A</w:t>
      </w:r>
      <w:r w:rsidR="003E5FC8" w:rsidRPr="00953D80">
        <w:rPr>
          <w:rFonts w:eastAsia="Times New Roman" w:cs="Arial"/>
          <w:b/>
          <w:i/>
          <w:iCs/>
          <w:color w:val="000000"/>
          <w:sz w:val="24"/>
          <w:szCs w:val="24"/>
          <w:lang w:eastAsia="en-GB"/>
        </w:rPr>
        <w:t>ccess to adequate Minimum Income</w:t>
      </w:r>
      <w:r>
        <w:rPr>
          <w:rFonts w:eastAsia="Times New Roman" w:cs="Arial"/>
          <w:b/>
          <w:i/>
          <w:iCs/>
          <w:color w:val="000000"/>
          <w:sz w:val="24"/>
          <w:szCs w:val="24"/>
          <w:lang w:eastAsia="en-GB"/>
        </w:rPr>
        <w:t xml:space="preserve"> Workshop</w:t>
      </w:r>
    </w:p>
    <w:p w:rsidR="00953D80" w:rsidRPr="00953D80" w:rsidRDefault="00953D80" w:rsidP="00953D80">
      <w:pPr>
        <w:autoSpaceDE w:val="0"/>
        <w:autoSpaceDN w:val="0"/>
        <w:adjustRightInd w:val="0"/>
        <w:spacing w:after="0" w:line="240" w:lineRule="auto"/>
        <w:jc w:val="both"/>
        <w:rPr>
          <w:rFonts w:eastAsiaTheme="minorEastAsia" w:cs="Arial"/>
          <w:sz w:val="24"/>
          <w:szCs w:val="24"/>
          <w:lang w:val="en-IE" w:eastAsia="sv-SE"/>
        </w:rPr>
      </w:pPr>
      <w:r w:rsidRPr="00953D80">
        <w:rPr>
          <w:rFonts w:eastAsiaTheme="minorEastAsia" w:cs="Arial"/>
          <w:sz w:val="24"/>
          <w:szCs w:val="24"/>
          <w:lang w:val="en-IE" w:eastAsia="sv-SE"/>
        </w:rPr>
        <w:t>Poor quality minimum income schemes trap people in poverty</w:t>
      </w:r>
      <w:r w:rsidR="00465062">
        <w:rPr>
          <w:rFonts w:eastAsiaTheme="minorEastAsia" w:cs="Arial"/>
          <w:sz w:val="24"/>
          <w:szCs w:val="24"/>
          <w:lang w:val="en-IE" w:eastAsia="sv-SE"/>
        </w:rPr>
        <w:t xml:space="preserve"> and desperation</w:t>
      </w:r>
      <w:r w:rsidRPr="00953D80">
        <w:rPr>
          <w:rFonts w:eastAsiaTheme="minorEastAsia" w:cs="Arial"/>
          <w:sz w:val="24"/>
          <w:szCs w:val="24"/>
          <w:lang w:val="en-IE" w:eastAsia="sv-SE"/>
        </w:rPr>
        <w:t xml:space="preserve">, are often linked to poor quality employment and the two together contribute to growing “grey” economy, which makes difficulties for everybody. </w:t>
      </w:r>
      <w:r>
        <w:rPr>
          <w:rFonts w:eastAsiaTheme="minorEastAsia" w:cs="Arial"/>
          <w:sz w:val="24"/>
          <w:szCs w:val="24"/>
          <w:lang w:val="en-IE" w:eastAsia="sv-SE"/>
        </w:rPr>
        <w:t xml:space="preserve"> </w:t>
      </w:r>
      <w:r w:rsidRPr="00953D80">
        <w:rPr>
          <w:rFonts w:eastAsiaTheme="minorEastAsia" w:cs="Arial"/>
          <w:sz w:val="24"/>
          <w:szCs w:val="24"/>
          <w:lang w:val="en-IE" w:eastAsia="sv-SE"/>
        </w:rPr>
        <w:t xml:space="preserve">In countries with better schemes many people only need the scheme for a short time, </w:t>
      </w:r>
      <w:r w:rsidR="00967C78">
        <w:rPr>
          <w:rFonts w:eastAsiaTheme="minorEastAsia" w:cs="Arial"/>
          <w:sz w:val="24"/>
          <w:szCs w:val="24"/>
          <w:lang w:val="en-IE" w:eastAsia="sv-SE"/>
        </w:rPr>
        <w:t xml:space="preserve">but even in these countries </w:t>
      </w:r>
      <w:r w:rsidRPr="00953D80">
        <w:rPr>
          <w:rFonts w:eastAsiaTheme="minorEastAsia" w:cs="Arial"/>
          <w:sz w:val="24"/>
          <w:szCs w:val="24"/>
          <w:lang w:val="en-IE" w:eastAsia="sv-SE"/>
        </w:rPr>
        <w:t>some people</w:t>
      </w:r>
      <w:r w:rsidR="00967C78">
        <w:rPr>
          <w:rFonts w:eastAsiaTheme="minorEastAsia" w:cs="Arial"/>
          <w:sz w:val="24"/>
          <w:szCs w:val="24"/>
          <w:lang w:val="en-IE" w:eastAsia="sv-SE"/>
        </w:rPr>
        <w:t xml:space="preserve"> also </w:t>
      </w:r>
      <w:r w:rsidRPr="00953D80">
        <w:rPr>
          <w:rFonts w:eastAsiaTheme="minorEastAsia" w:cs="Arial"/>
          <w:sz w:val="24"/>
          <w:szCs w:val="24"/>
          <w:lang w:val="en-IE" w:eastAsia="sv-SE"/>
        </w:rPr>
        <w:t xml:space="preserve">need other support such as social and cultural. </w:t>
      </w:r>
    </w:p>
    <w:p w:rsidR="00953D80" w:rsidRDefault="00953D80" w:rsidP="00953D80">
      <w:pPr>
        <w:spacing w:after="0" w:line="240" w:lineRule="auto"/>
        <w:rPr>
          <w:b/>
          <w:i/>
          <w:sz w:val="24"/>
          <w:szCs w:val="24"/>
        </w:rPr>
      </w:pPr>
    </w:p>
    <w:p w:rsidR="003E5FC8" w:rsidRPr="00953D80" w:rsidRDefault="003E5FC8" w:rsidP="00953D80">
      <w:pPr>
        <w:spacing w:after="0" w:line="240" w:lineRule="auto"/>
        <w:rPr>
          <w:b/>
          <w:i/>
          <w:sz w:val="24"/>
          <w:szCs w:val="24"/>
        </w:rPr>
      </w:pPr>
      <w:r w:rsidRPr="00953D80">
        <w:rPr>
          <w:b/>
          <w:i/>
          <w:sz w:val="24"/>
          <w:szCs w:val="24"/>
        </w:rPr>
        <w:t>Message 2</w:t>
      </w:r>
      <w:r w:rsidR="00953D80">
        <w:rPr>
          <w:b/>
          <w:i/>
          <w:sz w:val="24"/>
          <w:szCs w:val="24"/>
        </w:rPr>
        <w:t xml:space="preserve">: </w:t>
      </w:r>
      <w:r w:rsidRPr="00953D80">
        <w:rPr>
          <w:b/>
          <w:i/>
          <w:sz w:val="24"/>
          <w:szCs w:val="24"/>
        </w:rPr>
        <w:t>Migration and Poverty</w:t>
      </w:r>
      <w:r w:rsidR="00953D80">
        <w:rPr>
          <w:b/>
          <w:i/>
          <w:sz w:val="24"/>
          <w:szCs w:val="24"/>
        </w:rPr>
        <w:t xml:space="preserve"> Workshop</w:t>
      </w:r>
    </w:p>
    <w:p w:rsidR="003E5FC8" w:rsidRPr="00953D80" w:rsidRDefault="00465062" w:rsidP="00465062">
      <w:pPr>
        <w:spacing w:after="0" w:line="240" w:lineRule="auto"/>
        <w:jc w:val="both"/>
        <w:rPr>
          <w:sz w:val="24"/>
          <w:szCs w:val="24"/>
        </w:rPr>
      </w:pPr>
      <w:r w:rsidRPr="00953D80">
        <w:rPr>
          <w:sz w:val="24"/>
          <w:szCs w:val="24"/>
        </w:rPr>
        <w:t xml:space="preserve">Ensure that </w:t>
      </w:r>
      <w:r>
        <w:rPr>
          <w:sz w:val="24"/>
          <w:szCs w:val="24"/>
        </w:rPr>
        <w:t xml:space="preserve">the </w:t>
      </w:r>
      <w:r w:rsidRPr="00953D80">
        <w:rPr>
          <w:sz w:val="24"/>
          <w:szCs w:val="24"/>
        </w:rPr>
        <w:t>human right</w:t>
      </w:r>
      <w:r>
        <w:rPr>
          <w:sz w:val="24"/>
          <w:szCs w:val="24"/>
        </w:rPr>
        <w:t xml:space="preserve">s of migrants are respected. Ensuring </w:t>
      </w:r>
      <w:r w:rsidR="003E5FC8" w:rsidRPr="00953D80">
        <w:rPr>
          <w:sz w:val="24"/>
          <w:szCs w:val="24"/>
        </w:rPr>
        <w:t xml:space="preserve">migrants a path to regular status and </w:t>
      </w:r>
      <w:r w:rsidR="00953D80">
        <w:rPr>
          <w:sz w:val="24"/>
          <w:szCs w:val="24"/>
        </w:rPr>
        <w:t xml:space="preserve">a </w:t>
      </w:r>
      <w:r w:rsidR="003E5FC8" w:rsidRPr="00953D80">
        <w:rPr>
          <w:sz w:val="24"/>
          <w:szCs w:val="24"/>
        </w:rPr>
        <w:t>limit processing time</w:t>
      </w:r>
      <w:r w:rsidR="00953D80">
        <w:rPr>
          <w:sz w:val="24"/>
          <w:szCs w:val="24"/>
        </w:rPr>
        <w:t xml:space="preserve"> will be essential</w:t>
      </w:r>
      <w:r>
        <w:rPr>
          <w:sz w:val="24"/>
          <w:szCs w:val="24"/>
        </w:rPr>
        <w:t xml:space="preserve"> to ensure their social Inclusion. </w:t>
      </w:r>
      <w:r w:rsidR="003E5FC8" w:rsidRPr="00953D80">
        <w:rPr>
          <w:sz w:val="24"/>
          <w:szCs w:val="24"/>
        </w:rPr>
        <w:t>Foster</w:t>
      </w:r>
      <w:r>
        <w:rPr>
          <w:sz w:val="24"/>
          <w:szCs w:val="24"/>
        </w:rPr>
        <w:t>ing self-organised and</w:t>
      </w:r>
      <w:r w:rsidR="003E5FC8" w:rsidRPr="00953D80">
        <w:rPr>
          <w:sz w:val="24"/>
          <w:szCs w:val="24"/>
        </w:rPr>
        <w:t xml:space="preserve"> local </w:t>
      </w:r>
      <w:r>
        <w:rPr>
          <w:sz w:val="24"/>
          <w:szCs w:val="24"/>
        </w:rPr>
        <w:t xml:space="preserve">based </w:t>
      </w:r>
      <w:r w:rsidR="003E5FC8" w:rsidRPr="00953D80">
        <w:rPr>
          <w:sz w:val="24"/>
          <w:szCs w:val="24"/>
        </w:rPr>
        <w:t>initiatives</w:t>
      </w:r>
      <w:r>
        <w:rPr>
          <w:sz w:val="24"/>
          <w:szCs w:val="24"/>
        </w:rPr>
        <w:t xml:space="preserve"> is key to successful outcomes.</w:t>
      </w:r>
      <w:r w:rsidR="003E5FC8" w:rsidRPr="00953D80">
        <w:rPr>
          <w:sz w:val="24"/>
          <w:szCs w:val="24"/>
        </w:rPr>
        <w:t xml:space="preserve"> </w:t>
      </w:r>
    </w:p>
    <w:p w:rsidR="00953D80" w:rsidRDefault="00953D80" w:rsidP="00953D80">
      <w:pPr>
        <w:autoSpaceDE w:val="0"/>
        <w:autoSpaceDN w:val="0"/>
        <w:adjustRightInd w:val="0"/>
        <w:spacing w:after="0" w:line="240" w:lineRule="auto"/>
        <w:rPr>
          <w:rFonts w:eastAsiaTheme="minorEastAsia" w:cs="Arial"/>
          <w:b/>
          <w:i/>
          <w:sz w:val="24"/>
          <w:szCs w:val="24"/>
          <w:lang w:val="en-IE" w:eastAsia="sv-SE"/>
        </w:rPr>
      </w:pPr>
    </w:p>
    <w:p w:rsidR="003E5FC8" w:rsidRPr="00953D80" w:rsidRDefault="003E5FC8" w:rsidP="00953D80">
      <w:pPr>
        <w:autoSpaceDE w:val="0"/>
        <w:autoSpaceDN w:val="0"/>
        <w:adjustRightInd w:val="0"/>
        <w:spacing w:after="0" w:line="240" w:lineRule="auto"/>
        <w:rPr>
          <w:rFonts w:eastAsiaTheme="minorEastAsia" w:cs="Arial"/>
          <w:b/>
          <w:i/>
          <w:sz w:val="24"/>
          <w:szCs w:val="24"/>
          <w:lang w:val="en-IE" w:eastAsia="sv-SE"/>
        </w:rPr>
      </w:pPr>
      <w:r w:rsidRPr="00953D80">
        <w:rPr>
          <w:rFonts w:eastAsiaTheme="minorEastAsia" w:cs="Arial"/>
          <w:b/>
          <w:i/>
          <w:sz w:val="24"/>
          <w:szCs w:val="24"/>
          <w:lang w:val="en-IE" w:eastAsia="sv-SE"/>
        </w:rPr>
        <w:t>Message</w:t>
      </w:r>
      <w:r w:rsidR="00953D80">
        <w:rPr>
          <w:rFonts w:eastAsiaTheme="minorEastAsia" w:cs="Arial"/>
          <w:b/>
          <w:i/>
          <w:sz w:val="24"/>
          <w:szCs w:val="24"/>
          <w:lang w:val="en-IE" w:eastAsia="sv-SE"/>
        </w:rPr>
        <w:t xml:space="preserve"> 3: Wealth and Inequality Workshop</w:t>
      </w:r>
    </w:p>
    <w:p w:rsidR="00A551B1" w:rsidRPr="00353E23" w:rsidRDefault="00A551B1" w:rsidP="00A551B1">
      <w:pPr>
        <w:autoSpaceDE w:val="0"/>
        <w:autoSpaceDN w:val="0"/>
        <w:adjustRightInd w:val="0"/>
        <w:spacing w:after="0" w:line="240" w:lineRule="auto"/>
        <w:jc w:val="both"/>
        <w:rPr>
          <w:rFonts w:eastAsiaTheme="minorEastAsia" w:cs="Arial"/>
          <w:sz w:val="24"/>
          <w:szCs w:val="24"/>
          <w:lang w:val="en-IE" w:eastAsia="sv-SE"/>
        </w:rPr>
      </w:pPr>
      <w:r>
        <w:rPr>
          <w:rFonts w:eastAsiaTheme="minorEastAsia" w:cs="Arial"/>
          <w:sz w:val="24"/>
          <w:szCs w:val="24"/>
          <w:lang w:val="en-IE" w:eastAsia="sv-SE"/>
        </w:rPr>
        <w:t>I</w:t>
      </w:r>
      <w:r w:rsidRPr="00A551B1">
        <w:rPr>
          <w:rFonts w:eastAsiaTheme="minorEastAsia" w:cs="Arial"/>
          <w:sz w:val="24"/>
          <w:szCs w:val="24"/>
          <w:lang w:val="en-IE" w:eastAsia="sv-SE"/>
        </w:rPr>
        <w:t>nequality has a huge impact on the self-este</w:t>
      </w:r>
      <w:r w:rsidR="00967C78">
        <w:rPr>
          <w:rFonts w:eastAsiaTheme="minorEastAsia" w:cs="Arial"/>
          <w:sz w:val="24"/>
          <w:szCs w:val="24"/>
          <w:lang w:val="en-IE" w:eastAsia="sv-SE"/>
        </w:rPr>
        <w:t>em and mental health of people and is</w:t>
      </w:r>
      <w:r>
        <w:rPr>
          <w:rFonts w:eastAsiaTheme="minorEastAsia" w:cs="Arial"/>
          <w:bCs/>
          <w:sz w:val="24"/>
          <w:szCs w:val="24"/>
          <w:lang w:val="en-IE" w:eastAsia="sv-SE"/>
        </w:rPr>
        <w:t xml:space="preserve"> a waste of human potential</w:t>
      </w:r>
      <w:r w:rsidRPr="00A551B1">
        <w:rPr>
          <w:rFonts w:eastAsiaTheme="minorEastAsia" w:cs="Arial"/>
          <w:bCs/>
          <w:sz w:val="24"/>
          <w:szCs w:val="24"/>
          <w:lang w:val="en-IE" w:eastAsia="sv-SE"/>
        </w:rPr>
        <w:t>!</w:t>
      </w:r>
      <w:r>
        <w:rPr>
          <w:rFonts w:eastAsiaTheme="minorEastAsia" w:cs="Arial"/>
          <w:sz w:val="24"/>
          <w:szCs w:val="24"/>
          <w:lang w:val="en-IE" w:eastAsia="sv-SE"/>
        </w:rPr>
        <w:t xml:space="preserve"> The problem is not scarce</w:t>
      </w:r>
      <w:r w:rsidR="00967C78">
        <w:rPr>
          <w:rFonts w:eastAsiaTheme="minorEastAsia" w:cs="Arial"/>
          <w:sz w:val="24"/>
          <w:szCs w:val="24"/>
          <w:lang w:val="en-IE" w:eastAsia="sv-SE"/>
        </w:rPr>
        <w:t xml:space="preserve"> resources, but </w:t>
      </w:r>
      <w:r w:rsidRPr="00A551B1">
        <w:rPr>
          <w:rFonts w:eastAsiaTheme="minorEastAsia" w:cs="Arial"/>
          <w:bCs/>
          <w:sz w:val="24"/>
          <w:szCs w:val="24"/>
          <w:lang w:val="en-IE" w:eastAsia="sv-SE"/>
        </w:rPr>
        <w:t>unequal dis</w:t>
      </w:r>
      <w:r>
        <w:rPr>
          <w:rFonts w:eastAsiaTheme="minorEastAsia" w:cs="Arial"/>
          <w:bCs/>
          <w:sz w:val="24"/>
          <w:szCs w:val="24"/>
          <w:lang w:val="en-IE" w:eastAsia="sv-SE"/>
        </w:rPr>
        <w:t>tribution. I</w:t>
      </w:r>
      <w:r w:rsidRPr="00A551B1">
        <w:rPr>
          <w:rFonts w:eastAsiaTheme="minorEastAsia" w:cs="Arial"/>
          <w:sz w:val="24"/>
          <w:szCs w:val="24"/>
          <w:lang w:val="en-IE" w:eastAsia="sv-SE"/>
        </w:rPr>
        <w:t>nequality is the consequence of political choices</w:t>
      </w:r>
      <w:r>
        <w:rPr>
          <w:rFonts w:eastAsiaTheme="minorEastAsia" w:cs="Arial"/>
          <w:sz w:val="24"/>
          <w:szCs w:val="24"/>
          <w:lang w:val="en-IE" w:eastAsia="sv-SE"/>
        </w:rPr>
        <w:t xml:space="preserve"> so </w:t>
      </w:r>
      <w:r w:rsidR="00967C78">
        <w:rPr>
          <w:rFonts w:eastAsiaTheme="minorEastAsia" w:cs="Arial"/>
          <w:sz w:val="24"/>
          <w:szCs w:val="24"/>
          <w:lang w:val="en-IE" w:eastAsia="sv-SE"/>
        </w:rPr>
        <w:t>change is possible</w:t>
      </w:r>
      <w:r>
        <w:rPr>
          <w:rFonts w:eastAsiaTheme="minorEastAsia" w:cs="Arial"/>
          <w:sz w:val="24"/>
          <w:szCs w:val="24"/>
          <w:lang w:val="en-IE" w:eastAsia="sv-SE"/>
        </w:rPr>
        <w:t xml:space="preserve">. More </w:t>
      </w:r>
      <w:r w:rsidRPr="00353E23">
        <w:rPr>
          <w:rFonts w:eastAsiaTheme="minorEastAsia" w:cs="Arial"/>
          <w:sz w:val="24"/>
          <w:szCs w:val="24"/>
          <w:lang w:val="en-IE" w:eastAsia="sv-SE"/>
        </w:rPr>
        <w:t>progressive tax system</w:t>
      </w:r>
      <w:r>
        <w:rPr>
          <w:rFonts w:eastAsiaTheme="minorEastAsia" w:cs="Arial"/>
          <w:sz w:val="24"/>
          <w:szCs w:val="24"/>
          <w:lang w:val="en-IE" w:eastAsia="sv-SE"/>
        </w:rPr>
        <w:t>s</w:t>
      </w:r>
      <w:r w:rsidRPr="00353E23">
        <w:rPr>
          <w:rFonts w:eastAsiaTheme="minorEastAsia" w:cs="Arial"/>
          <w:sz w:val="24"/>
          <w:szCs w:val="24"/>
          <w:lang w:val="en-IE" w:eastAsia="sv-SE"/>
        </w:rPr>
        <w:t xml:space="preserve"> and tackling tax evasions</w:t>
      </w:r>
      <w:r w:rsidRPr="00A551B1">
        <w:rPr>
          <w:rFonts w:eastAsiaTheme="minorEastAsia" w:cs="Arial"/>
          <w:sz w:val="24"/>
          <w:szCs w:val="24"/>
          <w:lang w:val="en-IE" w:eastAsia="sv-SE"/>
        </w:rPr>
        <w:t xml:space="preserve"> </w:t>
      </w:r>
      <w:r>
        <w:rPr>
          <w:rFonts w:eastAsiaTheme="minorEastAsia" w:cs="Arial"/>
          <w:sz w:val="24"/>
          <w:szCs w:val="24"/>
          <w:lang w:val="en-IE" w:eastAsia="sv-SE"/>
        </w:rPr>
        <w:t xml:space="preserve">is needed and necessary </w:t>
      </w:r>
      <w:r w:rsidRPr="00353E23">
        <w:rPr>
          <w:rFonts w:eastAsiaTheme="minorEastAsia" w:cs="Arial"/>
          <w:sz w:val="24"/>
          <w:szCs w:val="24"/>
          <w:lang w:val="en-IE" w:eastAsia="sv-SE"/>
        </w:rPr>
        <w:t>for</w:t>
      </w:r>
      <w:r>
        <w:rPr>
          <w:rFonts w:eastAsiaTheme="minorEastAsia" w:cs="Arial"/>
          <w:sz w:val="24"/>
          <w:szCs w:val="24"/>
          <w:lang w:val="en-IE" w:eastAsia="sv-SE"/>
        </w:rPr>
        <w:t xml:space="preserve"> the provision of</w:t>
      </w:r>
      <w:r w:rsidRPr="00353E23">
        <w:rPr>
          <w:rFonts w:eastAsiaTheme="minorEastAsia" w:cs="Arial"/>
          <w:sz w:val="24"/>
          <w:szCs w:val="24"/>
          <w:lang w:val="en-IE" w:eastAsia="sv-SE"/>
        </w:rPr>
        <w:t xml:space="preserve"> decent </w:t>
      </w:r>
      <w:r>
        <w:rPr>
          <w:rFonts w:eastAsiaTheme="minorEastAsia" w:cs="Arial"/>
          <w:sz w:val="24"/>
          <w:szCs w:val="24"/>
          <w:lang w:val="en-IE" w:eastAsia="sv-SE"/>
        </w:rPr>
        <w:t xml:space="preserve">and accessible essential services </w:t>
      </w:r>
      <w:r w:rsidRPr="00353E23">
        <w:rPr>
          <w:rFonts w:eastAsiaTheme="minorEastAsia" w:cs="Arial"/>
          <w:sz w:val="24"/>
          <w:szCs w:val="24"/>
          <w:lang w:val="en-IE" w:eastAsia="sv-SE"/>
        </w:rPr>
        <w:t xml:space="preserve">and </w:t>
      </w:r>
      <w:r>
        <w:rPr>
          <w:rFonts w:eastAsiaTheme="minorEastAsia" w:cs="Arial"/>
          <w:sz w:val="24"/>
          <w:szCs w:val="24"/>
          <w:lang w:val="en-IE" w:eastAsia="sv-SE"/>
        </w:rPr>
        <w:t xml:space="preserve">high level </w:t>
      </w:r>
      <w:r w:rsidRPr="00353E23">
        <w:rPr>
          <w:rFonts w:eastAsiaTheme="minorEastAsia" w:cs="Arial"/>
          <w:sz w:val="24"/>
          <w:szCs w:val="24"/>
          <w:lang w:val="en-IE" w:eastAsia="sv-SE"/>
        </w:rPr>
        <w:t>social protection systems</w:t>
      </w:r>
      <w:r>
        <w:rPr>
          <w:rFonts w:eastAsiaTheme="minorEastAsia" w:cs="Arial"/>
          <w:sz w:val="24"/>
          <w:szCs w:val="24"/>
          <w:lang w:val="en-IE" w:eastAsia="sv-SE"/>
        </w:rPr>
        <w:t>. A</w:t>
      </w:r>
      <w:r w:rsidRPr="00353E23">
        <w:rPr>
          <w:rFonts w:eastAsiaTheme="minorEastAsia" w:cs="Arial"/>
          <w:sz w:val="24"/>
          <w:szCs w:val="24"/>
          <w:lang w:val="en-IE" w:eastAsia="sv-SE"/>
        </w:rPr>
        <w:t xml:space="preserve">s well as looking at </w:t>
      </w:r>
      <w:r>
        <w:rPr>
          <w:rFonts w:eastAsiaTheme="minorEastAsia" w:cs="Arial"/>
          <w:sz w:val="24"/>
          <w:szCs w:val="24"/>
          <w:lang w:val="en-IE" w:eastAsia="sv-SE"/>
        </w:rPr>
        <w:t xml:space="preserve">minimum income, we should </w:t>
      </w:r>
      <w:r w:rsidRPr="00353E23">
        <w:rPr>
          <w:rFonts w:eastAsiaTheme="minorEastAsia" w:cs="Arial"/>
          <w:sz w:val="24"/>
          <w:szCs w:val="24"/>
          <w:lang w:val="en-IE" w:eastAsia="sv-SE"/>
        </w:rPr>
        <w:t>look a</w:t>
      </w:r>
      <w:r>
        <w:rPr>
          <w:rFonts w:eastAsiaTheme="minorEastAsia" w:cs="Arial"/>
          <w:sz w:val="24"/>
          <w:szCs w:val="24"/>
          <w:lang w:val="en-IE" w:eastAsia="sv-SE"/>
        </w:rPr>
        <w:t xml:space="preserve">lso at maximum income. </w:t>
      </w:r>
      <w:r w:rsidRPr="00353E23">
        <w:rPr>
          <w:rFonts w:eastAsiaTheme="minorEastAsia" w:cs="Arial"/>
          <w:sz w:val="24"/>
          <w:szCs w:val="24"/>
          <w:lang w:val="en-IE" w:eastAsia="sv-SE"/>
        </w:rPr>
        <w:t xml:space="preserve">We have a common interest, equal societies are better for everybody. </w:t>
      </w:r>
    </w:p>
    <w:p w:rsidR="003E5FC8" w:rsidRPr="00953D80" w:rsidRDefault="003E5FC8" w:rsidP="00953D80">
      <w:pPr>
        <w:autoSpaceDE w:val="0"/>
        <w:autoSpaceDN w:val="0"/>
        <w:adjustRightInd w:val="0"/>
        <w:spacing w:after="0" w:line="240" w:lineRule="auto"/>
        <w:rPr>
          <w:rFonts w:eastAsiaTheme="minorEastAsia" w:cs="Arial"/>
          <w:sz w:val="24"/>
          <w:szCs w:val="24"/>
          <w:lang w:val="en-IE" w:eastAsia="sv-SE"/>
        </w:rPr>
      </w:pPr>
    </w:p>
    <w:p w:rsidR="003E5FC8" w:rsidRPr="00953D80" w:rsidRDefault="003E5FC8" w:rsidP="00D2694E">
      <w:pPr>
        <w:autoSpaceDE w:val="0"/>
        <w:autoSpaceDN w:val="0"/>
        <w:adjustRightInd w:val="0"/>
        <w:spacing w:after="0" w:line="240" w:lineRule="auto"/>
        <w:jc w:val="both"/>
        <w:rPr>
          <w:rFonts w:eastAsiaTheme="minorEastAsia" w:cs="Arial"/>
          <w:b/>
          <w:i/>
          <w:sz w:val="24"/>
          <w:szCs w:val="24"/>
          <w:lang w:val="en-IE" w:eastAsia="sv-SE"/>
        </w:rPr>
      </w:pPr>
      <w:r w:rsidRPr="00953D80">
        <w:rPr>
          <w:rFonts w:eastAsiaTheme="minorEastAsia" w:cs="Arial"/>
          <w:b/>
          <w:i/>
          <w:sz w:val="24"/>
          <w:szCs w:val="24"/>
          <w:lang w:val="en-IE" w:eastAsia="sv-SE"/>
        </w:rPr>
        <w:t xml:space="preserve">Message </w:t>
      </w:r>
      <w:r w:rsidR="00953D80">
        <w:rPr>
          <w:rFonts w:eastAsiaTheme="minorEastAsia" w:cs="Arial"/>
          <w:b/>
          <w:i/>
          <w:sz w:val="24"/>
          <w:szCs w:val="24"/>
          <w:lang w:val="en-IE" w:eastAsia="sv-SE"/>
        </w:rPr>
        <w:t xml:space="preserve">4: </w:t>
      </w:r>
      <w:r w:rsidRPr="00953D80">
        <w:rPr>
          <w:rFonts w:eastAsiaTheme="minorEastAsia" w:cs="Arial"/>
          <w:b/>
          <w:i/>
          <w:sz w:val="24"/>
          <w:szCs w:val="24"/>
          <w:lang w:val="en-IE" w:eastAsia="sv-SE"/>
        </w:rPr>
        <w:t xml:space="preserve"> </w:t>
      </w:r>
      <w:r w:rsidR="00953D80" w:rsidRPr="00953D80">
        <w:rPr>
          <w:rFonts w:eastAsiaTheme="minorEastAsia" w:cs="Arial"/>
          <w:b/>
          <w:i/>
          <w:sz w:val="24"/>
          <w:szCs w:val="24"/>
          <w:lang w:val="en-IE" w:eastAsia="sv-SE"/>
        </w:rPr>
        <w:t>Homelessness</w:t>
      </w:r>
      <w:r w:rsidR="00953D80">
        <w:rPr>
          <w:rFonts w:eastAsiaTheme="minorEastAsia" w:cs="Arial"/>
          <w:b/>
          <w:i/>
          <w:sz w:val="24"/>
          <w:szCs w:val="24"/>
          <w:lang w:val="en-IE" w:eastAsia="sv-SE"/>
        </w:rPr>
        <w:t xml:space="preserve"> workshop</w:t>
      </w:r>
    </w:p>
    <w:p w:rsidR="003E5FC8" w:rsidRPr="00953D80" w:rsidRDefault="001F244D" w:rsidP="001F244D">
      <w:pPr>
        <w:pStyle w:val="Body"/>
        <w:jc w:val="both"/>
        <w:rPr>
          <w:rFonts w:asciiTheme="minorHAnsi" w:hAnsiTheme="minorHAnsi"/>
          <w:bCs/>
          <w:sz w:val="24"/>
          <w:szCs w:val="24"/>
        </w:rPr>
      </w:pPr>
      <w:r>
        <w:rPr>
          <w:rFonts w:asciiTheme="minorHAnsi" w:hAnsiTheme="minorHAnsi"/>
          <w:bCs/>
          <w:sz w:val="24"/>
          <w:szCs w:val="24"/>
          <w:lang w:val="nl-NL"/>
        </w:rPr>
        <w:t>P</w:t>
      </w:r>
      <w:r w:rsidR="003E5FC8" w:rsidRPr="00953D80">
        <w:rPr>
          <w:rFonts w:asciiTheme="minorHAnsi" w:hAnsiTheme="minorHAnsi"/>
          <w:bCs/>
          <w:sz w:val="24"/>
          <w:szCs w:val="24"/>
          <w:lang w:val="nl-NL"/>
        </w:rPr>
        <w:t xml:space="preserve">articipation is not just about re-integration of individuals but also about helping to provide better services. </w:t>
      </w:r>
      <w:r w:rsidR="00967C78">
        <w:rPr>
          <w:rFonts w:asciiTheme="minorHAnsi" w:hAnsiTheme="minorHAnsi"/>
          <w:bCs/>
          <w:sz w:val="24"/>
          <w:szCs w:val="24"/>
          <w:lang w:val="nl-NL"/>
        </w:rPr>
        <w:t>We need the 4 Ps: it</w:t>
      </w:r>
      <w:r w:rsidR="003E5FC8" w:rsidRPr="00953D80">
        <w:rPr>
          <w:rFonts w:asciiTheme="minorHAnsi" w:hAnsiTheme="minorHAnsi"/>
          <w:bCs/>
          <w:sz w:val="24"/>
          <w:szCs w:val="24"/>
          <w:lang w:val="nl-NL"/>
        </w:rPr>
        <w:t xml:space="preserve"> must be good for the </w:t>
      </w:r>
      <w:r w:rsidR="003E5FC8" w:rsidRPr="00967C78">
        <w:rPr>
          <w:rFonts w:asciiTheme="minorHAnsi" w:hAnsiTheme="minorHAnsi"/>
          <w:b/>
          <w:bCs/>
          <w:sz w:val="24"/>
          <w:szCs w:val="24"/>
          <w:lang w:val="nl-NL"/>
        </w:rPr>
        <w:t>p</w:t>
      </w:r>
      <w:r w:rsidR="003E5FC8" w:rsidRPr="00953D80">
        <w:rPr>
          <w:rFonts w:asciiTheme="minorHAnsi" w:hAnsiTheme="minorHAnsi"/>
          <w:bCs/>
          <w:sz w:val="24"/>
          <w:szCs w:val="24"/>
          <w:lang w:val="nl-NL"/>
        </w:rPr>
        <w:t>erson, must</w:t>
      </w:r>
      <w:r>
        <w:rPr>
          <w:rFonts w:asciiTheme="minorHAnsi" w:hAnsiTheme="minorHAnsi"/>
          <w:bCs/>
          <w:sz w:val="24"/>
          <w:szCs w:val="24"/>
          <w:lang w:val="nl-NL"/>
        </w:rPr>
        <w:t xml:space="preserve"> be good for </w:t>
      </w:r>
      <w:r w:rsidRPr="00967C78">
        <w:rPr>
          <w:rFonts w:asciiTheme="minorHAnsi" w:hAnsiTheme="minorHAnsi"/>
          <w:b/>
          <w:bCs/>
          <w:sz w:val="24"/>
          <w:szCs w:val="24"/>
          <w:lang w:val="nl-NL"/>
        </w:rPr>
        <w:t>p</w:t>
      </w:r>
      <w:r w:rsidR="00967C78">
        <w:rPr>
          <w:rFonts w:asciiTheme="minorHAnsi" w:hAnsiTheme="minorHAnsi"/>
          <w:bCs/>
          <w:sz w:val="24"/>
          <w:szCs w:val="24"/>
          <w:lang w:val="nl-NL"/>
        </w:rPr>
        <w:t xml:space="preserve">ractice, </w:t>
      </w:r>
      <w:r w:rsidR="003E5FC8" w:rsidRPr="00953D80">
        <w:rPr>
          <w:rFonts w:asciiTheme="minorHAnsi" w:hAnsiTheme="minorHAnsi"/>
          <w:bCs/>
          <w:sz w:val="24"/>
          <w:szCs w:val="24"/>
          <w:lang w:val="nl-NL"/>
        </w:rPr>
        <w:t xml:space="preserve">must be good for </w:t>
      </w:r>
      <w:r w:rsidR="003E5FC8" w:rsidRPr="00967C78">
        <w:rPr>
          <w:rFonts w:asciiTheme="minorHAnsi" w:hAnsiTheme="minorHAnsi"/>
          <w:b/>
          <w:bCs/>
          <w:sz w:val="24"/>
          <w:szCs w:val="24"/>
          <w:lang w:val="nl-NL"/>
        </w:rPr>
        <w:t>p</w:t>
      </w:r>
      <w:r w:rsidR="00967C78">
        <w:rPr>
          <w:rFonts w:asciiTheme="minorHAnsi" w:hAnsiTheme="minorHAnsi"/>
          <w:bCs/>
          <w:sz w:val="24"/>
          <w:szCs w:val="24"/>
          <w:lang w:val="nl-NL"/>
        </w:rPr>
        <w:t xml:space="preserve">olicies and </w:t>
      </w:r>
      <w:r w:rsidR="003E5FC8" w:rsidRPr="00953D80">
        <w:rPr>
          <w:rFonts w:asciiTheme="minorHAnsi" w:hAnsiTheme="minorHAnsi"/>
          <w:bCs/>
          <w:sz w:val="24"/>
          <w:szCs w:val="24"/>
          <w:lang w:val="nl-NL"/>
        </w:rPr>
        <w:t xml:space="preserve">must lead to appropriate </w:t>
      </w:r>
      <w:r w:rsidR="003E5FC8" w:rsidRPr="00967C78">
        <w:rPr>
          <w:rFonts w:asciiTheme="minorHAnsi" w:hAnsiTheme="minorHAnsi"/>
          <w:b/>
          <w:bCs/>
          <w:sz w:val="24"/>
          <w:szCs w:val="24"/>
          <w:lang w:val="nl-NL"/>
        </w:rPr>
        <w:t>p</w:t>
      </w:r>
      <w:r w:rsidR="003E5FC8" w:rsidRPr="00953D80">
        <w:rPr>
          <w:rFonts w:asciiTheme="minorHAnsi" w:hAnsiTheme="minorHAnsi"/>
          <w:bCs/>
          <w:sz w:val="24"/>
          <w:szCs w:val="24"/>
          <w:lang w:val="nl-NL"/>
        </w:rPr>
        <w:t xml:space="preserve">erception of homeless people. </w:t>
      </w:r>
      <w:r>
        <w:rPr>
          <w:rFonts w:asciiTheme="minorHAnsi" w:hAnsiTheme="minorHAnsi"/>
          <w:bCs/>
          <w:sz w:val="24"/>
          <w:szCs w:val="24"/>
        </w:rPr>
        <w:t xml:space="preserve"> You need to </w:t>
      </w:r>
      <w:r>
        <w:rPr>
          <w:rFonts w:asciiTheme="minorHAnsi" w:hAnsiTheme="minorHAnsi"/>
          <w:bCs/>
          <w:sz w:val="24"/>
          <w:szCs w:val="24"/>
          <w:lang w:val="nl-NL"/>
        </w:rPr>
        <w:t>s</w:t>
      </w:r>
      <w:r w:rsidR="003E5FC8" w:rsidRPr="00953D80">
        <w:rPr>
          <w:rFonts w:asciiTheme="minorHAnsi" w:hAnsiTheme="minorHAnsi"/>
          <w:bCs/>
          <w:sz w:val="24"/>
          <w:szCs w:val="24"/>
          <w:lang w:val="nl-NL"/>
        </w:rPr>
        <w:t xml:space="preserve">hare power all the time </w:t>
      </w:r>
      <w:r>
        <w:rPr>
          <w:rFonts w:asciiTheme="minorHAnsi" w:hAnsiTheme="minorHAnsi"/>
          <w:bCs/>
          <w:sz w:val="24"/>
          <w:szCs w:val="24"/>
          <w:lang w:val="nl-NL"/>
        </w:rPr>
        <w:t>so that people don’t feel that their voices aren’t heard.</w:t>
      </w:r>
      <w:r>
        <w:rPr>
          <w:rFonts w:asciiTheme="minorHAnsi" w:hAnsiTheme="minorHAnsi"/>
          <w:bCs/>
          <w:sz w:val="24"/>
          <w:szCs w:val="24"/>
        </w:rPr>
        <w:t xml:space="preserve"> To build </w:t>
      </w:r>
      <w:r w:rsidR="00967C78">
        <w:rPr>
          <w:rFonts w:asciiTheme="minorHAnsi" w:hAnsiTheme="minorHAnsi"/>
          <w:bCs/>
          <w:sz w:val="24"/>
          <w:szCs w:val="24"/>
          <w:lang w:val="nl-NL"/>
        </w:rPr>
        <w:t>i</w:t>
      </w:r>
      <w:r>
        <w:rPr>
          <w:rFonts w:asciiTheme="minorHAnsi" w:hAnsiTheme="minorHAnsi"/>
          <w:bCs/>
          <w:sz w:val="24"/>
          <w:szCs w:val="24"/>
          <w:lang w:val="nl-NL"/>
        </w:rPr>
        <w:t xml:space="preserve">ncentive and motivation there is a </w:t>
      </w:r>
      <w:r w:rsidR="003E5FC8" w:rsidRPr="00953D80">
        <w:rPr>
          <w:rFonts w:asciiTheme="minorHAnsi" w:hAnsiTheme="minorHAnsi"/>
          <w:bCs/>
          <w:sz w:val="24"/>
          <w:szCs w:val="24"/>
          <w:lang w:val="nl-NL"/>
        </w:rPr>
        <w:t>need for follow-up</w:t>
      </w:r>
      <w:r w:rsidR="00967C78">
        <w:rPr>
          <w:rFonts w:asciiTheme="minorHAnsi" w:hAnsiTheme="minorHAnsi"/>
          <w:bCs/>
          <w:sz w:val="24"/>
          <w:szCs w:val="24"/>
          <w:lang w:val="nl-NL"/>
        </w:rPr>
        <w:t xml:space="preserve"> and </w:t>
      </w:r>
      <w:r>
        <w:rPr>
          <w:rFonts w:asciiTheme="minorHAnsi" w:hAnsiTheme="minorHAnsi"/>
          <w:bCs/>
          <w:sz w:val="24"/>
          <w:szCs w:val="24"/>
          <w:lang w:val="nl-NL"/>
        </w:rPr>
        <w:t>change and</w:t>
      </w:r>
      <w:r w:rsidR="003E5FC8" w:rsidRPr="00953D80">
        <w:rPr>
          <w:rFonts w:asciiTheme="minorHAnsi" w:hAnsiTheme="minorHAnsi"/>
          <w:bCs/>
          <w:sz w:val="24"/>
          <w:szCs w:val="24"/>
          <w:lang w:val="nl-NL"/>
        </w:rPr>
        <w:t xml:space="preserve"> not only tokenistic</w:t>
      </w:r>
      <w:r>
        <w:rPr>
          <w:rFonts w:asciiTheme="minorHAnsi" w:hAnsiTheme="minorHAnsi"/>
          <w:bCs/>
          <w:sz w:val="24"/>
          <w:szCs w:val="24"/>
          <w:lang w:val="nl-NL"/>
        </w:rPr>
        <w:t xml:space="preserve"> engagement.</w:t>
      </w:r>
    </w:p>
    <w:p w:rsidR="003E5FC8" w:rsidRPr="00953D80" w:rsidRDefault="003E5FC8" w:rsidP="00D2694E">
      <w:pPr>
        <w:pStyle w:val="Body"/>
        <w:jc w:val="both"/>
        <w:rPr>
          <w:rFonts w:asciiTheme="minorHAnsi" w:hAnsiTheme="minorHAnsi"/>
          <w:sz w:val="24"/>
          <w:szCs w:val="24"/>
        </w:rPr>
      </w:pPr>
    </w:p>
    <w:p w:rsidR="00953D80" w:rsidRPr="00953D80" w:rsidRDefault="00953D80" w:rsidP="00953D80">
      <w:pPr>
        <w:autoSpaceDE w:val="0"/>
        <w:autoSpaceDN w:val="0"/>
        <w:adjustRightInd w:val="0"/>
        <w:spacing w:after="0" w:line="240" w:lineRule="auto"/>
        <w:rPr>
          <w:rFonts w:eastAsiaTheme="minorEastAsia" w:cs="Arial"/>
          <w:b/>
          <w:i/>
          <w:sz w:val="24"/>
          <w:szCs w:val="24"/>
          <w:lang w:val="en-IE" w:eastAsia="sv-SE"/>
        </w:rPr>
      </w:pPr>
      <w:r w:rsidRPr="00953D80">
        <w:rPr>
          <w:rFonts w:eastAsiaTheme="minorEastAsia" w:cs="Arial"/>
          <w:b/>
          <w:i/>
          <w:sz w:val="24"/>
          <w:szCs w:val="24"/>
          <w:lang w:val="en-IE" w:eastAsia="sv-SE"/>
        </w:rPr>
        <w:t>Message 5: Youth and Poverty Workshop</w:t>
      </w:r>
    </w:p>
    <w:p w:rsidR="00953D80" w:rsidRPr="00D2694E" w:rsidRDefault="00D2694E" w:rsidP="00D2694E">
      <w:pPr>
        <w:spacing w:after="0" w:line="240" w:lineRule="auto"/>
        <w:jc w:val="both"/>
        <w:rPr>
          <w:sz w:val="24"/>
          <w:szCs w:val="24"/>
          <w:lang w:val="en-US"/>
        </w:rPr>
      </w:pPr>
      <w:r>
        <w:rPr>
          <w:sz w:val="24"/>
          <w:szCs w:val="24"/>
          <w:lang w:val="en-US"/>
        </w:rPr>
        <w:lastRenderedPageBreak/>
        <w:t xml:space="preserve">It is necessary </w:t>
      </w:r>
      <w:r w:rsidR="00A76A71" w:rsidRPr="00353E23">
        <w:rPr>
          <w:sz w:val="24"/>
          <w:szCs w:val="24"/>
          <w:lang w:val="en-US"/>
        </w:rPr>
        <w:t>to broaden the focus of policy interventions from youth unemployment to wider social participation, including the fight against you</w:t>
      </w:r>
      <w:r>
        <w:rPr>
          <w:sz w:val="24"/>
          <w:szCs w:val="24"/>
          <w:lang w:val="en-US"/>
        </w:rPr>
        <w:t>th poverty and social exclusion.</w:t>
      </w:r>
      <w:r w:rsidR="00A76A71" w:rsidRPr="00353E23">
        <w:rPr>
          <w:sz w:val="24"/>
          <w:szCs w:val="24"/>
          <w:lang w:val="en-US"/>
        </w:rPr>
        <w:t xml:space="preserve"> </w:t>
      </w:r>
      <w:r>
        <w:rPr>
          <w:sz w:val="24"/>
          <w:szCs w:val="24"/>
          <w:lang w:val="en-US"/>
        </w:rPr>
        <w:t xml:space="preserve">Priority needs to be given to quality youth </w:t>
      </w:r>
      <w:r w:rsidR="00967C78">
        <w:rPr>
          <w:sz w:val="24"/>
          <w:szCs w:val="24"/>
          <w:lang w:val="en-US"/>
        </w:rPr>
        <w:t xml:space="preserve">work which </w:t>
      </w:r>
      <w:r>
        <w:rPr>
          <w:sz w:val="24"/>
          <w:szCs w:val="24"/>
          <w:lang w:val="en-US"/>
        </w:rPr>
        <w:t xml:space="preserve">should ensure </w:t>
      </w:r>
      <w:r w:rsidRPr="00D2694E">
        <w:rPr>
          <w:sz w:val="24"/>
          <w:szCs w:val="24"/>
          <w:lang w:val="en-US"/>
        </w:rPr>
        <w:t>tha</w:t>
      </w:r>
      <w:r>
        <w:rPr>
          <w:sz w:val="24"/>
          <w:szCs w:val="24"/>
          <w:lang w:val="en-US"/>
        </w:rPr>
        <w:t xml:space="preserve">t young people from key groups and communities are not left behind including, </w:t>
      </w:r>
      <w:r w:rsidRPr="00D2694E">
        <w:rPr>
          <w:sz w:val="24"/>
          <w:szCs w:val="24"/>
          <w:lang w:val="en-US"/>
        </w:rPr>
        <w:t xml:space="preserve">migrants, minorities, </w:t>
      </w:r>
      <w:r>
        <w:rPr>
          <w:sz w:val="24"/>
          <w:szCs w:val="24"/>
          <w:lang w:val="en-US"/>
        </w:rPr>
        <w:t>people with disabilities and</w:t>
      </w:r>
      <w:r w:rsidR="00967C78">
        <w:rPr>
          <w:sz w:val="24"/>
          <w:szCs w:val="24"/>
          <w:lang w:val="en-US"/>
        </w:rPr>
        <w:t xml:space="preserve"> people from</w:t>
      </w:r>
      <w:r>
        <w:rPr>
          <w:sz w:val="24"/>
          <w:szCs w:val="24"/>
          <w:lang w:val="en-US"/>
        </w:rPr>
        <w:t xml:space="preserve"> </w:t>
      </w:r>
      <w:r w:rsidRPr="00D2694E">
        <w:rPr>
          <w:sz w:val="24"/>
          <w:szCs w:val="24"/>
          <w:lang w:val="en-US"/>
        </w:rPr>
        <w:t>disadvan</w:t>
      </w:r>
      <w:r>
        <w:rPr>
          <w:sz w:val="24"/>
          <w:szCs w:val="24"/>
          <w:lang w:val="en-US"/>
        </w:rPr>
        <w:t>taged areas and regions</w:t>
      </w:r>
      <w:r w:rsidRPr="00D2694E">
        <w:rPr>
          <w:sz w:val="24"/>
          <w:szCs w:val="24"/>
          <w:lang w:val="en-US"/>
        </w:rPr>
        <w:t>.</w:t>
      </w:r>
      <w:r>
        <w:rPr>
          <w:sz w:val="24"/>
          <w:szCs w:val="24"/>
          <w:lang w:val="en-US"/>
        </w:rPr>
        <w:t xml:space="preserve"> </w:t>
      </w:r>
      <w:r w:rsidR="00953D80" w:rsidRPr="00D2694E">
        <w:rPr>
          <w:sz w:val="24"/>
          <w:szCs w:val="24"/>
          <w:lang w:val="en-US"/>
        </w:rPr>
        <w:t>Inv</w:t>
      </w:r>
      <w:r>
        <w:rPr>
          <w:sz w:val="24"/>
          <w:szCs w:val="24"/>
          <w:lang w:val="en-US"/>
        </w:rPr>
        <w:t>est</w:t>
      </w:r>
      <w:r w:rsidR="00551113">
        <w:rPr>
          <w:sz w:val="24"/>
          <w:szCs w:val="24"/>
          <w:lang w:val="en-US"/>
        </w:rPr>
        <w:t>ment</w:t>
      </w:r>
      <w:r>
        <w:rPr>
          <w:sz w:val="24"/>
          <w:szCs w:val="24"/>
          <w:lang w:val="en-US"/>
        </w:rPr>
        <w:t xml:space="preserve"> in</w:t>
      </w:r>
      <w:r w:rsidR="00967C78">
        <w:rPr>
          <w:sz w:val="24"/>
          <w:szCs w:val="24"/>
          <w:lang w:val="en-US"/>
        </w:rPr>
        <w:t xml:space="preserve"> employment should ensure</w:t>
      </w:r>
      <w:r>
        <w:rPr>
          <w:sz w:val="24"/>
          <w:szCs w:val="24"/>
          <w:lang w:val="en-US"/>
        </w:rPr>
        <w:t xml:space="preserve"> quality and durable entry</w:t>
      </w:r>
      <w:r w:rsidR="00A551B1">
        <w:rPr>
          <w:sz w:val="24"/>
          <w:szCs w:val="24"/>
          <w:lang w:val="en-US"/>
        </w:rPr>
        <w:t xml:space="preserve"> level jobs</w:t>
      </w:r>
      <w:r w:rsidR="00953D80" w:rsidRPr="00D2694E">
        <w:rPr>
          <w:sz w:val="24"/>
          <w:szCs w:val="24"/>
          <w:lang w:val="en-US"/>
        </w:rPr>
        <w:t xml:space="preserve"> that answ</w:t>
      </w:r>
      <w:r w:rsidR="00967C78">
        <w:rPr>
          <w:sz w:val="24"/>
          <w:szCs w:val="24"/>
          <w:lang w:val="en-US"/>
        </w:rPr>
        <w:t>er not only labour market needs</w:t>
      </w:r>
      <w:r w:rsidR="00953D80" w:rsidRPr="00D2694E">
        <w:rPr>
          <w:sz w:val="24"/>
          <w:szCs w:val="24"/>
          <w:lang w:val="en-US"/>
        </w:rPr>
        <w:t xml:space="preserve"> but also young people’s dreams. </w:t>
      </w:r>
    </w:p>
    <w:p w:rsidR="00953D80" w:rsidRPr="00353E23" w:rsidRDefault="00953D80" w:rsidP="00953D80">
      <w:pPr>
        <w:spacing w:after="0" w:line="240" w:lineRule="auto"/>
        <w:jc w:val="both"/>
        <w:rPr>
          <w:sz w:val="24"/>
          <w:szCs w:val="24"/>
          <w:lang w:val="en-US"/>
        </w:rPr>
      </w:pPr>
    </w:p>
    <w:p w:rsidR="00953D80" w:rsidRDefault="00953D80" w:rsidP="00953D80">
      <w:pPr>
        <w:spacing w:after="0" w:line="240" w:lineRule="auto"/>
        <w:jc w:val="both"/>
        <w:rPr>
          <w:sz w:val="24"/>
          <w:szCs w:val="24"/>
          <w:lang w:val="en-US"/>
        </w:rPr>
      </w:pPr>
    </w:p>
    <w:p w:rsidR="003E5FC8" w:rsidRPr="00953D80" w:rsidRDefault="003E5FC8" w:rsidP="00953D80">
      <w:pPr>
        <w:pStyle w:val="Body"/>
        <w:rPr>
          <w:rFonts w:asciiTheme="minorHAnsi" w:hAnsiTheme="minorHAnsi"/>
          <w:sz w:val="24"/>
          <w:szCs w:val="24"/>
        </w:rPr>
      </w:pPr>
    </w:p>
    <w:p w:rsidR="003E5FC8" w:rsidRPr="00953D80" w:rsidRDefault="003E5FC8" w:rsidP="00953D80">
      <w:pPr>
        <w:tabs>
          <w:tab w:val="left" w:pos="709"/>
          <w:tab w:val="left" w:pos="3070"/>
        </w:tabs>
        <w:spacing w:after="0" w:line="240" w:lineRule="auto"/>
        <w:jc w:val="both"/>
        <w:rPr>
          <w:i/>
          <w:sz w:val="24"/>
          <w:szCs w:val="24"/>
          <w:lang w:val="en-US"/>
        </w:rPr>
      </w:pPr>
    </w:p>
    <w:p w:rsidR="003E5FC8" w:rsidRPr="00953D80" w:rsidRDefault="003E5FC8" w:rsidP="00953D80">
      <w:pPr>
        <w:tabs>
          <w:tab w:val="left" w:pos="709"/>
          <w:tab w:val="left" w:pos="3070"/>
        </w:tabs>
        <w:spacing w:after="0" w:line="240" w:lineRule="auto"/>
        <w:jc w:val="both"/>
        <w:rPr>
          <w:sz w:val="24"/>
          <w:szCs w:val="24"/>
          <w:lang w:val="en-US"/>
        </w:rPr>
      </w:pPr>
    </w:p>
    <w:p w:rsidR="00C11A83" w:rsidRPr="00953D80" w:rsidRDefault="00C11A83" w:rsidP="00953D80">
      <w:pPr>
        <w:tabs>
          <w:tab w:val="left" w:pos="709"/>
          <w:tab w:val="left" w:pos="3070"/>
        </w:tabs>
        <w:spacing w:after="0" w:line="240" w:lineRule="auto"/>
        <w:jc w:val="both"/>
        <w:rPr>
          <w:sz w:val="24"/>
          <w:szCs w:val="24"/>
          <w:lang w:val="en-US"/>
        </w:rPr>
      </w:pPr>
    </w:p>
    <w:p w:rsidR="00C11A83" w:rsidRPr="00953D80" w:rsidRDefault="00C11A83" w:rsidP="00953D80">
      <w:pPr>
        <w:tabs>
          <w:tab w:val="left" w:pos="709"/>
          <w:tab w:val="left" w:pos="3070"/>
        </w:tabs>
        <w:spacing w:after="0" w:line="240" w:lineRule="auto"/>
        <w:jc w:val="both"/>
        <w:rPr>
          <w:sz w:val="24"/>
          <w:szCs w:val="24"/>
          <w:lang w:val="en-US"/>
        </w:rPr>
      </w:pPr>
    </w:p>
    <w:p w:rsidR="00C11A83" w:rsidRPr="00953D80" w:rsidRDefault="00C11A83" w:rsidP="00953D80">
      <w:pPr>
        <w:tabs>
          <w:tab w:val="left" w:pos="709"/>
          <w:tab w:val="left" w:pos="3070"/>
        </w:tabs>
        <w:spacing w:after="0" w:line="240" w:lineRule="auto"/>
        <w:jc w:val="both"/>
        <w:rPr>
          <w:sz w:val="24"/>
          <w:szCs w:val="24"/>
        </w:rPr>
      </w:pPr>
    </w:p>
    <w:p w:rsidR="00412EC6" w:rsidRPr="00953D80" w:rsidRDefault="00412EC6" w:rsidP="00953D80">
      <w:pPr>
        <w:spacing w:after="0" w:line="240" w:lineRule="auto"/>
        <w:rPr>
          <w:sz w:val="24"/>
          <w:szCs w:val="24"/>
        </w:rPr>
      </w:pPr>
    </w:p>
    <w:sectPr w:rsidR="00412EC6" w:rsidRPr="00953D80" w:rsidSect="00B647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53" w:rsidRDefault="007D1253" w:rsidP="007D1253">
      <w:pPr>
        <w:spacing w:after="0" w:line="240" w:lineRule="auto"/>
      </w:pPr>
      <w:r>
        <w:separator/>
      </w:r>
    </w:p>
  </w:endnote>
  <w:endnote w:type="continuationSeparator" w:id="0">
    <w:p w:rsidR="007D1253" w:rsidRDefault="007D1253" w:rsidP="007D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98547"/>
      <w:docPartObj>
        <w:docPartGallery w:val="Page Numbers (Bottom of Page)"/>
        <w:docPartUnique/>
      </w:docPartObj>
    </w:sdtPr>
    <w:sdtEndPr>
      <w:rPr>
        <w:color w:val="7F7F7F" w:themeColor="background1" w:themeShade="7F"/>
        <w:spacing w:val="60"/>
      </w:rPr>
    </w:sdtEndPr>
    <w:sdtContent>
      <w:p w:rsidR="007D1253" w:rsidRDefault="007D12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7D1253" w:rsidRDefault="007D1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53" w:rsidRDefault="007D1253" w:rsidP="007D1253">
      <w:pPr>
        <w:spacing w:after="0" w:line="240" w:lineRule="auto"/>
      </w:pPr>
      <w:r>
        <w:separator/>
      </w:r>
    </w:p>
  </w:footnote>
  <w:footnote w:type="continuationSeparator" w:id="0">
    <w:p w:rsidR="007D1253" w:rsidRDefault="007D1253" w:rsidP="007D1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949"/>
    <w:multiLevelType w:val="hybridMultilevel"/>
    <w:tmpl w:val="63B8F4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A3F2ABF"/>
    <w:multiLevelType w:val="hybridMultilevel"/>
    <w:tmpl w:val="27FA1E7C"/>
    <w:lvl w:ilvl="0" w:tplc="61BCBD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D01E6A"/>
    <w:multiLevelType w:val="multilevel"/>
    <w:tmpl w:val="0CC2D30E"/>
    <w:styleLink w:val="List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3E103372"/>
    <w:multiLevelType w:val="hybridMultilevel"/>
    <w:tmpl w:val="3852F7F2"/>
    <w:lvl w:ilvl="0" w:tplc="733E9C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291B36"/>
    <w:multiLevelType w:val="hybridMultilevel"/>
    <w:tmpl w:val="9C98F2A0"/>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6B1100A"/>
    <w:multiLevelType w:val="hybridMultilevel"/>
    <w:tmpl w:val="6E74CD66"/>
    <w:lvl w:ilvl="0" w:tplc="B950A6C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3B25E86"/>
    <w:multiLevelType w:val="hybridMultilevel"/>
    <w:tmpl w:val="50BEDF16"/>
    <w:lvl w:ilvl="0" w:tplc="CAB66476">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7A"/>
    <w:rsid w:val="001461E0"/>
    <w:rsid w:val="001F244D"/>
    <w:rsid w:val="0025447A"/>
    <w:rsid w:val="003E5FC8"/>
    <w:rsid w:val="00412EC6"/>
    <w:rsid w:val="00450960"/>
    <w:rsid w:val="00465062"/>
    <w:rsid w:val="00490DFF"/>
    <w:rsid w:val="00551113"/>
    <w:rsid w:val="00594048"/>
    <w:rsid w:val="00604B61"/>
    <w:rsid w:val="006323B0"/>
    <w:rsid w:val="006569B6"/>
    <w:rsid w:val="007D1253"/>
    <w:rsid w:val="00953D80"/>
    <w:rsid w:val="00967C78"/>
    <w:rsid w:val="00A16F23"/>
    <w:rsid w:val="00A551B1"/>
    <w:rsid w:val="00A76A71"/>
    <w:rsid w:val="00B64737"/>
    <w:rsid w:val="00C11A83"/>
    <w:rsid w:val="00D26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EF2C1-6C7B-4FDA-89D6-7D76A9C0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7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7A"/>
    <w:pPr>
      <w:ind w:left="720"/>
      <w:contextualSpacing/>
    </w:pPr>
  </w:style>
  <w:style w:type="character" w:styleId="Hyperlink">
    <w:name w:val="Hyperlink"/>
    <w:basedOn w:val="DefaultParagraphFont"/>
    <w:uiPriority w:val="99"/>
    <w:unhideWhenUsed/>
    <w:rsid w:val="00450960"/>
    <w:rPr>
      <w:color w:val="0000FF" w:themeColor="hyperlink"/>
      <w:u w:val="single"/>
    </w:rPr>
  </w:style>
  <w:style w:type="paragraph" w:customStyle="1" w:styleId="Body">
    <w:name w:val="Body"/>
    <w:rsid w:val="003E5F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IE"/>
    </w:rPr>
  </w:style>
  <w:style w:type="numbering" w:customStyle="1" w:styleId="List0">
    <w:name w:val="List 0"/>
    <w:basedOn w:val="NoList"/>
    <w:rsid w:val="003E5FC8"/>
    <w:pPr>
      <w:numPr>
        <w:numId w:val="3"/>
      </w:numPr>
    </w:pPr>
  </w:style>
  <w:style w:type="paragraph" w:styleId="Header">
    <w:name w:val="header"/>
    <w:basedOn w:val="Normal"/>
    <w:link w:val="HeaderChar"/>
    <w:uiPriority w:val="99"/>
    <w:unhideWhenUsed/>
    <w:rsid w:val="007D12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1253"/>
    <w:rPr>
      <w:lang w:val="en-GB"/>
    </w:rPr>
  </w:style>
  <w:style w:type="paragraph" w:styleId="Footer">
    <w:name w:val="footer"/>
    <w:basedOn w:val="Normal"/>
    <w:link w:val="FooterChar"/>
    <w:uiPriority w:val="99"/>
    <w:unhideWhenUsed/>
    <w:rsid w:val="007D12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12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oicesofpoverty-e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5512</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dc:creator>
  <cp:lastModifiedBy>Office Bruxelles</cp:lastModifiedBy>
  <cp:revision>2</cp:revision>
  <dcterms:created xsi:type="dcterms:W3CDTF">2014-11-06T17:29:00Z</dcterms:created>
  <dcterms:modified xsi:type="dcterms:W3CDTF">2014-11-06T17:29:00Z</dcterms:modified>
</cp:coreProperties>
</file>