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16B0A" w14:textId="14D4D0CC" w:rsidR="00347189" w:rsidRPr="00E45CAB" w:rsidRDefault="00F6590F">
      <w:pPr>
        <w:rPr>
          <w:rFonts w:asciiTheme="minorHAnsi" w:hAnsiTheme="minorHAnsi" w:cstheme="minorHAnsi"/>
          <w:sz w:val="28"/>
          <w:szCs w:val="28"/>
          <w:lang w:val="en-GB"/>
        </w:rPr>
      </w:pPr>
      <w:r w:rsidRPr="003F1BF1">
        <w:rPr>
          <w:noProof/>
          <w:lang w:val="fr-BE" w:eastAsia="fr-BE"/>
        </w:rPr>
        <mc:AlternateContent>
          <mc:Choice Requires="wpg">
            <w:drawing>
              <wp:anchor distT="0" distB="0" distL="114300" distR="114300" simplePos="0" relativeHeight="251654144" behindDoc="0" locked="0" layoutInCell="1" allowOverlap="1" wp14:anchorId="3BB5899A" wp14:editId="3E6CA24D">
                <wp:simplePos x="0" y="0"/>
                <wp:positionH relativeFrom="column">
                  <wp:posOffset>4629150</wp:posOffset>
                </wp:positionH>
                <wp:positionV relativeFrom="paragraph">
                  <wp:posOffset>-4897755</wp:posOffset>
                </wp:positionV>
                <wp:extent cx="1819275" cy="771525"/>
                <wp:effectExtent l="0" t="0" r="0"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C2B68C" w14:textId="77777777" w:rsidR="00E43DB7" w:rsidRDefault="00E43DB7">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D6E1E7" w14:textId="77777777" w:rsidR="00E43DB7" w:rsidRDefault="00E43DB7">
                              <w:pPr>
                                <w:jc w:val="right"/>
                                <w:rPr>
                                  <w:rFonts w:ascii="Calibri" w:hAnsi="Calibri"/>
                                  <w:b/>
                                  <w:color w:val="FFFFFF"/>
                                  <w:sz w:val="32"/>
                                  <w:szCs w:val="32"/>
                                </w:rPr>
                              </w:pPr>
                              <w:proofErr w:type="spellStart"/>
                              <w:r>
                                <w:rPr>
                                  <w:rFonts w:ascii="Calibri" w:hAnsi="Calibri"/>
                                  <w:b/>
                                  <w:color w:val="FFFFFF"/>
                                  <w:sz w:val="32"/>
                                  <w:szCs w:val="32"/>
                                </w:rPr>
                                <w:t>Fall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5899A" id="Group 15" o:spid="_x0000_s1026" style="position:absolute;left:0;text-align:left;margin-left:364.5pt;margin-top:-385.65pt;width:143.25pt;height:60.75pt;z-index:25165414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72C2B68C" w14:textId="77777777" w:rsidR="00E43DB7" w:rsidRDefault="00E43DB7">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27D6E1E7" w14:textId="77777777" w:rsidR="00E43DB7" w:rsidRDefault="00E43DB7">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E45CAB">
        <w:rPr>
          <w:lang w:val="en-GB"/>
        </w:rPr>
        <w:tab/>
      </w:r>
      <w:r w:rsidR="00E45CAB">
        <w:rPr>
          <w:lang w:val="en-GB"/>
        </w:rPr>
        <w:tab/>
      </w:r>
      <w:r w:rsidR="00E45CAB">
        <w:rPr>
          <w:lang w:val="en-GB"/>
        </w:rPr>
        <w:tab/>
      </w:r>
      <w:r w:rsidR="00E45CAB">
        <w:rPr>
          <w:lang w:val="en-GB"/>
        </w:rPr>
        <w:tab/>
      </w:r>
      <w:r w:rsidR="00E45CAB">
        <w:rPr>
          <w:lang w:val="en-GB"/>
        </w:rPr>
        <w:tab/>
      </w:r>
      <w:r w:rsidR="00E45CAB">
        <w:rPr>
          <w:lang w:val="en-GB"/>
        </w:rPr>
        <w:tab/>
      </w:r>
      <w:r w:rsidR="00E45CAB">
        <w:rPr>
          <w:lang w:val="en-GB"/>
        </w:rPr>
        <w:tab/>
      </w:r>
      <w:r w:rsidR="00E45CAB">
        <w:rPr>
          <w:lang w:val="en-GB"/>
        </w:rPr>
        <w:tab/>
      </w:r>
      <w:bookmarkStart w:id="0" w:name="_GoBack"/>
      <w:r w:rsidR="00E45CAB" w:rsidRPr="00E45CAB">
        <w:rPr>
          <w:rFonts w:asciiTheme="minorHAnsi" w:hAnsiTheme="minorHAnsi" w:cstheme="minorHAnsi"/>
          <w:sz w:val="28"/>
          <w:szCs w:val="28"/>
          <w:lang w:val="en-GB"/>
        </w:rPr>
        <w:t>EXCO DOC N 8.1</w:t>
      </w:r>
    </w:p>
    <w:bookmarkEnd w:id="0"/>
    <w:p w14:paraId="05540A8B" w14:textId="77777777" w:rsidR="00347189" w:rsidRPr="003F1BF1" w:rsidRDefault="00377F2E" w:rsidP="000F34A9">
      <w:pPr>
        <w:tabs>
          <w:tab w:val="left" w:pos="8505"/>
        </w:tabs>
        <w:ind w:right="43"/>
        <w:jc w:val="center"/>
        <w:rPr>
          <w:szCs w:val="22"/>
          <w:lang w:val="en-GB"/>
        </w:rPr>
      </w:pPr>
      <w:r w:rsidRPr="003F1BF1">
        <w:rPr>
          <w:rFonts w:ascii="Arial" w:hAnsi="Arial" w:cs="Arial"/>
          <w:noProof/>
          <w:sz w:val="20"/>
          <w:szCs w:val="20"/>
          <w:lang w:val="fr-BE" w:eastAsia="fr-BE"/>
        </w:rPr>
        <w:drawing>
          <wp:inline distT="0" distB="0" distL="0" distR="0" wp14:anchorId="689B3724" wp14:editId="259F51BF">
            <wp:extent cx="1123950" cy="1123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pn_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p w14:paraId="04253AE9" w14:textId="77777777" w:rsidR="008C350A" w:rsidRPr="003F1BF1" w:rsidRDefault="008C350A" w:rsidP="007661BC">
      <w:pPr>
        <w:jc w:val="center"/>
        <w:rPr>
          <w:b/>
          <w:color w:val="55565A"/>
          <w:sz w:val="40"/>
          <w:szCs w:val="40"/>
          <w:lang w:val="en-GB"/>
        </w:rPr>
      </w:pPr>
    </w:p>
    <w:tbl>
      <w:tblPr>
        <w:tblStyle w:val="TableGrid"/>
        <w:tblW w:w="92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215"/>
      </w:tblGrid>
      <w:tr w:rsidR="008C350A" w:rsidRPr="003F1BF1" w14:paraId="214B634A" w14:textId="77777777" w:rsidTr="000F6E5C">
        <w:trPr>
          <w:trHeight w:val="3601"/>
        </w:trPr>
        <w:tc>
          <w:tcPr>
            <w:tcW w:w="9215" w:type="dxa"/>
            <w:shd w:val="clear" w:color="auto" w:fill="DAEEF3" w:themeFill="accent5" w:themeFillTint="33"/>
            <w:vAlign w:val="center"/>
          </w:tcPr>
          <w:p w14:paraId="2351A9E7" w14:textId="77777777" w:rsidR="008B163F" w:rsidRPr="003F1BF1" w:rsidRDefault="00377F2E" w:rsidP="008B163F">
            <w:pPr>
              <w:jc w:val="center"/>
              <w:rPr>
                <w:rFonts w:ascii="Century Gothic" w:hAnsi="Century Gothic"/>
                <w:b/>
                <w:color w:val="00B0F0"/>
                <w:sz w:val="40"/>
                <w:szCs w:val="40"/>
                <w:lang w:val="en-GB"/>
              </w:rPr>
            </w:pPr>
            <w:r w:rsidRPr="003F1BF1">
              <w:rPr>
                <w:rFonts w:ascii="Century Gothic" w:hAnsi="Century Gothic"/>
                <w:b/>
                <w:color w:val="00B0F0"/>
                <w:sz w:val="40"/>
                <w:szCs w:val="40"/>
                <w:lang w:val="en-GB"/>
              </w:rPr>
              <w:t>EVALUATION REPORT</w:t>
            </w:r>
          </w:p>
          <w:p w14:paraId="0EEFD1AC" w14:textId="77777777" w:rsidR="00360A7C" w:rsidRPr="003F1BF1" w:rsidRDefault="00377F2E" w:rsidP="008B163F">
            <w:pPr>
              <w:jc w:val="center"/>
              <w:rPr>
                <w:rFonts w:ascii="Century Gothic" w:hAnsi="Century Gothic"/>
                <w:sz w:val="32"/>
                <w:szCs w:val="32"/>
                <w:lang w:val="en-GB"/>
              </w:rPr>
            </w:pPr>
            <w:r w:rsidRPr="003F1BF1">
              <w:rPr>
                <w:rFonts w:ascii="Century Gothic" w:hAnsi="Century Gothic"/>
                <w:sz w:val="32"/>
                <w:szCs w:val="32"/>
                <w:lang w:val="en-GB"/>
              </w:rPr>
              <w:t>External Evaluation of EAPN</w:t>
            </w:r>
            <w:r w:rsidR="008B163F" w:rsidRPr="003F1BF1">
              <w:rPr>
                <w:rFonts w:ascii="Century Gothic" w:hAnsi="Century Gothic"/>
                <w:sz w:val="32"/>
                <w:szCs w:val="32"/>
                <w:lang w:val="en-GB"/>
              </w:rPr>
              <w:t xml:space="preserve"> </w:t>
            </w:r>
          </w:p>
        </w:tc>
      </w:tr>
    </w:tbl>
    <w:p w14:paraId="642CE360" w14:textId="77777777" w:rsidR="00347189" w:rsidRPr="003F1BF1" w:rsidRDefault="00347189" w:rsidP="007661BC">
      <w:pPr>
        <w:rPr>
          <w:b/>
          <w:color w:val="55565A"/>
          <w:sz w:val="40"/>
          <w:szCs w:val="40"/>
          <w:lang w:val="en-GB"/>
        </w:rPr>
      </w:pPr>
    </w:p>
    <w:p w14:paraId="291BBD62" w14:textId="77777777" w:rsidR="000F34A9" w:rsidRPr="003F1BF1" w:rsidRDefault="00377F2E" w:rsidP="008C350A">
      <w:pPr>
        <w:ind w:left="-142"/>
        <w:rPr>
          <w:b/>
          <w:lang w:val="en-GB"/>
        </w:rPr>
      </w:pPr>
      <w:r w:rsidRPr="003F1BF1">
        <w:rPr>
          <w:b/>
          <w:lang w:val="en-GB"/>
        </w:rPr>
        <w:t>First Draft</w:t>
      </w:r>
    </w:p>
    <w:p w14:paraId="283D1479" w14:textId="66F5A5A0" w:rsidR="008C350A" w:rsidRPr="003F1BF1" w:rsidRDefault="008E72C0" w:rsidP="008C350A">
      <w:pPr>
        <w:ind w:left="-142"/>
        <w:rPr>
          <w:b/>
          <w:lang w:val="en-GB"/>
        </w:rPr>
      </w:pPr>
      <w:r w:rsidRPr="008E72C0">
        <w:rPr>
          <w:b/>
          <w:lang w:val="en-GB"/>
        </w:rPr>
        <w:t>7</w:t>
      </w:r>
      <w:r w:rsidR="00377F2E" w:rsidRPr="008E72C0">
        <w:rPr>
          <w:b/>
          <w:lang w:val="en-GB"/>
        </w:rPr>
        <w:t xml:space="preserve"> </w:t>
      </w:r>
      <w:r w:rsidRPr="008E72C0">
        <w:rPr>
          <w:b/>
          <w:lang w:val="en-GB"/>
        </w:rPr>
        <w:t>August</w:t>
      </w:r>
      <w:r w:rsidR="00377F2E" w:rsidRPr="008E72C0">
        <w:rPr>
          <w:b/>
          <w:lang w:val="en-GB"/>
        </w:rPr>
        <w:t xml:space="preserve"> 2014</w:t>
      </w:r>
    </w:p>
    <w:p w14:paraId="4A471E74" w14:textId="77777777" w:rsidR="005A3EC9" w:rsidRPr="003F1BF1" w:rsidRDefault="005A3EC9" w:rsidP="005A3EC9">
      <w:pPr>
        <w:jc w:val="right"/>
        <w:rPr>
          <w:szCs w:val="22"/>
          <w:lang w:val="en-GB"/>
        </w:rPr>
      </w:pPr>
    </w:p>
    <w:p w14:paraId="25682055" w14:textId="77777777" w:rsidR="005A3EC9" w:rsidRPr="003F1BF1" w:rsidRDefault="005A3EC9" w:rsidP="005A3EC9">
      <w:pPr>
        <w:jc w:val="right"/>
        <w:rPr>
          <w:szCs w:val="22"/>
          <w:lang w:val="en-GB"/>
        </w:rPr>
      </w:pPr>
    </w:p>
    <w:p w14:paraId="26AD2EB4" w14:textId="77777777" w:rsidR="005A3EC9" w:rsidRPr="003F1BF1" w:rsidRDefault="005A3EC9" w:rsidP="005A3EC9">
      <w:pPr>
        <w:jc w:val="right"/>
        <w:rPr>
          <w:szCs w:val="22"/>
          <w:lang w:val="en-GB"/>
        </w:rPr>
      </w:pPr>
    </w:p>
    <w:p w14:paraId="5CE5705A" w14:textId="77777777" w:rsidR="005A3EC9" w:rsidRPr="003F1BF1" w:rsidRDefault="00377F2E" w:rsidP="005A3EC9">
      <w:pPr>
        <w:jc w:val="right"/>
        <w:rPr>
          <w:szCs w:val="22"/>
          <w:lang w:val="en-GB"/>
        </w:rPr>
      </w:pPr>
      <w:r w:rsidRPr="003F1BF1">
        <w:rPr>
          <w:szCs w:val="22"/>
          <w:lang w:val="en-GB"/>
        </w:rPr>
        <w:t>Report prepared by</w:t>
      </w:r>
    </w:p>
    <w:p w14:paraId="6914190A" w14:textId="77777777" w:rsidR="005A3EC9" w:rsidRPr="003F1BF1" w:rsidRDefault="005A3EC9" w:rsidP="008C350A">
      <w:pPr>
        <w:ind w:left="-142"/>
        <w:rPr>
          <w:b/>
          <w:lang w:val="en-GB"/>
        </w:rPr>
      </w:pPr>
      <w:r w:rsidRPr="003F1BF1">
        <w:rPr>
          <w:b/>
          <w:noProof/>
          <w:lang w:val="fr-BE" w:eastAsia="fr-BE"/>
        </w:rPr>
        <w:drawing>
          <wp:anchor distT="0" distB="0" distL="114300" distR="114300" simplePos="0" relativeHeight="251659264" behindDoc="0" locked="0" layoutInCell="1" allowOverlap="1" wp14:anchorId="6C0FD4EA" wp14:editId="36680E9E">
            <wp:simplePos x="0" y="0"/>
            <wp:positionH relativeFrom="column">
              <wp:posOffset>3819525</wp:posOffset>
            </wp:positionH>
            <wp:positionV relativeFrom="paragraph">
              <wp:posOffset>42545</wp:posOffset>
            </wp:positionV>
            <wp:extent cx="1666875" cy="942975"/>
            <wp:effectExtent l="19050" t="0" r="9525" b="0"/>
            <wp:wrapSquare wrapText="bothSides"/>
            <wp:docPr id="8" name="0 Imagen" descr="logo_fr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fresno.jpg"/>
                    <pic:cNvPicPr>
                      <a:picLocks noChangeAspect="1" noChangeArrowheads="1"/>
                    </pic:cNvPicPr>
                  </pic:nvPicPr>
                  <pic:blipFill>
                    <a:blip r:embed="rId9"/>
                    <a:srcRect/>
                    <a:stretch>
                      <a:fillRect/>
                    </a:stretch>
                  </pic:blipFill>
                  <pic:spPr bwMode="auto">
                    <a:xfrm>
                      <a:off x="0" y="0"/>
                      <a:ext cx="1666875" cy="942975"/>
                    </a:xfrm>
                    <a:prstGeom prst="rect">
                      <a:avLst/>
                    </a:prstGeom>
                    <a:noFill/>
                  </pic:spPr>
                </pic:pic>
              </a:graphicData>
            </a:graphic>
          </wp:anchor>
        </w:drawing>
      </w:r>
    </w:p>
    <w:p w14:paraId="4311877F" w14:textId="77777777" w:rsidR="008C350A" w:rsidRPr="003F1BF1" w:rsidRDefault="008C350A">
      <w:pPr>
        <w:rPr>
          <w:b/>
          <w:bCs/>
          <w:color w:val="00B0F0"/>
          <w:sz w:val="44"/>
          <w:szCs w:val="44"/>
          <w:lang w:val="en-GB"/>
        </w:rPr>
      </w:pPr>
      <w:bookmarkStart w:id="1" w:name="_Toc367180145"/>
      <w:bookmarkStart w:id="2" w:name="_Toc360560734"/>
      <w:r w:rsidRPr="003F1BF1">
        <w:rPr>
          <w:color w:val="00B0F0"/>
          <w:sz w:val="44"/>
          <w:szCs w:val="44"/>
          <w:lang w:val="en-GB"/>
        </w:rPr>
        <w:br w:type="page"/>
      </w:r>
    </w:p>
    <w:bookmarkEnd w:id="2" w:displacedByCustomXml="next"/>
    <w:sdt>
      <w:sdtPr>
        <w:rPr>
          <w:rFonts w:ascii="Century Gothic" w:hAnsi="Century Gothic"/>
          <w:b w:val="0"/>
          <w:bCs w:val="0"/>
          <w:color w:val="auto"/>
          <w:sz w:val="24"/>
          <w:szCs w:val="24"/>
          <w:lang w:val="en-GB"/>
        </w:rPr>
        <w:id w:val="2833166"/>
        <w:docPartObj>
          <w:docPartGallery w:val="Table of Contents"/>
          <w:docPartUnique/>
        </w:docPartObj>
      </w:sdtPr>
      <w:sdtEndPr>
        <w:rPr>
          <w:sz w:val="22"/>
        </w:rPr>
      </w:sdtEndPr>
      <w:sdtContent>
        <w:p w14:paraId="1287FE70" w14:textId="77777777" w:rsidR="005A3EC9" w:rsidRPr="003F1BF1" w:rsidRDefault="00377F2E" w:rsidP="008E72C0">
          <w:pPr>
            <w:pStyle w:val="TOCHeading"/>
            <w:spacing w:before="0" w:after="120" w:line="240" w:lineRule="auto"/>
            <w:jc w:val="center"/>
            <w:rPr>
              <w:lang w:val="en-GB"/>
            </w:rPr>
          </w:pPr>
          <w:r w:rsidRPr="003F1BF1">
            <w:rPr>
              <w:rFonts w:ascii="Century Gothic" w:hAnsi="Century Gothic"/>
              <w:color w:val="00B0F0"/>
              <w:sz w:val="36"/>
              <w:szCs w:val="36"/>
              <w:lang w:val="en-GB"/>
            </w:rPr>
            <w:t>TABLE OF CONTENTS</w:t>
          </w:r>
        </w:p>
        <w:p w14:paraId="298B45A7" w14:textId="77777777" w:rsidR="008E72C0" w:rsidRPr="008E72C0" w:rsidRDefault="009676C9" w:rsidP="008E72C0">
          <w:pPr>
            <w:pStyle w:val="TOC1"/>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lang w:val="en-GB"/>
            </w:rPr>
            <w:fldChar w:fldCharType="begin"/>
          </w:r>
          <w:r w:rsidR="005A3EC9" w:rsidRPr="008E72C0">
            <w:rPr>
              <w:lang w:val="en-GB"/>
            </w:rPr>
            <w:instrText xml:space="preserve"> TOC \o "1-3" \h \z \u </w:instrText>
          </w:r>
          <w:r w:rsidRPr="008E72C0">
            <w:rPr>
              <w:lang w:val="en-GB"/>
            </w:rPr>
            <w:fldChar w:fldCharType="separate"/>
          </w:r>
          <w:r w:rsidR="008E72C0" w:rsidRPr="008E72C0">
            <w:rPr>
              <w:noProof/>
              <w:lang w:val="en-GB"/>
            </w:rPr>
            <w:t>Executive Summary</w:t>
          </w:r>
          <w:r w:rsidR="008E72C0" w:rsidRPr="008E72C0">
            <w:rPr>
              <w:noProof/>
            </w:rPr>
            <w:tab/>
          </w:r>
          <w:r w:rsidR="008E72C0" w:rsidRPr="008E72C0">
            <w:rPr>
              <w:noProof/>
            </w:rPr>
            <w:fldChar w:fldCharType="begin"/>
          </w:r>
          <w:r w:rsidR="008E72C0" w:rsidRPr="008E72C0">
            <w:rPr>
              <w:noProof/>
            </w:rPr>
            <w:instrText xml:space="preserve"> PAGEREF _Toc269055774 \h </w:instrText>
          </w:r>
          <w:r w:rsidR="008E72C0" w:rsidRPr="008E72C0">
            <w:rPr>
              <w:noProof/>
            </w:rPr>
          </w:r>
          <w:r w:rsidR="008E72C0" w:rsidRPr="008E72C0">
            <w:rPr>
              <w:noProof/>
            </w:rPr>
            <w:fldChar w:fldCharType="separate"/>
          </w:r>
          <w:r w:rsidR="0078506E">
            <w:rPr>
              <w:noProof/>
            </w:rPr>
            <w:t>3</w:t>
          </w:r>
          <w:r w:rsidR="008E72C0" w:rsidRPr="008E72C0">
            <w:rPr>
              <w:noProof/>
            </w:rPr>
            <w:fldChar w:fldCharType="end"/>
          </w:r>
        </w:p>
        <w:p w14:paraId="5EFBD2EF" w14:textId="77777777" w:rsidR="008E72C0" w:rsidRPr="008E72C0" w:rsidRDefault="008E72C0" w:rsidP="008E72C0">
          <w:pPr>
            <w:pStyle w:val="TOC1"/>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Objectives</w:t>
          </w:r>
          <w:r w:rsidRPr="008E72C0">
            <w:rPr>
              <w:noProof/>
            </w:rPr>
            <w:tab/>
          </w:r>
          <w:r w:rsidRPr="008E72C0">
            <w:rPr>
              <w:noProof/>
            </w:rPr>
            <w:fldChar w:fldCharType="begin"/>
          </w:r>
          <w:r w:rsidRPr="008E72C0">
            <w:rPr>
              <w:noProof/>
            </w:rPr>
            <w:instrText xml:space="preserve"> PAGEREF _Toc269055775 \h </w:instrText>
          </w:r>
          <w:r w:rsidRPr="008E72C0">
            <w:rPr>
              <w:noProof/>
            </w:rPr>
          </w:r>
          <w:r w:rsidRPr="008E72C0">
            <w:rPr>
              <w:noProof/>
            </w:rPr>
            <w:fldChar w:fldCharType="separate"/>
          </w:r>
          <w:r w:rsidR="0078506E">
            <w:rPr>
              <w:noProof/>
            </w:rPr>
            <w:t>7</w:t>
          </w:r>
          <w:r w:rsidRPr="008E72C0">
            <w:rPr>
              <w:noProof/>
            </w:rPr>
            <w:fldChar w:fldCharType="end"/>
          </w:r>
        </w:p>
        <w:p w14:paraId="7DD80EA9" w14:textId="77777777" w:rsidR="008E72C0" w:rsidRPr="008E72C0" w:rsidRDefault="008E72C0" w:rsidP="008E72C0">
          <w:pPr>
            <w:pStyle w:val="TOC1"/>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Methodology</w:t>
          </w:r>
          <w:r w:rsidRPr="008E72C0">
            <w:rPr>
              <w:noProof/>
            </w:rPr>
            <w:tab/>
          </w:r>
          <w:r w:rsidRPr="008E72C0">
            <w:rPr>
              <w:noProof/>
            </w:rPr>
            <w:fldChar w:fldCharType="begin"/>
          </w:r>
          <w:r w:rsidRPr="008E72C0">
            <w:rPr>
              <w:noProof/>
            </w:rPr>
            <w:instrText xml:space="preserve"> PAGEREF _Toc269055776 \h </w:instrText>
          </w:r>
          <w:r w:rsidRPr="008E72C0">
            <w:rPr>
              <w:noProof/>
            </w:rPr>
          </w:r>
          <w:r w:rsidRPr="008E72C0">
            <w:rPr>
              <w:noProof/>
            </w:rPr>
            <w:fldChar w:fldCharType="separate"/>
          </w:r>
          <w:r w:rsidR="0078506E">
            <w:rPr>
              <w:noProof/>
            </w:rPr>
            <w:t>8</w:t>
          </w:r>
          <w:r w:rsidRPr="008E72C0">
            <w:rPr>
              <w:noProof/>
            </w:rPr>
            <w:fldChar w:fldCharType="end"/>
          </w:r>
        </w:p>
        <w:p w14:paraId="64B7628D" w14:textId="77777777" w:rsidR="008E72C0" w:rsidRPr="008E72C0" w:rsidRDefault="008E72C0" w:rsidP="008E72C0">
          <w:pPr>
            <w:pStyle w:val="TOC1"/>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1. Mission and Goals</w:t>
          </w:r>
          <w:r w:rsidRPr="008E72C0">
            <w:rPr>
              <w:noProof/>
            </w:rPr>
            <w:tab/>
          </w:r>
          <w:r w:rsidRPr="008E72C0">
            <w:rPr>
              <w:noProof/>
            </w:rPr>
            <w:fldChar w:fldCharType="begin"/>
          </w:r>
          <w:r w:rsidRPr="008E72C0">
            <w:rPr>
              <w:noProof/>
            </w:rPr>
            <w:instrText xml:space="preserve"> PAGEREF _Toc269055777 \h </w:instrText>
          </w:r>
          <w:r w:rsidRPr="008E72C0">
            <w:rPr>
              <w:noProof/>
            </w:rPr>
          </w:r>
          <w:r w:rsidRPr="008E72C0">
            <w:rPr>
              <w:noProof/>
            </w:rPr>
            <w:fldChar w:fldCharType="separate"/>
          </w:r>
          <w:r w:rsidR="0078506E">
            <w:rPr>
              <w:noProof/>
            </w:rPr>
            <w:t>9</w:t>
          </w:r>
          <w:r w:rsidRPr="008E72C0">
            <w:rPr>
              <w:noProof/>
            </w:rPr>
            <w:fldChar w:fldCharType="end"/>
          </w:r>
        </w:p>
        <w:p w14:paraId="6A4CB07C"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1.1. Opinions</w:t>
          </w:r>
          <w:r w:rsidRPr="008E72C0">
            <w:rPr>
              <w:noProof/>
            </w:rPr>
            <w:tab/>
          </w:r>
          <w:r w:rsidRPr="008E72C0">
            <w:rPr>
              <w:noProof/>
            </w:rPr>
            <w:fldChar w:fldCharType="begin"/>
          </w:r>
          <w:r w:rsidRPr="008E72C0">
            <w:rPr>
              <w:noProof/>
            </w:rPr>
            <w:instrText xml:space="preserve"> PAGEREF _Toc269055778 \h </w:instrText>
          </w:r>
          <w:r w:rsidRPr="008E72C0">
            <w:rPr>
              <w:noProof/>
            </w:rPr>
          </w:r>
          <w:r w:rsidRPr="008E72C0">
            <w:rPr>
              <w:noProof/>
            </w:rPr>
            <w:fldChar w:fldCharType="separate"/>
          </w:r>
          <w:r w:rsidR="0078506E">
            <w:rPr>
              <w:noProof/>
            </w:rPr>
            <w:t>9</w:t>
          </w:r>
          <w:r w:rsidRPr="008E72C0">
            <w:rPr>
              <w:noProof/>
            </w:rPr>
            <w:fldChar w:fldCharType="end"/>
          </w:r>
        </w:p>
        <w:p w14:paraId="1B1B6927"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1.2. Areas of improvement</w:t>
          </w:r>
          <w:r w:rsidRPr="008E72C0">
            <w:rPr>
              <w:noProof/>
            </w:rPr>
            <w:tab/>
          </w:r>
          <w:r w:rsidRPr="008E72C0">
            <w:rPr>
              <w:noProof/>
            </w:rPr>
            <w:fldChar w:fldCharType="begin"/>
          </w:r>
          <w:r w:rsidRPr="008E72C0">
            <w:rPr>
              <w:noProof/>
            </w:rPr>
            <w:instrText xml:space="preserve"> PAGEREF _Toc269055779 \h </w:instrText>
          </w:r>
          <w:r w:rsidRPr="008E72C0">
            <w:rPr>
              <w:noProof/>
            </w:rPr>
          </w:r>
          <w:r w:rsidRPr="008E72C0">
            <w:rPr>
              <w:noProof/>
            </w:rPr>
            <w:fldChar w:fldCharType="separate"/>
          </w:r>
          <w:r w:rsidR="0078506E">
            <w:rPr>
              <w:noProof/>
            </w:rPr>
            <w:t>10</w:t>
          </w:r>
          <w:r w:rsidRPr="008E72C0">
            <w:rPr>
              <w:noProof/>
            </w:rPr>
            <w:fldChar w:fldCharType="end"/>
          </w:r>
        </w:p>
        <w:p w14:paraId="059DCA6C"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1.3. Recommendations</w:t>
          </w:r>
          <w:r w:rsidRPr="008E72C0">
            <w:rPr>
              <w:noProof/>
            </w:rPr>
            <w:tab/>
          </w:r>
          <w:r w:rsidRPr="008E72C0">
            <w:rPr>
              <w:noProof/>
            </w:rPr>
            <w:fldChar w:fldCharType="begin"/>
          </w:r>
          <w:r w:rsidRPr="008E72C0">
            <w:rPr>
              <w:noProof/>
            </w:rPr>
            <w:instrText xml:space="preserve"> PAGEREF _Toc269055780 \h </w:instrText>
          </w:r>
          <w:r w:rsidRPr="008E72C0">
            <w:rPr>
              <w:noProof/>
            </w:rPr>
          </w:r>
          <w:r w:rsidRPr="008E72C0">
            <w:rPr>
              <w:noProof/>
            </w:rPr>
            <w:fldChar w:fldCharType="separate"/>
          </w:r>
          <w:r w:rsidR="0078506E">
            <w:rPr>
              <w:noProof/>
            </w:rPr>
            <w:t>12</w:t>
          </w:r>
          <w:r w:rsidRPr="008E72C0">
            <w:rPr>
              <w:noProof/>
            </w:rPr>
            <w:fldChar w:fldCharType="end"/>
          </w:r>
        </w:p>
        <w:p w14:paraId="116B4F21" w14:textId="77777777" w:rsidR="008E72C0" w:rsidRPr="008E72C0" w:rsidRDefault="008E72C0" w:rsidP="008E72C0">
          <w:pPr>
            <w:pStyle w:val="TOC1"/>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2. Membership Engagement</w:t>
          </w:r>
          <w:r w:rsidRPr="008E72C0">
            <w:rPr>
              <w:noProof/>
            </w:rPr>
            <w:tab/>
          </w:r>
          <w:r w:rsidRPr="008E72C0">
            <w:rPr>
              <w:noProof/>
            </w:rPr>
            <w:fldChar w:fldCharType="begin"/>
          </w:r>
          <w:r w:rsidRPr="008E72C0">
            <w:rPr>
              <w:noProof/>
            </w:rPr>
            <w:instrText xml:space="preserve"> PAGEREF _Toc269055781 \h </w:instrText>
          </w:r>
          <w:r w:rsidRPr="008E72C0">
            <w:rPr>
              <w:noProof/>
            </w:rPr>
          </w:r>
          <w:r w:rsidRPr="008E72C0">
            <w:rPr>
              <w:noProof/>
            </w:rPr>
            <w:fldChar w:fldCharType="separate"/>
          </w:r>
          <w:r w:rsidR="0078506E">
            <w:rPr>
              <w:noProof/>
            </w:rPr>
            <w:t>12</w:t>
          </w:r>
          <w:r w:rsidRPr="008E72C0">
            <w:rPr>
              <w:noProof/>
            </w:rPr>
            <w:fldChar w:fldCharType="end"/>
          </w:r>
        </w:p>
        <w:p w14:paraId="5CC759D0"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2.1. Opinions</w:t>
          </w:r>
          <w:r w:rsidRPr="008E72C0">
            <w:rPr>
              <w:noProof/>
            </w:rPr>
            <w:tab/>
          </w:r>
          <w:r w:rsidRPr="008E72C0">
            <w:rPr>
              <w:noProof/>
            </w:rPr>
            <w:fldChar w:fldCharType="begin"/>
          </w:r>
          <w:r w:rsidRPr="008E72C0">
            <w:rPr>
              <w:noProof/>
            </w:rPr>
            <w:instrText xml:space="preserve"> PAGEREF _Toc269055782 \h </w:instrText>
          </w:r>
          <w:r w:rsidRPr="008E72C0">
            <w:rPr>
              <w:noProof/>
            </w:rPr>
          </w:r>
          <w:r w:rsidRPr="008E72C0">
            <w:rPr>
              <w:noProof/>
            </w:rPr>
            <w:fldChar w:fldCharType="separate"/>
          </w:r>
          <w:r w:rsidR="0078506E">
            <w:rPr>
              <w:noProof/>
            </w:rPr>
            <w:t>12</w:t>
          </w:r>
          <w:r w:rsidRPr="008E72C0">
            <w:rPr>
              <w:noProof/>
            </w:rPr>
            <w:fldChar w:fldCharType="end"/>
          </w:r>
        </w:p>
        <w:p w14:paraId="66CD5C93"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2.2. Areas of improvement</w:t>
          </w:r>
          <w:r w:rsidRPr="008E72C0">
            <w:rPr>
              <w:noProof/>
            </w:rPr>
            <w:tab/>
          </w:r>
          <w:r w:rsidRPr="008E72C0">
            <w:rPr>
              <w:noProof/>
            </w:rPr>
            <w:fldChar w:fldCharType="begin"/>
          </w:r>
          <w:r w:rsidRPr="008E72C0">
            <w:rPr>
              <w:noProof/>
            </w:rPr>
            <w:instrText xml:space="preserve"> PAGEREF _Toc269055783 \h </w:instrText>
          </w:r>
          <w:r w:rsidRPr="008E72C0">
            <w:rPr>
              <w:noProof/>
            </w:rPr>
          </w:r>
          <w:r w:rsidRPr="008E72C0">
            <w:rPr>
              <w:noProof/>
            </w:rPr>
            <w:fldChar w:fldCharType="separate"/>
          </w:r>
          <w:r w:rsidR="0078506E">
            <w:rPr>
              <w:noProof/>
            </w:rPr>
            <w:t>14</w:t>
          </w:r>
          <w:r w:rsidRPr="008E72C0">
            <w:rPr>
              <w:noProof/>
            </w:rPr>
            <w:fldChar w:fldCharType="end"/>
          </w:r>
        </w:p>
        <w:p w14:paraId="6F654F56"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2.3. Recommendations</w:t>
          </w:r>
          <w:r w:rsidRPr="008E72C0">
            <w:rPr>
              <w:noProof/>
            </w:rPr>
            <w:tab/>
          </w:r>
          <w:r w:rsidRPr="008E72C0">
            <w:rPr>
              <w:noProof/>
            </w:rPr>
            <w:fldChar w:fldCharType="begin"/>
          </w:r>
          <w:r w:rsidRPr="008E72C0">
            <w:rPr>
              <w:noProof/>
            </w:rPr>
            <w:instrText xml:space="preserve"> PAGEREF _Toc269055784 \h </w:instrText>
          </w:r>
          <w:r w:rsidRPr="008E72C0">
            <w:rPr>
              <w:noProof/>
            </w:rPr>
          </w:r>
          <w:r w:rsidRPr="008E72C0">
            <w:rPr>
              <w:noProof/>
            </w:rPr>
            <w:fldChar w:fldCharType="separate"/>
          </w:r>
          <w:r w:rsidR="0078506E">
            <w:rPr>
              <w:noProof/>
            </w:rPr>
            <w:t>17</w:t>
          </w:r>
          <w:r w:rsidRPr="008E72C0">
            <w:rPr>
              <w:noProof/>
            </w:rPr>
            <w:fldChar w:fldCharType="end"/>
          </w:r>
        </w:p>
        <w:p w14:paraId="1CA19194" w14:textId="77777777" w:rsidR="008E72C0" w:rsidRPr="008E72C0" w:rsidRDefault="008E72C0" w:rsidP="008E72C0">
          <w:pPr>
            <w:pStyle w:val="TOC1"/>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3. Working with EU Institutions, Stakeholders and Peers</w:t>
          </w:r>
          <w:r w:rsidRPr="008E72C0">
            <w:rPr>
              <w:noProof/>
            </w:rPr>
            <w:tab/>
          </w:r>
          <w:r w:rsidRPr="008E72C0">
            <w:rPr>
              <w:noProof/>
            </w:rPr>
            <w:fldChar w:fldCharType="begin"/>
          </w:r>
          <w:r w:rsidRPr="008E72C0">
            <w:rPr>
              <w:noProof/>
            </w:rPr>
            <w:instrText xml:space="preserve"> PAGEREF _Toc269055785 \h </w:instrText>
          </w:r>
          <w:r w:rsidRPr="008E72C0">
            <w:rPr>
              <w:noProof/>
            </w:rPr>
          </w:r>
          <w:r w:rsidRPr="008E72C0">
            <w:rPr>
              <w:noProof/>
            </w:rPr>
            <w:fldChar w:fldCharType="separate"/>
          </w:r>
          <w:r w:rsidR="0078506E">
            <w:rPr>
              <w:noProof/>
            </w:rPr>
            <w:t>18</w:t>
          </w:r>
          <w:r w:rsidRPr="008E72C0">
            <w:rPr>
              <w:noProof/>
            </w:rPr>
            <w:fldChar w:fldCharType="end"/>
          </w:r>
        </w:p>
        <w:p w14:paraId="7D5A8DA3"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3.1. Opinions</w:t>
          </w:r>
          <w:r w:rsidRPr="008E72C0">
            <w:rPr>
              <w:noProof/>
            </w:rPr>
            <w:tab/>
          </w:r>
          <w:r w:rsidRPr="008E72C0">
            <w:rPr>
              <w:noProof/>
            </w:rPr>
            <w:fldChar w:fldCharType="begin"/>
          </w:r>
          <w:r w:rsidRPr="008E72C0">
            <w:rPr>
              <w:noProof/>
            </w:rPr>
            <w:instrText xml:space="preserve"> PAGEREF _Toc269055786 \h </w:instrText>
          </w:r>
          <w:r w:rsidRPr="008E72C0">
            <w:rPr>
              <w:noProof/>
            </w:rPr>
          </w:r>
          <w:r w:rsidRPr="008E72C0">
            <w:rPr>
              <w:noProof/>
            </w:rPr>
            <w:fldChar w:fldCharType="separate"/>
          </w:r>
          <w:r w:rsidR="0078506E">
            <w:rPr>
              <w:noProof/>
            </w:rPr>
            <w:t>18</w:t>
          </w:r>
          <w:r w:rsidRPr="008E72C0">
            <w:rPr>
              <w:noProof/>
            </w:rPr>
            <w:fldChar w:fldCharType="end"/>
          </w:r>
        </w:p>
        <w:p w14:paraId="15F8B33C"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3.2. Areas of improvement</w:t>
          </w:r>
          <w:r w:rsidRPr="008E72C0">
            <w:rPr>
              <w:noProof/>
            </w:rPr>
            <w:tab/>
          </w:r>
          <w:r w:rsidRPr="008E72C0">
            <w:rPr>
              <w:noProof/>
            </w:rPr>
            <w:fldChar w:fldCharType="begin"/>
          </w:r>
          <w:r w:rsidRPr="008E72C0">
            <w:rPr>
              <w:noProof/>
            </w:rPr>
            <w:instrText xml:space="preserve"> PAGEREF _Toc269055787 \h </w:instrText>
          </w:r>
          <w:r w:rsidRPr="008E72C0">
            <w:rPr>
              <w:noProof/>
            </w:rPr>
          </w:r>
          <w:r w:rsidRPr="008E72C0">
            <w:rPr>
              <w:noProof/>
            </w:rPr>
            <w:fldChar w:fldCharType="separate"/>
          </w:r>
          <w:r w:rsidR="0078506E">
            <w:rPr>
              <w:noProof/>
            </w:rPr>
            <w:t>20</w:t>
          </w:r>
          <w:r w:rsidRPr="008E72C0">
            <w:rPr>
              <w:noProof/>
            </w:rPr>
            <w:fldChar w:fldCharType="end"/>
          </w:r>
        </w:p>
        <w:p w14:paraId="0100B295"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3.3. Recommendations</w:t>
          </w:r>
          <w:r w:rsidRPr="008E72C0">
            <w:rPr>
              <w:noProof/>
            </w:rPr>
            <w:tab/>
          </w:r>
          <w:r w:rsidRPr="008E72C0">
            <w:rPr>
              <w:noProof/>
            </w:rPr>
            <w:fldChar w:fldCharType="begin"/>
          </w:r>
          <w:r w:rsidRPr="008E72C0">
            <w:rPr>
              <w:noProof/>
            </w:rPr>
            <w:instrText xml:space="preserve"> PAGEREF _Toc269055788 \h </w:instrText>
          </w:r>
          <w:r w:rsidRPr="008E72C0">
            <w:rPr>
              <w:noProof/>
            </w:rPr>
          </w:r>
          <w:r w:rsidRPr="008E72C0">
            <w:rPr>
              <w:noProof/>
            </w:rPr>
            <w:fldChar w:fldCharType="separate"/>
          </w:r>
          <w:r w:rsidR="0078506E">
            <w:rPr>
              <w:noProof/>
            </w:rPr>
            <w:t>22</w:t>
          </w:r>
          <w:r w:rsidRPr="008E72C0">
            <w:rPr>
              <w:noProof/>
            </w:rPr>
            <w:fldChar w:fldCharType="end"/>
          </w:r>
        </w:p>
        <w:p w14:paraId="12CFB0EF" w14:textId="77777777" w:rsidR="008E72C0" w:rsidRPr="008E72C0" w:rsidRDefault="008E72C0" w:rsidP="008E72C0">
          <w:pPr>
            <w:pStyle w:val="TOC1"/>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4. Working Structures and Methods</w:t>
          </w:r>
          <w:r w:rsidRPr="008E72C0">
            <w:rPr>
              <w:noProof/>
            </w:rPr>
            <w:tab/>
          </w:r>
          <w:r w:rsidRPr="008E72C0">
            <w:rPr>
              <w:noProof/>
            </w:rPr>
            <w:fldChar w:fldCharType="begin"/>
          </w:r>
          <w:r w:rsidRPr="008E72C0">
            <w:rPr>
              <w:noProof/>
            </w:rPr>
            <w:instrText xml:space="preserve"> PAGEREF _Toc269055789 \h </w:instrText>
          </w:r>
          <w:r w:rsidRPr="008E72C0">
            <w:rPr>
              <w:noProof/>
            </w:rPr>
          </w:r>
          <w:r w:rsidRPr="008E72C0">
            <w:rPr>
              <w:noProof/>
            </w:rPr>
            <w:fldChar w:fldCharType="separate"/>
          </w:r>
          <w:r w:rsidR="0078506E">
            <w:rPr>
              <w:noProof/>
            </w:rPr>
            <w:t>23</w:t>
          </w:r>
          <w:r w:rsidRPr="008E72C0">
            <w:rPr>
              <w:noProof/>
            </w:rPr>
            <w:fldChar w:fldCharType="end"/>
          </w:r>
        </w:p>
        <w:p w14:paraId="44C37A25"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4.1. Opinions</w:t>
          </w:r>
          <w:r w:rsidRPr="008E72C0">
            <w:rPr>
              <w:noProof/>
            </w:rPr>
            <w:tab/>
          </w:r>
          <w:r w:rsidRPr="008E72C0">
            <w:rPr>
              <w:noProof/>
            </w:rPr>
            <w:fldChar w:fldCharType="begin"/>
          </w:r>
          <w:r w:rsidRPr="008E72C0">
            <w:rPr>
              <w:noProof/>
            </w:rPr>
            <w:instrText xml:space="preserve"> PAGEREF _Toc269055790 \h </w:instrText>
          </w:r>
          <w:r w:rsidRPr="008E72C0">
            <w:rPr>
              <w:noProof/>
            </w:rPr>
          </w:r>
          <w:r w:rsidRPr="008E72C0">
            <w:rPr>
              <w:noProof/>
            </w:rPr>
            <w:fldChar w:fldCharType="separate"/>
          </w:r>
          <w:r w:rsidR="0078506E">
            <w:rPr>
              <w:noProof/>
            </w:rPr>
            <w:t>23</w:t>
          </w:r>
          <w:r w:rsidRPr="008E72C0">
            <w:rPr>
              <w:noProof/>
            </w:rPr>
            <w:fldChar w:fldCharType="end"/>
          </w:r>
        </w:p>
        <w:p w14:paraId="1A31C110"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4.2. Areas of improvement</w:t>
          </w:r>
          <w:r w:rsidRPr="008E72C0">
            <w:rPr>
              <w:noProof/>
            </w:rPr>
            <w:tab/>
          </w:r>
          <w:r w:rsidRPr="008E72C0">
            <w:rPr>
              <w:noProof/>
            </w:rPr>
            <w:fldChar w:fldCharType="begin"/>
          </w:r>
          <w:r w:rsidRPr="008E72C0">
            <w:rPr>
              <w:noProof/>
            </w:rPr>
            <w:instrText xml:space="preserve"> PAGEREF _Toc269055791 \h </w:instrText>
          </w:r>
          <w:r w:rsidRPr="008E72C0">
            <w:rPr>
              <w:noProof/>
            </w:rPr>
          </w:r>
          <w:r w:rsidRPr="008E72C0">
            <w:rPr>
              <w:noProof/>
            </w:rPr>
            <w:fldChar w:fldCharType="separate"/>
          </w:r>
          <w:r w:rsidR="0078506E">
            <w:rPr>
              <w:noProof/>
            </w:rPr>
            <w:t>27</w:t>
          </w:r>
          <w:r w:rsidRPr="008E72C0">
            <w:rPr>
              <w:noProof/>
            </w:rPr>
            <w:fldChar w:fldCharType="end"/>
          </w:r>
        </w:p>
        <w:p w14:paraId="01C835EB"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4.3. Recommendations</w:t>
          </w:r>
          <w:r w:rsidRPr="008E72C0">
            <w:rPr>
              <w:noProof/>
            </w:rPr>
            <w:tab/>
          </w:r>
          <w:r w:rsidRPr="008E72C0">
            <w:rPr>
              <w:noProof/>
            </w:rPr>
            <w:fldChar w:fldCharType="begin"/>
          </w:r>
          <w:r w:rsidRPr="008E72C0">
            <w:rPr>
              <w:noProof/>
            </w:rPr>
            <w:instrText xml:space="preserve"> PAGEREF _Toc269055792 \h </w:instrText>
          </w:r>
          <w:r w:rsidRPr="008E72C0">
            <w:rPr>
              <w:noProof/>
            </w:rPr>
          </w:r>
          <w:r w:rsidRPr="008E72C0">
            <w:rPr>
              <w:noProof/>
            </w:rPr>
            <w:fldChar w:fldCharType="separate"/>
          </w:r>
          <w:r w:rsidR="0078506E">
            <w:rPr>
              <w:noProof/>
            </w:rPr>
            <w:t>29</w:t>
          </w:r>
          <w:r w:rsidRPr="008E72C0">
            <w:rPr>
              <w:noProof/>
            </w:rPr>
            <w:fldChar w:fldCharType="end"/>
          </w:r>
        </w:p>
        <w:p w14:paraId="78C92733" w14:textId="77777777" w:rsidR="008E72C0" w:rsidRPr="008E72C0" w:rsidRDefault="008E72C0" w:rsidP="008E72C0">
          <w:pPr>
            <w:pStyle w:val="TOC1"/>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5. Funding</w:t>
          </w:r>
          <w:r w:rsidRPr="008E72C0">
            <w:rPr>
              <w:noProof/>
            </w:rPr>
            <w:tab/>
          </w:r>
          <w:r w:rsidRPr="008E72C0">
            <w:rPr>
              <w:noProof/>
            </w:rPr>
            <w:fldChar w:fldCharType="begin"/>
          </w:r>
          <w:r w:rsidRPr="008E72C0">
            <w:rPr>
              <w:noProof/>
            </w:rPr>
            <w:instrText xml:space="preserve"> PAGEREF _Toc269055793 \h </w:instrText>
          </w:r>
          <w:r w:rsidRPr="008E72C0">
            <w:rPr>
              <w:noProof/>
            </w:rPr>
          </w:r>
          <w:r w:rsidRPr="008E72C0">
            <w:rPr>
              <w:noProof/>
            </w:rPr>
            <w:fldChar w:fldCharType="separate"/>
          </w:r>
          <w:r w:rsidR="0078506E">
            <w:rPr>
              <w:noProof/>
            </w:rPr>
            <w:t>30</w:t>
          </w:r>
          <w:r w:rsidRPr="008E72C0">
            <w:rPr>
              <w:noProof/>
            </w:rPr>
            <w:fldChar w:fldCharType="end"/>
          </w:r>
        </w:p>
        <w:p w14:paraId="57F1BD86"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5.1. Opinions</w:t>
          </w:r>
          <w:r w:rsidRPr="008E72C0">
            <w:rPr>
              <w:noProof/>
            </w:rPr>
            <w:tab/>
          </w:r>
          <w:r w:rsidRPr="008E72C0">
            <w:rPr>
              <w:noProof/>
            </w:rPr>
            <w:fldChar w:fldCharType="begin"/>
          </w:r>
          <w:r w:rsidRPr="008E72C0">
            <w:rPr>
              <w:noProof/>
            </w:rPr>
            <w:instrText xml:space="preserve"> PAGEREF _Toc269055794 \h </w:instrText>
          </w:r>
          <w:r w:rsidRPr="008E72C0">
            <w:rPr>
              <w:noProof/>
            </w:rPr>
          </w:r>
          <w:r w:rsidRPr="008E72C0">
            <w:rPr>
              <w:noProof/>
            </w:rPr>
            <w:fldChar w:fldCharType="separate"/>
          </w:r>
          <w:r w:rsidR="0078506E">
            <w:rPr>
              <w:noProof/>
            </w:rPr>
            <w:t>30</w:t>
          </w:r>
          <w:r w:rsidRPr="008E72C0">
            <w:rPr>
              <w:noProof/>
            </w:rPr>
            <w:fldChar w:fldCharType="end"/>
          </w:r>
        </w:p>
        <w:p w14:paraId="7000A11B"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5.2. Areas of improvement</w:t>
          </w:r>
          <w:r w:rsidRPr="008E72C0">
            <w:rPr>
              <w:noProof/>
            </w:rPr>
            <w:tab/>
          </w:r>
          <w:r w:rsidRPr="008E72C0">
            <w:rPr>
              <w:noProof/>
            </w:rPr>
            <w:fldChar w:fldCharType="begin"/>
          </w:r>
          <w:r w:rsidRPr="008E72C0">
            <w:rPr>
              <w:noProof/>
            </w:rPr>
            <w:instrText xml:space="preserve"> PAGEREF _Toc269055795 \h </w:instrText>
          </w:r>
          <w:r w:rsidRPr="008E72C0">
            <w:rPr>
              <w:noProof/>
            </w:rPr>
          </w:r>
          <w:r w:rsidRPr="008E72C0">
            <w:rPr>
              <w:noProof/>
            </w:rPr>
            <w:fldChar w:fldCharType="separate"/>
          </w:r>
          <w:r w:rsidR="0078506E">
            <w:rPr>
              <w:noProof/>
            </w:rPr>
            <w:t>31</w:t>
          </w:r>
          <w:r w:rsidRPr="008E72C0">
            <w:rPr>
              <w:noProof/>
            </w:rPr>
            <w:fldChar w:fldCharType="end"/>
          </w:r>
        </w:p>
        <w:p w14:paraId="63318A6F" w14:textId="77777777" w:rsidR="008E72C0" w:rsidRPr="008E72C0" w:rsidRDefault="008E72C0" w:rsidP="008E72C0">
          <w:pPr>
            <w:pStyle w:val="TOC2"/>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5.3. Recommendations</w:t>
          </w:r>
          <w:r w:rsidRPr="008E72C0">
            <w:rPr>
              <w:noProof/>
            </w:rPr>
            <w:tab/>
          </w:r>
          <w:r w:rsidRPr="008E72C0">
            <w:rPr>
              <w:noProof/>
            </w:rPr>
            <w:fldChar w:fldCharType="begin"/>
          </w:r>
          <w:r w:rsidRPr="008E72C0">
            <w:rPr>
              <w:noProof/>
            </w:rPr>
            <w:instrText xml:space="preserve"> PAGEREF _Toc269055796 \h </w:instrText>
          </w:r>
          <w:r w:rsidRPr="008E72C0">
            <w:rPr>
              <w:noProof/>
            </w:rPr>
          </w:r>
          <w:r w:rsidRPr="008E72C0">
            <w:rPr>
              <w:noProof/>
            </w:rPr>
            <w:fldChar w:fldCharType="separate"/>
          </w:r>
          <w:r w:rsidR="0078506E">
            <w:rPr>
              <w:noProof/>
            </w:rPr>
            <w:t>31</w:t>
          </w:r>
          <w:r w:rsidRPr="008E72C0">
            <w:rPr>
              <w:noProof/>
            </w:rPr>
            <w:fldChar w:fldCharType="end"/>
          </w:r>
        </w:p>
        <w:p w14:paraId="7E98A773" w14:textId="77777777" w:rsidR="008E72C0" w:rsidRPr="008E72C0" w:rsidRDefault="008E72C0" w:rsidP="008E72C0">
          <w:pPr>
            <w:pStyle w:val="TOC1"/>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6. Participation of People Experiencing Poverty</w:t>
          </w:r>
          <w:r w:rsidRPr="008E72C0">
            <w:rPr>
              <w:noProof/>
            </w:rPr>
            <w:tab/>
          </w:r>
          <w:r w:rsidRPr="008E72C0">
            <w:rPr>
              <w:noProof/>
            </w:rPr>
            <w:fldChar w:fldCharType="begin"/>
          </w:r>
          <w:r w:rsidRPr="008E72C0">
            <w:rPr>
              <w:noProof/>
            </w:rPr>
            <w:instrText xml:space="preserve"> PAGEREF _Toc269055797 \h </w:instrText>
          </w:r>
          <w:r w:rsidRPr="008E72C0">
            <w:rPr>
              <w:noProof/>
            </w:rPr>
          </w:r>
          <w:r w:rsidRPr="008E72C0">
            <w:rPr>
              <w:noProof/>
            </w:rPr>
            <w:fldChar w:fldCharType="separate"/>
          </w:r>
          <w:r w:rsidR="0078506E">
            <w:rPr>
              <w:noProof/>
            </w:rPr>
            <w:t>32</w:t>
          </w:r>
          <w:r w:rsidRPr="008E72C0">
            <w:rPr>
              <w:noProof/>
            </w:rPr>
            <w:fldChar w:fldCharType="end"/>
          </w:r>
        </w:p>
        <w:p w14:paraId="415CF2E5" w14:textId="77777777" w:rsidR="008E72C0" w:rsidRPr="008E72C0" w:rsidRDefault="008E72C0" w:rsidP="008E72C0">
          <w:pPr>
            <w:pStyle w:val="TOC1"/>
            <w:tabs>
              <w:tab w:val="right" w:leader="dot" w:pos="8538"/>
            </w:tabs>
            <w:spacing w:before="0" w:after="120" w:line="240" w:lineRule="auto"/>
            <w:rPr>
              <w:rFonts w:asciiTheme="minorHAnsi" w:eastAsiaTheme="minorEastAsia" w:hAnsiTheme="minorHAnsi" w:cstheme="minorBidi"/>
              <w:noProof/>
              <w:sz w:val="24"/>
              <w:lang w:val="en-US" w:eastAsia="ja-JP"/>
            </w:rPr>
          </w:pPr>
          <w:r w:rsidRPr="008E72C0">
            <w:rPr>
              <w:noProof/>
              <w:lang w:val="en-GB"/>
            </w:rPr>
            <w:t>Annexes</w:t>
          </w:r>
          <w:r w:rsidRPr="008E72C0">
            <w:rPr>
              <w:noProof/>
            </w:rPr>
            <w:tab/>
          </w:r>
          <w:r w:rsidRPr="008E72C0">
            <w:rPr>
              <w:noProof/>
            </w:rPr>
            <w:fldChar w:fldCharType="begin"/>
          </w:r>
          <w:r w:rsidRPr="008E72C0">
            <w:rPr>
              <w:noProof/>
            </w:rPr>
            <w:instrText xml:space="preserve"> PAGEREF _Toc269055798 \h </w:instrText>
          </w:r>
          <w:r w:rsidRPr="008E72C0">
            <w:rPr>
              <w:noProof/>
            </w:rPr>
          </w:r>
          <w:r w:rsidRPr="008E72C0">
            <w:rPr>
              <w:noProof/>
            </w:rPr>
            <w:fldChar w:fldCharType="separate"/>
          </w:r>
          <w:r w:rsidR="0078506E">
            <w:rPr>
              <w:noProof/>
            </w:rPr>
            <w:t>34</w:t>
          </w:r>
          <w:r w:rsidRPr="008E72C0">
            <w:rPr>
              <w:noProof/>
            </w:rPr>
            <w:fldChar w:fldCharType="end"/>
          </w:r>
        </w:p>
        <w:p w14:paraId="6E7B2BBA" w14:textId="77777777" w:rsidR="005A3EC9" w:rsidRPr="003F1BF1" w:rsidRDefault="009676C9" w:rsidP="008E72C0">
          <w:pPr>
            <w:spacing w:before="0" w:after="120" w:line="240" w:lineRule="auto"/>
            <w:rPr>
              <w:lang w:val="en-GB"/>
            </w:rPr>
          </w:pPr>
          <w:r w:rsidRPr="008E72C0">
            <w:rPr>
              <w:lang w:val="en-GB"/>
            </w:rPr>
            <w:fldChar w:fldCharType="end"/>
          </w:r>
        </w:p>
      </w:sdtContent>
    </w:sdt>
    <w:p w14:paraId="064961C7" w14:textId="71ACDBBC" w:rsidR="000F34A9" w:rsidRPr="003F1BF1" w:rsidRDefault="000F34A9">
      <w:pPr>
        <w:rPr>
          <w:b/>
          <w:bCs/>
          <w:color w:val="00B0F0"/>
          <w:sz w:val="36"/>
          <w:szCs w:val="36"/>
          <w:lang w:val="en-GB"/>
        </w:rPr>
      </w:pPr>
      <w:r w:rsidRPr="003F1BF1">
        <w:rPr>
          <w:color w:val="00B0F0"/>
          <w:sz w:val="36"/>
          <w:szCs w:val="36"/>
          <w:lang w:val="en-GB"/>
        </w:rPr>
        <w:br w:type="page"/>
      </w:r>
    </w:p>
    <w:p w14:paraId="4838D5A7" w14:textId="1603FB0E" w:rsidR="00B07280" w:rsidRPr="003F1BF1" w:rsidRDefault="00377F2E" w:rsidP="00192502">
      <w:pPr>
        <w:pStyle w:val="Heading1"/>
        <w:spacing w:before="0" w:after="120" w:line="240" w:lineRule="auto"/>
        <w:rPr>
          <w:rFonts w:ascii="Century Gothic" w:hAnsi="Century Gothic"/>
          <w:strike/>
          <w:color w:val="00B0F0"/>
          <w:sz w:val="36"/>
          <w:szCs w:val="36"/>
          <w:lang w:val="en-GB"/>
        </w:rPr>
      </w:pPr>
      <w:bookmarkStart w:id="3" w:name="_Toc269055774"/>
      <w:r w:rsidRPr="003F1BF1">
        <w:rPr>
          <w:rFonts w:ascii="Century Gothic" w:hAnsi="Century Gothic"/>
          <w:color w:val="00B0F0"/>
          <w:sz w:val="36"/>
          <w:szCs w:val="36"/>
          <w:lang w:val="en-GB"/>
        </w:rPr>
        <w:lastRenderedPageBreak/>
        <w:t>Executive Summary</w:t>
      </w:r>
      <w:bookmarkEnd w:id="3"/>
    </w:p>
    <w:p w14:paraId="6780D89B" w14:textId="77777777" w:rsidR="000D6AB1" w:rsidRPr="003F1BF1" w:rsidRDefault="000D6AB1" w:rsidP="000D6AB1">
      <w:pPr>
        <w:spacing w:before="0" w:after="120" w:line="240" w:lineRule="auto"/>
        <w:rPr>
          <w:szCs w:val="22"/>
          <w:lang w:val="en-GB"/>
        </w:rPr>
      </w:pPr>
    </w:p>
    <w:p w14:paraId="62DCD5D5" w14:textId="01F49E98" w:rsidR="00122991" w:rsidRPr="003F1BF1" w:rsidRDefault="00EA0CE7" w:rsidP="000D6AB1">
      <w:pPr>
        <w:spacing w:before="0" w:after="120" w:line="240" w:lineRule="auto"/>
        <w:rPr>
          <w:b/>
          <w:color w:val="4F81BD" w:themeColor="accent1"/>
          <w:szCs w:val="22"/>
          <w:lang w:val="en-GB"/>
        </w:rPr>
      </w:pPr>
      <w:r w:rsidRPr="003F1BF1">
        <w:rPr>
          <w:b/>
          <w:color w:val="4F81BD" w:themeColor="accent1"/>
          <w:szCs w:val="22"/>
          <w:lang w:val="en-GB"/>
        </w:rPr>
        <w:t>Approach</w:t>
      </w:r>
    </w:p>
    <w:p w14:paraId="44C87722" w14:textId="055D6C26" w:rsidR="000D6AB1" w:rsidRPr="003F1BF1" w:rsidRDefault="000D6AB1" w:rsidP="000D6AB1">
      <w:pPr>
        <w:spacing w:before="0" w:after="120" w:line="240" w:lineRule="auto"/>
        <w:rPr>
          <w:szCs w:val="22"/>
          <w:lang w:val="en-GB"/>
        </w:rPr>
      </w:pPr>
      <w:r w:rsidRPr="003F1BF1">
        <w:rPr>
          <w:szCs w:val="22"/>
          <w:lang w:val="en-GB"/>
        </w:rPr>
        <w:t xml:space="preserve">The aim of this evaluation is to assess the current functioning of the EAPN, the relevance </w:t>
      </w:r>
      <w:r w:rsidR="00EA0CE7" w:rsidRPr="003F1BF1">
        <w:rPr>
          <w:szCs w:val="22"/>
          <w:lang w:val="en-GB"/>
        </w:rPr>
        <w:t>of its structures as well as its work</w:t>
      </w:r>
      <w:r w:rsidR="007F6324" w:rsidRPr="003F1BF1">
        <w:rPr>
          <w:szCs w:val="22"/>
          <w:lang w:val="en-GB"/>
        </w:rPr>
        <w:t>,</w:t>
      </w:r>
      <w:r w:rsidRPr="003F1BF1">
        <w:rPr>
          <w:szCs w:val="22"/>
          <w:lang w:val="en-GB"/>
        </w:rPr>
        <w:t xml:space="preserve"> content</w:t>
      </w:r>
      <w:r w:rsidR="00EA0CE7" w:rsidRPr="003F1BF1">
        <w:rPr>
          <w:szCs w:val="22"/>
          <w:lang w:val="en-GB"/>
        </w:rPr>
        <w:t>,</w:t>
      </w:r>
      <w:r w:rsidRPr="003F1BF1">
        <w:rPr>
          <w:szCs w:val="22"/>
          <w:lang w:val="en-GB"/>
        </w:rPr>
        <w:t xml:space="preserve"> and the involvement of its members.</w:t>
      </w:r>
      <w:r w:rsidR="007F6324" w:rsidRPr="003F1BF1">
        <w:rPr>
          <w:szCs w:val="22"/>
          <w:lang w:val="en-GB"/>
        </w:rPr>
        <w:t xml:space="preserve"> </w:t>
      </w:r>
      <w:r w:rsidRPr="003F1BF1">
        <w:rPr>
          <w:szCs w:val="22"/>
          <w:lang w:val="en-GB"/>
        </w:rPr>
        <w:t xml:space="preserve">The evaluation is undertaken at the time </w:t>
      </w:r>
      <w:r w:rsidR="003F1BF1" w:rsidRPr="003F1BF1">
        <w:rPr>
          <w:szCs w:val="22"/>
          <w:lang w:val="en-GB"/>
        </w:rPr>
        <w:t>at which</w:t>
      </w:r>
      <w:r w:rsidRPr="003F1BF1">
        <w:rPr>
          <w:szCs w:val="22"/>
          <w:lang w:val="en-GB"/>
        </w:rPr>
        <w:t xml:space="preserve"> the EAPN is </w:t>
      </w:r>
      <w:r w:rsidR="006E26CA" w:rsidRPr="003F1BF1">
        <w:rPr>
          <w:szCs w:val="22"/>
          <w:lang w:val="en-GB"/>
        </w:rPr>
        <w:t xml:space="preserve">completing </w:t>
      </w:r>
      <w:r w:rsidRPr="003F1BF1">
        <w:rPr>
          <w:szCs w:val="22"/>
          <w:lang w:val="en-GB"/>
        </w:rPr>
        <w:t>the implementation of the current Strategic Plan (2012-2014)</w:t>
      </w:r>
      <w:r w:rsidR="003F1BF1" w:rsidRPr="003F1BF1">
        <w:rPr>
          <w:szCs w:val="22"/>
          <w:lang w:val="en-GB"/>
        </w:rPr>
        <w:t>. The findings of this evaluation</w:t>
      </w:r>
      <w:r w:rsidRPr="003F1BF1">
        <w:rPr>
          <w:szCs w:val="22"/>
          <w:lang w:val="en-GB"/>
        </w:rPr>
        <w:t xml:space="preserve"> </w:t>
      </w:r>
      <w:r w:rsidR="003F1BF1" w:rsidRPr="003F1BF1">
        <w:rPr>
          <w:szCs w:val="22"/>
          <w:lang w:val="en-GB"/>
        </w:rPr>
        <w:t>should</w:t>
      </w:r>
      <w:r w:rsidRPr="003F1BF1">
        <w:rPr>
          <w:szCs w:val="22"/>
          <w:lang w:val="en-GB"/>
        </w:rPr>
        <w:t xml:space="preserve"> </w:t>
      </w:r>
      <w:r w:rsidR="003F1BF1" w:rsidRPr="003F1BF1">
        <w:rPr>
          <w:szCs w:val="22"/>
          <w:lang w:val="en-GB"/>
        </w:rPr>
        <w:t xml:space="preserve">therefore </w:t>
      </w:r>
      <w:r w:rsidRPr="003F1BF1">
        <w:rPr>
          <w:szCs w:val="22"/>
          <w:lang w:val="en-GB"/>
        </w:rPr>
        <w:t xml:space="preserve">provide </w:t>
      </w:r>
      <w:r w:rsidR="003F1BF1" w:rsidRPr="003F1BF1">
        <w:rPr>
          <w:szCs w:val="22"/>
          <w:lang w:val="en-GB"/>
        </w:rPr>
        <w:t>guidance</w:t>
      </w:r>
      <w:r w:rsidRPr="003F1BF1">
        <w:rPr>
          <w:szCs w:val="22"/>
          <w:lang w:val="en-GB"/>
        </w:rPr>
        <w:t xml:space="preserve"> for </w:t>
      </w:r>
      <w:r w:rsidR="003F1BF1" w:rsidRPr="003F1BF1">
        <w:rPr>
          <w:szCs w:val="22"/>
          <w:lang w:val="en-GB"/>
        </w:rPr>
        <w:t xml:space="preserve">development of </w:t>
      </w:r>
      <w:r w:rsidRPr="003F1BF1">
        <w:rPr>
          <w:szCs w:val="22"/>
          <w:lang w:val="en-GB"/>
        </w:rPr>
        <w:t xml:space="preserve">the next </w:t>
      </w:r>
      <w:r w:rsidR="003F1BF1" w:rsidRPr="003F1BF1">
        <w:rPr>
          <w:szCs w:val="22"/>
          <w:lang w:val="en-GB"/>
        </w:rPr>
        <w:t>Strategic Plan</w:t>
      </w:r>
      <w:r w:rsidRPr="003F1BF1">
        <w:rPr>
          <w:szCs w:val="22"/>
          <w:lang w:val="en-GB"/>
        </w:rPr>
        <w:t xml:space="preserve"> 2015-2018. </w:t>
      </w:r>
    </w:p>
    <w:p w14:paraId="0607D42A" w14:textId="25CC0CDD" w:rsidR="007F6324" w:rsidRPr="003F1BF1" w:rsidRDefault="000D6AB1" w:rsidP="007F6324">
      <w:pPr>
        <w:spacing w:before="0" w:after="120" w:line="240" w:lineRule="auto"/>
        <w:rPr>
          <w:szCs w:val="22"/>
          <w:lang w:val="en-GB"/>
        </w:rPr>
      </w:pPr>
      <w:r w:rsidRPr="003F1BF1">
        <w:rPr>
          <w:szCs w:val="22"/>
          <w:lang w:val="en-GB"/>
        </w:rPr>
        <w:t>For the purpose of this evaluation, the following methods have been used:</w:t>
      </w:r>
      <w:r w:rsidR="003F1BF1" w:rsidRPr="003F1BF1">
        <w:rPr>
          <w:szCs w:val="22"/>
          <w:lang w:val="en-GB"/>
        </w:rPr>
        <w:t xml:space="preserve"> i</w:t>
      </w:r>
      <w:r w:rsidR="00EA0CE7" w:rsidRPr="003F1BF1">
        <w:rPr>
          <w:szCs w:val="22"/>
          <w:lang w:val="en-GB"/>
        </w:rPr>
        <w:t>n-</w:t>
      </w:r>
      <w:r w:rsidRPr="003F1BF1">
        <w:rPr>
          <w:szCs w:val="22"/>
          <w:lang w:val="en-GB"/>
        </w:rPr>
        <w:t xml:space="preserve">depth interviews </w:t>
      </w:r>
      <w:r w:rsidR="003F1BF1" w:rsidRPr="003F1BF1">
        <w:rPr>
          <w:szCs w:val="22"/>
          <w:lang w:val="en-GB"/>
        </w:rPr>
        <w:t>with</w:t>
      </w:r>
      <w:r w:rsidRPr="003F1BF1">
        <w:rPr>
          <w:szCs w:val="22"/>
          <w:lang w:val="en-GB"/>
        </w:rPr>
        <w:t xml:space="preserve"> </w:t>
      </w:r>
      <w:r w:rsidR="003F1BF1" w:rsidRPr="003F1BF1">
        <w:rPr>
          <w:szCs w:val="22"/>
          <w:lang w:val="en-GB"/>
        </w:rPr>
        <w:t>EAPN staff</w:t>
      </w:r>
      <w:r w:rsidRPr="003F1BF1">
        <w:rPr>
          <w:szCs w:val="22"/>
          <w:lang w:val="en-GB"/>
        </w:rPr>
        <w:t xml:space="preserve"> and </w:t>
      </w:r>
      <w:r w:rsidR="00EA0CE7" w:rsidRPr="003F1BF1">
        <w:rPr>
          <w:szCs w:val="22"/>
          <w:lang w:val="en-GB"/>
        </w:rPr>
        <w:t xml:space="preserve">other </w:t>
      </w:r>
      <w:r w:rsidRPr="003F1BF1">
        <w:rPr>
          <w:szCs w:val="22"/>
          <w:lang w:val="en-GB"/>
        </w:rPr>
        <w:t>key sta</w:t>
      </w:r>
      <w:r w:rsidR="003F1BF1" w:rsidRPr="003F1BF1">
        <w:rPr>
          <w:szCs w:val="22"/>
          <w:lang w:val="en-GB"/>
        </w:rPr>
        <w:t xml:space="preserve">keholders; a workshop with the EAPN Secretariat; based on the preliminary findings of the interviews and the workshop a questionnaire was designed and sent to EAPN members; an </w:t>
      </w:r>
      <w:r w:rsidRPr="003F1BF1">
        <w:rPr>
          <w:szCs w:val="22"/>
          <w:lang w:val="en-GB"/>
        </w:rPr>
        <w:t>analysis of secondary sources;</w:t>
      </w:r>
      <w:r w:rsidRPr="003F1BF1">
        <w:rPr>
          <w:lang w:val="en-GB"/>
        </w:rPr>
        <w:t xml:space="preserve"> a</w:t>
      </w:r>
      <w:r w:rsidRPr="003F1BF1">
        <w:rPr>
          <w:szCs w:val="22"/>
          <w:lang w:val="en-GB"/>
        </w:rPr>
        <w:t>dditionally</w:t>
      </w:r>
      <w:r w:rsidR="00EA0CE7" w:rsidRPr="003F1BF1">
        <w:rPr>
          <w:szCs w:val="22"/>
          <w:lang w:val="en-GB"/>
        </w:rPr>
        <w:t>,</w:t>
      </w:r>
      <w:r w:rsidRPr="003F1BF1">
        <w:rPr>
          <w:szCs w:val="22"/>
          <w:lang w:val="en-GB"/>
        </w:rPr>
        <w:t xml:space="preserve"> the evaluators participated in the </w:t>
      </w:r>
      <w:r w:rsidR="009C1CED">
        <w:rPr>
          <w:szCs w:val="22"/>
          <w:lang w:val="en-GB"/>
        </w:rPr>
        <w:t>EXCO</w:t>
      </w:r>
      <w:r w:rsidRPr="003F1BF1">
        <w:rPr>
          <w:szCs w:val="22"/>
          <w:lang w:val="en-GB"/>
        </w:rPr>
        <w:t xml:space="preserve"> meeting </w:t>
      </w:r>
      <w:r w:rsidR="003F1BF1" w:rsidRPr="003F1BF1">
        <w:rPr>
          <w:szCs w:val="22"/>
          <w:lang w:val="en-GB"/>
        </w:rPr>
        <w:t>which included a</w:t>
      </w:r>
      <w:r w:rsidRPr="003F1BF1">
        <w:rPr>
          <w:szCs w:val="22"/>
          <w:lang w:val="en-GB"/>
        </w:rPr>
        <w:t xml:space="preserve"> one day discussion about the current situation of the EAPN and future working plan and structures. The evaluation has been </w:t>
      </w:r>
      <w:r w:rsidR="006E26CA" w:rsidRPr="003F1BF1">
        <w:rPr>
          <w:szCs w:val="22"/>
          <w:lang w:val="en-GB"/>
        </w:rPr>
        <w:t xml:space="preserve">conducted </w:t>
      </w:r>
      <w:r w:rsidR="003F1BF1" w:rsidRPr="003F1BF1">
        <w:rPr>
          <w:szCs w:val="22"/>
          <w:lang w:val="en-GB"/>
        </w:rPr>
        <w:t>between Ap</w:t>
      </w:r>
      <w:r w:rsidRPr="003F1BF1">
        <w:rPr>
          <w:szCs w:val="22"/>
          <w:lang w:val="en-GB"/>
        </w:rPr>
        <w:t>ril and September 2014.</w:t>
      </w:r>
    </w:p>
    <w:p w14:paraId="04316C1F" w14:textId="77777777" w:rsidR="00EA0CE7" w:rsidRPr="003F1BF1" w:rsidRDefault="00EA0CE7" w:rsidP="007F6324">
      <w:pPr>
        <w:spacing w:before="0" w:after="120" w:line="240" w:lineRule="auto"/>
        <w:rPr>
          <w:b/>
          <w:color w:val="4F81BD" w:themeColor="accent1"/>
          <w:szCs w:val="22"/>
          <w:lang w:val="en-GB"/>
        </w:rPr>
      </w:pPr>
      <w:r w:rsidRPr="003F1BF1">
        <w:rPr>
          <w:b/>
          <w:color w:val="4F81BD" w:themeColor="accent1"/>
          <w:szCs w:val="22"/>
          <w:lang w:val="en-GB"/>
        </w:rPr>
        <w:t>Structure of the Report</w:t>
      </w:r>
    </w:p>
    <w:p w14:paraId="776D8F3E" w14:textId="227835CE" w:rsidR="007F6324" w:rsidRPr="003F1BF1" w:rsidRDefault="00EA0CE7" w:rsidP="008A7B8A">
      <w:pPr>
        <w:tabs>
          <w:tab w:val="left" w:pos="5790"/>
        </w:tabs>
        <w:spacing w:after="0" w:line="240" w:lineRule="auto"/>
        <w:rPr>
          <w:szCs w:val="22"/>
          <w:lang w:val="en-GB"/>
        </w:rPr>
      </w:pPr>
      <w:r w:rsidRPr="003F1BF1">
        <w:rPr>
          <w:szCs w:val="22"/>
          <w:lang w:val="en-GB"/>
        </w:rPr>
        <w:t xml:space="preserve">The report summarises the key findings from the evaluation sources </w:t>
      </w:r>
      <w:r w:rsidR="003F1BF1">
        <w:rPr>
          <w:szCs w:val="22"/>
          <w:lang w:val="en-GB"/>
        </w:rPr>
        <w:t>focusing on</w:t>
      </w:r>
      <w:r w:rsidR="008A7B8A" w:rsidRPr="003F1BF1">
        <w:rPr>
          <w:szCs w:val="22"/>
          <w:lang w:val="en-GB"/>
        </w:rPr>
        <w:t xml:space="preserve"> </w:t>
      </w:r>
      <w:r w:rsidR="003F1BF1">
        <w:rPr>
          <w:szCs w:val="22"/>
          <w:lang w:val="en-GB"/>
        </w:rPr>
        <w:t xml:space="preserve">the </w:t>
      </w:r>
      <w:r w:rsidR="008A7B8A" w:rsidRPr="003F1BF1">
        <w:rPr>
          <w:szCs w:val="22"/>
          <w:lang w:val="en-GB"/>
        </w:rPr>
        <w:t xml:space="preserve">six </w:t>
      </w:r>
      <w:r w:rsidR="007F6324" w:rsidRPr="003F1BF1">
        <w:rPr>
          <w:szCs w:val="22"/>
          <w:lang w:val="en-GB"/>
        </w:rPr>
        <w:t>evaluation areas: (</w:t>
      </w:r>
      <w:proofErr w:type="spellStart"/>
      <w:r w:rsidR="007F6324" w:rsidRPr="003F1BF1">
        <w:rPr>
          <w:szCs w:val="22"/>
          <w:lang w:val="en-GB"/>
        </w:rPr>
        <w:t>i</w:t>
      </w:r>
      <w:proofErr w:type="spellEnd"/>
      <w:r w:rsidR="007F6324" w:rsidRPr="003F1BF1">
        <w:rPr>
          <w:szCs w:val="22"/>
          <w:lang w:val="en-GB"/>
        </w:rPr>
        <w:t>)</w:t>
      </w:r>
      <w:r w:rsidR="008A7B8A" w:rsidRPr="003F1BF1">
        <w:rPr>
          <w:szCs w:val="22"/>
          <w:lang w:val="en-GB"/>
        </w:rPr>
        <w:t xml:space="preserve"> Mission and Goals, </w:t>
      </w:r>
      <w:r w:rsidR="007F6324" w:rsidRPr="003F1BF1">
        <w:rPr>
          <w:szCs w:val="22"/>
          <w:lang w:val="en-GB"/>
        </w:rPr>
        <w:t xml:space="preserve">(ii) </w:t>
      </w:r>
      <w:r w:rsidR="008A7B8A" w:rsidRPr="003F1BF1">
        <w:rPr>
          <w:szCs w:val="22"/>
          <w:lang w:val="en-GB"/>
        </w:rPr>
        <w:t xml:space="preserve">Membership engagement, </w:t>
      </w:r>
      <w:r w:rsidR="007F6324" w:rsidRPr="003F1BF1">
        <w:rPr>
          <w:szCs w:val="22"/>
          <w:lang w:val="en-GB"/>
        </w:rPr>
        <w:t xml:space="preserve">(iii) </w:t>
      </w:r>
      <w:r w:rsidR="008A7B8A" w:rsidRPr="003F1BF1">
        <w:rPr>
          <w:szCs w:val="22"/>
          <w:lang w:val="en-GB"/>
        </w:rPr>
        <w:t xml:space="preserve">Working with EU institutions and stakeholders, </w:t>
      </w:r>
      <w:r w:rsidR="007F6324" w:rsidRPr="003F1BF1">
        <w:rPr>
          <w:szCs w:val="22"/>
          <w:lang w:val="en-GB"/>
        </w:rPr>
        <w:t xml:space="preserve">(iv) </w:t>
      </w:r>
      <w:r w:rsidR="008A7B8A" w:rsidRPr="003F1BF1">
        <w:rPr>
          <w:szCs w:val="22"/>
          <w:lang w:val="en-GB"/>
        </w:rPr>
        <w:t xml:space="preserve">Working Structures and Methods, </w:t>
      </w:r>
      <w:r w:rsidR="007F6324" w:rsidRPr="003F1BF1">
        <w:rPr>
          <w:szCs w:val="22"/>
          <w:lang w:val="en-GB"/>
        </w:rPr>
        <w:t xml:space="preserve">(v) </w:t>
      </w:r>
      <w:r w:rsidR="008A7B8A" w:rsidRPr="003F1BF1">
        <w:rPr>
          <w:szCs w:val="22"/>
          <w:lang w:val="en-GB"/>
        </w:rPr>
        <w:t xml:space="preserve">Funding, </w:t>
      </w:r>
      <w:proofErr w:type="gramStart"/>
      <w:r w:rsidR="007F6324" w:rsidRPr="003F1BF1">
        <w:rPr>
          <w:szCs w:val="22"/>
          <w:lang w:val="en-GB"/>
        </w:rPr>
        <w:t xml:space="preserve">(vi) </w:t>
      </w:r>
      <w:r w:rsidR="008A7B8A" w:rsidRPr="003F1BF1">
        <w:rPr>
          <w:szCs w:val="22"/>
          <w:lang w:val="en-GB"/>
        </w:rPr>
        <w:t>Participation</w:t>
      </w:r>
      <w:proofErr w:type="gramEnd"/>
      <w:r w:rsidR="008A7B8A" w:rsidRPr="003F1BF1">
        <w:rPr>
          <w:szCs w:val="22"/>
          <w:lang w:val="en-GB"/>
        </w:rPr>
        <w:t xml:space="preserve"> of people experiencing poverty. </w:t>
      </w:r>
    </w:p>
    <w:p w14:paraId="784B8D5A" w14:textId="44D30475" w:rsidR="008A7B8A" w:rsidRPr="003F1BF1" w:rsidRDefault="003F1BF1" w:rsidP="008A7B8A">
      <w:pPr>
        <w:tabs>
          <w:tab w:val="left" w:pos="5790"/>
        </w:tabs>
        <w:spacing w:after="0" w:line="240" w:lineRule="auto"/>
        <w:rPr>
          <w:szCs w:val="22"/>
          <w:lang w:val="en-GB"/>
        </w:rPr>
      </w:pPr>
      <w:r>
        <w:rPr>
          <w:szCs w:val="22"/>
          <w:lang w:val="en-GB"/>
        </w:rPr>
        <w:t>Each section corresponds</w:t>
      </w:r>
      <w:r w:rsidR="007F6324" w:rsidRPr="003F1BF1">
        <w:rPr>
          <w:szCs w:val="22"/>
          <w:lang w:val="en-GB"/>
        </w:rPr>
        <w:t xml:space="preserve"> </w:t>
      </w:r>
      <w:r>
        <w:rPr>
          <w:szCs w:val="22"/>
          <w:lang w:val="en-GB"/>
        </w:rPr>
        <w:t>to</w:t>
      </w:r>
      <w:r w:rsidR="007F6324" w:rsidRPr="003F1BF1">
        <w:rPr>
          <w:szCs w:val="22"/>
          <w:lang w:val="en-GB"/>
        </w:rPr>
        <w:t xml:space="preserve"> one of these focus areas </w:t>
      </w:r>
      <w:r>
        <w:rPr>
          <w:szCs w:val="22"/>
          <w:lang w:val="en-GB"/>
        </w:rPr>
        <w:t xml:space="preserve">and </w:t>
      </w:r>
      <w:r w:rsidR="007F6324" w:rsidRPr="003F1BF1">
        <w:rPr>
          <w:szCs w:val="22"/>
          <w:lang w:val="en-GB"/>
        </w:rPr>
        <w:t xml:space="preserve">offers </w:t>
      </w:r>
      <w:r>
        <w:rPr>
          <w:szCs w:val="22"/>
          <w:lang w:val="en-GB"/>
        </w:rPr>
        <w:t xml:space="preserve">firstly, </w:t>
      </w:r>
      <w:r w:rsidR="007F6324" w:rsidRPr="003F1BF1">
        <w:rPr>
          <w:szCs w:val="22"/>
          <w:lang w:val="en-GB"/>
        </w:rPr>
        <w:t xml:space="preserve">a summary of the key findings; secondly, comments and elaborates on these findings underscoring a series of areas </w:t>
      </w:r>
      <w:r w:rsidR="000B2143">
        <w:rPr>
          <w:szCs w:val="22"/>
          <w:lang w:val="en-GB"/>
        </w:rPr>
        <w:t>for</w:t>
      </w:r>
      <w:r w:rsidR="007F6324" w:rsidRPr="003F1BF1">
        <w:rPr>
          <w:szCs w:val="22"/>
          <w:lang w:val="en-GB"/>
        </w:rPr>
        <w:t xml:space="preserve"> improvement, and lastly, provides recommendations for future directions under the future EAPN Strategic Plan. </w:t>
      </w:r>
    </w:p>
    <w:p w14:paraId="1A41962C" w14:textId="2DA6EFD5" w:rsidR="00EA0CE7" w:rsidRPr="003F1BF1" w:rsidRDefault="00EA0CE7" w:rsidP="00EA0CE7">
      <w:pPr>
        <w:spacing w:before="0" w:after="120" w:line="240" w:lineRule="auto"/>
        <w:rPr>
          <w:szCs w:val="22"/>
          <w:lang w:val="en-GB"/>
        </w:rPr>
      </w:pPr>
    </w:p>
    <w:p w14:paraId="66D66AAD" w14:textId="5B45ED6D" w:rsidR="000D6AB1" w:rsidRPr="003F1BF1" w:rsidRDefault="00122991" w:rsidP="000D6AB1">
      <w:pPr>
        <w:spacing w:before="0" w:after="120" w:line="240" w:lineRule="auto"/>
        <w:rPr>
          <w:b/>
          <w:color w:val="4F81BD" w:themeColor="accent1"/>
          <w:szCs w:val="22"/>
          <w:lang w:val="en-GB"/>
        </w:rPr>
      </w:pPr>
      <w:r w:rsidRPr="003F1BF1">
        <w:rPr>
          <w:b/>
          <w:color w:val="4F81BD" w:themeColor="accent1"/>
          <w:szCs w:val="22"/>
          <w:lang w:val="en-GB"/>
        </w:rPr>
        <w:t xml:space="preserve">Key </w:t>
      </w:r>
      <w:r w:rsidR="000D6AB1" w:rsidRPr="003F1BF1">
        <w:rPr>
          <w:b/>
          <w:color w:val="4F81BD" w:themeColor="accent1"/>
          <w:szCs w:val="22"/>
          <w:lang w:val="en-GB"/>
        </w:rPr>
        <w:t xml:space="preserve">findings and recommendations </w:t>
      </w:r>
    </w:p>
    <w:p w14:paraId="4AC7513A" w14:textId="77777777" w:rsidR="000D6AB1" w:rsidRPr="003F1BF1" w:rsidRDefault="000D6AB1" w:rsidP="000D6AB1">
      <w:pPr>
        <w:spacing w:before="0" w:after="120" w:line="240" w:lineRule="auto"/>
        <w:rPr>
          <w:b/>
          <w:i/>
          <w:szCs w:val="22"/>
          <w:lang w:val="en-GB"/>
        </w:rPr>
      </w:pPr>
      <w:r w:rsidRPr="003F1BF1">
        <w:rPr>
          <w:b/>
          <w:i/>
          <w:szCs w:val="22"/>
          <w:lang w:val="en-GB"/>
        </w:rPr>
        <w:t>Mission and goals</w:t>
      </w:r>
    </w:p>
    <w:p w14:paraId="5B840ADD" w14:textId="180C0045" w:rsidR="000D6AB1" w:rsidRPr="007A6801" w:rsidRDefault="000B2143" w:rsidP="000D6AB1">
      <w:pPr>
        <w:spacing w:before="0" w:after="120" w:line="240" w:lineRule="auto"/>
        <w:rPr>
          <w:rFonts w:eastAsia="+mn-ea" w:cs="Century Gothic"/>
          <w:kern w:val="24"/>
          <w:szCs w:val="22"/>
          <w:lang w:val="en-GB" w:eastAsia="en-GB"/>
        </w:rPr>
      </w:pPr>
      <w:r w:rsidRPr="007A6801">
        <w:rPr>
          <w:szCs w:val="22"/>
          <w:lang w:val="en-GB"/>
        </w:rPr>
        <w:t xml:space="preserve">For almost 25 years, </w:t>
      </w:r>
      <w:r w:rsidR="000D6AB1" w:rsidRPr="007A6801">
        <w:rPr>
          <w:szCs w:val="22"/>
          <w:lang w:val="en-GB"/>
        </w:rPr>
        <w:t>EAPN has been working</w:t>
      </w:r>
      <w:r w:rsidRPr="007A6801">
        <w:rPr>
          <w:szCs w:val="22"/>
          <w:lang w:val="en-GB"/>
        </w:rPr>
        <w:t xml:space="preserve"> in the</w:t>
      </w:r>
      <w:r w:rsidR="000D6AB1" w:rsidRPr="007A6801">
        <w:rPr>
          <w:szCs w:val="22"/>
          <w:lang w:val="en-GB"/>
        </w:rPr>
        <w:t xml:space="preserve"> </w:t>
      </w:r>
      <w:r w:rsidRPr="007A6801">
        <w:rPr>
          <w:szCs w:val="22"/>
          <w:lang w:val="en-GB"/>
        </w:rPr>
        <w:t>fight</w:t>
      </w:r>
      <w:r w:rsidR="000D6AB1" w:rsidRPr="007A6801">
        <w:rPr>
          <w:szCs w:val="22"/>
          <w:lang w:val="en-GB"/>
        </w:rPr>
        <w:t xml:space="preserve"> against poverty</w:t>
      </w:r>
      <w:r w:rsidR="00122991" w:rsidRPr="007A6801">
        <w:rPr>
          <w:szCs w:val="22"/>
          <w:lang w:val="en-GB"/>
        </w:rPr>
        <w:t xml:space="preserve"> </w:t>
      </w:r>
      <w:r w:rsidRPr="007A6801">
        <w:rPr>
          <w:szCs w:val="22"/>
          <w:lang w:val="en-GB"/>
        </w:rPr>
        <w:t xml:space="preserve">and social </w:t>
      </w:r>
      <w:r w:rsidR="000D6AB1" w:rsidRPr="007A6801">
        <w:rPr>
          <w:szCs w:val="22"/>
          <w:lang w:val="en-GB"/>
        </w:rPr>
        <w:t xml:space="preserve">exclusion. Its work has been very important </w:t>
      </w:r>
      <w:r w:rsidRPr="007A6801">
        <w:rPr>
          <w:szCs w:val="22"/>
          <w:lang w:val="en-GB"/>
        </w:rPr>
        <w:t>for</w:t>
      </w:r>
      <w:r w:rsidR="000D6AB1" w:rsidRPr="007A6801">
        <w:rPr>
          <w:szCs w:val="22"/>
          <w:lang w:val="en-GB"/>
        </w:rPr>
        <w:t xml:space="preserve"> putting poverty on European agenda. Today</w:t>
      </w:r>
      <w:r w:rsidRPr="007A6801">
        <w:rPr>
          <w:szCs w:val="22"/>
          <w:lang w:val="en-GB"/>
        </w:rPr>
        <w:t>,</w:t>
      </w:r>
      <w:r w:rsidR="000D6AB1" w:rsidRPr="007A6801">
        <w:rPr>
          <w:szCs w:val="22"/>
          <w:lang w:val="en-GB"/>
        </w:rPr>
        <w:t xml:space="preserve"> its mission and raison d’ê</w:t>
      </w:r>
      <w:r w:rsidRPr="007A6801">
        <w:rPr>
          <w:szCs w:val="22"/>
          <w:lang w:val="en-GB"/>
        </w:rPr>
        <w:t>tre</w:t>
      </w:r>
      <w:r w:rsidR="00C70F81" w:rsidRPr="007A6801">
        <w:rPr>
          <w:szCs w:val="22"/>
          <w:lang w:val="en-GB"/>
        </w:rPr>
        <w:t xml:space="preserve"> continue</w:t>
      </w:r>
      <w:r w:rsidRPr="007A6801">
        <w:rPr>
          <w:szCs w:val="22"/>
          <w:lang w:val="en-GB"/>
        </w:rPr>
        <w:t>s</w:t>
      </w:r>
      <w:r w:rsidR="000D6AB1" w:rsidRPr="007A6801">
        <w:rPr>
          <w:szCs w:val="22"/>
          <w:lang w:val="en-GB"/>
        </w:rPr>
        <w:t xml:space="preserve"> to be </w:t>
      </w:r>
      <w:r w:rsidRPr="007A6801">
        <w:rPr>
          <w:szCs w:val="22"/>
          <w:lang w:val="en-GB"/>
        </w:rPr>
        <w:t>of highest importance as Europe finds itself at a</w:t>
      </w:r>
      <w:r w:rsidR="000D6AB1" w:rsidRPr="007A6801">
        <w:rPr>
          <w:szCs w:val="22"/>
          <w:lang w:val="en-GB"/>
        </w:rPr>
        <w:t xml:space="preserve"> time when poverty and social exclusion </w:t>
      </w:r>
      <w:r w:rsidRPr="007A6801">
        <w:rPr>
          <w:szCs w:val="22"/>
          <w:lang w:val="en-GB"/>
        </w:rPr>
        <w:t>are</w:t>
      </w:r>
      <w:r w:rsidR="000D6AB1" w:rsidRPr="007A6801">
        <w:rPr>
          <w:szCs w:val="22"/>
          <w:lang w:val="en-GB"/>
        </w:rPr>
        <w:t xml:space="preserve"> growing. Nevertheless, it appears that the EAPN risk</w:t>
      </w:r>
      <w:r w:rsidR="00C70F81" w:rsidRPr="007A6801">
        <w:rPr>
          <w:szCs w:val="22"/>
          <w:lang w:val="en-GB"/>
        </w:rPr>
        <w:t>s</w:t>
      </w:r>
      <w:r w:rsidR="000D6AB1" w:rsidRPr="007A6801">
        <w:rPr>
          <w:szCs w:val="22"/>
          <w:lang w:val="en-GB"/>
        </w:rPr>
        <w:t xml:space="preserve"> losing </w:t>
      </w:r>
      <w:r w:rsidR="00C70F81" w:rsidRPr="007A6801">
        <w:rPr>
          <w:szCs w:val="22"/>
          <w:lang w:val="en-GB"/>
        </w:rPr>
        <w:t>weight i</w:t>
      </w:r>
      <w:r w:rsidR="000D6AB1" w:rsidRPr="007A6801">
        <w:rPr>
          <w:szCs w:val="22"/>
          <w:lang w:val="en-GB"/>
        </w:rPr>
        <w:t>n the current</w:t>
      </w:r>
      <w:r w:rsidR="00FD40F1" w:rsidRPr="007A6801">
        <w:rPr>
          <w:szCs w:val="22"/>
          <w:lang w:val="en-GB"/>
        </w:rPr>
        <w:t xml:space="preserve"> </w:t>
      </w:r>
      <w:r w:rsidR="000D6AB1" w:rsidRPr="007A6801">
        <w:rPr>
          <w:szCs w:val="22"/>
          <w:lang w:val="en-GB"/>
        </w:rPr>
        <w:t>scenario and face</w:t>
      </w:r>
      <w:r w:rsidRPr="007A6801">
        <w:rPr>
          <w:szCs w:val="22"/>
          <w:lang w:val="en-GB"/>
        </w:rPr>
        <w:t>s</w:t>
      </w:r>
      <w:r w:rsidR="00FD40F1" w:rsidRPr="007A6801">
        <w:rPr>
          <w:szCs w:val="22"/>
          <w:lang w:val="en-GB"/>
        </w:rPr>
        <w:t xml:space="preserve"> the challenge of solving</w:t>
      </w:r>
      <w:r w:rsidR="000D6AB1" w:rsidRPr="007A6801">
        <w:rPr>
          <w:szCs w:val="22"/>
          <w:lang w:val="en-GB"/>
        </w:rPr>
        <w:t xml:space="preserve"> t</w:t>
      </w:r>
      <w:r w:rsidR="000D6AB1" w:rsidRPr="007A6801">
        <w:rPr>
          <w:rFonts w:eastAsia="+mn-ea" w:cs="Century Gothic"/>
          <w:kern w:val="24"/>
          <w:szCs w:val="22"/>
          <w:lang w:val="en-GB" w:eastAsia="en-GB"/>
        </w:rPr>
        <w:t>ension</w:t>
      </w:r>
      <w:r w:rsidR="00FD40F1" w:rsidRPr="007A6801">
        <w:rPr>
          <w:rFonts w:eastAsia="+mn-ea" w:cs="Century Gothic"/>
          <w:kern w:val="24"/>
          <w:szCs w:val="22"/>
          <w:lang w:val="en-GB" w:eastAsia="en-GB"/>
        </w:rPr>
        <w:t>s</w:t>
      </w:r>
      <w:r w:rsidR="000D6AB1" w:rsidRPr="007A6801">
        <w:rPr>
          <w:rFonts w:eastAsia="+mn-ea" w:cs="Century Gothic"/>
          <w:kern w:val="24"/>
          <w:szCs w:val="22"/>
          <w:lang w:val="en-GB" w:eastAsia="en-GB"/>
        </w:rPr>
        <w:t xml:space="preserve"> between </w:t>
      </w:r>
      <w:r w:rsidR="00FD40F1" w:rsidRPr="007A6801">
        <w:rPr>
          <w:rFonts w:eastAsia="+mn-ea" w:cs="Century Gothic"/>
          <w:kern w:val="24"/>
          <w:szCs w:val="22"/>
          <w:lang w:val="en-GB" w:eastAsia="en-GB"/>
        </w:rPr>
        <w:t xml:space="preserve">its </w:t>
      </w:r>
      <w:r w:rsidR="000D6AB1" w:rsidRPr="007A6801">
        <w:rPr>
          <w:rFonts w:eastAsia="+mn-ea" w:cs="Century Gothic"/>
          <w:kern w:val="24"/>
          <w:szCs w:val="22"/>
          <w:lang w:val="en-GB" w:eastAsia="en-GB"/>
        </w:rPr>
        <w:t>mission (broad) and available resources (limited). There are also doubts about priorities in orientation: advocacy, capacity</w:t>
      </w:r>
      <w:r w:rsidR="00D43403">
        <w:rPr>
          <w:rFonts w:eastAsia="+mn-ea" w:cs="Century Gothic"/>
          <w:kern w:val="24"/>
          <w:szCs w:val="22"/>
          <w:lang w:val="en-GB" w:eastAsia="en-GB"/>
        </w:rPr>
        <w:t>-building and</w:t>
      </w:r>
      <w:r w:rsidR="000D6AB1" w:rsidRPr="007A6801">
        <w:rPr>
          <w:rFonts w:eastAsia="+mn-ea" w:cs="Century Gothic"/>
          <w:kern w:val="24"/>
          <w:szCs w:val="22"/>
          <w:lang w:val="en-GB" w:eastAsia="en-GB"/>
        </w:rPr>
        <w:t xml:space="preserve"> </w:t>
      </w:r>
      <w:r w:rsidR="00D43403">
        <w:rPr>
          <w:rFonts w:eastAsia="+mn-ea" w:cs="Century Gothic"/>
          <w:kern w:val="24"/>
          <w:szCs w:val="22"/>
          <w:lang w:val="en-GB" w:eastAsia="en-GB"/>
        </w:rPr>
        <w:t xml:space="preserve">mutual </w:t>
      </w:r>
      <w:r w:rsidR="000D6AB1" w:rsidRPr="007A6801">
        <w:rPr>
          <w:rFonts w:eastAsia="+mn-ea" w:cs="Century Gothic"/>
          <w:kern w:val="24"/>
          <w:szCs w:val="22"/>
          <w:lang w:val="en-GB" w:eastAsia="en-GB"/>
        </w:rPr>
        <w:t xml:space="preserve">exchange. </w:t>
      </w:r>
    </w:p>
    <w:p w14:paraId="73A1B698" w14:textId="44694010" w:rsidR="000D6AB1" w:rsidRPr="007A6801" w:rsidRDefault="00FD40F1" w:rsidP="000D6AB1">
      <w:pPr>
        <w:spacing w:before="72" w:after="0" w:line="240" w:lineRule="auto"/>
        <w:contextualSpacing/>
        <w:rPr>
          <w:rFonts w:eastAsia="+mn-ea" w:cs="Century Gothic"/>
          <w:i/>
          <w:kern w:val="24"/>
          <w:szCs w:val="22"/>
          <w:lang w:val="en-GB" w:eastAsia="en-GB"/>
        </w:rPr>
      </w:pPr>
      <w:r w:rsidRPr="007A6801">
        <w:rPr>
          <w:rFonts w:eastAsia="+mn-ea" w:cs="Century Gothic"/>
          <w:i/>
          <w:kern w:val="24"/>
          <w:szCs w:val="22"/>
          <w:lang w:val="en-GB" w:eastAsia="en-GB"/>
        </w:rPr>
        <w:t>The evaluation</w:t>
      </w:r>
      <w:r w:rsidR="000D6AB1" w:rsidRPr="007A6801">
        <w:rPr>
          <w:rFonts w:eastAsia="+mn-ea" w:cs="Century Gothic"/>
          <w:i/>
          <w:kern w:val="24"/>
          <w:szCs w:val="22"/>
          <w:lang w:val="en-GB" w:eastAsia="en-GB"/>
        </w:rPr>
        <w:t xml:space="preserve"> recommend</w:t>
      </w:r>
      <w:r w:rsidRPr="007A6801">
        <w:rPr>
          <w:rFonts w:eastAsia="+mn-ea" w:cs="Century Gothic"/>
          <w:i/>
          <w:kern w:val="24"/>
          <w:szCs w:val="22"/>
          <w:lang w:val="en-GB" w:eastAsia="en-GB"/>
        </w:rPr>
        <w:t>s</w:t>
      </w:r>
      <w:r w:rsidR="000D6AB1" w:rsidRPr="007A6801">
        <w:rPr>
          <w:rFonts w:eastAsia="+mn-ea" w:cs="Century Gothic"/>
          <w:i/>
          <w:kern w:val="24"/>
          <w:szCs w:val="22"/>
          <w:lang w:val="en-GB" w:eastAsia="en-GB"/>
        </w:rPr>
        <w:t>:</w:t>
      </w:r>
    </w:p>
    <w:p w14:paraId="1DE6DE28" w14:textId="5C3DCEBD" w:rsidR="000D6AB1" w:rsidRPr="007A6801" w:rsidRDefault="000D6AB1" w:rsidP="000D6AB1">
      <w:pPr>
        <w:pStyle w:val="ListParagraph"/>
        <w:numPr>
          <w:ilvl w:val="0"/>
          <w:numId w:val="22"/>
        </w:numPr>
        <w:spacing w:before="72" w:after="0" w:line="240" w:lineRule="auto"/>
        <w:rPr>
          <w:rFonts w:eastAsia="+mn-ea" w:cs="Century Gothic"/>
          <w:kern w:val="24"/>
          <w:lang w:val="en-GB" w:eastAsia="en-GB"/>
        </w:rPr>
      </w:pPr>
      <w:r w:rsidRPr="007A6801">
        <w:rPr>
          <w:rFonts w:eastAsia="+mn-ea" w:cs="Century Gothic"/>
          <w:kern w:val="24"/>
          <w:lang w:val="en-GB" w:eastAsia="en-GB"/>
        </w:rPr>
        <w:t xml:space="preserve">To </w:t>
      </w:r>
      <w:r w:rsidR="00122991" w:rsidRPr="007A6801">
        <w:rPr>
          <w:rFonts w:eastAsia="+mn-ea" w:cs="Century Gothic"/>
          <w:kern w:val="24"/>
          <w:lang w:val="en-GB" w:eastAsia="en-GB"/>
        </w:rPr>
        <w:t>e</w:t>
      </w:r>
      <w:r w:rsidRPr="007A6801">
        <w:rPr>
          <w:rFonts w:eastAsia="+mn-ea" w:cs="Century Gothic"/>
          <w:kern w:val="24"/>
          <w:lang w:val="en-GB" w:eastAsia="en-GB"/>
        </w:rPr>
        <w:t>stablish clear priorities for action in the coming years and to focus the agenda on specific targets</w:t>
      </w:r>
      <w:r w:rsidR="00FD40F1" w:rsidRPr="007A6801">
        <w:rPr>
          <w:rFonts w:eastAsia="+mn-ea" w:cs="Century Gothic"/>
          <w:kern w:val="24"/>
          <w:lang w:val="en-GB" w:eastAsia="en-GB"/>
        </w:rPr>
        <w:t>,</w:t>
      </w:r>
      <w:r w:rsidRPr="007A6801">
        <w:rPr>
          <w:rFonts w:eastAsia="+mn-ea" w:cs="Century Gothic"/>
          <w:kern w:val="24"/>
          <w:lang w:val="en-GB" w:eastAsia="en-GB"/>
        </w:rPr>
        <w:t xml:space="preserve"> according to available resources and means.</w:t>
      </w:r>
    </w:p>
    <w:p w14:paraId="3CE55E9A" w14:textId="388F4D2A" w:rsidR="000D6AB1" w:rsidRPr="00D43403" w:rsidRDefault="000D6AB1" w:rsidP="000D6AB1">
      <w:pPr>
        <w:pStyle w:val="ListParagraph"/>
        <w:numPr>
          <w:ilvl w:val="0"/>
          <w:numId w:val="22"/>
        </w:numPr>
        <w:spacing w:before="72" w:after="0" w:line="240" w:lineRule="auto"/>
        <w:rPr>
          <w:rFonts w:eastAsia="+mn-ea" w:cs="Century Gothic"/>
          <w:kern w:val="24"/>
          <w:lang w:val="en-GB" w:eastAsia="en-GB"/>
        </w:rPr>
      </w:pPr>
      <w:r w:rsidRPr="00D43403">
        <w:rPr>
          <w:rFonts w:eastAsia="+mn-ea" w:cs="Century Gothic"/>
          <w:kern w:val="24"/>
          <w:lang w:val="en-GB" w:eastAsia="en-GB"/>
        </w:rPr>
        <w:t xml:space="preserve">To drive the </w:t>
      </w:r>
      <w:r w:rsidR="00D43403">
        <w:rPr>
          <w:rFonts w:eastAsia="+mn-ea" w:cs="Century Gothic"/>
          <w:kern w:val="24"/>
          <w:lang w:val="en-GB" w:eastAsia="en-GB"/>
        </w:rPr>
        <w:t xml:space="preserve">EAPN </w:t>
      </w:r>
      <w:r w:rsidRPr="00D43403">
        <w:rPr>
          <w:rFonts w:eastAsia="+mn-ea" w:cs="Century Gothic"/>
          <w:kern w:val="24"/>
          <w:lang w:val="en-GB" w:eastAsia="en-GB"/>
        </w:rPr>
        <w:t xml:space="preserve">agenda according to </w:t>
      </w:r>
      <w:r w:rsidR="00D43403">
        <w:rPr>
          <w:rFonts w:eastAsia="+mn-ea" w:cs="Century Gothic"/>
          <w:kern w:val="24"/>
          <w:lang w:val="en-GB" w:eastAsia="en-GB"/>
        </w:rPr>
        <w:t xml:space="preserve">the needs and demands of </w:t>
      </w:r>
      <w:r w:rsidRPr="00D43403">
        <w:rPr>
          <w:rFonts w:eastAsia="+mn-ea" w:cs="Century Gothic"/>
          <w:kern w:val="24"/>
          <w:lang w:val="en-GB" w:eastAsia="en-GB"/>
        </w:rPr>
        <w:t xml:space="preserve">people </w:t>
      </w:r>
      <w:r w:rsidR="00D43403">
        <w:rPr>
          <w:rFonts w:eastAsia="+mn-ea" w:cs="Century Gothic"/>
          <w:kern w:val="24"/>
          <w:lang w:val="en-GB" w:eastAsia="en-GB"/>
        </w:rPr>
        <w:t>experiencing</w:t>
      </w:r>
      <w:r w:rsidRPr="00D43403">
        <w:rPr>
          <w:rFonts w:eastAsia="+mn-ea" w:cs="Century Gothic"/>
          <w:kern w:val="24"/>
          <w:lang w:val="en-GB" w:eastAsia="en-GB"/>
        </w:rPr>
        <w:t xml:space="preserve"> poverty </w:t>
      </w:r>
      <w:r w:rsidR="00D43403">
        <w:rPr>
          <w:rFonts w:eastAsia="+mn-ea" w:cs="Century Gothic"/>
          <w:kern w:val="24"/>
          <w:lang w:val="en-GB" w:eastAsia="en-GB"/>
        </w:rPr>
        <w:t>and social</w:t>
      </w:r>
      <w:r w:rsidRPr="00D43403">
        <w:rPr>
          <w:rFonts w:eastAsia="+mn-ea" w:cs="Century Gothic"/>
          <w:kern w:val="24"/>
          <w:lang w:val="en-GB" w:eastAsia="en-GB"/>
        </w:rPr>
        <w:t xml:space="preserve"> exclusion </w:t>
      </w:r>
      <w:r w:rsidR="00512C3C">
        <w:rPr>
          <w:rFonts w:eastAsia="+mn-ea" w:cs="Century Gothic"/>
          <w:kern w:val="24"/>
          <w:lang w:val="en-GB" w:eastAsia="en-GB"/>
        </w:rPr>
        <w:t>while</w:t>
      </w:r>
      <w:r w:rsidRPr="00D43403">
        <w:rPr>
          <w:rFonts w:eastAsia="+mn-ea" w:cs="Century Gothic"/>
          <w:kern w:val="24"/>
          <w:lang w:val="en-GB" w:eastAsia="en-GB"/>
        </w:rPr>
        <w:t xml:space="preserve"> taking into account European policies.</w:t>
      </w:r>
    </w:p>
    <w:p w14:paraId="66DEE76E" w14:textId="2AFC7932" w:rsidR="009C6495" w:rsidRDefault="009C6495" w:rsidP="000D6AB1">
      <w:pPr>
        <w:pStyle w:val="ListParagraph"/>
        <w:numPr>
          <w:ilvl w:val="0"/>
          <w:numId w:val="22"/>
        </w:numPr>
        <w:spacing w:before="72" w:after="0" w:line="240" w:lineRule="auto"/>
        <w:rPr>
          <w:rFonts w:eastAsia="+mn-ea" w:cs="Century Gothic"/>
          <w:kern w:val="24"/>
          <w:lang w:val="en-GB" w:eastAsia="en-GB"/>
        </w:rPr>
      </w:pPr>
      <w:r>
        <w:rPr>
          <w:rFonts w:eastAsia="+mn-ea" w:cs="Century Gothic"/>
          <w:kern w:val="24"/>
          <w:lang w:val="en-GB" w:eastAsia="en-GB"/>
        </w:rPr>
        <w:lastRenderedPageBreak/>
        <w:t>To balance</w:t>
      </w:r>
      <w:r w:rsidRPr="009C6495">
        <w:rPr>
          <w:rFonts w:eastAsia="+mn-ea" w:cs="Century Gothic"/>
          <w:kern w:val="24"/>
          <w:lang w:val="en-GB" w:eastAsia="en-GB"/>
        </w:rPr>
        <w:t xml:space="preserve"> advocacy work with capacity-building measures which should also be reflected in the goals and future actions of the EAPN; allocate resources accordantly</w:t>
      </w:r>
    </w:p>
    <w:p w14:paraId="139286D3" w14:textId="1061599B" w:rsidR="000D6AB1" w:rsidRPr="007A6801" w:rsidRDefault="00122991" w:rsidP="000D6AB1">
      <w:pPr>
        <w:pStyle w:val="ListParagraph"/>
        <w:numPr>
          <w:ilvl w:val="0"/>
          <w:numId w:val="22"/>
        </w:numPr>
        <w:spacing w:before="72" w:after="0" w:line="240" w:lineRule="auto"/>
        <w:rPr>
          <w:rFonts w:eastAsia="+mn-ea" w:cs="Century Gothic"/>
          <w:kern w:val="24"/>
          <w:lang w:val="en-GB" w:eastAsia="en-GB"/>
        </w:rPr>
      </w:pPr>
      <w:r w:rsidRPr="007A6801">
        <w:rPr>
          <w:rFonts w:eastAsia="+mn-ea" w:cs="Century Gothic"/>
          <w:kern w:val="24"/>
          <w:lang w:val="en-GB" w:eastAsia="en-GB"/>
        </w:rPr>
        <w:t>Es</w:t>
      </w:r>
      <w:r w:rsidR="000D6AB1" w:rsidRPr="007A6801">
        <w:rPr>
          <w:rFonts w:eastAsia="+mn-ea" w:cs="Century Gothic"/>
          <w:kern w:val="24"/>
          <w:lang w:val="en-GB" w:eastAsia="en-GB"/>
        </w:rPr>
        <w:t xml:space="preserve">tablish indicators in the future Strategic Plan so that </w:t>
      </w:r>
      <w:r w:rsidR="00FD40F1" w:rsidRPr="007A6801">
        <w:rPr>
          <w:rFonts w:eastAsia="+mn-ea" w:cs="Century Gothic"/>
          <w:kern w:val="24"/>
          <w:lang w:val="en-GB" w:eastAsia="en-GB"/>
        </w:rPr>
        <w:t>the objectives can be measured</w:t>
      </w:r>
      <w:r w:rsidR="000D6AB1" w:rsidRPr="007A6801">
        <w:rPr>
          <w:rFonts w:eastAsia="+mn-ea" w:cs="Century Gothic"/>
          <w:kern w:val="24"/>
          <w:lang w:val="en-GB" w:eastAsia="en-GB"/>
        </w:rPr>
        <w:t xml:space="preserve"> and results can be demonstrate</w:t>
      </w:r>
      <w:r w:rsidRPr="007A6801">
        <w:rPr>
          <w:rFonts w:eastAsia="+mn-ea" w:cs="Century Gothic"/>
          <w:kern w:val="24"/>
          <w:lang w:val="en-GB" w:eastAsia="en-GB"/>
        </w:rPr>
        <w:t>d</w:t>
      </w:r>
      <w:r w:rsidR="000D6AB1" w:rsidRPr="007A6801">
        <w:rPr>
          <w:rFonts w:eastAsia="+mn-ea" w:cs="Century Gothic"/>
          <w:kern w:val="24"/>
          <w:lang w:val="en-GB" w:eastAsia="en-GB"/>
        </w:rPr>
        <w:t>.</w:t>
      </w:r>
    </w:p>
    <w:p w14:paraId="1CFAD1BB" w14:textId="383DB9D2" w:rsidR="009C6495" w:rsidRPr="003F1BF1" w:rsidRDefault="009C6495" w:rsidP="000D6AB1">
      <w:pPr>
        <w:spacing w:before="72" w:after="0" w:line="240" w:lineRule="auto"/>
        <w:contextualSpacing/>
        <w:rPr>
          <w:rFonts w:ascii="Times New Roman" w:eastAsia="Times New Roman" w:hAnsi="Times New Roman"/>
          <w:color w:val="00B0F0"/>
          <w:szCs w:val="22"/>
          <w:lang w:val="en-GB" w:eastAsia="en-GB"/>
        </w:rPr>
      </w:pPr>
    </w:p>
    <w:p w14:paraId="1683FECE" w14:textId="77777777" w:rsidR="000D6AB1" w:rsidRPr="003F1BF1" w:rsidRDefault="000D6AB1" w:rsidP="000D6AB1">
      <w:pPr>
        <w:spacing w:before="0" w:after="120" w:line="240" w:lineRule="auto"/>
        <w:rPr>
          <w:b/>
          <w:i/>
          <w:szCs w:val="22"/>
          <w:lang w:val="en-GB"/>
        </w:rPr>
      </w:pPr>
      <w:r w:rsidRPr="003F1BF1">
        <w:rPr>
          <w:b/>
          <w:i/>
          <w:szCs w:val="22"/>
          <w:lang w:val="en-GB"/>
        </w:rPr>
        <w:t>Membership engagement</w:t>
      </w:r>
    </w:p>
    <w:p w14:paraId="60D2E6B2" w14:textId="3EE7FE62" w:rsidR="000D6AB1" w:rsidRPr="007A6801" w:rsidRDefault="00E239ED" w:rsidP="000D6AB1">
      <w:pPr>
        <w:spacing w:before="72" w:after="0" w:line="240" w:lineRule="auto"/>
        <w:contextualSpacing/>
        <w:rPr>
          <w:rFonts w:eastAsia="+mn-ea" w:cs="Century Gothic"/>
          <w:kern w:val="24"/>
          <w:szCs w:val="22"/>
          <w:lang w:val="en-GB" w:eastAsia="en-GB"/>
        </w:rPr>
      </w:pPr>
      <w:r w:rsidRPr="007A6801">
        <w:rPr>
          <w:rFonts w:eastAsia="+mn-ea" w:cs="Century Gothic"/>
          <w:kern w:val="24"/>
          <w:szCs w:val="22"/>
          <w:lang w:val="en-GB" w:eastAsia="en-GB"/>
        </w:rPr>
        <w:t xml:space="preserve">Over the years, </w:t>
      </w:r>
      <w:r w:rsidR="000D6AB1" w:rsidRPr="007A6801">
        <w:rPr>
          <w:rFonts w:eastAsia="+mn-ea" w:cs="Century Gothic"/>
          <w:kern w:val="24"/>
          <w:szCs w:val="22"/>
          <w:lang w:val="en-GB" w:eastAsia="en-GB"/>
        </w:rPr>
        <w:t>EAPN has expanded and today</w:t>
      </w:r>
      <w:r w:rsidRPr="007A6801">
        <w:rPr>
          <w:rFonts w:eastAsia="+mn-ea" w:cs="Century Gothic"/>
          <w:kern w:val="24"/>
          <w:szCs w:val="22"/>
          <w:lang w:val="en-GB" w:eastAsia="en-GB"/>
        </w:rPr>
        <w:t>, is a coalition of 29 National N</w:t>
      </w:r>
      <w:r w:rsidR="000D6AB1" w:rsidRPr="007A6801">
        <w:rPr>
          <w:rFonts w:eastAsia="+mn-ea" w:cs="Century Gothic"/>
          <w:kern w:val="24"/>
          <w:szCs w:val="22"/>
          <w:lang w:val="en-GB" w:eastAsia="en-GB"/>
        </w:rPr>
        <w:t xml:space="preserve">etworks of voluntary organisations and grassroots groups </w:t>
      </w:r>
      <w:r w:rsidRPr="007A6801">
        <w:rPr>
          <w:rFonts w:eastAsia="+mn-ea" w:cs="Century Gothic"/>
          <w:kern w:val="24"/>
          <w:szCs w:val="22"/>
          <w:lang w:val="en-GB" w:eastAsia="en-GB"/>
        </w:rPr>
        <w:t>as well as 18 European O</w:t>
      </w:r>
      <w:r w:rsidR="000D6AB1" w:rsidRPr="007A6801">
        <w:rPr>
          <w:rFonts w:eastAsia="+mn-ea" w:cs="Century Gothic"/>
          <w:kern w:val="24"/>
          <w:szCs w:val="22"/>
          <w:lang w:val="en-GB" w:eastAsia="en-GB"/>
        </w:rPr>
        <w:t>rganisation</w:t>
      </w:r>
      <w:r w:rsidR="00C70F81" w:rsidRPr="007A6801">
        <w:rPr>
          <w:rFonts w:eastAsia="+mn-ea" w:cs="Century Gothic"/>
          <w:kern w:val="24"/>
          <w:szCs w:val="22"/>
          <w:lang w:val="en-GB" w:eastAsia="en-GB"/>
        </w:rPr>
        <w:t>s</w:t>
      </w:r>
      <w:r w:rsidRPr="007A6801">
        <w:rPr>
          <w:rFonts w:eastAsia="+mn-ea" w:cs="Century Gothic"/>
          <w:kern w:val="24"/>
          <w:szCs w:val="22"/>
          <w:lang w:val="en-GB" w:eastAsia="en-GB"/>
        </w:rPr>
        <w:t xml:space="preserve">. The </w:t>
      </w:r>
      <w:r w:rsidR="000D6AB1" w:rsidRPr="007A6801">
        <w:rPr>
          <w:rFonts w:eastAsia="+mn-ea" w:cs="Century Gothic"/>
          <w:kern w:val="24"/>
          <w:szCs w:val="22"/>
          <w:lang w:val="en-GB" w:eastAsia="en-GB"/>
        </w:rPr>
        <w:t xml:space="preserve">diversity of </w:t>
      </w:r>
      <w:r w:rsidR="00C70F81" w:rsidRPr="007A6801">
        <w:rPr>
          <w:rFonts w:eastAsia="+mn-ea" w:cs="Century Gothic"/>
          <w:kern w:val="24"/>
          <w:szCs w:val="22"/>
          <w:lang w:val="en-GB" w:eastAsia="en-GB"/>
        </w:rPr>
        <w:t xml:space="preserve">the national </w:t>
      </w:r>
      <w:r w:rsidR="000D6AB1" w:rsidRPr="007A6801">
        <w:rPr>
          <w:rFonts w:eastAsia="+mn-ea" w:cs="Century Gothic"/>
          <w:kern w:val="24"/>
          <w:szCs w:val="22"/>
          <w:lang w:val="en-GB" w:eastAsia="en-GB"/>
        </w:rPr>
        <w:t>networks reflect</w:t>
      </w:r>
      <w:r w:rsidR="00C70F81" w:rsidRPr="007A6801">
        <w:rPr>
          <w:rFonts w:eastAsia="+mn-ea" w:cs="Century Gothic"/>
          <w:kern w:val="24"/>
          <w:szCs w:val="22"/>
          <w:lang w:val="en-GB" w:eastAsia="en-GB"/>
        </w:rPr>
        <w:t>s</w:t>
      </w:r>
      <w:r w:rsidR="000D6AB1" w:rsidRPr="007A6801">
        <w:rPr>
          <w:rFonts w:eastAsia="+mn-ea" w:cs="Century Gothic"/>
          <w:kern w:val="24"/>
          <w:szCs w:val="22"/>
          <w:lang w:val="en-GB" w:eastAsia="en-GB"/>
        </w:rPr>
        <w:t xml:space="preserve"> the diversity in Europe as there is no single model and its members have different composition</w:t>
      </w:r>
      <w:r w:rsidRPr="007A6801">
        <w:rPr>
          <w:rFonts w:eastAsia="+mn-ea" w:cs="Century Gothic"/>
          <w:kern w:val="24"/>
          <w:szCs w:val="22"/>
          <w:lang w:val="en-GB" w:eastAsia="en-GB"/>
        </w:rPr>
        <w:t>s</w:t>
      </w:r>
      <w:r w:rsidR="000D6AB1" w:rsidRPr="007A6801">
        <w:rPr>
          <w:rFonts w:eastAsia="+mn-ea" w:cs="Century Gothic"/>
          <w:kern w:val="24"/>
          <w:szCs w:val="22"/>
          <w:lang w:val="en-GB" w:eastAsia="en-GB"/>
        </w:rPr>
        <w:t xml:space="preserve"> and approach</w:t>
      </w:r>
      <w:r w:rsidRPr="007A6801">
        <w:rPr>
          <w:rFonts w:eastAsia="+mn-ea" w:cs="Century Gothic"/>
          <w:kern w:val="24"/>
          <w:szCs w:val="22"/>
          <w:lang w:val="en-GB" w:eastAsia="en-GB"/>
        </w:rPr>
        <w:t>es</w:t>
      </w:r>
      <w:r w:rsidR="000D6AB1" w:rsidRPr="007A6801">
        <w:rPr>
          <w:rFonts w:eastAsia="+mn-ea" w:cs="Century Gothic"/>
          <w:kern w:val="24"/>
          <w:szCs w:val="22"/>
          <w:lang w:val="en-GB" w:eastAsia="en-GB"/>
        </w:rPr>
        <w:t>. Furthermore, different opinions</w:t>
      </w:r>
      <w:r w:rsidRPr="007A6801">
        <w:rPr>
          <w:rFonts w:eastAsia="+mn-ea" w:cs="Century Gothic"/>
          <w:kern w:val="24"/>
          <w:szCs w:val="22"/>
          <w:lang w:val="en-GB" w:eastAsia="en-GB"/>
        </w:rPr>
        <w:t>,</w:t>
      </w:r>
      <w:r w:rsidR="000D6AB1" w:rsidRPr="007A6801">
        <w:rPr>
          <w:rFonts w:eastAsia="+mn-ea" w:cs="Century Gothic"/>
          <w:kern w:val="24"/>
          <w:szCs w:val="22"/>
          <w:lang w:val="en-GB" w:eastAsia="en-GB"/>
        </w:rPr>
        <w:t xml:space="preserve"> trends and interest</w:t>
      </w:r>
      <w:r w:rsidRPr="007A6801">
        <w:rPr>
          <w:rFonts w:eastAsia="+mn-ea" w:cs="Century Gothic"/>
          <w:kern w:val="24"/>
          <w:szCs w:val="22"/>
          <w:lang w:val="en-GB" w:eastAsia="en-GB"/>
        </w:rPr>
        <w:t>s</w:t>
      </w:r>
      <w:r w:rsidR="000D6AB1" w:rsidRPr="007A6801">
        <w:rPr>
          <w:rFonts w:eastAsia="+mn-ea" w:cs="Century Gothic"/>
          <w:kern w:val="24"/>
          <w:szCs w:val="22"/>
          <w:lang w:val="en-GB" w:eastAsia="en-GB"/>
        </w:rPr>
        <w:t xml:space="preserve"> between National</w:t>
      </w:r>
      <w:r w:rsidRPr="007A6801">
        <w:rPr>
          <w:rFonts w:eastAsia="+mn-ea" w:cs="Century Gothic"/>
          <w:kern w:val="24"/>
          <w:szCs w:val="22"/>
          <w:lang w:val="en-GB" w:eastAsia="en-GB"/>
        </w:rPr>
        <w:t xml:space="preserve"> Networks and European O</w:t>
      </w:r>
      <w:r w:rsidR="000D6AB1" w:rsidRPr="007A6801">
        <w:rPr>
          <w:rFonts w:eastAsia="+mn-ea" w:cs="Century Gothic"/>
          <w:kern w:val="24"/>
          <w:szCs w:val="22"/>
          <w:lang w:val="en-GB" w:eastAsia="en-GB"/>
        </w:rPr>
        <w:t xml:space="preserve">rganisations </w:t>
      </w:r>
      <w:r w:rsidRPr="007A6801">
        <w:rPr>
          <w:rFonts w:eastAsia="+mn-ea" w:cs="Century Gothic"/>
          <w:kern w:val="24"/>
          <w:szCs w:val="22"/>
          <w:lang w:val="en-GB" w:eastAsia="en-GB"/>
        </w:rPr>
        <w:t>can be observed which in some cases may result</w:t>
      </w:r>
      <w:r w:rsidR="000D6AB1" w:rsidRPr="007A6801">
        <w:rPr>
          <w:rFonts w:eastAsia="+mn-ea" w:cs="Century Gothic"/>
          <w:kern w:val="24"/>
          <w:szCs w:val="22"/>
          <w:lang w:val="en-GB" w:eastAsia="en-GB"/>
        </w:rPr>
        <w:t xml:space="preserve"> </w:t>
      </w:r>
      <w:r w:rsidRPr="007A6801">
        <w:rPr>
          <w:rFonts w:eastAsia="+mn-ea" w:cs="Century Gothic"/>
          <w:kern w:val="24"/>
          <w:szCs w:val="22"/>
          <w:lang w:val="en-GB" w:eastAsia="en-GB"/>
        </w:rPr>
        <w:t xml:space="preserve">in simultaneous </w:t>
      </w:r>
      <w:r w:rsidR="000D6AB1" w:rsidRPr="007A6801">
        <w:rPr>
          <w:rFonts w:eastAsia="+mn-ea" w:cs="Century Gothic"/>
          <w:kern w:val="24"/>
          <w:szCs w:val="22"/>
          <w:lang w:val="en-GB" w:eastAsia="en-GB"/>
        </w:rPr>
        <w:t>cooperation-competition</w:t>
      </w:r>
      <w:r w:rsidRPr="007A6801">
        <w:rPr>
          <w:rFonts w:eastAsia="+mn-ea" w:cs="Century Gothic"/>
          <w:kern w:val="24"/>
          <w:szCs w:val="22"/>
          <w:lang w:val="en-GB" w:eastAsia="en-GB"/>
        </w:rPr>
        <w:t xml:space="preserve"> scenarios</w:t>
      </w:r>
      <w:r w:rsidR="000D6AB1" w:rsidRPr="007A6801">
        <w:rPr>
          <w:rFonts w:eastAsia="+mn-ea" w:cs="Century Gothic"/>
          <w:kern w:val="24"/>
          <w:szCs w:val="22"/>
          <w:lang w:val="en-GB" w:eastAsia="en-GB"/>
        </w:rPr>
        <w:t xml:space="preserve">. </w:t>
      </w:r>
      <w:r w:rsidRPr="007A6801">
        <w:rPr>
          <w:rFonts w:eastAsia="+mn-ea" w:cs="Century Gothic"/>
          <w:kern w:val="24"/>
          <w:szCs w:val="22"/>
          <w:lang w:val="en-GB" w:eastAsia="en-GB"/>
        </w:rPr>
        <w:t>EAPN’s</w:t>
      </w:r>
      <w:r w:rsidR="000D6AB1" w:rsidRPr="007A6801">
        <w:rPr>
          <w:rFonts w:eastAsia="+mn-ea" w:cs="Century Gothic"/>
          <w:kern w:val="24"/>
          <w:szCs w:val="22"/>
          <w:lang w:val="en-GB" w:eastAsia="en-GB"/>
        </w:rPr>
        <w:t xml:space="preserve"> diversity </w:t>
      </w:r>
      <w:r w:rsidRPr="007A6801">
        <w:rPr>
          <w:rFonts w:eastAsia="+mn-ea" w:cs="Century Gothic"/>
          <w:kern w:val="24"/>
          <w:szCs w:val="22"/>
          <w:lang w:val="en-GB" w:eastAsia="en-GB"/>
        </w:rPr>
        <w:t>is a strength and</w:t>
      </w:r>
      <w:r w:rsidR="000D6AB1" w:rsidRPr="007A6801">
        <w:rPr>
          <w:rFonts w:eastAsia="+mn-ea" w:cs="Century Gothic"/>
          <w:kern w:val="24"/>
          <w:szCs w:val="22"/>
          <w:lang w:val="en-GB" w:eastAsia="en-GB"/>
        </w:rPr>
        <w:t xml:space="preserve"> weakness </w:t>
      </w:r>
      <w:r w:rsidRPr="007A6801">
        <w:rPr>
          <w:rFonts w:eastAsia="+mn-ea" w:cs="Century Gothic"/>
          <w:kern w:val="24"/>
          <w:szCs w:val="22"/>
          <w:lang w:val="en-GB" w:eastAsia="en-GB"/>
        </w:rPr>
        <w:t xml:space="preserve">at the same time, </w:t>
      </w:r>
      <w:r w:rsidR="000D6AB1" w:rsidRPr="007A6801">
        <w:rPr>
          <w:rFonts w:eastAsia="+mn-ea" w:cs="Century Gothic"/>
          <w:kern w:val="24"/>
          <w:szCs w:val="22"/>
          <w:lang w:val="en-GB" w:eastAsia="en-GB"/>
        </w:rPr>
        <w:t xml:space="preserve">and there is a need for common understanding and </w:t>
      </w:r>
      <w:r w:rsidRPr="007A6801">
        <w:rPr>
          <w:rFonts w:eastAsia="+mn-ea" w:cs="Century Gothic"/>
          <w:kern w:val="24"/>
          <w:szCs w:val="22"/>
          <w:lang w:val="en-GB" w:eastAsia="en-GB"/>
        </w:rPr>
        <w:t>cooperation under the same m</w:t>
      </w:r>
      <w:r w:rsidR="000D6AB1" w:rsidRPr="007A6801">
        <w:rPr>
          <w:rFonts w:eastAsia="+mn-ea" w:cs="Century Gothic"/>
          <w:kern w:val="24"/>
          <w:szCs w:val="22"/>
          <w:lang w:val="en-GB" w:eastAsia="en-GB"/>
        </w:rPr>
        <w:t>ission. T</w:t>
      </w:r>
      <w:r w:rsidRPr="007A6801">
        <w:rPr>
          <w:rFonts w:eastAsia="+mn-ea" w:cs="Century Gothic"/>
          <w:kern w:val="24"/>
          <w:szCs w:val="22"/>
          <w:lang w:val="en-GB" w:eastAsia="en-GB"/>
        </w:rPr>
        <w:t>he level of development of the different National N</w:t>
      </w:r>
      <w:r w:rsidR="000D6AB1" w:rsidRPr="007A6801">
        <w:rPr>
          <w:rFonts w:eastAsia="+mn-ea" w:cs="Century Gothic"/>
          <w:kern w:val="24"/>
          <w:szCs w:val="22"/>
          <w:lang w:val="en-GB" w:eastAsia="en-GB"/>
        </w:rPr>
        <w:t xml:space="preserve">etworks is very diverse </w:t>
      </w:r>
      <w:r w:rsidRPr="007A6801">
        <w:rPr>
          <w:rFonts w:eastAsia="+mn-ea" w:cs="Century Gothic"/>
          <w:kern w:val="24"/>
          <w:szCs w:val="22"/>
          <w:lang w:val="en-GB" w:eastAsia="en-GB"/>
        </w:rPr>
        <w:t>and so are</w:t>
      </w:r>
      <w:r w:rsidR="000D6AB1" w:rsidRPr="007A6801">
        <w:rPr>
          <w:rFonts w:eastAsia="+mn-ea" w:cs="Century Gothic"/>
          <w:kern w:val="24"/>
          <w:szCs w:val="22"/>
          <w:lang w:val="en-GB" w:eastAsia="en-GB"/>
        </w:rPr>
        <w:t xml:space="preserve"> the expectations</w:t>
      </w:r>
      <w:r w:rsidRPr="007A6801">
        <w:rPr>
          <w:rFonts w:eastAsia="+mn-ea" w:cs="Century Gothic"/>
          <w:kern w:val="24"/>
          <w:szCs w:val="22"/>
          <w:lang w:val="en-GB" w:eastAsia="en-GB"/>
        </w:rPr>
        <w:t>,</w:t>
      </w:r>
      <w:r w:rsidR="000D6AB1" w:rsidRPr="007A6801">
        <w:rPr>
          <w:rFonts w:eastAsia="+mn-ea" w:cs="Century Gothic"/>
          <w:kern w:val="24"/>
          <w:szCs w:val="22"/>
          <w:lang w:val="en-GB" w:eastAsia="en-GB"/>
        </w:rPr>
        <w:t xml:space="preserve"> resulting in different levels of engagement </w:t>
      </w:r>
      <w:r w:rsidRPr="007A6801">
        <w:rPr>
          <w:rFonts w:eastAsia="+mn-ea" w:cs="Century Gothic"/>
          <w:kern w:val="24"/>
          <w:szCs w:val="22"/>
          <w:lang w:val="en-GB" w:eastAsia="en-GB"/>
        </w:rPr>
        <w:t>and participation with the EAPN.</w:t>
      </w:r>
      <w:r w:rsidR="000D6AB1" w:rsidRPr="007A6801">
        <w:rPr>
          <w:rFonts w:eastAsia="+mn-ea" w:cs="Century Gothic"/>
          <w:kern w:val="24"/>
          <w:szCs w:val="22"/>
          <w:lang w:val="en-GB" w:eastAsia="en-GB"/>
        </w:rPr>
        <w:t xml:space="preserve"> </w:t>
      </w:r>
      <w:r w:rsidRPr="007A6801">
        <w:rPr>
          <w:rFonts w:eastAsia="+mn-ea" w:cs="Century Gothic"/>
          <w:kern w:val="24"/>
          <w:szCs w:val="22"/>
          <w:lang w:val="en-GB" w:eastAsia="en-GB"/>
        </w:rPr>
        <w:t>A</w:t>
      </w:r>
      <w:r w:rsidR="000D6AB1" w:rsidRPr="007A6801">
        <w:rPr>
          <w:rFonts w:eastAsia="+mn-ea" w:cs="Century Gothic"/>
          <w:kern w:val="24"/>
          <w:szCs w:val="22"/>
          <w:lang w:val="en-GB" w:eastAsia="en-GB"/>
        </w:rPr>
        <w:t xml:space="preserve">s a result the </w:t>
      </w:r>
      <w:r w:rsidRPr="007A6801">
        <w:rPr>
          <w:rFonts w:eastAsia="+mn-ea" w:cs="Century Gothic"/>
          <w:kern w:val="24"/>
          <w:szCs w:val="22"/>
          <w:lang w:val="en-GB" w:eastAsia="en-GB"/>
        </w:rPr>
        <w:t xml:space="preserve">main </w:t>
      </w:r>
      <w:r w:rsidR="000D6AB1" w:rsidRPr="007A6801">
        <w:rPr>
          <w:rFonts w:eastAsia="+mn-ea" w:cs="Century Gothic"/>
          <w:kern w:val="24"/>
          <w:szCs w:val="22"/>
          <w:lang w:val="en-GB" w:eastAsia="en-GB"/>
        </w:rPr>
        <w:t xml:space="preserve">challenge </w:t>
      </w:r>
      <w:r w:rsidRPr="007A6801">
        <w:rPr>
          <w:rFonts w:eastAsia="+mn-ea" w:cs="Century Gothic"/>
          <w:kern w:val="24"/>
          <w:szCs w:val="22"/>
          <w:lang w:val="en-GB" w:eastAsia="en-GB"/>
        </w:rPr>
        <w:t xml:space="preserve">is to </w:t>
      </w:r>
      <w:r w:rsidR="000D6AB1" w:rsidRPr="007A6801">
        <w:rPr>
          <w:rFonts w:eastAsia="+mn-ea" w:cs="Century Gothic"/>
          <w:kern w:val="24"/>
          <w:szCs w:val="22"/>
          <w:lang w:val="en-GB" w:eastAsia="en-GB"/>
        </w:rPr>
        <w:t>integra</w:t>
      </w:r>
      <w:r w:rsidRPr="007A6801">
        <w:rPr>
          <w:rFonts w:eastAsia="+mn-ea" w:cs="Century Gothic"/>
          <w:kern w:val="24"/>
          <w:szCs w:val="22"/>
          <w:lang w:val="en-GB" w:eastAsia="en-GB"/>
        </w:rPr>
        <w:t>te the diversity of situations.</w:t>
      </w:r>
    </w:p>
    <w:p w14:paraId="1777CCBA" w14:textId="77777777" w:rsidR="00E239ED" w:rsidRPr="007A6801" w:rsidRDefault="00E239ED" w:rsidP="000D6AB1">
      <w:pPr>
        <w:spacing w:before="72" w:after="0" w:line="240" w:lineRule="auto"/>
        <w:contextualSpacing/>
        <w:rPr>
          <w:rFonts w:eastAsia="+mn-ea" w:cs="Century Gothic"/>
          <w:kern w:val="24"/>
          <w:szCs w:val="22"/>
          <w:lang w:val="en-GB" w:eastAsia="en-GB"/>
        </w:rPr>
      </w:pPr>
    </w:p>
    <w:p w14:paraId="15E92DE8" w14:textId="241076BC" w:rsidR="000D6AB1" w:rsidRPr="007A6801" w:rsidRDefault="00E239ED" w:rsidP="000D6AB1">
      <w:pPr>
        <w:spacing w:before="72" w:after="0" w:line="240" w:lineRule="auto"/>
        <w:contextualSpacing/>
        <w:rPr>
          <w:rFonts w:eastAsia="+mn-ea" w:cs="Century Gothic"/>
          <w:i/>
          <w:kern w:val="24"/>
          <w:szCs w:val="22"/>
          <w:lang w:val="en-GB" w:eastAsia="en-GB"/>
        </w:rPr>
      </w:pPr>
      <w:r w:rsidRPr="007A6801">
        <w:rPr>
          <w:rFonts w:eastAsia="+mn-ea" w:cs="Century Gothic"/>
          <w:i/>
          <w:kern w:val="24"/>
          <w:szCs w:val="22"/>
          <w:lang w:val="en-GB" w:eastAsia="en-GB"/>
        </w:rPr>
        <w:t>The evaluation</w:t>
      </w:r>
      <w:r w:rsidR="000D6AB1" w:rsidRPr="007A6801">
        <w:rPr>
          <w:rFonts w:eastAsia="+mn-ea" w:cs="Century Gothic"/>
          <w:i/>
          <w:kern w:val="24"/>
          <w:szCs w:val="22"/>
          <w:lang w:val="en-GB" w:eastAsia="en-GB"/>
        </w:rPr>
        <w:t xml:space="preserve"> recommend</w:t>
      </w:r>
      <w:r w:rsidRPr="007A6801">
        <w:rPr>
          <w:rFonts w:eastAsia="+mn-ea" w:cs="Century Gothic"/>
          <w:i/>
          <w:kern w:val="24"/>
          <w:szCs w:val="22"/>
          <w:lang w:val="en-GB" w:eastAsia="en-GB"/>
        </w:rPr>
        <w:t>s</w:t>
      </w:r>
      <w:r w:rsidR="000D6AB1" w:rsidRPr="007A6801">
        <w:rPr>
          <w:rFonts w:eastAsia="+mn-ea" w:cs="Century Gothic"/>
          <w:i/>
          <w:kern w:val="24"/>
          <w:szCs w:val="22"/>
          <w:lang w:val="en-GB" w:eastAsia="en-GB"/>
        </w:rPr>
        <w:t>:</w:t>
      </w:r>
    </w:p>
    <w:p w14:paraId="2D92DEB2" w14:textId="64787756" w:rsidR="000D6AB1" w:rsidRPr="007A6801" w:rsidRDefault="00D574E8" w:rsidP="000D6AB1">
      <w:pPr>
        <w:pStyle w:val="ListParagraph"/>
        <w:numPr>
          <w:ilvl w:val="0"/>
          <w:numId w:val="23"/>
        </w:numPr>
        <w:spacing w:line="240" w:lineRule="auto"/>
        <w:ind w:left="714" w:hanging="357"/>
        <w:rPr>
          <w:rFonts w:eastAsia="+mn-ea" w:cs="Century Gothic"/>
          <w:kern w:val="24"/>
          <w:lang w:val="en-GB" w:eastAsia="en-GB"/>
        </w:rPr>
      </w:pPr>
      <w:r w:rsidRPr="007A6801">
        <w:rPr>
          <w:rFonts w:eastAsia="+mn-ea" w:cs="Century Gothic"/>
          <w:kern w:val="24"/>
          <w:lang w:val="en-GB" w:eastAsia="en-GB"/>
        </w:rPr>
        <w:t>To find possible</w:t>
      </w:r>
      <w:r w:rsidR="000D6AB1" w:rsidRPr="007A6801">
        <w:rPr>
          <w:rFonts w:eastAsia="+mn-ea" w:cs="Century Gothic"/>
          <w:kern w:val="24"/>
          <w:lang w:val="en-GB" w:eastAsia="en-GB"/>
        </w:rPr>
        <w:t xml:space="preserve"> different levels of participation </w:t>
      </w:r>
      <w:r w:rsidRPr="007A6801">
        <w:rPr>
          <w:rFonts w:eastAsia="+mn-ea" w:cs="Century Gothic"/>
          <w:kern w:val="24"/>
          <w:lang w:val="en-GB" w:eastAsia="en-GB"/>
        </w:rPr>
        <w:t>from</w:t>
      </w:r>
      <w:r w:rsidR="000D6AB1" w:rsidRPr="007A6801">
        <w:rPr>
          <w:rFonts w:eastAsia="+mn-ea" w:cs="Century Gothic"/>
          <w:kern w:val="24"/>
          <w:lang w:val="en-GB" w:eastAsia="en-GB"/>
        </w:rPr>
        <w:t xml:space="preserve"> members in order to integrate the</w:t>
      </w:r>
      <w:r w:rsidRPr="007A6801">
        <w:rPr>
          <w:rFonts w:eastAsia="+mn-ea" w:cs="Century Gothic"/>
          <w:kern w:val="24"/>
          <w:lang w:val="en-GB" w:eastAsia="en-GB"/>
        </w:rPr>
        <w:t>ir diversity and</w:t>
      </w:r>
      <w:r w:rsidR="000D6AB1" w:rsidRPr="007A6801">
        <w:rPr>
          <w:rFonts w:eastAsia="+mn-ea" w:cs="Century Gothic"/>
          <w:kern w:val="24"/>
          <w:lang w:val="en-GB" w:eastAsia="en-GB"/>
        </w:rPr>
        <w:t xml:space="preserve"> meet </w:t>
      </w:r>
      <w:r w:rsidRPr="007A6801">
        <w:rPr>
          <w:rFonts w:eastAsia="+mn-ea" w:cs="Century Gothic"/>
          <w:kern w:val="24"/>
          <w:lang w:val="en-GB" w:eastAsia="en-GB"/>
        </w:rPr>
        <w:t xml:space="preserve">their </w:t>
      </w:r>
      <w:r w:rsidR="000D6AB1" w:rsidRPr="007A6801">
        <w:rPr>
          <w:rFonts w:eastAsia="+mn-ea" w:cs="Century Gothic"/>
          <w:kern w:val="24"/>
          <w:lang w:val="en-GB" w:eastAsia="en-GB"/>
        </w:rPr>
        <w:t>expectations</w:t>
      </w:r>
      <w:r w:rsidR="00286B3B">
        <w:rPr>
          <w:rFonts w:eastAsia="+mn-ea" w:cs="Century Gothic"/>
          <w:kern w:val="24"/>
          <w:lang w:val="en-GB" w:eastAsia="en-GB"/>
        </w:rPr>
        <w:t xml:space="preserve"> (e.g. obligatory participation in core activities</w:t>
      </w:r>
      <w:r w:rsidR="000D6AB1" w:rsidRPr="007A6801">
        <w:rPr>
          <w:rFonts w:eastAsia="+mn-ea" w:cs="Century Gothic"/>
          <w:kern w:val="24"/>
          <w:lang w:val="en-GB" w:eastAsia="en-GB"/>
        </w:rPr>
        <w:t xml:space="preserve"> for all the members and </w:t>
      </w:r>
      <w:r w:rsidR="006B08A4">
        <w:rPr>
          <w:rFonts w:eastAsia="+mn-ea" w:cs="Century Gothic"/>
          <w:kern w:val="24"/>
          <w:lang w:val="en-GB" w:eastAsia="en-GB"/>
        </w:rPr>
        <w:t>flexible</w:t>
      </w:r>
      <w:r w:rsidR="000D6AB1" w:rsidRPr="007A6801">
        <w:rPr>
          <w:rFonts w:eastAsia="+mn-ea" w:cs="Century Gothic"/>
          <w:kern w:val="24"/>
          <w:lang w:val="en-GB" w:eastAsia="en-GB"/>
        </w:rPr>
        <w:t xml:space="preserve"> cooperation</w:t>
      </w:r>
      <w:r w:rsidR="006B08A4">
        <w:rPr>
          <w:rFonts w:eastAsia="+mn-ea" w:cs="Century Gothic"/>
          <w:kern w:val="24"/>
          <w:lang w:val="en-GB" w:eastAsia="en-GB"/>
        </w:rPr>
        <w:t xml:space="preserve"> and engagement in certain activities according to</w:t>
      </w:r>
      <w:r w:rsidR="000D6AB1" w:rsidRPr="007A6801">
        <w:rPr>
          <w:rFonts w:eastAsia="+mn-ea" w:cs="Century Gothic"/>
          <w:kern w:val="24"/>
          <w:lang w:val="en-GB" w:eastAsia="en-GB"/>
        </w:rPr>
        <w:t xml:space="preserve"> areas of interest</w:t>
      </w:r>
      <w:r w:rsidR="006B08A4">
        <w:rPr>
          <w:rFonts w:eastAsia="+mn-ea" w:cs="Century Gothic"/>
          <w:kern w:val="24"/>
          <w:lang w:val="en-GB" w:eastAsia="en-GB"/>
        </w:rPr>
        <w:t>)</w:t>
      </w:r>
      <w:r w:rsidR="000D6AB1" w:rsidRPr="007A6801">
        <w:rPr>
          <w:rFonts w:eastAsia="+mn-ea" w:cs="Century Gothic"/>
          <w:kern w:val="24"/>
          <w:lang w:val="en-GB" w:eastAsia="en-GB"/>
        </w:rPr>
        <w:t xml:space="preserve">. </w:t>
      </w:r>
    </w:p>
    <w:p w14:paraId="76761C17" w14:textId="6C7FB32E" w:rsidR="000D6AB1" w:rsidRPr="007A6801" w:rsidRDefault="000D6AB1" w:rsidP="000D6AB1">
      <w:pPr>
        <w:pStyle w:val="ListParagraph"/>
        <w:numPr>
          <w:ilvl w:val="0"/>
          <w:numId w:val="23"/>
        </w:numPr>
        <w:spacing w:before="72" w:after="0" w:line="240" w:lineRule="auto"/>
        <w:rPr>
          <w:rFonts w:eastAsia="+mn-ea" w:cs="Century Gothic"/>
          <w:kern w:val="24"/>
          <w:lang w:val="en-GB" w:eastAsia="en-GB"/>
        </w:rPr>
      </w:pPr>
      <w:r w:rsidRPr="007A6801">
        <w:rPr>
          <w:rFonts w:eastAsia="+mn-ea" w:cs="Century Gothic"/>
          <w:kern w:val="24"/>
          <w:lang w:val="en-GB" w:eastAsia="en-GB"/>
        </w:rPr>
        <w:t>To strengthen the support and</w:t>
      </w:r>
      <w:r w:rsidR="00D574E8" w:rsidRPr="007A6801">
        <w:rPr>
          <w:rFonts w:eastAsia="+mn-ea" w:cs="Century Gothic"/>
          <w:kern w:val="24"/>
          <w:lang w:val="en-GB" w:eastAsia="en-GB"/>
        </w:rPr>
        <w:t xml:space="preserve"> development of National N</w:t>
      </w:r>
      <w:r w:rsidRPr="007A6801">
        <w:rPr>
          <w:rFonts w:eastAsia="+mn-ea" w:cs="Century Gothic"/>
          <w:kern w:val="24"/>
          <w:lang w:val="en-GB" w:eastAsia="en-GB"/>
        </w:rPr>
        <w:t>etworks by different means and to invest mor</w:t>
      </w:r>
      <w:r w:rsidR="00D574E8" w:rsidRPr="007A6801">
        <w:rPr>
          <w:rFonts w:eastAsia="+mn-ea" w:cs="Century Gothic"/>
          <w:kern w:val="24"/>
          <w:lang w:val="en-GB" w:eastAsia="en-GB"/>
        </w:rPr>
        <w:t>e in capacity building for less-</w:t>
      </w:r>
      <w:r w:rsidRPr="007A6801">
        <w:rPr>
          <w:rFonts w:eastAsia="+mn-ea" w:cs="Century Gothic"/>
          <w:kern w:val="24"/>
          <w:lang w:val="en-GB" w:eastAsia="en-GB"/>
        </w:rPr>
        <w:t>resourced networks.</w:t>
      </w:r>
    </w:p>
    <w:p w14:paraId="2C209EDC" w14:textId="57AB1F5C" w:rsidR="000D6AB1" w:rsidRPr="007A6801" w:rsidRDefault="00D574E8" w:rsidP="000D6AB1">
      <w:pPr>
        <w:pStyle w:val="ListParagraph"/>
        <w:numPr>
          <w:ilvl w:val="0"/>
          <w:numId w:val="23"/>
        </w:numPr>
        <w:spacing w:before="72" w:after="0" w:line="240" w:lineRule="auto"/>
        <w:rPr>
          <w:rFonts w:eastAsia="+mn-ea" w:cs="Century Gothic"/>
          <w:kern w:val="24"/>
          <w:lang w:val="en-GB" w:eastAsia="en-GB"/>
        </w:rPr>
      </w:pPr>
      <w:r w:rsidRPr="007A6801">
        <w:rPr>
          <w:rFonts w:eastAsia="+mn-ea" w:cs="Century Gothic"/>
          <w:kern w:val="24"/>
          <w:lang w:val="en-GB" w:eastAsia="en-GB"/>
        </w:rPr>
        <w:t>To create</w:t>
      </w:r>
      <w:r w:rsidR="000D6AB1" w:rsidRPr="007A6801">
        <w:rPr>
          <w:rFonts w:eastAsia="+mn-ea" w:cs="Century Gothic"/>
          <w:kern w:val="24"/>
          <w:lang w:val="en-GB" w:eastAsia="en-GB"/>
        </w:rPr>
        <w:t xml:space="preserve"> conditions for </w:t>
      </w:r>
      <w:r w:rsidRPr="007A6801">
        <w:rPr>
          <w:rFonts w:eastAsia="+mn-ea" w:cs="Century Gothic"/>
          <w:kern w:val="24"/>
          <w:lang w:val="en-GB" w:eastAsia="en-GB"/>
        </w:rPr>
        <w:t>a more active engagement by European Organis</w:t>
      </w:r>
      <w:r w:rsidR="0000540D" w:rsidRPr="007A6801">
        <w:rPr>
          <w:rFonts w:eastAsia="+mn-ea" w:cs="Century Gothic"/>
          <w:kern w:val="24"/>
          <w:lang w:val="en-GB" w:eastAsia="en-GB"/>
        </w:rPr>
        <w:t>ations and mutual benefit</w:t>
      </w:r>
      <w:r w:rsidR="000D6AB1" w:rsidRPr="007A6801">
        <w:rPr>
          <w:rFonts w:eastAsia="+mn-ea" w:cs="Century Gothic"/>
          <w:kern w:val="24"/>
          <w:lang w:val="en-GB" w:eastAsia="en-GB"/>
        </w:rPr>
        <w:t>s</w:t>
      </w:r>
      <w:r w:rsidR="0000540D" w:rsidRPr="007A6801">
        <w:rPr>
          <w:rFonts w:eastAsia="+mn-ea" w:cs="Century Gothic"/>
          <w:kern w:val="24"/>
          <w:lang w:val="en-GB" w:eastAsia="en-GB"/>
        </w:rPr>
        <w:t xml:space="preserve"> for both sides; these include</w:t>
      </w:r>
      <w:r w:rsidR="000D6AB1" w:rsidRPr="007A6801">
        <w:rPr>
          <w:rFonts w:eastAsia="+mn-ea" w:cs="Century Gothic"/>
          <w:kern w:val="24"/>
          <w:lang w:val="en-GB" w:eastAsia="en-GB"/>
        </w:rPr>
        <w:t xml:space="preserve"> flexible ways for the p</w:t>
      </w:r>
      <w:r w:rsidR="00512C3C">
        <w:rPr>
          <w:rFonts w:eastAsia="+mn-ea" w:cs="Century Gothic"/>
          <w:kern w:val="24"/>
          <w:lang w:val="en-GB" w:eastAsia="en-GB"/>
        </w:rPr>
        <w:t xml:space="preserve">articipation and/or </w:t>
      </w:r>
      <w:r w:rsidR="0000540D" w:rsidRPr="007A6801">
        <w:rPr>
          <w:rFonts w:eastAsia="+mn-ea" w:cs="Century Gothic"/>
          <w:kern w:val="24"/>
          <w:lang w:val="en-GB" w:eastAsia="en-GB"/>
        </w:rPr>
        <w:t xml:space="preserve">cooperation </w:t>
      </w:r>
      <w:r w:rsidR="00512C3C">
        <w:rPr>
          <w:rFonts w:eastAsia="+mn-ea" w:cs="Century Gothic"/>
          <w:kern w:val="24"/>
          <w:lang w:val="en-GB" w:eastAsia="en-GB"/>
        </w:rPr>
        <w:t>of</w:t>
      </w:r>
      <w:r w:rsidR="0000540D" w:rsidRPr="007A6801">
        <w:rPr>
          <w:rFonts w:eastAsia="+mn-ea" w:cs="Century Gothic"/>
          <w:kern w:val="24"/>
          <w:lang w:val="en-GB" w:eastAsia="en-GB"/>
        </w:rPr>
        <w:t xml:space="preserve"> European Organis</w:t>
      </w:r>
      <w:r w:rsidR="000D6AB1" w:rsidRPr="007A6801">
        <w:rPr>
          <w:rFonts w:eastAsia="+mn-ea" w:cs="Century Gothic"/>
          <w:kern w:val="24"/>
          <w:lang w:val="en-GB" w:eastAsia="en-GB"/>
        </w:rPr>
        <w:t>ation</w:t>
      </w:r>
      <w:r w:rsidR="0000540D" w:rsidRPr="007A6801">
        <w:rPr>
          <w:rFonts w:eastAsia="+mn-ea" w:cs="Century Gothic"/>
          <w:kern w:val="24"/>
          <w:lang w:val="en-GB" w:eastAsia="en-GB"/>
        </w:rPr>
        <w:t>s in</w:t>
      </w:r>
      <w:r w:rsidR="00512C3C">
        <w:rPr>
          <w:rFonts w:eastAsia="+mn-ea" w:cs="Century Gothic"/>
          <w:kern w:val="24"/>
          <w:lang w:val="en-GB" w:eastAsia="en-GB"/>
        </w:rPr>
        <w:t>/with</w:t>
      </w:r>
      <w:r w:rsidR="0000540D" w:rsidRPr="007A6801">
        <w:rPr>
          <w:rFonts w:eastAsia="+mn-ea" w:cs="Century Gothic"/>
          <w:kern w:val="24"/>
          <w:lang w:val="en-GB" w:eastAsia="en-GB"/>
        </w:rPr>
        <w:t xml:space="preserve"> the National N</w:t>
      </w:r>
      <w:r w:rsidR="000D6AB1" w:rsidRPr="007A6801">
        <w:rPr>
          <w:rFonts w:eastAsia="+mn-ea" w:cs="Century Gothic"/>
          <w:kern w:val="24"/>
          <w:lang w:val="en-GB" w:eastAsia="en-GB"/>
        </w:rPr>
        <w:t>etworks</w:t>
      </w:r>
      <w:r w:rsidR="0000540D" w:rsidRPr="007A6801">
        <w:rPr>
          <w:rFonts w:eastAsia="+mn-ea" w:cs="Century Gothic"/>
          <w:kern w:val="24"/>
          <w:lang w:val="en-GB" w:eastAsia="en-GB"/>
        </w:rPr>
        <w:t>.</w:t>
      </w:r>
    </w:p>
    <w:p w14:paraId="7A7B252D" w14:textId="6EDB9208" w:rsidR="000D6AB1" w:rsidRPr="007A6801" w:rsidRDefault="000D6AB1" w:rsidP="000D6AB1">
      <w:pPr>
        <w:pStyle w:val="ListParagraph"/>
        <w:numPr>
          <w:ilvl w:val="0"/>
          <w:numId w:val="23"/>
        </w:numPr>
        <w:spacing w:before="72" w:after="0" w:line="240" w:lineRule="auto"/>
        <w:rPr>
          <w:rFonts w:eastAsia="+mn-ea" w:cs="Century Gothic"/>
          <w:kern w:val="24"/>
          <w:lang w:val="en-GB" w:eastAsia="en-GB"/>
        </w:rPr>
      </w:pPr>
      <w:r w:rsidRPr="007A6801">
        <w:rPr>
          <w:rFonts w:eastAsia="+mn-ea" w:cs="Century Gothic"/>
          <w:kern w:val="24"/>
          <w:lang w:val="en-GB" w:eastAsia="en-GB"/>
        </w:rPr>
        <w:t xml:space="preserve">To increase the support of the Secretariat to </w:t>
      </w:r>
      <w:r w:rsidR="0000540D" w:rsidRPr="007A6801">
        <w:rPr>
          <w:rFonts w:eastAsia="+mn-ea" w:cs="Century Gothic"/>
          <w:kern w:val="24"/>
          <w:lang w:val="en-GB" w:eastAsia="en-GB"/>
        </w:rPr>
        <w:t>National N</w:t>
      </w:r>
      <w:r w:rsidRPr="007A6801">
        <w:rPr>
          <w:rFonts w:eastAsia="+mn-ea" w:cs="Century Gothic"/>
          <w:kern w:val="24"/>
          <w:lang w:val="en-GB" w:eastAsia="en-GB"/>
        </w:rPr>
        <w:t xml:space="preserve">etworks by better </w:t>
      </w:r>
      <w:r w:rsidR="006B08A4">
        <w:rPr>
          <w:rFonts w:eastAsia="+mn-ea" w:cs="Century Gothic"/>
          <w:kern w:val="24"/>
          <w:lang w:val="en-GB" w:eastAsia="en-GB"/>
        </w:rPr>
        <w:t>responding to</w:t>
      </w:r>
      <w:r w:rsidRPr="007A6801">
        <w:rPr>
          <w:rFonts w:eastAsia="+mn-ea" w:cs="Century Gothic"/>
          <w:kern w:val="24"/>
          <w:lang w:val="en-GB" w:eastAsia="en-GB"/>
        </w:rPr>
        <w:t xml:space="preserve"> their needs and demands. </w:t>
      </w:r>
    </w:p>
    <w:p w14:paraId="614E2595" w14:textId="77777777" w:rsidR="000D6AB1" w:rsidRPr="003F1BF1" w:rsidRDefault="000D6AB1" w:rsidP="000D6AB1">
      <w:pPr>
        <w:spacing w:before="72" w:after="0" w:line="240" w:lineRule="auto"/>
        <w:contextualSpacing/>
        <w:rPr>
          <w:rFonts w:ascii="Times New Roman" w:eastAsia="Times New Roman" w:hAnsi="Times New Roman"/>
          <w:color w:val="00B0F0"/>
          <w:szCs w:val="22"/>
          <w:lang w:val="en-GB" w:eastAsia="en-GB"/>
        </w:rPr>
      </w:pPr>
    </w:p>
    <w:p w14:paraId="0E04B740" w14:textId="77777777" w:rsidR="000D6AB1" w:rsidRPr="003F1BF1" w:rsidRDefault="000D6AB1" w:rsidP="000D6AB1">
      <w:pPr>
        <w:spacing w:before="0" w:after="120" w:line="240" w:lineRule="auto"/>
        <w:rPr>
          <w:b/>
          <w:i/>
          <w:szCs w:val="22"/>
          <w:lang w:val="en-GB"/>
        </w:rPr>
      </w:pPr>
      <w:r w:rsidRPr="003F1BF1">
        <w:rPr>
          <w:b/>
          <w:i/>
          <w:szCs w:val="22"/>
          <w:lang w:val="en-GB"/>
        </w:rPr>
        <w:t>Working with EU institutions, stakeholders and peers</w:t>
      </w:r>
    </w:p>
    <w:p w14:paraId="65F6B7DD" w14:textId="1CB38C90" w:rsidR="000D6AB1" w:rsidRPr="007A6801" w:rsidRDefault="005740AB" w:rsidP="000D6AB1">
      <w:pPr>
        <w:spacing w:before="72" w:after="0" w:line="240" w:lineRule="auto"/>
        <w:contextualSpacing/>
        <w:rPr>
          <w:rFonts w:eastAsia="+mn-ea" w:cs="Century Gothic"/>
          <w:kern w:val="24"/>
          <w:szCs w:val="22"/>
          <w:lang w:val="en-GB" w:eastAsia="en-GB"/>
        </w:rPr>
      </w:pPr>
      <w:r w:rsidRPr="007A6801">
        <w:rPr>
          <w:rFonts w:eastAsia="+mn-ea" w:cs="Century Gothic"/>
          <w:kern w:val="24"/>
          <w:szCs w:val="22"/>
          <w:lang w:val="en-GB" w:eastAsia="en-GB"/>
        </w:rPr>
        <w:t>EAPN is an open organis</w:t>
      </w:r>
      <w:r w:rsidR="000D6AB1" w:rsidRPr="007A6801">
        <w:rPr>
          <w:rFonts w:eastAsia="+mn-ea" w:cs="Century Gothic"/>
          <w:kern w:val="24"/>
          <w:szCs w:val="22"/>
          <w:lang w:val="en-GB" w:eastAsia="en-GB"/>
        </w:rPr>
        <w:t xml:space="preserve">ation </w:t>
      </w:r>
      <w:r w:rsidRPr="007A6801">
        <w:rPr>
          <w:rFonts w:eastAsia="+mn-ea" w:cs="Century Gothic"/>
          <w:kern w:val="24"/>
          <w:szCs w:val="22"/>
          <w:lang w:val="en-GB" w:eastAsia="en-GB"/>
        </w:rPr>
        <w:t xml:space="preserve">that </w:t>
      </w:r>
      <w:r w:rsidR="00512C3C">
        <w:rPr>
          <w:rFonts w:eastAsia="+mn-ea" w:cs="Century Gothic"/>
          <w:kern w:val="24"/>
          <w:szCs w:val="22"/>
          <w:lang w:val="en-GB" w:eastAsia="en-GB"/>
        </w:rPr>
        <w:t>has established</w:t>
      </w:r>
      <w:r w:rsidRPr="007A6801">
        <w:rPr>
          <w:rFonts w:eastAsia="+mn-ea" w:cs="Century Gothic"/>
          <w:kern w:val="24"/>
          <w:szCs w:val="22"/>
          <w:lang w:val="en-GB" w:eastAsia="en-GB"/>
        </w:rPr>
        <w:t xml:space="preserve"> alliances and </w:t>
      </w:r>
      <w:r w:rsidR="00512C3C">
        <w:rPr>
          <w:rFonts w:eastAsia="+mn-ea" w:cs="Century Gothic"/>
          <w:kern w:val="24"/>
          <w:szCs w:val="22"/>
          <w:lang w:val="en-GB" w:eastAsia="en-GB"/>
        </w:rPr>
        <w:t>found</w:t>
      </w:r>
      <w:r w:rsidR="000D6AB1" w:rsidRPr="007A6801">
        <w:rPr>
          <w:rFonts w:eastAsia="+mn-ea" w:cs="Century Gothic"/>
          <w:kern w:val="24"/>
          <w:szCs w:val="22"/>
          <w:lang w:val="en-GB" w:eastAsia="en-GB"/>
        </w:rPr>
        <w:t xml:space="preserve"> ways of cooperation with different stakeholders. Its work</w:t>
      </w:r>
      <w:r w:rsidRPr="007A6801">
        <w:rPr>
          <w:rFonts w:eastAsia="+mn-ea" w:cs="Century Gothic"/>
          <w:kern w:val="24"/>
          <w:szCs w:val="22"/>
          <w:lang w:val="en-GB" w:eastAsia="en-GB"/>
        </w:rPr>
        <w:t>s with</w:t>
      </w:r>
      <w:r w:rsidR="00464133">
        <w:rPr>
          <w:rFonts w:eastAsia="+mn-ea" w:cs="Century Gothic"/>
          <w:kern w:val="24"/>
          <w:szCs w:val="22"/>
          <w:lang w:val="en-GB" w:eastAsia="en-GB"/>
        </w:rPr>
        <w:t xml:space="preserve"> European i</w:t>
      </w:r>
      <w:r w:rsidR="000D6AB1" w:rsidRPr="007A6801">
        <w:rPr>
          <w:rFonts w:eastAsia="+mn-ea" w:cs="Century Gothic"/>
          <w:kern w:val="24"/>
          <w:szCs w:val="22"/>
          <w:lang w:val="en-GB" w:eastAsia="en-GB"/>
        </w:rPr>
        <w:t xml:space="preserve">nstitutions </w:t>
      </w:r>
      <w:r w:rsidRPr="007A6801">
        <w:rPr>
          <w:rFonts w:eastAsia="+mn-ea" w:cs="Century Gothic"/>
          <w:kern w:val="24"/>
          <w:szCs w:val="22"/>
          <w:lang w:val="en-GB" w:eastAsia="en-GB"/>
        </w:rPr>
        <w:t>has</w:t>
      </w:r>
      <w:r w:rsidR="000D6AB1" w:rsidRPr="007A6801">
        <w:rPr>
          <w:rFonts w:eastAsia="+mn-ea" w:cs="Century Gothic"/>
          <w:kern w:val="24"/>
          <w:szCs w:val="22"/>
          <w:lang w:val="en-GB" w:eastAsia="en-GB"/>
        </w:rPr>
        <w:t xml:space="preserve"> been mainly focused on the European Commission (</w:t>
      </w:r>
      <w:r w:rsidR="00122991" w:rsidRPr="007A6801">
        <w:rPr>
          <w:rFonts w:eastAsia="+mn-ea" w:cs="Century Gothic"/>
          <w:kern w:val="24"/>
          <w:szCs w:val="22"/>
          <w:lang w:val="en-GB" w:eastAsia="en-GB"/>
        </w:rPr>
        <w:t xml:space="preserve">i.e. </w:t>
      </w:r>
      <w:r w:rsidR="000D6AB1" w:rsidRPr="007A6801">
        <w:rPr>
          <w:rFonts w:eastAsia="+mn-ea" w:cs="Century Gothic"/>
          <w:kern w:val="24"/>
          <w:szCs w:val="22"/>
          <w:lang w:val="en-GB" w:eastAsia="en-GB"/>
        </w:rPr>
        <w:t>DG Employment and Social Affairs)</w:t>
      </w:r>
      <w:r w:rsidR="00122991" w:rsidRPr="007A6801">
        <w:rPr>
          <w:rFonts w:eastAsia="+mn-ea" w:cs="Century Gothic"/>
          <w:kern w:val="24"/>
          <w:szCs w:val="22"/>
          <w:lang w:val="en-GB" w:eastAsia="en-GB"/>
        </w:rPr>
        <w:t>. In its relations with the EC</w:t>
      </w:r>
      <w:r w:rsidRPr="007A6801">
        <w:rPr>
          <w:rFonts w:eastAsia="+mn-ea" w:cs="Century Gothic"/>
          <w:kern w:val="24"/>
          <w:szCs w:val="22"/>
          <w:lang w:val="en-GB" w:eastAsia="en-GB"/>
        </w:rPr>
        <w:t>,</w:t>
      </w:r>
      <w:r w:rsidR="00122991" w:rsidRPr="007A6801">
        <w:rPr>
          <w:rFonts w:eastAsia="+mn-ea" w:cs="Century Gothic"/>
          <w:kern w:val="24"/>
          <w:szCs w:val="22"/>
          <w:lang w:val="en-GB" w:eastAsia="en-GB"/>
        </w:rPr>
        <w:t xml:space="preserve"> </w:t>
      </w:r>
      <w:r w:rsidR="000D6AB1" w:rsidRPr="007A6801">
        <w:rPr>
          <w:rFonts w:eastAsia="+mn-ea" w:cs="Century Gothic"/>
          <w:kern w:val="24"/>
          <w:szCs w:val="22"/>
          <w:lang w:val="en-GB" w:eastAsia="en-GB"/>
        </w:rPr>
        <w:t>E</w:t>
      </w:r>
      <w:r w:rsidR="00122991" w:rsidRPr="007A6801">
        <w:rPr>
          <w:rFonts w:eastAsia="+mn-ea" w:cs="Century Gothic"/>
          <w:kern w:val="24"/>
          <w:szCs w:val="22"/>
          <w:lang w:val="en-GB" w:eastAsia="en-GB"/>
        </w:rPr>
        <w:t>APN has been considered a</w:t>
      </w:r>
      <w:r w:rsidRPr="007A6801">
        <w:rPr>
          <w:rFonts w:eastAsia="+mn-ea" w:cs="Century Gothic"/>
          <w:kern w:val="24"/>
          <w:szCs w:val="22"/>
          <w:lang w:val="en-GB" w:eastAsia="en-GB"/>
        </w:rPr>
        <w:t xml:space="preserve"> special organis</w:t>
      </w:r>
      <w:r w:rsidR="000D6AB1" w:rsidRPr="007A6801">
        <w:rPr>
          <w:rFonts w:eastAsia="+mn-ea" w:cs="Century Gothic"/>
          <w:kern w:val="24"/>
          <w:szCs w:val="22"/>
          <w:lang w:val="en-GB" w:eastAsia="en-GB"/>
        </w:rPr>
        <w:t>ation due to its role and composition. Today</w:t>
      </w:r>
      <w:r w:rsidR="00122991" w:rsidRPr="007A6801">
        <w:rPr>
          <w:rFonts w:eastAsia="+mn-ea" w:cs="Century Gothic"/>
          <w:kern w:val="24"/>
          <w:szCs w:val="22"/>
          <w:lang w:val="en-GB" w:eastAsia="en-GB"/>
        </w:rPr>
        <w:t>,</w:t>
      </w:r>
      <w:r w:rsidR="000D6AB1" w:rsidRPr="007A6801">
        <w:rPr>
          <w:rFonts w:eastAsia="+mn-ea" w:cs="Century Gothic"/>
          <w:kern w:val="24"/>
          <w:szCs w:val="22"/>
          <w:lang w:val="en-GB" w:eastAsia="en-GB"/>
        </w:rPr>
        <w:t xml:space="preserve"> the European scenario is different and the pat</w:t>
      </w:r>
      <w:r w:rsidR="00122991" w:rsidRPr="007A6801">
        <w:rPr>
          <w:rFonts w:eastAsia="+mn-ea" w:cs="Century Gothic"/>
          <w:kern w:val="24"/>
          <w:szCs w:val="22"/>
          <w:lang w:val="en-GB" w:eastAsia="en-GB"/>
        </w:rPr>
        <w:t xml:space="preserve">terns </w:t>
      </w:r>
      <w:r w:rsidR="000D6AB1" w:rsidRPr="007A6801">
        <w:rPr>
          <w:rFonts w:eastAsia="+mn-ea" w:cs="Century Gothic"/>
          <w:kern w:val="24"/>
          <w:szCs w:val="22"/>
          <w:lang w:val="en-GB" w:eastAsia="en-GB"/>
        </w:rPr>
        <w:t>of relation</w:t>
      </w:r>
      <w:r w:rsidR="00122991" w:rsidRPr="007A6801">
        <w:rPr>
          <w:rFonts w:eastAsia="+mn-ea" w:cs="Century Gothic"/>
          <w:kern w:val="24"/>
          <w:szCs w:val="22"/>
          <w:lang w:val="en-GB" w:eastAsia="en-GB"/>
        </w:rPr>
        <w:t>s</w:t>
      </w:r>
      <w:r w:rsidR="000D6AB1" w:rsidRPr="007A6801">
        <w:rPr>
          <w:rFonts w:eastAsia="+mn-ea" w:cs="Century Gothic"/>
          <w:kern w:val="24"/>
          <w:szCs w:val="22"/>
          <w:lang w:val="en-GB" w:eastAsia="en-GB"/>
        </w:rPr>
        <w:t xml:space="preserve"> with Europe</w:t>
      </w:r>
      <w:r w:rsidR="00464133">
        <w:rPr>
          <w:rFonts w:eastAsia="+mn-ea" w:cs="Century Gothic"/>
          <w:kern w:val="24"/>
          <w:szCs w:val="22"/>
          <w:lang w:val="en-GB" w:eastAsia="en-GB"/>
        </w:rPr>
        <w:t>an i</w:t>
      </w:r>
      <w:r w:rsidR="000D6AB1" w:rsidRPr="007A6801">
        <w:rPr>
          <w:rFonts w:eastAsia="+mn-ea" w:cs="Century Gothic"/>
          <w:kern w:val="24"/>
          <w:szCs w:val="22"/>
          <w:lang w:val="en-GB" w:eastAsia="en-GB"/>
        </w:rPr>
        <w:t xml:space="preserve">nstitutions are changing </w:t>
      </w:r>
      <w:r w:rsidRPr="007A6801">
        <w:rPr>
          <w:rFonts w:eastAsia="+mn-ea" w:cs="Century Gothic"/>
          <w:kern w:val="24"/>
          <w:szCs w:val="22"/>
          <w:lang w:val="en-GB" w:eastAsia="en-GB"/>
        </w:rPr>
        <w:t>(less dialogue, towards project-</w:t>
      </w:r>
      <w:r w:rsidR="000D6AB1" w:rsidRPr="007A6801">
        <w:rPr>
          <w:rFonts w:eastAsia="+mn-ea" w:cs="Century Gothic"/>
          <w:kern w:val="24"/>
          <w:szCs w:val="22"/>
          <w:lang w:val="en-GB" w:eastAsia="en-GB"/>
        </w:rPr>
        <w:t>funding, joint dialogue with other institutions); as a result, EAPN is losing its voice and its previous space.</w:t>
      </w:r>
    </w:p>
    <w:p w14:paraId="426D28B3" w14:textId="77777777" w:rsidR="005740AB" w:rsidRPr="007A6801" w:rsidRDefault="005740AB" w:rsidP="000D6AB1">
      <w:pPr>
        <w:spacing w:before="72" w:after="0" w:line="240" w:lineRule="auto"/>
        <w:contextualSpacing/>
        <w:rPr>
          <w:szCs w:val="22"/>
          <w:lang w:val="en-GB"/>
        </w:rPr>
      </w:pPr>
    </w:p>
    <w:p w14:paraId="44F87A2B" w14:textId="5965A4F5" w:rsidR="000D6AB1" w:rsidRPr="007A6801" w:rsidRDefault="005740AB" w:rsidP="000D6AB1">
      <w:pPr>
        <w:spacing w:before="72" w:after="0" w:line="240" w:lineRule="auto"/>
        <w:contextualSpacing/>
        <w:rPr>
          <w:rFonts w:eastAsia="+mn-ea" w:cs="Century Gothic"/>
          <w:i/>
          <w:kern w:val="24"/>
          <w:szCs w:val="22"/>
          <w:lang w:val="en-GB" w:eastAsia="en-GB"/>
        </w:rPr>
      </w:pPr>
      <w:r w:rsidRPr="007A6801">
        <w:rPr>
          <w:rFonts w:eastAsia="+mn-ea" w:cs="Century Gothic"/>
          <w:i/>
          <w:kern w:val="24"/>
          <w:szCs w:val="22"/>
          <w:lang w:val="en-GB" w:eastAsia="en-GB"/>
        </w:rPr>
        <w:t>The evaluation</w:t>
      </w:r>
      <w:r w:rsidR="000D6AB1" w:rsidRPr="007A6801">
        <w:rPr>
          <w:rFonts w:eastAsia="+mn-ea" w:cs="Century Gothic"/>
          <w:i/>
          <w:kern w:val="24"/>
          <w:szCs w:val="22"/>
          <w:lang w:val="en-GB" w:eastAsia="en-GB"/>
        </w:rPr>
        <w:t xml:space="preserve"> recommend</w:t>
      </w:r>
      <w:r w:rsidRPr="007A6801">
        <w:rPr>
          <w:rFonts w:eastAsia="+mn-ea" w:cs="Century Gothic"/>
          <w:i/>
          <w:kern w:val="24"/>
          <w:szCs w:val="22"/>
          <w:lang w:val="en-GB" w:eastAsia="en-GB"/>
        </w:rPr>
        <w:t>s</w:t>
      </w:r>
      <w:r w:rsidR="000D6AB1" w:rsidRPr="007A6801">
        <w:rPr>
          <w:rFonts w:eastAsia="+mn-ea" w:cs="Century Gothic"/>
          <w:i/>
          <w:kern w:val="24"/>
          <w:szCs w:val="22"/>
          <w:lang w:val="en-GB" w:eastAsia="en-GB"/>
        </w:rPr>
        <w:t>:</w:t>
      </w:r>
    </w:p>
    <w:p w14:paraId="0B739825" w14:textId="1F7EAE40" w:rsidR="000D6AB1" w:rsidRPr="007A6801" w:rsidRDefault="00431F74" w:rsidP="000D6AB1">
      <w:pPr>
        <w:pStyle w:val="ListParagraph"/>
        <w:numPr>
          <w:ilvl w:val="0"/>
          <w:numId w:val="24"/>
        </w:numPr>
        <w:spacing w:line="240" w:lineRule="auto"/>
        <w:ind w:left="714" w:hanging="357"/>
        <w:rPr>
          <w:rFonts w:eastAsia="+mn-ea" w:cs="Century Gothic"/>
          <w:kern w:val="24"/>
          <w:lang w:val="en-GB" w:eastAsia="en-GB"/>
        </w:rPr>
      </w:pPr>
      <w:r w:rsidRPr="007A6801">
        <w:rPr>
          <w:rFonts w:eastAsia="+mn-ea" w:cs="Century Gothic"/>
          <w:kern w:val="24"/>
          <w:lang w:val="en-GB" w:eastAsia="en-GB"/>
        </w:rPr>
        <w:t>Adapt</w:t>
      </w:r>
      <w:r w:rsidR="005740AB" w:rsidRPr="007A6801">
        <w:rPr>
          <w:rFonts w:eastAsia="+mn-ea" w:cs="Century Gothic"/>
          <w:kern w:val="24"/>
          <w:lang w:val="en-GB" w:eastAsia="en-GB"/>
        </w:rPr>
        <w:t xml:space="preserve"> and synchronise</w:t>
      </w:r>
      <w:r w:rsidRPr="007A6801">
        <w:rPr>
          <w:rFonts w:eastAsia="+mn-ea" w:cs="Century Gothic"/>
          <w:kern w:val="24"/>
          <w:lang w:val="en-GB" w:eastAsia="en-GB"/>
        </w:rPr>
        <w:t xml:space="preserve"> the work of the EAPN bo</w:t>
      </w:r>
      <w:r w:rsidR="000D6AB1" w:rsidRPr="007A6801">
        <w:rPr>
          <w:rFonts w:eastAsia="+mn-ea" w:cs="Century Gothic"/>
          <w:kern w:val="24"/>
          <w:lang w:val="en-GB" w:eastAsia="en-GB"/>
        </w:rPr>
        <w:t>th at the European level (Secretariat, BUR</w:t>
      </w:r>
      <w:r w:rsidRPr="007A6801">
        <w:rPr>
          <w:rFonts w:eastAsia="+mn-ea" w:cs="Century Gothic"/>
          <w:kern w:val="24"/>
          <w:lang w:val="en-GB" w:eastAsia="en-GB"/>
        </w:rPr>
        <w:t>EAU,</w:t>
      </w:r>
      <w:r w:rsidR="000D6AB1" w:rsidRPr="007A6801">
        <w:rPr>
          <w:rFonts w:eastAsia="+mn-ea" w:cs="Century Gothic"/>
          <w:kern w:val="24"/>
          <w:lang w:val="en-GB" w:eastAsia="en-GB"/>
        </w:rPr>
        <w:t xml:space="preserve"> EUISG group) and at the </w:t>
      </w:r>
      <w:r w:rsidRPr="007A6801">
        <w:rPr>
          <w:rFonts w:eastAsia="+mn-ea" w:cs="Century Gothic"/>
          <w:kern w:val="24"/>
          <w:lang w:val="en-GB" w:eastAsia="en-GB"/>
        </w:rPr>
        <w:t xml:space="preserve">national level (National Networks) in order to gain influence </w:t>
      </w:r>
      <w:r w:rsidR="000D6AB1" w:rsidRPr="007A6801">
        <w:rPr>
          <w:rFonts w:eastAsia="+mn-ea" w:cs="Century Gothic"/>
          <w:kern w:val="24"/>
          <w:lang w:val="en-GB" w:eastAsia="en-GB"/>
        </w:rPr>
        <w:t>European policies (especially in the European Council and the European Parliament)</w:t>
      </w:r>
    </w:p>
    <w:p w14:paraId="6CA072B8" w14:textId="2C4FF67D" w:rsidR="000D6AB1" w:rsidRPr="007A6801" w:rsidRDefault="00B952E7" w:rsidP="000D6AB1">
      <w:pPr>
        <w:pStyle w:val="ListParagraph"/>
        <w:numPr>
          <w:ilvl w:val="0"/>
          <w:numId w:val="24"/>
        </w:numPr>
        <w:spacing w:line="240" w:lineRule="auto"/>
        <w:ind w:left="714" w:hanging="357"/>
        <w:rPr>
          <w:rFonts w:eastAsia="+mn-ea" w:cs="Century Gothic"/>
          <w:kern w:val="24"/>
          <w:lang w:val="en-GB" w:eastAsia="en-GB"/>
        </w:rPr>
      </w:pPr>
      <w:r w:rsidRPr="007A6801">
        <w:rPr>
          <w:rFonts w:eastAsia="+mn-ea" w:cs="Century Gothic"/>
          <w:kern w:val="24"/>
          <w:lang w:val="en-GB" w:eastAsia="en-GB"/>
        </w:rPr>
        <w:t>Increase</w:t>
      </w:r>
      <w:r w:rsidR="000D6AB1" w:rsidRPr="007A6801">
        <w:rPr>
          <w:rFonts w:eastAsia="+mn-ea" w:cs="Century Gothic"/>
          <w:kern w:val="24"/>
          <w:lang w:val="en-GB" w:eastAsia="en-GB"/>
        </w:rPr>
        <w:t xml:space="preserve"> the</w:t>
      </w:r>
      <w:r w:rsidRPr="007A6801">
        <w:rPr>
          <w:rFonts w:eastAsia="+mn-ea" w:cs="Century Gothic"/>
          <w:kern w:val="24"/>
          <w:lang w:val="en-GB" w:eastAsia="en-GB"/>
        </w:rPr>
        <w:t xml:space="preserve"> work with other DGs on the basi</w:t>
      </w:r>
      <w:r w:rsidR="000D6AB1" w:rsidRPr="007A6801">
        <w:rPr>
          <w:rFonts w:eastAsia="+mn-ea" w:cs="Century Gothic"/>
          <w:kern w:val="24"/>
          <w:lang w:val="en-GB" w:eastAsia="en-GB"/>
        </w:rPr>
        <w:t>s of other dimensions of the poverty agenda</w:t>
      </w:r>
      <w:r w:rsidRPr="007A6801">
        <w:rPr>
          <w:rFonts w:eastAsia="+mn-ea" w:cs="Century Gothic"/>
          <w:kern w:val="24"/>
          <w:lang w:val="en-GB" w:eastAsia="en-GB"/>
        </w:rPr>
        <w:t>; e.g.</w:t>
      </w:r>
      <w:r w:rsidR="000D6AB1" w:rsidRPr="007A6801">
        <w:rPr>
          <w:rFonts w:eastAsia="+mn-ea" w:cs="Century Gothic"/>
          <w:kern w:val="24"/>
          <w:lang w:val="en-GB" w:eastAsia="en-GB"/>
        </w:rPr>
        <w:t xml:space="preserve"> DG </w:t>
      </w:r>
      <w:proofErr w:type="spellStart"/>
      <w:r w:rsidR="000D6AB1" w:rsidRPr="007A6801">
        <w:rPr>
          <w:rFonts w:eastAsia="+mn-ea" w:cs="Century Gothic"/>
          <w:kern w:val="24"/>
          <w:lang w:val="en-GB" w:eastAsia="en-GB"/>
        </w:rPr>
        <w:t>Regio</w:t>
      </w:r>
      <w:proofErr w:type="spellEnd"/>
      <w:r w:rsidR="000D6AB1" w:rsidRPr="007A6801">
        <w:rPr>
          <w:rFonts w:eastAsia="+mn-ea" w:cs="Century Gothic"/>
          <w:kern w:val="24"/>
          <w:lang w:val="en-GB" w:eastAsia="en-GB"/>
        </w:rPr>
        <w:t xml:space="preserve">, DG EAC, DG </w:t>
      </w:r>
      <w:proofErr w:type="spellStart"/>
      <w:r w:rsidR="000D6AB1" w:rsidRPr="007A6801">
        <w:rPr>
          <w:rFonts w:eastAsia="+mn-ea" w:cs="Century Gothic"/>
          <w:kern w:val="24"/>
          <w:lang w:val="en-GB" w:eastAsia="en-GB"/>
        </w:rPr>
        <w:t>Sanco</w:t>
      </w:r>
      <w:proofErr w:type="spellEnd"/>
      <w:r w:rsidR="000D6AB1" w:rsidRPr="007A6801">
        <w:rPr>
          <w:rFonts w:eastAsia="+mn-ea" w:cs="Century Gothic"/>
          <w:kern w:val="24"/>
          <w:lang w:val="en-GB" w:eastAsia="en-GB"/>
        </w:rPr>
        <w:t xml:space="preserve">, DG Justice. </w:t>
      </w:r>
    </w:p>
    <w:p w14:paraId="625DEE49" w14:textId="008F9849" w:rsidR="000D6AB1" w:rsidRPr="007A6801" w:rsidRDefault="000D6AB1" w:rsidP="000D6AB1">
      <w:pPr>
        <w:pStyle w:val="ListParagraph"/>
        <w:numPr>
          <w:ilvl w:val="0"/>
          <w:numId w:val="24"/>
        </w:numPr>
        <w:spacing w:before="0" w:after="120" w:line="240" w:lineRule="auto"/>
        <w:ind w:left="714" w:hanging="357"/>
        <w:rPr>
          <w:rFonts w:eastAsia="+mn-ea" w:cs="Century Gothic"/>
          <w:kern w:val="24"/>
          <w:lang w:val="en-GB" w:eastAsia="en-GB"/>
        </w:rPr>
      </w:pPr>
      <w:r w:rsidRPr="007A6801">
        <w:rPr>
          <w:rFonts w:eastAsia="+mn-ea" w:cs="Century Gothic"/>
          <w:kern w:val="24"/>
          <w:lang w:val="en-GB" w:eastAsia="en-GB"/>
        </w:rPr>
        <w:t xml:space="preserve">Strengthen the relations with the </w:t>
      </w:r>
      <w:r w:rsidR="00122991" w:rsidRPr="007A6801">
        <w:rPr>
          <w:rFonts w:eastAsia="+mn-ea" w:cs="Century Gothic"/>
          <w:kern w:val="24"/>
          <w:lang w:val="en-GB" w:eastAsia="en-GB"/>
        </w:rPr>
        <w:t xml:space="preserve">European </w:t>
      </w:r>
      <w:r w:rsidR="00B952E7" w:rsidRPr="007A6801">
        <w:rPr>
          <w:rFonts w:eastAsia="+mn-ea" w:cs="Century Gothic"/>
          <w:kern w:val="24"/>
          <w:lang w:val="en-GB" w:eastAsia="en-GB"/>
        </w:rPr>
        <w:t>Parliament and support the National N</w:t>
      </w:r>
      <w:r w:rsidRPr="007A6801">
        <w:rPr>
          <w:rFonts w:eastAsia="+mn-ea" w:cs="Century Gothic"/>
          <w:kern w:val="24"/>
          <w:lang w:val="en-GB" w:eastAsia="en-GB"/>
        </w:rPr>
        <w:t>etworks in their relations with the E</w:t>
      </w:r>
      <w:r w:rsidR="00122991" w:rsidRPr="007A6801">
        <w:rPr>
          <w:rFonts w:eastAsia="+mn-ea" w:cs="Century Gothic"/>
          <w:kern w:val="24"/>
          <w:lang w:val="en-GB" w:eastAsia="en-GB"/>
        </w:rPr>
        <w:t xml:space="preserve">uropean </w:t>
      </w:r>
      <w:r w:rsidRPr="007A6801">
        <w:rPr>
          <w:rFonts w:eastAsia="+mn-ea" w:cs="Century Gothic"/>
          <w:kern w:val="24"/>
          <w:lang w:val="en-GB" w:eastAsia="en-GB"/>
        </w:rPr>
        <w:t>MP</w:t>
      </w:r>
      <w:r w:rsidR="00122991" w:rsidRPr="007A6801">
        <w:rPr>
          <w:rFonts w:eastAsia="+mn-ea" w:cs="Century Gothic"/>
          <w:kern w:val="24"/>
          <w:lang w:val="en-GB" w:eastAsia="en-GB"/>
        </w:rPr>
        <w:t>s</w:t>
      </w:r>
      <w:r w:rsidRPr="007A6801">
        <w:rPr>
          <w:rFonts w:eastAsia="+mn-ea" w:cs="Century Gothic"/>
          <w:kern w:val="24"/>
          <w:lang w:val="en-GB" w:eastAsia="en-GB"/>
        </w:rPr>
        <w:t>.</w:t>
      </w:r>
    </w:p>
    <w:p w14:paraId="488B40A8" w14:textId="59633EBD" w:rsidR="000D6AB1" w:rsidRPr="007A6801" w:rsidRDefault="000D6AB1" w:rsidP="000D6AB1">
      <w:pPr>
        <w:pStyle w:val="ListParagraph"/>
        <w:numPr>
          <w:ilvl w:val="0"/>
          <w:numId w:val="24"/>
        </w:numPr>
        <w:spacing w:line="240" w:lineRule="auto"/>
        <w:ind w:left="714" w:hanging="357"/>
        <w:rPr>
          <w:rFonts w:eastAsia="+mn-ea" w:cs="Century Gothic"/>
          <w:kern w:val="24"/>
          <w:lang w:val="en-GB" w:eastAsia="en-GB"/>
        </w:rPr>
      </w:pPr>
      <w:r w:rsidRPr="007A6801">
        <w:rPr>
          <w:rFonts w:eastAsia="+mn-ea" w:cs="Century Gothic"/>
          <w:kern w:val="24"/>
          <w:lang w:val="en-GB" w:eastAsia="en-GB"/>
        </w:rPr>
        <w:t xml:space="preserve">Review its participation in joint initiatives (including the Social Platform) from the perspective of strengthening forces, achieving common results, balancing representation and gaining </w:t>
      </w:r>
      <w:r w:rsidR="00B952E7" w:rsidRPr="007A6801">
        <w:rPr>
          <w:rFonts w:eastAsia="+mn-ea" w:cs="Century Gothic"/>
          <w:kern w:val="24"/>
          <w:lang w:val="en-GB" w:eastAsia="en-GB"/>
        </w:rPr>
        <w:t>mutual</w:t>
      </w:r>
      <w:r w:rsidRPr="007A6801">
        <w:rPr>
          <w:rFonts w:eastAsia="+mn-ea" w:cs="Century Gothic"/>
          <w:kern w:val="24"/>
          <w:lang w:val="en-GB" w:eastAsia="en-GB"/>
        </w:rPr>
        <w:t xml:space="preserve"> visibility. </w:t>
      </w:r>
    </w:p>
    <w:p w14:paraId="213C5A94" w14:textId="77777777" w:rsidR="000D6AB1" w:rsidRPr="007A6801" w:rsidRDefault="000D6AB1" w:rsidP="000D6AB1">
      <w:pPr>
        <w:spacing w:before="0" w:after="120" w:line="240" w:lineRule="auto"/>
        <w:rPr>
          <w:b/>
          <w:i/>
          <w:szCs w:val="22"/>
          <w:lang w:val="en-GB"/>
        </w:rPr>
      </w:pPr>
      <w:r w:rsidRPr="007A6801">
        <w:rPr>
          <w:b/>
          <w:i/>
          <w:szCs w:val="22"/>
          <w:lang w:val="en-GB"/>
        </w:rPr>
        <w:t>Working structures and methods</w:t>
      </w:r>
    </w:p>
    <w:p w14:paraId="236BA8AC" w14:textId="5D7349C0" w:rsidR="000D6AB1" w:rsidRPr="007A6801" w:rsidRDefault="000D6AB1" w:rsidP="000D6AB1">
      <w:pPr>
        <w:spacing w:before="72" w:after="0" w:line="240" w:lineRule="auto"/>
        <w:contextualSpacing/>
        <w:rPr>
          <w:rFonts w:eastAsia="+mn-ea" w:cs="Century Gothic"/>
          <w:kern w:val="24"/>
          <w:szCs w:val="22"/>
          <w:lang w:val="en-GB" w:eastAsia="en-GB"/>
        </w:rPr>
      </w:pPr>
      <w:r w:rsidRPr="007A6801">
        <w:rPr>
          <w:rFonts w:eastAsia="+mn-ea" w:cs="Century Gothic"/>
          <w:kern w:val="24"/>
          <w:szCs w:val="22"/>
          <w:lang w:val="en-GB" w:eastAsia="en-GB"/>
        </w:rPr>
        <w:t xml:space="preserve">The work of the EAPN is well appreciated by the stakeholders, as they consider it professional and efficient. The </w:t>
      </w:r>
      <w:r w:rsidR="001066AA" w:rsidRPr="007A6801">
        <w:rPr>
          <w:rFonts w:eastAsia="+mn-ea" w:cs="Century Gothic"/>
          <w:kern w:val="24"/>
          <w:szCs w:val="22"/>
          <w:lang w:val="en-GB" w:eastAsia="en-GB"/>
        </w:rPr>
        <w:t>EAPN has</w:t>
      </w:r>
      <w:r w:rsidRPr="007A6801">
        <w:rPr>
          <w:rFonts w:eastAsia="+mn-ea" w:cs="Century Gothic"/>
          <w:kern w:val="24"/>
          <w:szCs w:val="22"/>
          <w:lang w:val="en-GB" w:eastAsia="en-GB"/>
        </w:rPr>
        <w:t xml:space="preserve"> growing fast and has </w:t>
      </w:r>
      <w:r w:rsidR="001066AA" w:rsidRPr="007A6801">
        <w:rPr>
          <w:rFonts w:eastAsia="+mn-ea" w:cs="Century Gothic"/>
          <w:kern w:val="24"/>
          <w:szCs w:val="22"/>
          <w:lang w:val="en-GB" w:eastAsia="en-GB"/>
        </w:rPr>
        <w:t>become a big and complex network over the years</w:t>
      </w:r>
      <w:r w:rsidRPr="007A6801">
        <w:rPr>
          <w:rFonts w:eastAsia="+mn-ea" w:cs="Century Gothic"/>
          <w:kern w:val="24"/>
          <w:szCs w:val="22"/>
          <w:lang w:val="en-GB" w:eastAsia="en-GB"/>
        </w:rPr>
        <w:t>. Governing b</w:t>
      </w:r>
      <w:r w:rsidR="001066AA" w:rsidRPr="007A6801">
        <w:rPr>
          <w:rFonts w:eastAsia="+mn-ea" w:cs="Century Gothic"/>
          <w:kern w:val="24"/>
          <w:szCs w:val="22"/>
          <w:lang w:val="en-GB" w:eastAsia="en-GB"/>
        </w:rPr>
        <w:t>odies and managing systems need</w:t>
      </w:r>
      <w:r w:rsidRPr="007A6801">
        <w:rPr>
          <w:rFonts w:eastAsia="+mn-ea" w:cs="Century Gothic"/>
          <w:kern w:val="24"/>
          <w:szCs w:val="22"/>
          <w:lang w:val="en-GB" w:eastAsia="en-GB"/>
        </w:rPr>
        <w:t xml:space="preserve"> to be adapted to the current situation and</w:t>
      </w:r>
      <w:r w:rsidR="001066AA" w:rsidRPr="007A6801">
        <w:rPr>
          <w:rFonts w:eastAsia="+mn-ea" w:cs="Century Gothic"/>
          <w:kern w:val="24"/>
          <w:szCs w:val="22"/>
          <w:lang w:val="en-GB" w:eastAsia="en-GB"/>
        </w:rPr>
        <w:t>,</w:t>
      </w:r>
      <w:r w:rsidRPr="007A6801">
        <w:rPr>
          <w:rFonts w:eastAsia="+mn-ea" w:cs="Century Gothic"/>
          <w:kern w:val="24"/>
          <w:szCs w:val="22"/>
          <w:lang w:val="en-GB" w:eastAsia="en-GB"/>
        </w:rPr>
        <w:t xml:space="preserve"> as a consequence</w:t>
      </w:r>
      <w:r w:rsidR="001066AA" w:rsidRPr="007A6801">
        <w:rPr>
          <w:rFonts w:eastAsia="+mn-ea" w:cs="Century Gothic"/>
          <w:kern w:val="24"/>
          <w:szCs w:val="22"/>
          <w:lang w:val="en-GB" w:eastAsia="en-GB"/>
        </w:rPr>
        <w:t>,</w:t>
      </w:r>
      <w:r w:rsidRPr="007A6801">
        <w:rPr>
          <w:rFonts w:eastAsia="+mn-ea" w:cs="Century Gothic"/>
          <w:kern w:val="24"/>
          <w:szCs w:val="22"/>
          <w:lang w:val="en-GB" w:eastAsia="en-GB"/>
        </w:rPr>
        <w:t xml:space="preserve"> </w:t>
      </w:r>
      <w:r w:rsidR="001066AA" w:rsidRPr="007A6801">
        <w:rPr>
          <w:rFonts w:eastAsia="+mn-ea" w:cs="Century Gothic"/>
          <w:kern w:val="24"/>
          <w:szCs w:val="22"/>
          <w:lang w:val="en-GB" w:eastAsia="en-GB"/>
        </w:rPr>
        <w:t>better consistency</w:t>
      </w:r>
      <w:r w:rsidRPr="007A6801">
        <w:rPr>
          <w:rFonts w:eastAsia="+mn-ea" w:cs="Century Gothic"/>
          <w:kern w:val="24"/>
          <w:szCs w:val="22"/>
          <w:lang w:val="en-GB" w:eastAsia="en-GB"/>
        </w:rPr>
        <w:t xml:space="preserve"> of </w:t>
      </w:r>
      <w:r w:rsidR="001066AA" w:rsidRPr="007A6801">
        <w:rPr>
          <w:rFonts w:eastAsia="+mn-ea" w:cs="Century Gothic"/>
          <w:kern w:val="24"/>
          <w:szCs w:val="22"/>
          <w:lang w:val="en-GB" w:eastAsia="en-GB"/>
        </w:rPr>
        <w:t xml:space="preserve">the entire </w:t>
      </w:r>
      <w:r w:rsidRPr="007A6801">
        <w:rPr>
          <w:rFonts w:eastAsia="+mn-ea" w:cs="Century Gothic"/>
          <w:kern w:val="24"/>
          <w:szCs w:val="22"/>
          <w:lang w:val="en-GB" w:eastAsia="en-GB"/>
        </w:rPr>
        <w:t>system</w:t>
      </w:r>
      <w:r w:rsidR="001066AA" w:rsidRPr="007A6801">
        <w:rPr>
          <w:rFonts w:eastAsia="+mn-ea" w:cs="Century Gothic"/>
          <w:kern w:val="24"/>
          <w:szCs w:val="22"/>
          <w:lang w:val="en-GB" w:eastAsia="en-GB"/>
        </w:rPr>
        <w:t xml:space="preserve"> is required</w:t>
      </w:r>
      <w:r w:rsidRPr="007A6801">
        <w:rPr>
          <w:rFonts w:eastAsia="+mn-ea" w:cs="Century Gothic"/>
          <w:kern w:val="24"/>
          <w:szCs w:val="22"/>
          <w:lang w:val="en-GB" w:eastAsia="en-GB"/>
        </w:rPr>
        <w:t xml:space="preserve">. </w:t>
      </w:r>
      <w:r w:rsidR="001066AA" w:rsidRPr="007A6801">
        <w:rPr>
          <w:rFonts w:eastAsia="+mn-ea" w:cs="Century Gothic"/>
          <w:kern w:val="24"/>
          <w:szCs w:val="22"/>
          <w:lang w:val="en-GB" w:eastAsia="en-GB"/>
        </w:rPr>
        <w:t>The d</w:t>
      </w:r>
      <w:r w:rsidRPr="007A6801">
        <w:rPr>
          <w:rFonts w:eastAsia="+mn-ea" w:cs="Century Gothic"/>
          <w:kern w:val="24"/>
          <w:szCs w:val="22"/>
          <w:lang w:val="en-GB" w:eastAsia="en-GB"/>
        </w:rPr>
        <w:t xml:space="preserve">ecision making process is not always clear, nor efficient and </w:t>
      </w:r>
      <w:r w:rsidR="001066AA" w:rsidRPr="007A6801">
        <w:rPr>
          <w:rFonts w:eastAsia="+mn-ea" w:cs="Century Gothic"/>
          <w:kern w:val="24"/>
          <w:szCs w:val="22"/>
          <w:lang w:val="en-GB" w:eastAsia="en-GB"/>
        </w:rPr>
        <w:t xml:space="preserve">the </w:t>
      </w:r>
      <w:r w:rsidRPr="007A6801">
        <w:rPr>
          <w:rFonts w:eastAsia="+mn-ea" w:cs="Century Gothic"/>
          <w:kern w:val="24"/>
          <w:szCs w:val="22"/>
          <w:lang w:val="en-GB" w:eastAsia="en-GB"/>
        </w:rPr>
        <w:t xml:space="preserve">working plan </w:t>
      </w:r>
      <w:r w:rsidR="001066AA" w:rsidRPr="007A6801">
        <w:rPr>
          <w:rFonts w:eastAsia="+mn-ea" w:cs="Century Gothic"/>
          <w:kern w:val="24"/>
          <w:szCs w:val="22"/>
          <w:lang w:val="en-GB" w:eastAsia="en-GB"/>
        </w:rPr>
        <w:t>appear</w:t>
      </w:r>
      <w:r w:rsidRPr="007A6801">
        <w:rPr>
          <w:rFonts w:eastAsia="+mn-ea" w:cs="Century Gothic"/>
          <w:kern w:val="24"/>
          <w:szCs w:val="22"/>
          <w:lang w:val="en-GB" w:eastAsia="en-GB"/>
        </w:rPr>
        <w:t>s</w:t>
      </w:r>
      <w:r w:rsidR="001066AA" w:rsidRPr="007A6801">
        <w:rPr>
          <w:rFonts w:eastAsia="+mn-ea" w:cs="Century Gothic"/>
          <w:kern w:val="24"/>
          <w:szCs w:val="22"/>
          <w:lang w:val="en-GB" w:eastAsia="en-GB"/>
        </w:rPr>
        <w:t xml:space="preserve"> to be</w:t>
      </w:r>
      <w:r w:rsidRPr="007A6801">
        <w:rPr>
          <w:rFonts w:eastAsia="+mn-ea" w:cs="Century Gothic"/>
          <w:kern w:val="24"/>
          <w:szCs w:val="22"/>
          <w:lang w:val="en-GB" w:eastAsia="en-GB"/>
        </w:rPr>
        <w:t xml:space="preserve"> a result of cumulative activities </w:t>
      </w:r>
      <w:r w:rsidR="001066AA" w:rsidRPr="007A6801">
        <w:rPr>
          <w:rFonts w:eastAsia="+mn-ea" w:cs="Century Gothic"/>
          <w:kern w:val="24"/>
          <w:szCs w:val="22"/>
          <w:lang w:val="en-GB" w:eastAsia="en-GB"/>
        </w:rPr>
        <w:t>at times when</w:t>
      </w:r>
      <w:r w:rsidRPr="007A6801">
        <w:rPr>
          <w:rFonts w:eastAsia="+mn-ea" w:cs="Century Gothic"/>
          <w:kern w:val="24"/>
          <w:szCs w:val="22"/>
          <w:lang w:val="en-GB" w:eastAsia="en-GB"/>
        </w:rPr>
        <w:t xml:space="preserve"> focusing in the essential</w:t>
      </w:r>
      <w:r w:rsidR="001066AA" w:rsidRPr="007A6801">
        <w:rPr>
          <w:rFonts w:eastAsia="+mn-ea" w:cs="Century Gothic"/>
          <w:kern w:val="24"/>
          <w:szCs w:val="22"/>
          <w:lang w:val="en-GB" w:eastAsia="en-GB"/>
        </w:rPr>
        <w:t xml:space="preserve"> would be required</w:t>
      </w:r>
      <w:r w:rsidRPr="007A6801">
        <w:rPr>
          <w:rFonts w:eastAsia="+mn-ea" w:cs="Century Gothic"/>
          <w:kern w:val="24"/>
          <w:szCs w:val="22"/>
          <w:lang w:val="en-GB" w:eastAsia="en-GB"/>
        </w:rPr>
        <w:t xml:space="preserve">. </w:t>
      </w:r>
      <w:r w:rsidR="001066AA" w:rsidRPr="007A6801">
        <w:rPr>
          <w:rFonts w:eastAsia="+mn-ea" w:cs="Century Gothic"/>
          <w:kern w:val="24"/>
          <w:szCs w:val="22"/>
          <w:lang w:val="en-GB" w:eastAsia="en-GB"/>
        </w:rPr>
        <w:t>The w</w:t>
      </w:r>
      <w:r w:rsidRPr="007A6801">
        <w:rPr>
          <w:rFonts w:eastAsia="+mn-ea" w:cs="Century Gothic"/>
          <w:kern w:val="24"/>
          <w:szCs w:val="22"/>
          <w:lang w:val="en-GB" w:eastAsia="en-GB"/>
        </w:rPr>
        <w:t>orking methods need to be adapted to the new circumstances.</w:t>
      </w:r>
    </w:p>
    <w:p w14:paraId="2AE12E7B" w14:textId="77777777" w:rsidR="001066AA" w:rsidRPr="007A6801" w:rsidRDefault="001066AA" w:rsidP="000D6AB1">
      <w:pPr>
        <w:spacing w:before="72" w:after="0" w:line="240" w:lineRule="auto"/>
        <w:contextualSpacing/>
        <w:rPr>
          <w:rFonts w:eastAsia="+mn-ea" w:cs="Century Gothic"/>
          <w:kern w:val="24"/>
          <w:szCs w:val="22"/>
          <w:lang w:val="en-GB" w:eastAsia="en-GB"/>
        </w:rPr>
      </w:pPr>
    </w:p>
    <w:p w14:paraId="74329E35" w14:textId="00F74552" w:rsidR="000D6AB1" w:rsidRPr="007A6801" w:rsidRDefault="001066AA" w:rsidP="000D6AB1">
      <w:pPr>
        <w:spacing w:before="72" w:after="0" w:line="240" w:lineRule="auto"/>
        <w:contextualSpacing/>
        <w:rPr>
          <w:rFonts w:eastAsia="+mn-ea" w:cs="Century Gothic"/>
          <w:i/>
          <w:kern w:val="24"/>
          <w:szCs w:val="22"/>
          <w:lang w:val="en-GB" w:eastAsia="en-GB"/>
        </w:rPr>
      </w:pPr>
      <w:r w:rsidRPr="007A6801">
        <w:rPr>
          <w:rFonts w:eastAsia="+mn-ea" w:cs="Century Gothic"/>
          <w:i/>
          <w:kern w:val="24"/>
          <w:szCs w:val="22"/>
          <w:lang w:val="en-GB" w:eastAsia="en-GB"/>
        </w:rPr>
        <w:t>The evaluation</w:t>
      </w:r>
      <w:r w:rsidR="000D6AB1" w:rsidRPr="007A6801">
        <w:rPr>
          <w:rFonts w:eastAsia="+mn-ea" w:cs="Century Gothic"/>
          <w:i/>
          <w:kern w:val="24"/>
          <w:szCs w:val="22"/>
          <w:lang w:val="en-GB" w:eastAsia="en-GB"/>
        </w:rPr>
        <w:t xml:space="preserve"> recommend</w:t>
      </w:r>
      <w:r w:rsidRPr="007A6801">
        <w:rPr>
          <w:rFonts w:eastAsia="+mn-ea" w:cs="Century Gothic"/>
          <w:i/>
          <w:kern w:val="24"/>
          <w:szCs w:val="22"/>
          <w:lang w:val="en-GB" w:eastAsia="en-GB"/>
        </w:rPr>
        <w:t>s</w:t>
      </w:r>
      <w:r w:rsidR="000D6AB1" w:rsidRPr="007A6801">
        <w:rPr>
          <w:rFonts w:eastAsia="+mn-ea" w:cs="Century Gothic"/>
          <w:i/>
          <w:kern w:val="24"/>
          <w:szCs w:val="22"/>
          <w:lang w:val="en-GB" w:eastAsia="en-GB"/>
        </w:rPr>
        <w:t>:</w:t>
      </w:r>
    </w:p>
    <w:p w14:paraId="54EC3B48" w14:textId="655B3C0A" w:rsidR="000D6AB1" w:rsidRPr="007A6801" w:rsidRDefault="000D6AB1" w:rsidP="000D6AB1">
      <w:pPr>
        <w:pStyle w:val="ListParagraph"/>
        <w:numPr>
          <w:ilvl w:val="0"/>
          <w:numId w:val="25"/>
        </w:numPr>
        <w:spacing w:before="72" w:after="0" w:line="240" w:lineRule="auto"/>
        <w:ind w:left="839" w:hanging="357"/>
        <w:rPr>
          <w:rFonts w:eastAsia="+mn-ea" w:cs="Century Gothic"/>
          <w:kern w:val="24"/>
          <w:lang w:val="en-GB" w:eastAsia="en-GB"/>
        </w:rPr>
      </w:pPr>
      <w:r w:rsidRPr="007A6801">
        <w:rPr>
          <w:rFonts w:eastAsia="+mn-ea" w:cs="Century Gothic"/>
          <w:kern w:val="24"/>
          <w:lang w:val="en-GB" w:eastAsia="en-GB"/>
        </w:rPr>
        <w:t xml:space="preserve">Clarify the decision-making process “who is responsible </w:t>
      </w:r>
      <w:r w:rsidR="001066AA" w:rsidRPr="007A6801">
        <w:rPr>
          <w:rFonts w:eastAsia="+mn-ea" w:cs="Century Gothic"/>
          <w:kern w:val="24"/>
          <w:lang w:val="en-GB" w:eastAsia="en-GB"/>
        </w:rPr>
        <w:t>for which type of decision</w:t>
      </w:r>
      <w:r w:rsidRPr="007A6801">
        <w:rPr>
          <w:rFonts w:eastAsia="+mn-ea" w:cs="Century Gothic"/>
          <w:kern w:val="24"/>
          <w:lang w:val="en-GB" w:eastAsia="en-GB"/>
        </w:rPr>
        <w:t>”</w:t>
      </w:r>
      <w:r w:rsidR="001066AA" w:rsidRPr="007A6801">
        <w:rPr>
          <w:rFonts w:eastAsia="+mn-ea" w:cs="Century Gothic"/>
          <w:kern w:val="24"/>
          <w:lang w:val="en-GB" w:eastAsia="en-GB"/>
        </w:rPr>
        <w:t>,</w:t>
      </w:r>
      <w:r w:rsidRPr="007A6801">
        <w:rPr>
          <w:rFonts w:eastAsia="+mn-ea" w:cs="Century Gothic"/>
          <w:kern w:val="24"/>
          <w:lang w:val="en-GB" w:eastAsia="en-GB"/>
        </w:rPr>
        <w:t xml:space="preserve"> </w:t>
      </w:r>
      <w:r w:rsidR="001066AA" w:rsidRPr="007A6801">
        <w:rPr>
          <w:rFonts w:eastAsia="+mn-ea" w:cs="Century Gothic"/>
          <w:kern w:val="24"/>
          <w:lang w:val="en-GB" w:eastAsia="en-GB"/>
        </w:rPr>
        <w:t xml:space="preserve">taking into account </w:t>
      </w:r>
      <w:r w:rsidRPr="007A6801">
        <w:rPr>
          <w:rFonts w:eastAsia="+mn-ea" w:cs="Century Gothic"/>
          <w:kern w:val="24"/>
          <w:lang w:val="en-GB" w:eastAsia="en-GB"/>
        </w:rPr>
        <w:t>the simplification</w:t>
      </w:r>
      <w:r w:rsidR="001066AA" w:rsidRPr="007A6801">
        <w:rPr>
          <w:rFonts w:eastAsia="+mn-ea" w:cs="Century Gothic"/>
          <w:kern w:val="24"/>
          <w:lang w:val="en-GB" w:eastAsia="en-GB"/>
        </w:rPr>
        <w:t xml:space="preserve"> of decision-making processes.</w:t>
      </w:r>
    </w:p>
    <w:p w14:paraId="05AB25E2" w14:textId="0F19C8E5" w:rsidR="000D6AB1" w:rsidRPr="007A6801" w:rsidRDefault="000D6AB1" w:rsidP="000D6AB1">
      <w:pPr>
        <w:pStyle w:val="ListParagraph"/>
        <w:numPr>
          <w:ilvl w:val="0"/>
          <w:numId w:val="25"/>
        </w:numPr>
        <w:spacing w:before="72" w:after="0" w:line="240" w:lineRule="auto"/>
        <w:ind w:left="839" w:hanging="357"/>
        <w:rPr>
          <w:rFonts w:eastAsia="+mn-ea" w:cs="Century Gothic"/>
          <w:kern w:val="24"/>
          <w:lang w:val="en-GB" w:eastAsia="en-GB"/>
        </w:rPr>
      </w:pPr>
      <w:r w:rsidRPr="007A6801">
        <w:rPr>
          <w:rFonts w:eastAsia="+mn-ea" w:cs="Century Gothic"/>
          <w:kern w:val="24"/>
          <w:lang w:val="en-GB" w:eastAsia="en-GB"/>
        </w:rPr>
        <w:t xml:space="preserve">Review the </w:t>
      </w:r>
      <w:r w:rsidR="001066AA" w:rsidRPr="007A6801">
        <w:rPr>
          <w:rFonts w:eastAsia="+mn-ea" w:cs="Century Gothic"/>
          <w:kern w:val="24"/>
          <w:lang w:val="en-GB" w:eastAsia="en-GB"/>
        </w:rPr>
        <w:t>continuation</w:t>
      </w:r>
      <w:r w:rsidRPr="007A6801">
        <w:rPr>
          <w:rFonts w:eastAsia="+mn-ea" w:cs="Century Gothic"/>
          <w:kern w:val="24"/>
          <w:lang w:val="en-GB" w:eastAsia="en-GB"/>
        </w:rPr>
        <w:t xml:space="preserve"> of current activities for the future working plan, better integrate them in the future and reduce and redefine task forces and subgroups accordantly.</w:t>
      </w:r>
    </w:p>
    <w:p w14:paraId="11D8F1B9" w14:textId="67C299AE" w:rsidR="000D6AB1" w:rsidRPr="007A6801" w:rsidRDefault="000D6AB1" w:rsidP="000D6AB1">
      <w:pPr>
        <w:pStyle w:val="ListParagraph"/>
        <w:numPr>
          <w:ilvl w:val="0"/>
          <w:numId w:val="25"/>
        </w:numPr>
        <w:spacing w:line="240" w:lineRule="auto"/>
        <w:ind w:left="839" w:hanging="357"/>
        <w:rPr>
          <w:rFonts w:eastAsia="+mn-ea" w:cs="Century Gothic"/>
          <w:kern w:val="24"/>
          <w:lang w:val="en-GB" w:eastAsia="en-GB"/>
        </w:rPr>
      </w:pPr>
      <w:r w:rsidRPr="007A6801">
        <w:rPr>
          <w:rFonts w:eastAsia="+mn-ea" w:cs="Century Gothic"/>
          <w:kern w:val="24"/>
          <w:lang w:val="en-GB" w:eastAsia="en-GB"/>
        </w:rPr>
        <w:t xml:space="preserve">Improve the process of selection of participants in governing bodies </w:t>
      </w:r>
      <w:r w:rsidR="003B152B" w:rsidRPr="007A6801">
        <w:rPr>
          <w:rFonts w:eastAsia="+mn-ea" w:cs="Century Gothic"/>
          <w:kern w:val="24"/>
          <w:lang w:val="en-GB" w:eastAsia="en-GB"/>
        </w:rPr>
        <w:t>as well as</w:t>
      </w:r>
      <w:r w:rsidRPr="007A6801">
        <w:rPr>
          <w:rFonts w:eastAsia="+mn-ea" w:cs="Century Gothic"/>
          <w:kern w:val="24"/>
          <w:lang w:val="en-GB" w:eastAsia="en-GB"/>
        </w:rPr>
        <w:t xml:space="preserve"> </w:t>
      </w:r>
      <w:r w:rsidR="003B152B" w:rsidRPr="007A6801">
        <w:rPr>
          <w:rFonts w:eastAsia="+mn-ea" w:cs="Century Gothic"/>
          <w:kern w:val="24"/>
          <w:lang w:val="en-GB" w:eastAsia="en-GB"/>
        </w:rPr>
        <w:t>for</w:t>
      </w:r>
      <w:r w:rsidRPr="007A6801">
        <w:rPr>
          <w:rFonts w:eastAsia="+mn-ea" w:cs="Century Gothic"/>
          <w:kern w:val="24"/>
          <w:lang w:val="en-GB" w:eastAsia="en-GB"/>
        </w:rPr>
        <w:t xml:space="preserve"> activities and foster </w:t>
      </w:r>
      <w:r w:rsidR="003B152B" w:rsidRPr="007A6801">
        <w:rPr>
          <w:rFonts w:eastAsia="+mn-ea" w:cs="Century Gothic"/>
          <w:kern w:val="24"/>
          <w:lang w:val="en-GB" w:eastAsia="en-GB"/>
        </w:rPr>
        <w:t>their</w:t>
      </w:r>
      <w:r w:rsidRPr="007A6801">
        <w:rPr>
          <w:rFonts w:eastAsia="+mn-ea" w:cs="Century Gothic"/>
          <w:kern w:val="24"/>
          <w:lang w:val="en-GB" w:eastAsia="en-GB"/>
        </w:rPr>
        <w:t xml:space="preserve"> commitment. The adoption of a Code o</w:t>
      </w:r>
      <w:r w:rsidR="003B152B" w:rsidRPr="007A6801">
        <w:rPr>
          <w:rFonts w:eastAsia="+mn-ea" w:cs="Century Gothic"/>
          <w:kern w:val="24"/>
          <w:lang w:val="en-GB" w:eastAsia="en-GB"/>
        </w:rPr>
        <w:t>f C</w:t>
      </w:r>
      <w:r w:rsidRPr="007A6801">
        <w:rPr>
          <w:rFonts w:eastAsia="+mn-ea" w:cs="Century Gothic"/>
          <w:kern w:val="24"/>
          <w:lang w:val="en-GB" w:eastAsia="en-GB"/>
        </w:rPr>
        <w:t xml:space="preserve">onduct is recommended. </w:t>
      </w:r>
    </w:p>
    <w:p w14:paraId="4ABDF689" w14:textId="455AFAF5" w:rsidR="000D6AB1" w:rsidRPr="007A6801" w:rsidRDefault="003B152B" w:rsidP="000D6AB1">
      <w:pPr>
        <w:pStyle w:val="ListParagraph"/>
        <w:numPr>
          <w:ilvl w:val="0"/>
          <w:numId w:val="25"/>
        </w:numPr>
        <w:spacing w:line="240" w:lineRule="auto"/>
        <w:ind w:left="839" w:hanging="357"/>
        <w:rPr>
          <w:rFonts w:eastAsia="+mn-ea" w:cs="Century Gothic"/>
          <w:kern w:val="24"/>
          <w:lang w:val="en-GB" w:eastAsia="en-GB"/>
        </w:rPr>
      </w:pPr>
      <w:r w:rsidRPr="007A6801">
        <w:rPr>
          <w:rFonts w:eastAsia="+mn-ea" w:cs="Century Gothic"/>
          <w:kern w:val="24"/>
          <w:lang w:val="en-GB" w:eastAsia="en-GB"/>
        </w:rPr>
        <w:t>Better balance activities</w:t>
      </w:r>
      <w:r w:rsidR="000D6AB1" w:rsidRPr="007A6801">
        <w:rPr>
          <w:rFonts w:eastAsia="+mn-ea" w:cs="Century Gothic"/>
          <w:kern w:val="24"/>
          <w:lang w:val="en-GB" w:eastAsia="en-GB"/>
        </w:rPr>
        <w:t xml:space="preserve"> of the Secretariat between advocacy</w:t>
      </w:r>
      <w:r w:rsidRPr="007A6801">
        <w:rPr>
          <w:rFonts w:eastAsia="+mn-ea" w:cs="Century Gothic"/>
          <w:kern w:val="24"/>
          <w:lang w:val="en-GB" w:eastAsia="en-GB"/>
        </w:rPr>
        <w:t xml:space="preserve"> work</w:t>
      </w:r>
      <w:r w:rsidR="000D6AB1" w:rsidRPr="007A6801">
        <w:rPr>
          <w:rFonts w:eastAsia="+mn-ea" w:cs="Century Gothic"/>
          <w:kern w:val="24"/>
          <w:lang w:val="en-GB" w:eastAsia="en-GB"/>
        </w:rPr>
        <w:t xml:space="preserve"> and </w:t>
      </w:r>
      <w:r w:rsidRPr="007A6801">
        <w:rPr>
          <w:rFonts w:eastAsia="+mn-ea" w:cs="Century Gothic"/>
          <w:kern w:val="24"/>
          <w:lang w:val="en-GB" w:eastAsia="en-GB"/>
        </w:rPr>
        <w:t xml:space="preserve">providing </w:t>
      </w:r>
      <w:r w:rsidR="000D6AB1" w:rsidRPr="007A6801">
        <w:rPr>
          <w:rFonts w:eastAsia="+mn-ea" w:cs="Century Gothic"/>
          <w:kern w:val="24"/>
          <w:lang w:val="en-GB" w:eastAsia="en-GB"/>
        </w:rPr>
        <w:t>support to the networks</w:t>
      </w:r>
      <w:r w:rsidRPr="007A6801">
        <w:rPr>
          <w:rFonts w:eastAsia="+mn-ea" w:cs="Century Gothic"/>
          <w:kern w:val="24"/>
          <w:lang w:val="en-GB" w:eastAsia="en-GB"/>
        </w:rPr>
        <w:t>, including</w:t>
      </w:r>
      <w:r w:rsidR="000D6AB1" w:rsidRPr="007A6801">
        <w:rPr>
          <w:rFonts w:eastAsia="+mn-ea" w:cs="Century Gothic"/>
          <w:kern w:val="24"/>
          <w:lang w:val="en-GB" w:eastAsia="en-GB"/>
        </w:rPr>
        <w:t xml:space="preserve"> </w:t>
      </w:r>
      <w:r w:rsidRPr="007A6801">
        <w:rPr>
          <w:rFonts w:eastAsia="+mn-ea" w:cs="Century Gothic"/>
          <w:kern w:val="24"/>
          <w:lang w:val="en-GB" w:eastAsia="en-GB"/>
        </w:rPr>
        <w:t>volume and content of materials</w:t>
      </w:r>
      <w:r w:rsidR="000D6AB1" w:rsidRPr="007A6801">
        <w:rPr>
          <w:rFonts w:eastAsia="+mn-ea" w:cs="Century Gothic"/>
          <w:kern w:val="24"/>
          <w:lang w:val="en-GB" w:eastAsia="en-GB"/>
        </w:rPr>
        <w:t xml:space="preserve"> (</w:t>
      </w:r>
      <w:r w:rsidRPr="007A6801">
        <w:rPr>
          <w:rFonts w:eastAsia="+mn-ea" w:cs="Century Gothic"/>
          <w:kern w:val="24"/>
          <w:lang w:val="en-GB" w:eastAsia="en-GB"/>
        </w:rPr>
        <w:t xml:space="preserve">e.g. </w:t>
      </w:r>
      <w:r w:rsidR="000D6AB1" w:rsidRPr="007A6801">
        <w:rPr>
          <w:rFonts w:eastAsia="+mn-ea" w:cs="Century Gothic"/>
          <w:kern w:val="24"/>
          <w:lang w:val="en-GB" w:eastAsia="en-GB"/>
        </w:rPr>
        <w:t>less documents</w:t>
      </w:r>
      <w:r w:rsidRPr="007A6801">
        <w:rPr>
          <w:rFonts w:eastAsia="+mn-ea" w:cs="Century Gothic"/>
          <w:kern w:val="24"/>
          <w:lang w:val="en-GB" w:eastAsia="en-GB"/>
        </w:rPr>
        <w:t>,</w:t>
      </w:r>
      <w:r w:rsidR="000D6AB1" w:rsidRPr="007A6801">
        <w:rPr>
          <w:rFonts w:eastAsia="+mn-ea" w:cs="Century Gothic"/>
          <w:kern w:val="24"/>
          <w:lang w:val="en-GB" w:eastAsia="en-GB"/>
        </w:rPr>
        <w:t xml:space="preserve"> more focused and </w:t>
      </w:r>
      <w:r w:rsidRPr="007A6801">
        <w:rPr>
          <w:rFonts w:eastAsia="+mn-ea" w:cs="Century Gothic"/>
          <w:kern w:val="24"/>
          <w:lang w:val="en-GB" w:eastAsia="en-GB"/>
        </w:rPr>
        <w:t>reader/user-</w:t>
      </w:r>
      <w:r w:rsidR="000D6AB1" w:rsidRPr="007A6801">
        <w:rPr>
          <w:rFonts w:eastAsia="+mn-ea" w:cs="Century Gothic"/>
          <w:kern w:val="24"/>
          <w:lang w:val="en-GB" w:eastAsia="en-GB"/>
        </w:rPr>
        <w:t xml:space="preserve">friendly); </w:t>
      </w:r>
      <w:r w:rsidR="00AC1172">
        <w:rPr>
          <w:lang w:val="en-GB"/>
        </w:rPr>
        <w:t>enhance efficiency of</w:t>
      </w:r>
      <w:r w:rsidR="00AC1172" w:rsidRPr="003F1BF1">
        <w:rPr>
          <w:lang w:val="en-GB"/>
        </w:rPr>
        <w:t xml:space="preserve"> financial management</w:t>
      </w:r>
      <w:r w:rsidR="000D6AB1" w:rsidRPr="007A6801">
        <w:rPr>
          <w:rFonts w:eastAsia="+mn-ea" w:cs="Century Gothic"/>
          <w:kern w:val="24"/>
          <w:lang w:val="en-GB" w:eastAsia="en-GB"/>
        </w:rPr>
        <w:t>;</w:t>
      </w:r>
    </w:p>
    <w:p w14:paraId="74A7C5AD" w14:textId="73C5C538" w:rsidR="000D6AB1" w:rsidRPr="007A6801" w:rsidRDefault="003B152B" w:rsidP="000D6AB1">
      <w:pPr>
        <w:pStyle w:val="ListParagraph"/>
        <w:numPr>
          <w:ilvl w:val="0"/>
          <w:numId w:val="25"/>
        </w:numPr>
        <w:spacing w:before="72" w:after="0" w:line="240" w:lineRule="auto"/>
        <w:ind w:left="839" w:hanging="357"/>
        <w:rPr>
          <w:b/>
          <w:lang w:val="en-GB"/>
        </w:rPr>
      </w:pPr>
      <w:r w:rsidRPr="007A6801">
        <w:rPr>
          <w:rFonts w:eastAsia="+mn-ea" w:cs="Century Gothic"/>
          <w:kern w:val="24"/>
          <w:lang w:val="en-GB" w:eastAsia="en-GB"/>
        </w:rPr>
        <w:t>Modernis</w:t>
      </w:r>
      <w:r w:rsidR="000D6AB1" w:rsidRPr="007A6801">
        <w:rPr>
          <w:rFonts w:eastAsia="+mn-ea" w:cs="Century Gothic"/>
          <w:kern w:val="24"/>
          <w:lang w:val="en-GB" w:eastAsia="en-GB"/>
        </w:rPr>
        <w:t>e systems of internal communic</w:t>
      </w:r>
      <w:r w:rsidRPr="007A6801">
        <w:rPr>
          <w:rFonts w:eastAsia="+mn-ea" w:cs="Century Gothic"/>
          <w:kern w:val="24"/>
          <w:lang w:val="en-GB" w:eastAsia="en-GB"/>
        </w:rPr>
        <w:t>ation in order to make them</w:t>
      </w:r>
      <w:r w:rsidR="000D6AB1" w:rsidRPr="007A6801">
        <w:rPr>
          <w:rFonts w:eastAsia="+mn-ea" w:cs="Century Gothic"/>
          <w:kern w:val="24"/>
          <w:lang w:val="en-GB" w:eastAsia="en-GB"/>
        </w:rPr>
        <w:t xml:space="preserve"> </w:t>
      </w:r>
      <w:r w:rsidRPr="007A6801">
        <w:rPr>
          <w:rFonts w:eastAsia="+mn-ea" w:cs="Century Gothic"/>
          <w:kern w:val="24"/>
          <w:lang w:val="en-GB" w:eastAsia="en-GB"/>
        </w:rPr>
        <w:t>user-friendlier</w:t>
      </w:r>
      <w:r w:rsidR="000D6AB1" w:rsidRPr="007A6801">
        <w:rPr>
          <w:rFonts w:eastAsia="+mn-ea" w:cs="Century Gothic"/>
          <w:kern w:val="24"/>
          <w:lang w:val="en-GB" w:eastAsia="en-GB"/>
        </w:rPr>
        <w:t xml:space="preserve"> (</w:t>
      </w:r>
      <w:r w:rsidRPr="007A6801">
        <w:rPr>
          <w:rFonts w:eastAsia="+mn-ea" w:cs="Century Gothic"/>
          <w:kern w:val="24"/>
          <w:lang w:val="en-GB" w:eastAsia="en-GB"/>
        </w:rPr>
        <w:t xml:space="preserve">e.g. </w:t>
      </w:r>
      <w:r w:rsidR="000D6AB1" w:rsidRPr="007A6801">
        <w:rPr>
          <w:rFonts w:eastAsia="+mn-ea" w:cs="Century Gothic"/>
          <w:kern w:val="24"/>
          <w:lang w:val="en-GB" w:eastAsia="en-GB"/>
        </w:rPr>
        <w:t xml:space="preserve">more use of electronic means, more visual communication).  </w:t>
      </w:r>
    </w:p>
    <w:p w14:paraId="63576ADE" w14:textId="77777777" w:rsidR="000D6AB1" w:rsidRPr="007A6801" w:rsidRDefault="000D6AB1" w:rsidP="000D6AB1">
      <w:pPr>
        <w:spacing w:before="0" w:after="120" w:line="240" w:lineRule="auto"/>
        <w:rPr>
          <w:b/>
          <w:szCs w:val="22"/>
          <w:lang w:val="en-GB"/>
        </w:rPr>
      </w:pPr>
    </w:p>
    <w:p w14:paraId="2BABAB94" w14:textId="77777777" w:rsidR="000D6AB1" w:rsidRPr="007A6801" w:rsidRDefault="000D6AB1" w:rsidP="000D6AB1">
      <w:pPr>
        <w:spacing w:before="0" w:after="120" w:line="240" w:lineRule="auto"/>
        <w:rPr>
          <w:b/>
          <w:i/>
          <w:szCs w:val="22"/>
          <w:lang w:val="en-GB"/>
        </w:rPr>
      </w:pPr>
      <w:r w:rsidRPr="007A6801">
        <w:rPr>
          <w:b/>
          <w:i/>
          <w:szCs w:val="22"/>
          <w:lang w:val="en-GB"/>
        </w:rPr>
        <w:t>Funding</w:t>
      </w:r>
    </w:p>
    <w:p w14:paraId="73E219F0" w14:textId="61B9E882" w:rsidR="000D6AB1" w:rsidRPr="007A6801" w:rsidRDefault="000D6AB1" w:rsidP="000D6AB1">
      <w:pPr>
        <w:spacing w:before="0" w:after="120" w:line="240" w:lineRule="auto"/>
        <w:rPr>
          <w:rFonts w:eastAsia="+mn-ea" w:cs="Century Gothic"/>
          <w:kern w:val="24"/>
          <w:szCs w:val="22"/>
          <w:lang w:val="en-GB" w:eastAsia="en-GB"/>
        </w:rPr>
      </w:pPr>
      <w:r w:rsidRPr="007A6801">
        <w:rPr>
          <w:rFonts w:eastAsia="+mn-ea" w:cs="Century Gothic"/>
          <w:kern w:val="24"/>
          <w:szCs w:val="22"/>
          <w:lang w:val="en-GB" w:eastAsia="en-GB"/>
        </w:rPr>
        <w:t>Since it</w:t>
      </w:r>
      <w:r w:rsidR="003B152B" w:rsidRPr="007A6801">
        <w:rPr>
          <w:rFonts w:eastAsia="+mn-ea" w:cs="Century Gothic"/>
          <w:kern w:val="24"/>
          <w:szCs w:val="22"/>
          <w:lang w:val="en-GB" w:eastAsia="en-GB"/>
        </w:rPr>
        <w:t>s founding</w:t>
      </w:r>
      <w:r w:rsidRPr="007A6801">
        <w:rPr>
          <w:rFonts w:eastAsia="+mn-ea" w:cs="Century Gothic"/>
          <w:kern w:val="24"/>
          <w:szCs w:val="22"/>
          <w:lang w:val="en-GB" w:eastAsia="en-GB"/>
        </w:rPr>
        <w:t>, the EAPN has been regularly fin</w:t>
      </w:r>
      <w:r w:rsidR="003B152B" w:rsidRPr="007A6801">
        <w:rPr>
          <w:rFonts w:eastAsia="+mn-ea" w:cs="Century Gothic"/>
          <w:kern w:val="24"/>
          <w:szCs w:val="22"/>
          <w:lang w:val="en-GB" w:eastAsia="en-GB"/>
        </w:rPr>
        <w:t>anced by DG Employment and Social A</w:t>
      </w:r>
      <w:r w:rsidRPr="007A6801">
        <w:rPr>
          <w:rFonts w:eastAsia="+mn-ea" w:cs="Century Gothic"/>
          <w:kern w:val="24"/>
          <w:szCs w:val="22"/>
          <w:lang w:val="en-GB" w:eastAsia="en-GB"/>
        </w:rPr>
        <w:t xml:space="preserve">ffairs </w:t>
      </w:r>
      <w:r w:rsidR="003B152B" w:rsidRPr="007A6801">
        <w:rPr>
          <w:rFonts w:eastAsia="+mn-ea" w:cs="Century Gothic"/>
          <w:kern w:val="24"/>
          <w:szCs w:val="22"/>
          <w:lang w:val="en-GB" w:eastAsia="en-GB"/>
        </w:rPr>
        <w:t>while</w:t>
      </w:r>
      <w:r w:rsidRPr="007A6801">
        <w:rPr>
          <w:rFonts w:eastAsia="+mn-ea" w:cs="Century Gothic"/>
          <w:kern w:val="24"/>
          <w:szCs w:val="22"/>
          <w:lang w:val="en-GB" w:eastAsia="en-GB"/>
        </w:rPr>
        <w:t xml:space="preserve"> other funds have been the exception. </w:t>
      </w:r>
      <w:r w:rsidR="003B152B" w:rsidRPr="007A6801">
        <w:rPr>
          <w:rFonts w:eastAsia="+mn-ea" w:cs="Century Gothic"/>
          <w:kern w:val="24"/>
          <w:szCs w:val="22"/>
          <w:lang w:val="en-GB" w:eastAsia="en-GB"/>
        </w:rPr>
        <w:t>Recently, t</w:t>
      </w:r>
      <w:r w:rsidRPr="007A6801">
        <w:rPr>
          <w:rFonts w:eastAsia="+mn-ea" w:cs="Century Gothic"/>
          <w:kern w:val="24"/>
          <w:szCs w:val="22"/>
          <w:lang w:val="en-GB" w:eastAsia="en-GB"/>
        </w:rPr>
        <w:t xml:space="preserve">he budget allocated by DG Employment </w:t>
      </w:r>
      <w:r w:rsidR="003B152B" w:rsidRPr="007A6801">
        <w:rPr>
          <w:rFonts w:eastAsia="+mn-ea" w:cs="Century Gothic"/>
          <w:kern w:val="24"/>
          <w:szCs w:val="22"/>
          <w:lang w:val="en-GB" w:eastAsia="en-GB"/>
        </w:rPr>
        <w:t>has</w:t>
      </w:r>
      <w:r w:rsidRPr="007A6801">
        <w:rPr>
          <w:rFonts w:eastAsia="+mn-ea" w:cs="Century Gothic"/>
          <w:kern w:val="24"/>
          <w:szCs w:val="22"/>
          <w:lang w:val="en-GB" w:eastAsia="en-GB"/>
        </w:rPr>
        <w:t xml:space="preserve"> been drastically reduced and</w:t>
      </w:r>
      <w:r w:rsidR="003B152B" w:rsidRPr="007A6801">
        <w:rPr>
          <w:rFonts w:eastAsia="+mn-ea" w:cs="Century Gothic"/>
          <w:kern w:val="24"/>
          <w:szCs w:val="22"/>
          <w:lang w:val="en-GB" w:eastAsia="en-GB"/>
        </w:rPr>
        <w:t xml:space="preserve"> nowadays</w:t>
      </w:r>
      <w:r w:rsidRPr="007A6801">
        <w:rPr>
          <w:rFonts w:eastAsia="+mn-ea" w:cs="Century Gothic"/>
          <w:kern w:val="24"/>
          <w:szCs w:val="22"/>
          <w:lang w:val="en-GB" w:eastAsia="en-GB"/>
        </w:rPr>
        <w:t xml:space="preserve"> the Commission intends to support projects rather than providing </w:t>
      </w:r>
      <w:r w:rsidR="003B152B" w:rsidRPr="007A6801">
        <w:rPr>
          <w:rFonts w:eastAsia="+mn-ea" w:cs="Century Gothic"/>
          <w:kern w:val="24"/>
          <w:szCs w:val="22"/>
          <w:lang w:val="en-GB" w:eastAsia="en-GB"/>
        </w:rPr>
        <w:t>funding for core activities</w:t>
      </w:r>
      <w:r w:rsidRPr="007A6801">
        <w:rPr>
          <w:rFonts w:eastAsia="+mn-ea" w:cs="Century Gothic"/>
          <w:kern w:val="24"/>
          <w:szCs w:val="22"/>
          <w:lang w:val="en-GB" w:eastAsia="en-GB"/>
        </w:rPr>
        <w:t xml:space="preserve">; this trend is expected to </w:t>
      </w:r>
      <w:r w:rsidR="003B152B" w:rsidRPr="007A6801">
        <w:rPr>
          <w:rFonts w:eastAsia="+mn-ea" w:cs="Century Gothic"/>
          <w:kern w:val="24"/>
          <w:szCs w:val="22"/>
          <w:lang w:val="en-GB" w:eastAsia="en-GB"/>
        </w:rPr>
        <w:t>aggravate</w:t>
      </w:r>
      <w:r w:rsidRPr="007A6801">
        <w:rPr>
          <w:rFonts w:eastAsia="+mn-ea" w:cs="Century Gothic"/>
          <w:kern w:val="24"/>
          <w:szCs w:val="22"/>
          <w:lang w:val="en-GB" w:eastAsia="en-GB"/>
        </w:rPr>
        <w:t>. Th</w:t>
      </w:r>
      <w:r w:rsidR="001E1A87" w:rsidRPr="007A6801">
        <w:rPr>
          <w:rFonts w:eastAsia="+mn-ea" w:cs="Century Gothic"/>
          <w:kern w:val="24"/>
          <w:szCs w:val="22"/>
          <w:lang w:val="en-GB" w:eastAsia="en-GB"/>
        </w:rPr>
        <w:t>ese</w:t>
      </w:r>
      <w:r w:rsidRPr="007A6801">
        <w:rPr>
          <w:rFonts w:eastAsia="+mn-ea" w:cs="Century Gothic"/>
          <w:kern w:val="24"/>
          <w:szCs w:val="22"/>
          <w:lang w:val="en-GB" w:eastAsia="en-GB"/>
        </w:rPr>
        <w:t xml:space="preserve"> change</w:t>
      </w:r>
      <w:r w:rsidR="001E1A87" w:rsidRPr="007A6801">
        <w:rPr>
          <w:rFonts w:eastAsia="+mn-ea" w:cs="Century Gothic"/>
          <w:kern w:val="24"/>
          <w:szCs w:val="22"/>
          <w:lang w:val="en-GB" w:eastAsia="en-GB"/>
        </w:rPr>
        <w:t>s</w:t>
      </w:r>
      <w:r w:rsidR="003B152B" w:rsidRPr="007A6801">
        <w:rPr>
          <w:rFonts w:eastAsia="+mn-ea" w:cs="Century Gothic"/>
          <w:kern w:val="24"/>
          <w:szCs w:val="22"/>
          <w:lang w:val="en-GB" w:eastAsia="en-GB"/>
        </w:rPr>
        <w:t xml:space="preserve"> in funding</w:t>
      </w:r>
      <w:r w:rsidR="001E1A87" w:rsidRPr="007A6801">
        <w:rPr>
          <w:rFonts w:eastAsia="+mn-ea" w:cs="Century Gothic"/>
          <w:kern w:val="24"/>
          <w:szCs w:val="22"/>
          <w:lang w:val="en-GB" w:eastAsia="en-GB"/>
        </w:rPr>
        <w:t xml:space="preserve"> sources</w:t>
      </w:r>
      <w:r w:rsidRPr="007A6801">
        <w:rPr>
          <w:rFonts w:eastAsia="+mn-ea" w:cs="Century Gothic"/>
          <w:kern w:val="24"/>
          <w:szCs w:val="22"/>
          <w:lang w:val="en-GB" w:eastAsia="en-GB"/>
        </w:rPr>
        <w:t xml:space="preserve"> </w:t>
      </w:r>
      <w:r w:rsidR="003B152B" w:rsidRPr="007A6801">
        <w:rPr>
          <w:rFonts w:eastAsia="+mn-ea" w:cs="Century Gothic"/>
          <w:kern w:val="24"/>
          <w:szCs w:val="22"/>
          <w:lang w:val="en-GB" w:eastAsia="en-GB"/>
        </w:rPr>
        <w:t>puts</w:t>
      </w:r>
      <w:r w:rsidRPr="007A6801">
        <w:rPr>
          <w:rFonts w:eastAsia="+mn-ea" w:cs="Century Gothic"/>
          <w:kern w:val="24"/>
          <w:szCs w:val="22"/>
          <w:lang w:val="en-GB" w:eastAsia="en-GB"/>
        </w:rPr>
        <w:t xml:space="preserve"> the sustainability of the EAPN </w:t>
      </w:r>
      <w:r w:rsidR="003B152B" w:rsidRPr="007A6801">
        <w:rPr>
          <w:rFonts w:eastAsia="+mn-ea" w:cs="Century Gothic"/>
          <w:kern w:val="24"/>
          <w:szCs w:val="22"/>
          <w:lang w:val="en-GB" w:eastAsia="en-GB"/>
        </w:rPr>
        <w:t xml:space="preserve">at risk </w:t>
      </w:r>
      <w:r w:rsidRPr="007A6801">
        <w:rPr>
          <w:rFonts w:eastAsia="+mn-ea" w:cs="Century Gothic"/>
          <w:kern w:val="24"/>
          <w:szCs w:val="22"/>
          <w:lang w:val="en-GB" w:eastAsia="en-GB"/>
        </w:rPr>
        <w:t xml:space="preserve">and the network </w:t>
      </w:r>
      <w:r w:rsidR="001E1A87" w:rsidRPr="007A6801">
        <w:rPr>
          <w:rFonts w:eastAsia="+mn-ea" w:cs="Century Gothic"/>
          <w:kern w:val="24"/>
          <w:szCs w:val="22"/>
          <w:lang w:val="en-GB" w:eastAsia="en-GB"/>
        </w:rPr>
        <w:t>therefore needs to</w:t>
      </w:r>
      <w:r w:rsidRPr="007A6801">
        <w:rPr>
          <w:rFonts w:eastAsia="+mn-ea" w:cs="Century Gothic"/>
          <w:kern w:val="24"/>
          <w:szCs w:val="22"/>
          <w:lang w:val="en-GB" w:eastAsia="en-GB"/>
        </w:rPr>
        <w:t xml:space="preserve"> take the problem seriously as soon </w:t>
      </w:r>
      <w:r w:rsidR="001E1A87" w:rsidRPr="007A6801">
        <w:rPr>
          <w:rFonts w:eastAsia="+mn-ea" w:cs="Century Gothic"/>
          <w:kern w:val="24"/>
          <w:szCs w:val="22"/>
          <w:lang w:val="en-GB" w:eastAsia="en-GB"/>
        </w:rPr>
        <w:t>as possible and designed a long-term f</w:t>
      </w:r>
      <w:r w:rsidRPr="007A6801">
        <w:rPr>
          <w:rFonts w:eastAsia="+mn-ea" w:cs="Century Gothic"/>
          <w:kern w:val="24"/>
          <w:szCs w:val="22"/>
          <w:lang w:val="en-GB" w:eastAsia="en-GB"/>
        </w:rPr>
        <w:t xml:space="preserve">unding strategy </w:t>
      </w:r>
      <w:r w:rsidR="001E1A87" w:rsidRPr="007A6801">
        <w:rPr>
          <w:rFonts w:eastAsia="+mn-ea" w:cs="Century Gothic"/>
          <w:kern w:val="24"/>
          <w:szCs w:val="22"/>
          <w:lang w:val="en-GB" w:eastAsia="en-GB"/>
        </w:rPr>
        <w:t xml:space="preserve">in order </w:t>
      </w:r>
      <w:r w:rsidRPr="007A6801">
        <w:rPr>
          <w:rFonts w:eastAsia="+mn-ea" w:cs="Century Gothic"/>
          <w:kern w:val="24"/>
          <w:szCs w:val="22"/>
          <w:lang w:val="en-GB" w:eastAsia="en-GB"/>
        </w:rPr>
        <w:t xml:space="preserve">to mitigate this </w:t>
      </w:r>
      <w:r w:rsidR="001E1A87" w:rsidRPr="007A6801">
        <w:rPr>
          <w:rFonts w:eastAsia="+mn-ea" w:cs="Century Gothic"/>
          <w:kern w:val="24"/>
          <w:szCs w:val="22"/>
          <w:lang w:val="en-GB" w:eastAsia="en-GB"/>
        </w:rPr>
        <w:t>risk.</w:t>
      </w:r>
    </w:p>
    <w:p w14:paraId="440A0FD6" w14:textId="25644B9B" w:rsidR="000D6AB1" w:rsidRPr="007A6801" w:rsidRDefault="001E1A87" w:rsidP="000D6AB1">
      <w:pPr>
        <w:spacing w:before="72" w:after="0" w:line="240" w:lineRule="auto"/>
        <w:contextualSpacing/>
        <w:rPr>
          <w:rFonts w:eastAsia="+mn-ea" w:cs="Century Gothic"/>
          <w:i/>
          <w:kern w:val="24"/>
          <w:szCs w:val="22"/>
          <w:lang w:val="en-GB" w:eastAsia="en-GB"/>
        </w:rPr>
      </w:pPr>
      <w:r w:rsidRPr="007A6801">
        <w:rPr>
          <w:rFonts w:eastAsia="+mn-ea" w:cs="Century Gothic"/>
          <w:i/>
          <w:kern w:val="24"/>
          <w:szCs w:val="22"/>
          <w:lang w:val="en-GB" w:eastAsia="en-GB"/>
        </w:rPr>
        <w:t>The evaluation</w:t>
      </w:r>
      <w:r w:rsidR="000D6AB1" w:rsidRPr="007A6801">
        <w:rPr>
          <w:rFonts w:eastAsia="+mn-ea" w:cs="Century Gothic"/>
          <w:i/>
          <w:kern w:val="24"/>
          <w:szCs w:val="22"/>
          <w:lang w:val="en-GB" w:eastAsia="en-GB"/>
        </w:rPr>
        <w:t xml:space="preserve"> recommend</w:t>
      </w:r>
      <w:r w:rsidRPr="007A6801">
        <w:rPr>
          <w:rFonts w:eastAsia="+mn-ea" w:cs="Century Gothic"/>
          <w:i/>
          <w:kern w:val="24"/>
          <w:szCs w:val="22"/>
          <w:lang w:val="en-GB" w:eastAsia="en-GB"/>
        </w:rPr>
        <w:t>s</w:t>
      </w:r>
      <w:r w:rsidR="000D6AB1" w:rsidRPr="007A6801">
        <w:rPr>
          <w:rFonts w:eastAsia="+mn-ea" w:cs="Century Gothic"/>
          <w:i/>
          <w:kern w:val="24"/>
          <w:szCs w:val="22"/>
          <w:lang w:val="en-GB" w:eastAsia="en-GB"/>
        </w:rPr>
        <w:t>:</w:t>
      </w:r>
    </w:p>
    <w:p w14:paraId="510E6420" w14:textId="6224F021" w:rsidR="000D6AB1" w:rsidRPr="007A6801" w:rsidRDefault="000D6AB1" w:rsidP="000D6AB1">
      <w:pPr>
        <w:pStyle w:val="ListParagraph"/>
        <w:numPr>
          <w:ilvl w:val="0"/>
          <w:numId w:val="26"/>
        </w:numPr>
        <w:spacing w:before="0" w:after="120" w:line="240" w:lineRule="auto"/>
        <w:rPr>
          <w:rFonts w:eastAsia="+mn-ea" w:cs="Century Gothic"/>
          <w:kern w:val="24"/>
          <w:lang w:val="en-GB" w:eastAsia="en-GB"/>
        </w:rPr>
      </w:pPr>
      <w:r w:rsidRPr="007A6801">
        <w:rPr>
          <w:rFonts w:eastAsia="+mn-ea" w:cs="Century Gothic"/>
          <w:kern w:val="24"/>
          <w:lang w:val="en-GB" w:eastAsia="en-GB"/>
        </w:rPr>
        <w:t>To desig</w:t>
      </w:r>
      <w:r w:rsidR="001E1A87" w:rsidRPr="007A6801">
        <w:rPr>
          <w:rFonts w:eastAsia="+mn-ea" w:cs="Century Gothic"/>
          <w:kern w:val="24"/>
          <w:lang w:val="en-GB" w:eastAsia="en-GB"/>
        </w:rPr>
        <w:t>n a long-</w:t>
      </w:r>
      <w:r w:rsidRPr="007A6801">
        <w:rPr>
          <w:rFonts w:eastAsia="+mn-ea" w:cs="Century Gothic"/>
          <w:kern w:val="24"/>
          <w:lang w:val="en-GB" w:eastAsia="en-GB"/>
        </w:rPr>
        <w:t>term fundraising strategy (includin</w:t>
      </w:r>
      <w:r w:rsidR="001E1A87" w:rsidRPr="007A6801">
        <w:rPr>
          <w:rFonts w:eastAsia="+mn-ea" w:cs="Century Gothic"/>
          <w:kern w:val="24"/>
          <w:lang w:val="en-GB" w:eastAsia="en-GB"/>
        </w:rPr>
        <w:t>g concrete actions at the short-</w:t>
      </w:r>
      <w:r w:rsidRPr="007A6801">
        <w:rPr>
          <w:rFonts w:eastAsia="+mn-ea" w:cs="Century Gothic"/>
          <w:kern w:val="24"/>
          <w:lang w:val="en-GB" w:eastAsia="en-GB"/>
        </w:rPr>
        <w:t>term)</w:t>
      </w:r>
      <w:r w:rsidR="001E1A87" w:rsidRPr="007A6801">
        <w:rPr>
          <w:rFonts w:eastAsia="+mn-ea" w:cs="Century Gothic"/>
          <w:kern w:val="24"/>
          <w:lang w:val="en-GB" w:eastAsia="en-GB"/>
        </w:rPr>
        <w:t>,</w:t>
      </w:r>
      <w:r w:rsidRPr="007A6801">
        <w:rPr>
          <w:rFonts w:eastAsia="+mn-ea" w:cs="Century Gothic"/>
          <w:kern w:val="24"/>
          <w:lang w:val="en-GB" w:eastAsia="en-GB"/>
        </w:rPr>
        <w:t xml:space="preserve"> based on the principle of diversification of </w:t>
      </w:r>
      <w:r w:rsidR="001E1A87" w:rsidRPr="007A6801">
        <w:rPr>
          <w:rFonts w:eastAsia="+mn-ea" w:cs="Century Gothic"/>
          <w:kern w:val="24"/>
          <w:lang w:val="en-GB" w:eastAsia="en-GB"/>
        </w:rPr>
        <w:t xml:space="preserve">funding </w:t>
      </w:r>
      <w:r w:rsidRPr="007A6801">
        <w:rPr>
          <w:rFonts w:eastAsia="+mn-ea" w:cs="Century Gothic"/>
          <w:kern w:val="24"/>
          <w:lang w:val="en-GB" w:eastAsia="en-GB"/>
        </w:rPr>
        <w:t>sources in order to avoid dependency.</w:t>
      </w:r>
    </w:p>
    <w:p w14:paraId="3024023B" w14:textId="69C1DE4D" w:rsidR="000D6AB1" w:rsidRPr="007A6801" w:rsidRDefault="000D6AB1" w:rsidP="000D6AB1">
      <w:pPr>
        <w:pStyle w:val="ListParagraph"/>
        <w:numPr>
          <w:ilvl w:val="0"/>
          <w:numId w:val="26"/>
        </w:numPr>
        <w:spacing w:before="0" w:after="120" w:line="240" w:lineRule="auto"/>
        <w:rPr>
          <w:rFonts w:eastAsia="+mn-ea" w:cs="Century Gothic"/>
          <w:kern w:val="24"/>
          <w:lang w:val="en-GB" w:eastAsia="en-GB"/>
        </w:rPr>
      </w:pPr>
      <w:r w:rsidRPr="007A6801">
        <w:rPr>
          <w:rFonts w:eastAsia="+mn-ea" w:cs="Century Gothic"/>
          <w:kern w:val="24"/>
          <w:lang w:val="en-GB" w:eastAsia="en-GB"/>
        </w:rPr>
        <w:t>To se</w:t>
      </w:r>
      <w:r w:rsidR="001E1A87" w:rsidRPr="007A6801">
        <w:rPr>
          <w:rFonts w:eastAsia="+mn-ea" w:cs="Century Gothic"/>
          <w:kern w:val="24"/>
          <w:lang w:val="en-GB" w:eastAsia="en-GB"/>
        </w:rPr>
        <w:t>ek funding from the European Commission for b</w:t>
      </w:r>
      <w:r w:rsidRPr="007A6801">
        <w:rPr>
          <w:rFonts w:eastAsia="+mn-ea" w:cs="Century Gothic"/>
          <w:kern w:val="24"/>
          <w:lang w:val="en-GB" w:eastAsia="en-GB"/>
        </w:rPr>
        <w:t>oth core activities (as EAPN is</w:t>
      </w:r>
      <w:r w:rsidR="001E1A87" w:rsidRPr="007A6801">
        <w:rPr>
          <w:rFonts w:eastAsia="+mn-ea" w:cs="Century Gothic"/>
          <w:kern w:val="24"/>
          <w:lang w:val="en-GB" w:eastAsia="en-GB"/>
        </w:rPr>
        <w:t xml:space="preserve"> an essential part of</w:t>
      </w:r>
      <w:r w:rsidRPr="007A6801">
        <w:rPr>
          <w:rFonts w:eastAsia="+mn-ea" w:cs="Century Gothic"/>
          <w:kern w:val="24"/>
          <w:lang w:val="en-GB" w:eastAsia="en-GB"/>
        </w:rPr>
        <w:t xml:space="preserve"> civil dialogue), and for specific projects.</w:t>
      </w:r>
    </w:p>
    <w:p w14:paraId="70766CC5" w14:textId="7435A14B" w:rsidR="000D6AB1" w:rsidRPr="007A6801" w:rsidRDefault="007F6324" w:rsidP="000D6AB1">
      <w:pPr>
        <w:pStyle w:val="ListParagraph"/>
        <w:numPr>
          <w:ilvl w:val="0"/>
          <w:numId w:val="26"/>
        </w:numPr>
        <w:spacing w:before="0" w:after="120" w:line="240" w:lineRule="auto"/>
        <w:rPr>
          <w:rFonts w:eastAsia="+mn-ea" w:cs="Century Gothic"/>
          <w:kern w:val="24"/>
          <w:lang w:val="en-GB" w:eastAsia="en-GB"/>
        </w:rPr>
      </w:pPr>
      <w:r w:rsidRPr="007A6801">
        <w:rPr>
          <w:rFonts w:eastAsia="+mn-ea" w:cs="Century Gothic"/>
          <w:kern w:val="24"/>
          <w:lang w:val="en-GB" w:eastAsia="en-GB"/>
        </w:rPr>
        <w:t>To b</w:t>
      </w:r>
      <w:r w:rsidR="000D6AB1" w:rsidRPr="007A6801">
        <w:rPr>
          <w:rFonts w:eastAsia="+mn-ea" w:cs="Century Gothic"/>
          <w:kern w:val="24"/>
          <w:lang w:val="en-GB" w:eastAsia="en-GB"/>
        </w:rPr>
        <w:t xml:space="preserve">e prepared for the consequences of </w:t>
      </w:r>
      <w:r w:rsidR="001E1A87" w:rsidRPr="007A6801">
        <w:rPr>
          <w:rFonts w:eastAsia="+mn-ea" w:cs="Century Gothic"/>
          <w:kern w:val="24"/>
          <w:lang w:val="en-GB" w:eastAsia="en-GB"/>
        </w:rPr>
        <w:t>further</w:t>
      </w:r>
      <w:r w:rsidR="000D6AB1" w:rsidRPr="007A6801">
        <w:rPr>
          <w:rFonts w:eastAsia="+mn-ea" w:cs="Century Gothic"/>
          <w:kern w:val="24"/>
          <w:lang w:val="en-GB" w:eastAsia="en-GB"/>
        </w:rPr>
        <w:t xml:space="preserve"> budget </w:t>
      </w:r>
      <w:r w:rsidR="001E1A87" w:rsidRPr="007A6801">
        <w:rPr>
          <w:rFonts w:eastAsia="+mn-ea" w:cs="Century Gothic"/>
          <w:kern w:val="24"/>
          <w:lang w:val="en-GB" w:eastAsia="en-GB"/>
        </w:rPr>
        <w:t xml:space="preserve">cuts </w:t>
      </w:r>
      <w:r w:rsidR="000D6AB1" w:rsidRPr="007A6801">
        <w:rPr>
          <w:rFonts w:eastAsia="+mn-ea" w:cs="Century Gothic"/>
          <w:kern w:val="24"/>
          <w:lang w:val="en-GB" w:eastAsia="en-GB"/>
        </w:rPr>
        <w:t>and prepare</w:t>
      </w:r>
      <w:r w:rsidR="001E1A87" w:rsidRPr="007A6801">
        <w:rPr>
          <w:rFonts w:eastAsia="+mn-ea" w:cs="Century Gothic"/>
          <w:kern w:val="24"/>
          <w:lang w:val="en-GB" w:eastAsia="en-GB"/>
        </w:rPr>
        <w:t xml:space="preserve"> alternatives to mitigate risks.</w:t>
      </w:r>
    </w:p>
    <w:p w14:paraId="0A37AB85" w14:textId="77777777" w:rsidR="000D6AB1" w:rsidRPr="007A6801" w:rsidRDefault="000D6AB1" w:rsidP="000D6AB1">
      <w:pPr>
        <w:spacing w:before="0" w:after="120" w:line="240" w:lineRule="auto"/>
        <w:rPr>
          <w:b/>
          <w:szCs w:val="22"/>
          <w:lang w:val="en-GB"/>
        </w:rPr>
      </w:pPr>
    </w:p>
    <w:p w14:paraId="14BBBACD" w14:textId="77777777" w:rsidR="000D6AB1" w:rsidRPr="007A6801" w:rsidRDefault="000D6AB1" w:rsidP="000D6AB1">
      <w:pPr>
        <w:spacing w:before="0" w:after="120" w:line="240" w:lineRule="auto"/>
        <w:rPr>
          <w:b/>
          <w:i/>
          <w:szCs w:val="22"/>
          <w:lang w:val="en-GB"/>
        </w:rPr>
      </w:pPr>
      <w:r w:rsidRPr="007A6801">
        <w:rPr>
          <w:b/>
          <w:i/>
          <w:szCs w:val="22"/>
          <w:lang w:val="en-GB"/>
        </w:rPr>
        <w:t>Participation of people experiencing poverty</w:t>
      </w:r>
    </w:p>
    <w:p w14:paraId="00FA07C5" w14:textId="2A6267F8" w:rsidR="000D6AB1" w:rsidRPr="007A6801" w:rsidRDefault="000D6AB1" w:rsidP="000D6AB1">
      <w:pPr>
        <w:spacing w:before="0" w:after="120" w:line="240" w:lineRule="auto"/>
        <w:rPr>
          <w:rFonts w:eastAsia="+mn-ea" w:cs="Century Gothic"/>
          <w:kern w:val="24"/>
          <w:szCs w:val="22"/>
          <w:lang w:val="en-GB" w:eastAsia="en-GB"/>
        </w:rPr>
      </w:pPr>
      <w:r w:rsidRPr="007A6801">
        <w:rPr>
          <w:rFonts w:eastAsia="+mn-ea" w:cs="Century Gothic"/>
          <w:kern w:val="24"/>
          <w:szCs w:val="22"/>
          <w:lang w:val="en-GB" w:eastAsia="en-GB"/>
        </w:rPr>
        <w:t>EAPN is a network of org</w:t>
      </w:r>
      <w:r w:rsidR="007C5516" w:rsidRPr="007A6801">
        <w:rPr>
          <w:rFonts w:eastAsia="+mn-ea" w:cs="Century Gothic"/>
          <w:kern w:val="24"/>
          <w:szCs w:val="22"/>
          <w:lang w:val="en-GB" w:eastAsia="en-GB"/>
        </w:rPr>
        <w:t>anis</w:t>
      </w:r>
      <w:r w:rsidRPr="007A6801">
        <w:rPr>
          <w:rFonts w:eastAsia="+mn-ea" w:cs="Century Gothic"/>
          <w:kern w:val="24"/>
          <w:szCs w:val="22"/>
          <w:lang w:val="en-GB" w:eastAsia="en-GB"/>
        </w:rPr>
        <w:t xml:space="preserve">ations </w:t>
      </w:r>
      <w:r w:rsidR="00D735CA">
        <w:rPr>
          <w:rFonts w:eastAsia="+mn-ea" w:cs="Century Gothic"/>
          <w:kern w:val="24"/>
          <w:szCs w:val="22"/>
          <w:lang w:val="en-GB" w:eastAsia="en-GB"/>
        </w:rPr>
        <w:t xml:space="preserve">aimed at combating </w:t>
      </w:r>
      <w:r w:rsidRPr="007A6801">
        <w:rPr>
          <w:rFonts w:eastAsia="+mn-ea" w:cs="Century Gothic"/>
          <w:kern w:val="24"/>
          <w:szCs w:val="22"/>
          <w:lang w:val="en-GB" w:eastAsia="en-GB"/>
        </w:rPr>
        <w:t>poverty</w:t>
      </w:r>
      <w:r w:rsidR="00D735CA">
        <w:rPr>
          <w:rFonts w:eastAsia="+mn-ea" w:cs="Century Gothic"/>
          <w:kern w:val="24"/>
          <w:szCs w:val="22"/>
          <w:lang w:val="en-GB" w:eastAsia="en-GB"/>
        </w:rPr>
        <w:t xml:space="preserve"> and social exclusion</w:t>
      </w:r>
      <w:r w:rsidRPr="007A6801">
        <w:rPr>
          <w:rFonts w:eastAsia="+mn-ea" w:cs="Century Gothic"/>
          <w:kern w:val="24"/>
          <w:szCs w:val="22"/>
          <w:lang w:val="en-GB" w:eastAsia="en-GB"/>
        </w:rPr>
        <w:t xml:space="preserve">. </w:t>
      </w:r>
      <w:r w:rsidR="007C5516" w:rsidRPr="007A6801">
        <w:rPr>
          <w:rFonts w:eastAsia="+mn-ea" w:cs="Century Gothic"/>
          <w:kern w:val="24"/>
          <w:szCs w:val="22"/>
          <w:lang w:val="en-GB" w:eastAsia="en-GB"/>
        </w:rPr>
        <w:t>The p</w:t>
      </w:r>
      <w:r w:rsidRPr="007A6801">
        <w:rPr>
          <w:rFonts w:eastAsia="+mn-ea" w:cs="Century Gothic"/>
          <w:kern w:val="24"/>
          <w:szCs w:val="22"/>
          <w:lang w:val="en-GB" w:eastAsia="en-GB"/>
        </w:rPr>
        <w:t xml:space="preserve">articipation of </w:t>
      </w:r>
      <w:r w:rsidR="007C5516" w:rsidRPr="007A6801">
        <w:rPr>
          <w:rFonts w:eastAsia="+mn-ea" w:cs="Century Gothic"/>
          <w:kern w:val="24"/>
          <w:szCs w:val="22"/>
          <w:lang w:val="en-GB" w:eastAsia="en-GB"/>
        </w:rPr>
        <w:t>people experiencing poverty</w:t>
      </w:r>
      <w:r w:rsidRPr="007A6801">
        <w:rPr>
          <w:rFonts w:eastAsia="+mn-ea" w:cs="Century Gothic"/>
          <w:kern w:val="24"/>
          <w:szCs w:val="22"/>
          <w:lang w:val="en-GB" w:eastAsia="en-GB"/>
        </w:rPr>
        <w:t xml:space="preserve"> is </w:t>
      </w:r>
      <w:r w:rsidR="007C5516" w:rsidRPr="007A6801">
        <w:rPr>
          <w:rFonts w:eastAsia="+mn-ea" w:cs="Century Gothic"/>
          <w:kern w:val="24"/>
          <w:szCs w:val="22"/>
          <w:lang w:val="en-GB" w:eastAsia="en-GB"/>
        </w:rPr>
        <w:t>one of the network’s</w:t>
      </w:r>
      <w:r w:rsidRPr="007A6801">
        <w:rPr>
          <w:rFonts w:eastAsia="+mn-ea" w:cs="Century Gothic"/>
          <w:kern w:val="24"/>
          <w:szCs w:val="22"/>
          <w:lang w:val="en-GB" w:eastAsia="en-GB"/>
        </w:rPr>
        <w:t xml:space="preserve"> strength</w:t>
      </w:r>
      <w:r w:rsidR="007C5516" w:rsidRPr="007A6801">
        <w:rPr>
          <w:rFonts w:eastAsia="+mn-ea" w:cs="Century Gothic"/>
          <w:kern w:val="24"/>
          <w:szCs w:val="22"/>
          <w:lang w:val="en-GB" w:eastAsia="en-GB"/>
        </w:rPr>
        <w:t>s</w:t>
      </w:r>
      <w:r w:rsidRPr="007A6801">
        <w:rPr>
          <w:rFonts w:eastAsia="+mn-ea" w:cs="Century Gothic"/>
          <w:kern w:val="24"/>
          <w:szCs w:val="22"/>
          <w:lang w:val="en-GB" w:eastAsia="en-GB"/>
        </w:rPr>
        <w:t xml:space="preserve"> and </w:t>
      </w:r>
      <w:r w:rsidR="006961E4" w:rsidRPr="007A6801">
        <w:rPr>
          <w:rFonts w:eastAsia="+mn-ea" w:cs="Century Gothic"/>
          <w:kern w:val="24"/>
          <w:szCs w:val="22"/>
          <w:lang w:val="en-GB" w:eastAsia="en-GB"/>
        </w:rPr>
        <w:t>a well-established process.</w:t>
      </w:r>
      <w:r w:rsidRPr="007A6801">
        <w:rPr>
          <w:rFonts w:eastAsia="+mn-ea" w:cs="Century Gothic"/>
          <w:kern w:val="24"/>
          <w:szCs w:val="22"/>
          <w:lang w:val="en-GB" w:eastAsia="en-GB"/>
        </w:rPr>
        <w:t xml:space="preserve"> EAPN want</w:t>
      </w:r>
      <w:r w:rsidR="006961E4" w:rsidRPr="007A6801">
        <w:rPr>
          <w:rFonts w:eastAsia="+mn-ea" w:cs="Century Gothic"/>
          <w:kern w:val="24"/>
          <w:szCs w:val="22"/>
          <w:lang w:val="en-GB" w:eastAsia="en-GB"/>
        </w:rPr>
        <w:t>s</w:t>
      </w:r>
      <w:r w:rsidRPr="007A6801">
        <w:rPr>
          <w:rFonts w:eastAsia="+mn-ea" w:cs="Century Gothic"/>
          <w:kern w:val="24"/>
          <w:szCs w:val="22"/>
          <w:lang w:val="en-GB" w:eastAsia="en-GB"/>
        </w:rPr>
        <w:t xml:space="preserve"> to </w:t>
      </w:r>
      <w:r w:rsidR="006961E4" w:rsidRPr="007A6801">
        <w:rPr>
          <w:rFonts w:eastAsia="+mn-ea" w:cs="Century Gothic"/>
          <w:kern w:val="24"/>
          <w:szCs w:val="22"/>
          <w:lang w:val="en-GB" w:eastAsia="en-GB"/>
        </w:rPr>
        <w:t>deepen</w:t>
      </w:r>
      <w:r w:rsidRPr="007A6801">
        <w:rPr>
          <w:rFonts w:eastAsia="+mn-ea" w:cs="Century Gothic"/>
          <w:kern w:val="24"/>
          <w:szCs w:val="22"/>
          <w:lang w:val="en-GB" w:eastAsia="en-GB"/>
        </w:rPr>
        <w:t xml:space="preserve"> this </w:t>
      </w:r>
      <w:r w:rsidR="006961E4" w:rsidRPr="007A6801">
        <w:rPr>
          <w:rFonts w:eastAsia="+mn-ea" w:cs="Century Gothic"/>
          <w:kern w:val="24"/>
          <w:szCs w:val="22"/>
          <w:lang w:val="en-GB" w:eastAsia="en-GB"/>
        </w:rPr>
        <w:t xml:space="preserve">practice </w:t>
      </w:r>
      <w:r w:rsidRPr="007A6801">
        <w:rPr>
          <w:rFonts w:eastAsia="+mn-ea" w:cs="Century Gothic"/>
          <w:kern w:val="24"/>
          <w:szCs w:val="22"/>
          <w:lang w:val="en-GB" w:eastAsia="en-GB"/>
        </w:rPr>
        <w:t xml:space="preserve">and </w:t>
      </w:r>
      <w:r w:rsidR="006961E4" w:rsidRPr="007A6801">
        <w:rPr>
          <w:rFonts w:eastAsia="+mn-ea" w:cs="Century Gothic"/>
          <w:kern w:val="24"/>
          <w:szCs w:val="22"/>
          <w:lang w:val="en-GB" w:eastAsia="en-GB"/>
        </w:rPr>
        <w:t>en</w:t>
      </w:r>
      <w:r w:rsidRPr="007A6801">
        <w:rPr>
          <w:rFonts w:eastAsia="+mn-ea" w:cs="Century Gothic"/>
          <w:kern w:val="24"/>
          <w:szCs w:val="22"/>
          <w:lang w:val="en-GB" w:eastAsia="en-GB"/>
        </w:rPr>
        <w:t xml:space="preserve">sure </w:t>
      </w:r>
      <w:r w:rsidR="006961E4" w:rsidRPr="007A6801">
        <w:rPr>
          <w:rFonts w:eastAsia="+mn-ea" w:cs="Century Gothic"/>
          <w:kern w:val="24"/>
          <w:szCs w:val="22"/>
          <w:lang w:val="en-GB" w:eastAsia="en-GB"/>
        </w:rPr>
        <w:t>that a strengthening of this process</w:t>
      </w:r>
      <w:r w:rsidRPr="007A6801">
        <w:rPr>
          <w:rFonts w:eastAsia="+mn-ea" w:cs="Century Gothic"/>
          <w:kern w:val="24"/>
          <w:szCs w:val="22"/>
          <w:lang w:val="en-GB" w:eastAsia="en-GB"/>
        </w:rPr>
        <w:t xml:space="preserve"> continues </w:t>
      </w:r>
      <w:r w:rsidR="006961E4" w:rsidRPr="007A6801">
        <w:rPr>
          <w:rFonts w:eastAsia="+mn-ea" w:cs="Century Gothic"/>
          <w:kern w:val="24"/>
          <w:szCs w:val="22"/>
          <w:lang w:val="en-GB" w:eastAsia="en-GB"/>
        </w:rPr>
        <w:t>to</w:t>
      </w:r>
      <w:r w:rsidRPr="007A6801">
        <w:rPr>
          <w:rFonts w:eastAsia="+mn-ea" w:cs="Century Gothic"/>
          <w:kern w:val="24"/>
          <w:szCs w:val="22"/>
          <w:lang w:val="en-GB" w:eastAsia="en-GB"/>
        </w:rPr>
        <w:t xml:space="preserve"> </w:t>
      </w:r>
      <w:r w:rsidR="006961E4" w:rsidRPr="007A6801">
        <w:rPr>
          <w:rFonts w:eastAsia="+mn-ea" w:cs="Century Gothic"/>
          <w:kern w:val="24"/>
          <w:szCs w:val="22"/>
          <w:lang w:val="en-GB" w:eastAsia="en-GB"/>
        </w:rPr>
        <w:t>form</w:t>
      </w:r>
      <w:r w:rsidRPr="007A6801">
        <w:rPr>
          <w:rFonts w:eastAsia="+mn-ea" w:cs="Century Gothic"/>
          <w:kern w:val="24"/>
          <w:szCs w:val="22"/>
          <w:lang w:val="en-GB" w:eastAsia="en-GB"/>
        </w:rPr>
        <w:t xml:space="preserve"> part its c</w:t>
      </w:r>
      <w:r w:rsidR="006961E4" w:rsidRPr="007A6801">
        <w:rPr>
          <w:rFonts w:eastAsia="+mn-ea" w:cs="Century Gothic"/>
          <w:kern w:val="24"/>
          <w:szCs w:val="22"/>
          <w:lang w:val="en-GB" w:eastAsia="en-GB"/>
        </w:rPr>
        <w:t>ore business. The network has been holding</w:t>
      </w:r>
      <w:r w:rsidRPr="007A6801">
        <w:rPr>
          <w:rFonts w:eastAsia="+mn-ea" w:cs="Century Gothic"/>
          <w:kern w:val="24"/>
          <w:szCs w:val="22"/>
          <w:lang w:val="en-GB" w:eastAsia="en-GB"/>
        </w:rPr>
        <w:t xml:space="preserve"> regular meeting</w:t>
      </w:r>
      <w:r w:rsidR="006961E4" w:rsidRPr="007A6801">
        <w:rPr>
          <w:rFonts w:eastAsia="+mn-ea" w:cs="Century Gothic"/>
          <w:kern w:val="24"/>
          <w:szCs w:val="22"/>
          <w:lang w:val="en-GB" w:eastAsia="en-GB"/>
        </w:rPr>
        <w:t>s</w:t>
      </w:r>
      <w:r w:rsidRPr="007A6801">
        <w:rPr>
          <w:rFonts w:eastAsia="+mn-ea" w:cs="Century Gothic"/>
          <w:kern w:val="24"/>
          <w:szCs w:val="22"/>
          <w:lang w:val="en-GB" w:eastAsia="en-GB"/>
        </w:rPr>
        <w:t xml:space="preserve"> of people experiencing poverty</w:t>
      </w:r>
      <w:r w:rsidR="001628EA" w:rsidRPr="007A6801">
        <w:rPr>
          <w:rFonts w:eastAsia="+mn-ea" w:cs="Century Gothic"/>
          <w:kern w:val="24"/>
          <w:szCs w:val="22"/>
          <w:lang w:val="en-GB" w:eastAsia="en-GB"/>
        </w:rPr>
        <w:t xml:space="preserve"> (PEP)</w:t>
      </w:r>
      <w:r w:rsidRPr="007A6801">
        <w:rPr>
          <w:rFonts w:eastAsia="+mn-ea" w:cs="Century Gothic"/>
          <w:kern w:val="24"/>
          <w:szCs w:val="22"/>
          <w:lang w:val="en-GB" w:eastAsia="en-GB"/>
        </w:rPr>
        <w:t xml:space="preserve"> for twelve years </w:t>
      </w:r>
      <w:r w:rsidR="001628EA" w:rsidRPr="007A6801">
        <w:rPr>
          <w:rFonts w:eastAsia="+mn-ea" w:cs="Century Gothic"/>
          <w:kern w:val="24"/>
          <w:szCs w:val="22"/>
          <w:lang w:val="en-GB" w:eastAsia="en-GB"/>
        </w:rPr>
        <w:t>which have</w:t>
      </w:r>
      <w:r w:rsidRPr="007A6801">
        <w:rPr>
          <w:rFonts w:eastAsia="+mn-ea" w:cs="Century Gothic"/>
          <w:kern w:val="24"/>
          <w:szCs w:val="22"/>
          <w:lang w:val="en-GB" w:eastAsia="en-GB"/>
        </w:rPr>
        <w:t xml:space="preserve"> been a major source of inspiration for </w:t>
      </w:r>
      <w:r w:rsidR="001628EA" w:rsidRPr="007A6801">
        <w:rPr>
          <w:rFonts w:eastAsia="+mn-ea" w:cs="Century Gothic"/>
          <w:kern w:val="24"/>
          <w:szCs w:val="22"/>
          <w:lang w:val="en-GB" w:eastAsia="en-GB"/>
        </w:rPr>
        <w:t>its activities</w:t>
      </w:r>
      <w:r w:rsidRPr="007A6801">
        <w:rPr>
          <w:rFonts w:eastAsia="+mn-ea" w:cs="Century Gothic"/>
          <w:kern w:val="24"/>
          <w:szCs w:val="22"/>
          <w:lang w:val="en-GB" w:eastAsia="en-GB"/>
        </w:rPr>
        <w:t xml:space="preserve">. Nevertheless, there is </w:t>
      </w:r>
      <w:r w:rsidR="001628EA" w:rsidRPr="007A6801">
        <w:rPr>
          <w:rFonts w:eastAsia="+mn-ea" w:cs="Century Gothic"/>
          <w:kern w:val="24"/>
          <w:szCs w:val="22"/>
          <w:lang w:val="en-GB" w:eastAsia="en-GB"/>
        </w:rPr>
        <w:t>a</w:t>
      </w:r>
      <w:r w:rsidRPr="007A6801">
        <w:rPr>
          <w:rFonts w:eastAsia="+mn-ea" w:cs="Century Gothic"/>
          <w:kern w:val="24"/>
          <w:szCs w:val="22"/>
          <w:lang w:val="en-GB" w:eastAsia="en-GB"/>
        </w:rPr>
        <w:t xml:space="preserve"> common feeling that much more could be done for deepening the participation </w:t>
      </w:r>
      <w:r w:rsidR="001628EA" w:rsidRPr="007A6801">
        <w:rPr>
          <w:rFonts w:eastAsia="+mn-ea" w:cs="Century Gothic"/>
          <w:kern w:val="24"/>
          <w:szCs w:val="22"/>
          <w:lang w:val="en-GB" w:eastAsia="en-GB"/>
        </w:rPr>
        <w:t xml:space="preserve">of people experiencing poverty </w:t>
      </w:r>
      <w:r w:rsidRPr="007A6801">
        <w:rPr>
          <w:rFonts w:eastAsia="+mn-ea" w:cs="Century Gothic"/>
          <w:kern w:val="24"/>
          <w:szCs w:val="22"/>
          <w:lang w:val="en-GB" w:eastAsia="en-GB"/>
        </w:rPr>
        <w:t xml:space="preserve">at all levels </w:t>
      </w:r>
      <w:r w:rsidR="001628EA" w:rsidRPr="007A6801">
        <w:rPr>
          <w:rFonts w:eastAsia="+mn-ea" w:cs="Century Gothic"/>
          <w:kern w:val="24"/>
          <w:szCs w:val="22"/>
          <w:lang w:val="en-GB" w:eastAsia="en-GB"/>
        </w:rPr>
        <w:t>of</w:t>
      </w:r>
      <w:r w:rsidRPr="007A6801">
        <w:rPr>
          <w:rFonts w:eastAsia="+mn-ea" w:cs="Century Gothic"/>
          <w:kern w:val="24"/>
          <w:szCs w:val="22"/>
          <w:lang w:val="en-GB" w:eastAsia="en-GB"/>
        </w:rPr>
        <w:t xml:space="preserve"> the network</w:t>
      </w:r>
      <w:r w:rsidR="001628EA" w:rsidRPr="007A6801">
        <w:rPr>
          <w:rFonts w:eastAsia="+mn-ea" w:cs="Century Gothic"/>
          <w:kern w:val="24"/>
          <w:szCs w:val="22"/>
          <w:lang w:val="en-GB" w:eastAsia="en-GB"/>
        </w:rPr>
        <w:t>.</w:t>
      </w:r>
    </w:p>
    <w:p w14:paraId="1308B403" w14:textId="3463E061" w:rsidR="000D6AB1" w:rsidRPr="007A6801" w:rsidRDefault="001628EA" w:rsidP="000D6AB1">
      <w:pPr>
        <w:spacing w:before="72" w:after="0" w:line="240" w:lineRule="auto"/>
        <w:contextualSpacing/>
        <w:rPr>
          <w:rFonts w:eastAsia="+mn-ea" w:cs="Century Gothic"/>
          <w:i/>
          <w:kern w:val="24"/>
          <w:szCs w:val="22"/>
          <w:lang w:val="en-GB" w:eastAsia="en-GB"/>
        </w:rPr>
      </w:pPr>
      <w:r w:rsidRPr="007A6801">
        <w:rPr>
          <w:rFonts w:eastAsia="+mn-ea" w:cs="Century Gothic"/>
          <w:i/>
          <w:kern w:val="24"/>
          <w:szCs w:val="22"/>
          <w:lang w:val="en-GB" w:eastAsia="en-GB"/>
        </w:rPr>
        <w:t>The evaluation</w:t>
      </w:r>
      <w:r w:rsidR="000D6AB1" w:rsidRPr="007A6801">
        <w:rPr>
          <w:rFonts w:eastAsia="+mn-ea" w:cs="Century Gothic"/>
          <w:i/>
          <w:kern w:val="24"/>
          <w:szCs w:val="22"/>
          <w:lang w:val="en-GB" w:eastAsia="en-GB"/>
        </w:rPr>
        <w:t xml:space="preserve"> recommend</w:t>
      </w:r>
      <w:r w:rsidRPr="007A6801">
        <w:rPr>
          <w:rFonts w:eastAsia="+mn-ea" w:cs="Century Gothic"/>
          <w:i/>
          <w:kern w:val="24"/>
          <w:szCs w:val="22"/>
          <w:lang w:val="en-GB" w:eastAsia="en-GB"/>
        </w:rPr>
        <w:t>s</w:t>
      </w:r>
      <w:r w:rsidR="000D6AB1" w:rsidRPr="007A6801">
        <w:rPr>
          <w:rFonts w:eastAsia="+mn-ea" w:cs="Century Gothic"/>
          <w:i/>
          <w:kern w:val="24"/>
          <w:szCs w:val="22"/>
          <w:lang w:val="en-GB" w:eastAsia="en-GB"/>
        </w:rPr>
        <w:t>:</w:t>
      </w:r>
    </w:p>
    <w:p w14:paraId="4FEE8758" w14:textId="643CF4E1" w:rsidR="000D6AB1" w:rsidRPr="007A6801" w:rsidRDefault="00AC1172" w:rsidP="000D6AB1">
      <w:pPr>
        <w:pStyle w:val="ListParagraph"/>
        <w:numPr>
          <w:ilvl w:val="0"/>
          <w:numId w:val="27"/>
        </w:numPr>
        <w:spacing w:before="0" w:after="120" w:line="240" w:lineRule="auto"/>
        <w:rPr>
          <w:rFonts w:eastAsia="+mn-ea" w:cs="Century Gothic"/>
          <w:kern w:val="24"/>
          <w:lang w:val="en-GB" w:eastAsia="en-GB"/>
        </w:rPr>
      </w:pPr>
      <w:r>
        <w:rPr>
          <w:rFonts w:eastAsia="+mn-ea" w:cs="Century Gothic"/>
          <w:kern w:val="24"/>
          <w:lang w:val="en-GB" w:eastAsia="en-GB"/>
        </w:rPr>
        <w:t>To guarantee</w:t>
      </w:r>
      <w:r w:rsidR="000D6AB1" w:rsidRPr="007A6801">
        <w:rPr>
          <w:rFonts w:eastAsia="+mn-ea" w:cs="Century Gothic"/>
          <w:kern w:val="24"/>
          <w:lang w:val="en-GB" w:eastAsia="en-GB"/>
        </w:rPr>
        <w:t xml:space="preserve"> the financial resources for the celebration of the annual </w:t>
      </w:r>
      <w:r w:rsidR="001628EA" w:rsidRPr="007A6801">
        <w:rPr>
          <w:rFonts w:eastAsia="+mn-ea" w:cs="Century Gothic"/>
          <w:kern w:val="24"/>
          <w:lang w:val="en-GB" w:eastAsia="en-GB"/>
        </w:rPr>
        <w:t xml:space="preserve">PEP </w:t>
      </w:r>
      <w:r w:rsidR="000D6AB1" w:rsidRPr="007A6801">
        <w:rPr>
          <w:rFonts w:eastAsia="+mn-ea" w:cs="Century Gothic"/>
          <w:kern w:val="24"/>
          <w:lang w:val="en-GB" w:eastAsia="en-GB"/>
        </w:rPr>
        <w:t>meeting as it is consider</w:t>
      </w:r>
      <w:r w:rsidR="001628EA" w:rsidRPr="007A6801">
        <w:rPr>
          <w:rFonts w:eastAsia="+mn-ea" w:cs="Century Gothic"/>
          <w:kern w:val="24"/>
          <w:lang w:val="en-GB" w:eastAsia="en-GB"/>
        </w:rPr>
        <w:t>ed</w:t>
      </w:r>
      <w:r w:rsidR="000D6AB1" w:rsidRPr="007A6801">
        <w:rPr>
          <w:rFonts w:eastAsia="+mn-ea" w:cs="Century Gothic"/>
          <w:kern w:val="24"/>
          <w:lang w:val="en-GB" w:eastAsia="en-GB"/>
        </w:rPr>
        <w:t xml:space="preserve"> one of the core activities of the network</w:t>
      </w:r>
      <w:r w:rsidR="001628EA" w:rsidRPr="007A6801">
        <w:rPr>
          <w:rFonts w:eastAsia="+mn-ea" w:cs="Century Gothic"/>
          <w:kern w:val="24"/>
          <w:lang w:val="en-GB" w:eastAsia="en-GB"/>
        </w:rPr>
        <w:t>.</w:t>
      </w:r>
    </w:p>
    <w:p w14:paraId="1B6E0A6F" w14:textId="09D46B23" w:rsidR="000C1059" w:rsidRPr="007A6801" w:rsidRDefault="000D6AB1" w:rsidP="000C1059">
      <w:pPr>
        <w:pStyle w:val="ListParagraph"/>
        <w:numPr>
          <w:ilvl w:val="0"/>
          <w:numId w:val="27"/>
        </w:numPr>
        <w:spacing w:before="0" w:after="120" w:line="240" w:lineRule="auto"/>
        <w:rPr>
          <w:rFonts w:eastAsia="+mn-ea" w:cs="Century Gothic"/>
          <w:kern w:val="24"/>
          <w:lang w:val="en-GB" w:eastAsia="en-GB"/>
        </w:rPr>
      </w:pPr>
      <w:r w:rsidRPr="007A6801">
        <w:rPr>
          <w:rFonts w:eastAsia="+mn-ea" w:cs="Century Gothic"/>
          <w:kern w:val="24"/>
          <w:lang w:val="en-GB" w:eastAsia="en-GB"/>
        </w:rPr>
        <w:t>To</w:t>
      </w:r>
      <w:r w:rsidR="00C8190D" w:rsidRPr="007A6801">
        <w:rPr>
          <w:rFonts w:eastAsia="+mn-ea" w:cs="Century Gothic"/>
          <w:kern w:val="24"/>
          <w:lang w:val="en-GB" w:eastAsia="en-GB"/>
        </w:rPr>
        <w:t xml:space="preserve"> identify</w:t>
      </w:r>
      <w:r w:rsidRPr="007A6801">
        <w:rPr>
          <w:rFonts w:eastAsia="+mn-ea" w:cs="Century Gothic"/>
          <w:kern w:val="24"/>
          <w:lang w:val="en-GB" w:eastAsia="en-GB"/>
        </w:rPr>
        <w:t xml:space="preserve"> conc</w:t>
      </w:r>
      <w:r w:rsidR="00C8190D" w:rsidRPr="007A6801">
        <w:rPr>
          <w:rFonts w:eastAsia="+mn-ea" w:cs="Century Gothic"/>
          <w:kern w:val="24"/>
          <w:lang w:val="en-GB" w:eastAsia="en-GB"/>
        </w:rPr>
        <w:t xml:space="preserve">rete goals for the coming years </w:t>
      </w:r>
      <w:r w:rsidR="001628EA" w:rsidRPr="007A6801">
        <w:rPr>
          <w:rFonts w:eastAsia="+mn-ea" w:cs="Century Gothic"/>
          <w:kern w:val="24"/>
          <w:lang w:val="en-GB" w:eastAsia="en-GB"/>
        </w:rPr>
        <w:t>to increase</w:t>
      </w:r>
      <w:r w:rsidRPr="007A6801">
        <w:rPr>
          <w:rFonts w:eastAsia="+mn-ea" w:cs="Century Gothic"/>
          <w:kern w:val="24"/>
          <w:lang w:val="en-GB" w:eastAsia="en-GB"/>
        </w:rPr>
        <w:t xml:space="preserve"> the participation of people experiencing poverty at all levels</w:t>
      </w:r>
      <w:r w:rsidR="00C8190D" w:rsidRPr="007A6801">
        <w:rPr>
          <w:rFonts w:eastAsia="+mn-ea" w:cs="Century Gothic"/>
          <w:kern w:val="24"/>
          <w:lang w:val="en-GB" w:eastAsia="en-GB"/>
        </w:rPr>
        <w:t xml:space="preserve">, </w:t>
      </w:r>
      <w:r w:rsidR="001628EA" w:rsidRPr="007A6801">
        <w:rPr>
          <w:rFonts w:eastAsia="+mn-ea" w:cs="Century Gothic"/>
          <w:kern w:val="24"/>
          <w:lang w:val="en-GB" w:eastAsia="en-GB"/>
        </w:rPr>
        <w:t>and</w:t>
      </w:r>
      <w:r w:rsidR="00C8190D" w:rsidRPr="007A6801">
        <w:rPr>
          <w:lang w:val="en-GB"/>
        </w:rPr>
        <w:t xml:space="preserve"> </w:t>
      </w:r>
      <w:r w:rsidR="001628EA" w:rsidRPr="007A6801">
        <w:rPr>
          <w:rFonts w:eastAsia="+mn-ea" w:cs="Century Gothic"/>
          <w:kern w:val="24"/>
          <w:lang w:val="en-GB" w:eastAsia="en-GB"/>
        </w:rPr>
        <w:t>develop</w:t>
      </w:r>
      <w:r w:rsidR="00C8190D" w:rsidRPr="007A6801">
        <w:rPr>
          <w:rFonts w:eastAsia="+mn-ea" w:cs="Century Gothic"/>
          <w:kern w:val="24"/>
          <w:lang w:val="en-GB" w:eastAsia="en-GB"/>
        </w:rPr>
        <w:t xml:space="preserve"> concre</w:t>
      </w:r>
      <w:r w:rsidRPr="007A6801">
        <w:rPr>
          <w:rFonts w:eastAsia="+mn-ea" w:cs="Century Gothic"/>
          <w:kern w:val="24"/>
          <w:lang w:val="en-GB" w:eastAsia="en-GB"/>
        </w:rPr>
        <w:t xml:space="preserve">te measures for making </w:t>
      </w:r>
      <w:r w:rsidR="001628EA" w:rsidRPr="007A6801">
        <w:rPr>
          <w:rFonts w:eastAsia="+mn-ea" w:cs="Century Gothic"/>
          <w:kern w:val="24"/>
          <w:lang w:val="en-GB" w:eastAsia="en-GB"/>
        </w:rPr>
        <w:t>this</w:t>
      </w:r>
      <w:r w:rsidRPr="007A6801">
        <w:rPr>
          <w:rFonts w:eastAsia="+mn-ea" w:cs="Century Gothic"/>
          <w:kern w:val="24"/>
          <w:lang w:val="en-GB" w:eastAsia="en-GB"/>
        </w:rPr>
        <w:t xml:space="preserve"> possible.</w:t>
      </w:r>
    </w:p>
    <w:p w14:paraId="6B2CD898" w14:textId="77777777" w:rsidR="000C1059" w:rsidRPr="003F1BF1" w:rsidRDefault="000C1059" w:rsidP="000C1059">
      <w:pPr>
        <w:pStyle w:val="ListParagraph"/>
        <w:spacing w:before="0" w:after="120" w:line="240" w:lineRule="auto"/>
        <w:rPr>
          <w:color w:val="000000" w:themeColor="text1"/>
          <w:lang w:val="en-GB"/>
        </w:rPr>
      </w:pPr>
    </w:p>
    <w:p w14:paraId="1F9A2FDE" w14:textId="77777777" w:rsidR="008A7B8A" w:rsidRPr="003F1BF1" w:rsidRDefault="008A7B8A" w:rsidP="000C1059">
      <w:pPr>
        <w:pStyle w:val="ListParagraph"/>
        <w:spacing w:before="0" w:after="120" w:line="240" w:lineRule="auto"/>
        <w:rPr>
          <w:color w:val="000000" w:themeColor="text1"/>
          <w:lang w:val="en-GB"/>
        </w:rPr>
      </w:pPr>
    </w:p>
    <w:p w14:paraId="792B1E14" w14:textId="77777777" w:rsidR="008A7B8A" w:rsidRPr="003F1BF1" w:rsidRDefault="008A7B8A" w:rsidP="000C1059">
      <w:pPr>
        <w:pStyle w:val="ListParagraph"/>
        <w:spacing w:before="0" w:after="120" w:line="240" w:lineRule="auto"/>
        <w:rPr>
          <w:color w:val="000000" w:themeColor="text1"/>
          <w:lang w:val="en-GB"/>
        </w:rPr>
      </w:pPr>
    </w:p>
    <w:p w14:paraId="062DDB95" w14:textId="77777777" w:rsidR="008A7B8A" w:rsidRPr="003F1BF1" w:rsidRDefault="008A7B8A" w:rsidP="000C1059">
      <w:pPr>
        <w:pStyle w:val="ListParagraph"/>
        <w:spacing w:before="0" w:after="120" w:line="240" w:lineRule="auto"/>
        <w:rPr>
          <w:color w:val="000000" w:themeColor="text1"/>
          <w:lang w:val="en-GB"/>
        </w:rPr>
      </w:pPr>
    </w:p>
    <w:p w14:paraId="284D8F6A" w14:textId="77777777" w:rsidR="008A7B8A" w:rsidRPr="003F1BF1" w:rsidRDefault="008A7B8A" w:rsidP="000C1059">
      <w:pPr>
        <w:pStyle w:val="ListParagraph"/>
        <w:spacing w:before="0" w:after="120" w:line="240" w:lineRule="auto"/>
        <w:rPr>
          <w:color w:val="000000" w:themeColor="text1"/>
          <w:lang w:val="en-GB"/>
        </w:rPr>
      </w:pPr>
    </w:p>
    <w:p w14:paraId="42839665" w14:textId="77777777" w:rsidR="008A7B8A" w:rsidRPr="003F1BF1" w:rsidRDefault="008A7B8A" w:rsidP="000C1059">
      <w:pPr>
        <w:pStyle w:val="ListParagraph"/>
        <w:spacing w:before="0" w:after="120" w:line="240" w:lineRule="auto"/>
        <w:rPr>
          <w:color w:val="000000" w:themeColor="text1"/>
          <w:lang w:val="en-GB"/>
        </w:rPr>
      </w:pPr>
    </w:p>
    <w:p w14:paraId="4D2D8612" w14:textId="77777777" w:rsidR="008A7B8A" w:rsidRPr="003F1BF1" w:rsidRDefault="008A7B8A" w:rsidP="000C1059">
      <w:pPr>
        <w:pStyle w:val="ListParagraph"/>
        <w:spacing w:before="0" w:after="120" w:line="240" w:lineRule="auto"/>
        <w:rPr>
          <w:color w:val="000000" w:themeColor="text1"/>
          <w:lang w:val="en-GB"/>
        </w:rPr>
      </w:pPr>
    </w:p>
    <w:p w14:paraId="667D3129" w14:textId="77777777" w:rsidR="008A7B8A" w:rsidRPr="003F1BF1" w:rsidRDefault="008A7B8A" w:rsidP="000C1059">
      <w:pPr>
        <w:pStyle w:val="ListParagraph"/>
        <w:spacing w:before="0" w:after="120" w:line="240" w:lineRule="auto"/>
        <w:rPr>
          <w:color w:val="000000" w:themeColor="text1"/>
          <w:lang w:val="en-GB"/>
        </w:rPr>
      </w:pPr>
    </w:p>
    <w:p w14:paraId="6BD3DCD1" w14:textId="77777777" w:rsidR="008A7B8A" w:rsidRPr="003F1BF1" w:rsidRDefault="008A7B8A" w:rsidP="000C1059">
      <w:pPr>
        <w:pStyle w:val="ListParagraph"/>
        <w:spacing w:before="0" w:after="120" w:line="240" w:lineRule="auto"/>
        <w:rPr>
          <w:color w:val="000000" w:themeColor="text1"/>
          <w:lang w:val="en-GB"/>
        </w:rPr>
      </w:pPr>
    </w:p>
    <w:p w14:paraId="39CB1F7C" w14:textId="77777777" w:rsidR="008A7B8A" w:rsidRPr="003F1BF1" w:rsidRDefault="008A7B8A" w:rsidP="000C1059">
      <w:pPr>
        <w:pStyle w:val="ListParagraph"/>
        <w:spacing w:before="0" w:after="120" w:line="240" w:lineRule="auto"/>
        <w:rPr>
          <w:color w:val="000000" w:themeColor="text1"/>
          <w:lang w:val="en-GB"/>
        </w:rPr>
      </w:pPr>
    </w:p>
    <w:p w14:paraId="40839E8E" w14:textId="77777777" w:rsidR="008A7B8A" w:rsidRPr="003F1BF1" w:rsidRDefault="008A7B8A" w:rsidP="000C1059">
      <w:pPr>
        <w:pStyle w:val="ListParagraph"/>
        <w:spacing w:before="0" w:after="120" w:line="240" w:lineRule="auto"/>
        <w:rPr>
          <w:color w:val="000000" w:themeColor="text1"/>
          <w:lang w:val="en-GB"/>
        </w:rPr>
      </w:pPr>
    </w:p>
    <w:p w14:paraId="14668481" w14:textId="77777777" w:rsidR="008A7B8A" w:rsidRPr="003F1BF1" w:rsidRDefault="008A7B8A" w:rsidP="000C1059">
      <w:pPr>
        <w:pStyle w:val="ListParagraph"/>
        <w:spacing w:before="0" w:after="120" w:line="240" w:lineRule="auto"/>
        <w:rPr>
          <w:color w:val="000000" w:themeColor="text1"/>
          <w:lang w:val="en-GB"/>
        </w:rPr>
      </w:pPr>
    </w:p>
    <w:p w14:paraId="3BF61750" w14:textId="77777777" w:rsidR="008A7B8A" w:rsidRPr="003F1BF1" w:rsidRDefault="008A7B8A" w:rsidP="000C1059">
      <w:pPr>
        <w:pStyle w:val="ListParagraph"/>
        <w:spacing w:before="0" w:after="120" w:line="240" w:lineRule="auto"/>
        <w:rPr>
          <w:color w:val="000000" w:themeColor="text1"/>
          <w:lang w:val="en-GB"/>
        </w:rPr>
      </w:pPr>
    </w:p>
    <w:p w14:paraId="6AE938B8" w14:textId="77777777" w:rsidR="008A7B8A" w:rsidRPr="003F1BF1" w:rsidRDefault="008A7B8A" w:rsidP="000C1059">
      <w:pPr>
        <w:pStyle w:val="ListParagraph"/>
        <w:spacing w:before="0" w:after="120" w:line="240" w:lineRule="auto"/>
        <w:rPr>
          <w:color w:val="000000" w:themeColor="text1"/>
          <w:lang w:val="en-GB"/>
        </w:rPr>
      </w:pPr>
    </w:p>
    <w:p w14:paraId="1031D0D3" w14:textId="77777777" w:rsidR="008A7B8A" w:rsidRPr="003F1BF1" w:rsidRDefault="008A7B8A" w:rsidP="000C1059">
      <w:pPr>
        <w:pStyle w:val="ListParagraph"/>
        <w:spacing w:before="0" w:after="120" w:line="240" w:lineRule="auto"/>
        <w:rPr>
          <w:color w:val="000000" w:themeColor="text1"/>
          <w:lang w:val="en-GB"/>
        </w:rPr>
      </w:pPr>
    </w:p>
    <w:p w14:paraId="6224EA5E" w14:textId="77777777" w:rsidR="008A7B8A" w:rsidRPr="003F1BF1" w:rsidRDefault="008A7B8A" w:rsidP="000C1059">
      <w:pPr>
        <w:pStyle w:val="ListParagraph"/>
        <w:spacing w:before="0" w:after="120" w:line="240" w:lineRule="auto"/>
        <w:rPr>
          <w:color w:val="000000" w:themeColor="text1"/>
          <w:lang w:val="en-GB"/>
        </w:rPr>
      </w:pPr>
    </w:p>
    <w:p w14:paraId="3D400F6F" w14:textId="77777777" w:rsidR="008A7B8A" w:rsidRPr="003F1BF1" w:rsidRDefault="008A7B8A" w:rsidP="000C1059">
      <w:pPr>
        <w:pStyle w:val="ListParagraph"/>
        <w:spacing w:before="0" w:after="120" w:line="240" w:lineRule="auto"/>
        <w:rPr>
          <w:color w:val="000000" w:themeColor="text1"/>
          <w:lang w:val="en-GB"/>
        </w:rPr>
      </w:pPr>
    </w:p>
    <w:p w14:paraId="5D9CF5C1" w14:textId="77777777" w:rsidR="008A7B8A" w:rsidRPr="003F1BF1" w:rsidRDefault="008A7B8A" w:rsidP="000C1059">
      <w:pPr>
        <w:pStyle w:val="ListParagraph"/>
        <w:spacing w:before="0" w:after="120" w:line="240" w:lineRule="auto"/>
        <w:rPr>
          <w:color w:val="000000" w:themeColor="text1"/>
          <w:lang w:val="en-GB"/>
        </w:rPr>
      </w:pPr>
    </w:p>
    <w:p w14:paraId="698CE48C" w14:textId="77777777" w:rsidR="008A7B8A" w:rsidRPr="003F1BF1" w:rsidRDefault="008A7B8A" w:rsidP="000C1059">
      <w:pPr>
        <w:pStyle w:val="ListParagraph"/>
        <w:spacing w:before="0" w:after="120" w:line="240" w:lineRule="auto"/>
        <w:rPr>
          <w:color w:val="000000" w:themeColor="text1"/>
          <w:lang w:val="en-GB"/>
        </w:rPr>
      </w:pPr>
    </w:p>
    <w:p w14:paraId="5D28BD3A" w14:textId="77777777" w:rsidR="008A7B8A" w:rsidRPr="003F1BF1" w:rsidRDefault="008A7B8A" w:rsidP="000C1059">
      <w:pPr>
        <w:pStyle w:val="ListParagraph"/>
        <w:spacing w:before="0" w:after="120" w:line="240" w:lineRule="auto"/>
        <w:rPr>
          <w:color w:val="000000" w:themeColor="text1"/>
          <w:lang w:val="en-GB"/>
        </w:rPr>
      </w:pPr>
    </w:p>
    <w:p w14:paraId="69BC8A43" w14:textId="77777777" w:rsidR="007A6801" w:rsidRDefault="007A6801">
      <w:pPr>
        <w:jc w:val="left"/>
        <w:rPr>
          <w:b/>
          <w:bCs/>
          <w:color w:val="00B0F0"/>
          <w:sz w:val="36"/>
          <w:szCs w:val="36"/>
          <w:lang w:val="en-GB"/>
        </w:rPr>
      </w:pPr>
      <w:r>
        <w:rPr>
          <w:color w:val="00B0F0"/>
          <w:sz w:val="36"/>
          <w:szCs w:val="36"/>
          <w:lang w:val="en-GB"/>
        </w:rPr>
        <w:br w:type="page"/>
      </w:r>
    </w:p>
    <w:p w14:paraId="2FC1045C" w14:textId="78BF9B7A" w:rsidR="00192502" w:rsidRPr="003F1BF1" w:rsidRDefault="00192502" w:rsidP="00A21886">
      <w:pPr>
        <w:pStyle w:val="Heading1"/>
        <w:spacing w:before="0" w:after="120" w:line="240" w:lineRule="auto"/>
        <w:rPr>
          <w:rFonts w:ascii="Century Gothic" w:hAnsi="Century Gothic"/>
          <w:color w:val="00B0F0"/>
          <w:sz w:val="36"/>
          <w:szCs w:val="36"/>
          <w:lang w:val="en-GB"/>
        </w:rPr>
      </w:pPr>
      <w:bookmarkStart w:id="4" w:name="_Toc269055775"/>
      <w:r w:rsidRPr="003F1BF1">
        <w:rPr>
          <w:rFonts w:ascii="Century Gothic" w:hAnsi="Century Gothic"/>
          <w:color w:val="00B0F0"/>
          <w:sz w:val="36"/>
          <w:szCs w:val="36"/>
          <w:lang w:val="en-GB"/>
        </w:rPr>
        <w:t>Objectives</w:t>
      </w:r>
      <w:bookmarkEnd w:id="4"/>
      <w:r w:rsidRPr="003F1BF1">
        <w:rPr>
          <w:rFonts w:ascii="Century Gothic" w:hAnsi="Century Gothic"/>
          <w:color w:val="00B0F0"/>
          <w:sz w:val="36"/>
          <w:szCs w:val="36"/>
          <w:lang w:val="en-GB"/>
        </w:rPr>
        <w:t xml:space="preserve"> </w:t>
      </w:r>
    </w:p>
    <w:p w14:paraId="3583306F" w14:textId="0ACF1D5B" w:rsidR="00D739AF" w:rsidRPr="003F1BF1" w:rsidRDefault="00E17739" w:rsidP="00A21886">
      <w:pPr>
        <w:spacing w:before="0" w:after="120" w:line="240" w:lineRule="auto"/>
        <w:rPr>
          <w:szCs w:val="22"/>
          <w:lang w:val="en-GB"/>
        </w:rPr>
      </w:pPr>
      <w:r w:rsidRPr="0039694C">
        <w:rPr>
          <w:szCs w:val="22"/>
          <w:lang w:val="en-GB"/>
        </w:rPr>
        <w:t xml:space="preserve">This external evaluation </w:t>
      </w:r>
      <w:r w:rsidRPr="0039694C">
        <w:rPr>
          <w:b/>
          <w:szCs w:val="22"/>
          <w:lang w:val="en-GB"/>
        </w:rPr>
        <w:t>aims</w:t>
      </w:r>
      <w:r w:rsidRPr="0039694C">
        <w:rPr>
          <w:szCs w:val="22"/>
          <w:lang w:val="en-GB"/>
        </w:rPr>
        <w:t xml:space="preserve"> to </w:t>
      </w:r>
      <w:r w:rsidR="00D739AF" w:rsidRPr="0039694C">
        <w:rPr>
          <w:szCs w:val="22"/>
          <w:lang w:val="en-GB"/>
        </w:rPr>
        <w:t xml:space="preserve">assess the current functioning of the </w:t>
      </w:r>
      <w:r w:rsidRPr="0039694C">
        <w:rPr>
          <w:szCs w:val="22"/>
          <w:lang w:val="en-GB"/>
        </w:rPr>
        <w:t>EAPN</w:t>
      </w:r>
      <w:r w:rsidR="00D739AF" w:rsidRPr="0039694C">
        <w:rPr>
          <w:szCs w:val="22"/>
          <w:lang w:val="en-GB"/>
        </w:rPr>
        <w:t>, the relevance of its structures as well as the work</w:t>
      </w:r>
      <w:r w:rsidR="00635C17" w:rsidRPr="0039694C">
        <w:rPr>
          <w:szCs w:val="22"/>
          <w:lang w:val="en-GB"/>
        </w:rPr>
        <w:t>,</w:t>
      </w:r>
      <w:r w:rsidR="00D739AF" w:rsidRPr="0039694C">
        <w:rPr>
          <w:szCs w:val="22"/>
          <w:lang w:val="en-GB"/>
        </w:rPr>
        <w:t xml:space="preserve"> content and the involvement of its members. </w:t>
      </w:r>
      <w:r w:rsidRPr="0039694C">
        <w:rPr>
          <w:szCs w:val="22"/>
          <w:lang w:val="en-GB"/>
        </w:rPr>
        <w:t xml:space="preserve">The evaluation is </w:t>
      </w:r>
      <w:r w:rsidR="00D739AF" w:rsidRPr="0039694C">
        <w:rPr>
          <w:szCs w:val="22"/>
          <w:lang w:val="en-GB"/>
        </w:rPr>
        <w:t xml:space="preserve">undertaken at the time </w:t>
      </w:r>
      <w:r w:rsidR="0039694C">
        <w:rPr>
          <w:szCs w:val="22"/>
          <w:lang w:val="en-GB"/>
        </w:rPr>
        <w:t>when</w:t>
      </w:r>
      <w:r w:rsidR="00D739AF" w:rsidRPr="0039694C">
        <w:rPr>
          <w:szCs w:val="22"/>
          <w:lang w:val="en-GB"/>
        </w:rPr>
        <w:t xml:space="preserve"> the EAPN is</w:t>
      </w:r>
      <w:r w:rsidRPr="0039694C">
        <w:rPr>
          <w:szCs w:val="22"/>
          <w:lang w:val="en-GB"/>
        </w:rPr>
        <w:t xml:space="preserve"> finishing the implementation of</w:t>
      </w:r>
      <w:r w:rsidR="00D739AF" w:rsidRPr="0039694C">
        <w:rPr>
          <w:szCs w:val="22"/>
          <w:lang w:val="en-GB"/>
        </w:rPr>
        <w:t xml:space="preserve"> the current Strategic Plan (2012-2014) and </w:t>
      </w:r>
      <w:r w:rsidR="0039694C">
        <w:rPr>
          <w:szCs w:val="22"/>
          <w:lang w:val="en-GB"/>
        </w:rPr>
        <w:t xml:space="preserve">is </w:t>
      </w:r>
      <w:r w:rsidR="00D739AF" w:rsidRPr="0039694C">
        <w:rPr>
          <w:szCs w:val="22"/>
          <w:lang w:val="en-GB"/>
        </w:rPr>
        <w:t>preparing the next</w:t>
      </w:r>
      <w:r w:rsidR="00D739AF" w:rsidRPr="003F1BF1">
        <w:rPr>
          <w:szCs w:val="22"/>
          <w:lang w:val="en-GB"/>
        </w:rPr>
        <w:t xml:space="preserve"> one </w:t>
      </w:r>
      <w:r w:rsidR="0039694C">
        <w:rPr>
          <w:szCs w:val="22"/>
          <w:lang w:val="en-GB"/>
        </w:rPr>
        <w:t xml:space="preserve">for the period of </w:t>
      </w:r>
      <w:r w:rsidR="00D739AF" w:rsidRPr="003F1BF1">
        <w:rPr>
          <w:szCs w:val="22"/>
          <w:lang w:val="en-GB"/>
        </w:rPr>
        <w:t xml:space="preserve">2015-2018. </w:t>
      </w:r>
    </w:p>
    <w:p w14:paraId="61331766" w14:textId="4548845F" w:rsidR="007715C0" w:rsidRPr="003F1BF1" w:rsidRDefault="007715C0" w:rsidP="007715C0">
      <w:pPr>
        <w:spacing w:line="240" w:lineRule="auto"/>
        <w:rPr>
          <w:color w:val="FF0000"/>
          <w:szCs w:val="22"/>
          <w:lang w:val="en-GB"/>
        </w:rPr>
      </w:pPr>
      <w:r w:rsidRPr="003F1BF1">
        <w:rPr>
          <w:szCs w:val="22"/>
          <w:lang w:val="en-GB"/>
        </w:rPr>
        <w:t>The external evaluation analyse</w:t>
      </w:r>
      <w:r w:rsidR="0039694C">
        <w:rPr>
          <w:szCs w:val="22"/>
          <w:lang w:val="en-GB"/>
        </w:rPr>
        <w:t>s</w:t>
      </w:r>
      <w:r w:rsidRPr="003F1BF1">
        <w:rPr>
          <w:szCs w:val="22"/>
          <w:lang w:val="en-GB"/>
        </w:rPr>
        <w:t xml:space="preserve"> the current situation (diagnostic approach) and focus</w:t>
      </w:r>
      <w:r w:rsidR="0039694C">
        <w:rPr>
          <w:szCs w:val="22"/>
          <w:lang w:val="en-GB"/>
        </w:rPr>
        <w:t>es</w:t>
      </w:r>
      <w:r w:rsidRPr="003F1BF1">
        <w:rPr>
          <w:szCs w:val="22"/>
          <w:lang w:val="en-GB"/>
        </w:rPr>
        <w:t xml:space="preserve"> on future challenges (prospective approach), by taking into account EAPN resources and capabilities. </w:t>
      </w:r>
      <w:r w:rsidRPr="003F1BF1">
        <w:rPr>
          <w:b/>
          <w:szCs w:val="22"/>
          <w:lang w:val="en-GB"/>
        </w:rPr>
        <w:t xml:space="preserve">The </w:t>
      </w:r>
      <w:r w:rsidRPr="0039694C">
        <w:rPr>
          <w:b/>
          <w:szCs w:val="22"/>
          <w:lang w:val="en-GB"/>
        </w:rPr>
        <w:t>evaluation</w:t>
      </w:r>
      <w:r w:rsidR="0039694C" w:rsidRPr="0039694C">
        <w:rPr>
          <w:b/>
          <w:szCs w:val="22"/>
          <w:lang w:val="en-GB"/>
        </w:rPr>
        <w:t xml:space="preserve"> aims to:</w:t>
      </w:r>
    </w:p>
    <w:p w14:paraId="419A4791" w14:textId="6F11563A" w:rsidR="007715C0" w:rsidRPr="003F1BF1" w:rsidRDefault="00635C17" w:rsidP="00426F91">
      <w:pPr>
        <w:pStyle w:val="ListParagraph"/>
        <w:numPr>
          <w:ilvl w:val="0"/>
          <w:numId w:val="11"/>
        </w:numPr>
        <w:spacing w:before="0" w:after="200" w:line="240" w:lineRule="auto"/>
        <w:rPr>
          <w:lang w:val="en-GB"/>
        </w:rPr>
      </w:pPr>
      <w:r w:rsidRPr="003F1BF1">
        <w:rPr>
          <w:lang w:val="en-GB"/>
        </w:rPr>
        <w:t>A</w:t>
      </w:r>
      <w:r w:rsidR="007715C0" w:rsidRPr="003F1BF1">
        <w:rPr>
          <w:lang w:val="en-GB"/>
        </w:rPr>
        <w:t>ssess if the goals and objectives approved in the EAPN Strategic Plan (2012 – 2014) continue to be adequate for the</w:t>
      </w:r>
      <w:r w:rsidR="00CA3E36" w:rsidRPr="003F1BF1">
        <w:rPr>
          <w:lang w:val="en-GB"/>
        </w:rPr>
        <w:t xml:space="preserve"> coming years and to what extent</w:t>
      </w:r>
      <w:r w:rsidR="007715C0" w:rsidRPr="003F1BF1">
        <w:rPr>
          <w:lang w:val="en-GB"/>
        </w:rPr>
        <w:t xml:space="preserve"> they</w:t>
      </w:r>
      <w:r w:rsidR="00C20D17" w:rsidRPr="003F1BF1">
        <w:rPr>
          <w:lang w:val="en-GB"/>
        </w:rPr>
        <w:t xml:space="preserve"> n</w:t>
      </w:r>
      <w:r w:rsidR="007715C0" w:rsidRPr="003F1BF1">
        <w:rPr>
          <w:lang w:val="en-GB"/>
        </w:rPr>
        <w:t>eed to be changed</w:t>
      </w:r>
      <w:r w:rsidR="00C20D17" w:rsidRPr="003F1BF1">
        <w:rPr>
          <w:lang w:val="en-GB"/>
        </w:rPr>
        <w:t xml:space="preserve">, </w:t>
      </w:r>
      <w:r w:rsidR="007715C0" w:rsidRPr="003F1BF1">
        <w:rPr>
          <w:lang w:val="en-GB"/>
        </w:rPr>
        <w:t>adjusted</w:t>
      </w:r>
      <w:r w:rsidR="00C20D17" w:rsidRPr="003F1BF1">
        <w:rPr>
          <w:lang w:val="en-GB"/>
        </w:rPr>
        <w:t xml:space="preserve"> or </w:t>
      </w:r>
      <w:r w:rsidR="007715C0" w:rsidRPr="003F1BF1">
        <w:rPr>
          <w:lang w:val="en-GB"/>
        </w:rPr>
        <w:t>prioritised according to the</w:t>
      </w:r>
      <w:r w:rsidR="00C20D17" w:rsidRPr="003F1BF1">
        <w:rPr>
          <w:lang w:val="en-GB"/>
        </w:rPr>
        <w:t xml:space="preserve"> current trend in relation to poverty and social exclusion, the E</w:t>
      </w:r>
      <w:r w:rsidR="0039694C">
        <w:rPr>
          <w:lang w:val="en-GB"/>
        </w:rPr>
        <w:t>APN mission and</w:t>
      </w:r>
      <w:r w:rsidR="007715C0" w:rsidRPr="003F1BF1">
        <w:rPr>
          <w:lang w:val="en-GB"/>
        </w:rPr>
        <w:t xml:space="preserve"> </w:t>
      </w:r>
      <w:r w:rsidR="00C20D17" w:rsidRPr="003F1BF1">
        <w:rPr>
          <w:lang w:val="en-GB"/>
        </w:rPr>
        <w:t>its</w:t>
      </w:r>
      <w:r w:rsidR="007715C0" w:rsidRPr="003F1BF1">
        <w:rPr>
          <w:lang w:val="en-GB"/>
        </w:rPr>
        <w:t xml:space="preserve"> capacities an</w:t>
      </w:r>
      <w:r w:rsidR="00C20D17" w:rsidRPr="003F1BF1">
        <w:rPr>
          <w:lang w:val="en-GB"/>
        </w:rPr>
        <w:t>d resources</w:t>
      </w:r>
      <w:r w:rsidR="007715C0" w:rsidRPr="003F1BF1">
        <w:rPr>
          <w:lang w:val="en-GB"/>
        </w:rPr>
        <w:t>.</w:t>
      </w:r>
    </w:p>
    <w:p w14:paraId="405F966F" w14:textId="0FAF6EF4" w:rsidR="007715C0" w:rsidRPr="003F1BF1" w:rsidRDefault="00635C17" w:rsidP="00426F91">
      <w:pPr>
        <w:pStyle w:val="ListParagraph"/>
        <w:numPr>
          <w:ilvl w:val="0"/>
          <w:numId w:val="11"/>
        </w:numPr>
        <w:spacing w:before="0" w:after="200" w:line="240" w:lineRule="auto"/>
        <w:rPr>
          <w:lang w:val="en-GB"/>
        </w:rPr>
      </w:pPr>
      <w:r w:rsidRPr="003F1BF1">
        <w:rPr>
          <w:lang w:val="en-GB"/>
        </w:rPr>
        <w:t>A</w:t>
      </w:r>
      <w:r w:rsidR="007715C0" w:rsidRPr="003F1BF1">
        <w:rPr>
          <w:lang w:val="en-GB"/>
        </w:rPr>
        <w:t xml:space="preserve">ssess the suitability of the current working structures and </w:t>
      </w:r>
      <w:r w:rsidR="0039694C">
        <w:rPr>
          <w:lang w:val="en-GB"/>
        </w:rPr>
        <w:t>their</w:t>
      </w:r>
      <w:r w:rsidR="007715C0" w:rsidRPr="003F1BF1">
        <w:rPr>
          <w:lang w:val="en-GB"/>
        </w:rPr>
        <w:t xml:space="preserve"> functioning (</w:t>
      </w:r>
      <w:r w:rsidR="009C1CED">
        <w:rPr>
          <w:i/>
          <w:lang w:val="en-GB"/>
        </w:rPr>
        <w:t>EXCO</w:t>
      </w:r>
      <w:r w:rsidR="007715C0" w:rsidRPr="003F1BF1">
        <w:rPr>
          <w:i/>
          <w:lang w:val="en-GB"/>
        </w:rPr>
        <w:t xml:space="preserve"> and the General Assembly, Task Forces, EUISG, etc.) </w:t>
      </w:r>
      <w:r w:rsidR="007715C0" w:rsidRPr="003F1BF1">
        <w:rPr>
          <w:lang w:val="en-GB"/>
        </w:rPr>
        <w:t>according to the challenges that the EAPN face in the coming years</w:t>
      </w:r>
      <w:r w:rsidRPr="003F1BF1">
        <w:rPr>
          <w:lang w:val="en-GB"/>
        </w:rPr>
        <w:t>. S</w:t>
      </w:r>
      <w:r w:rsidR="007715C0" w:rsidRPr="003F1BF1">
        <w:rPr>
          <w:lang w:val="en-GB"/>
        </w:rPr>
        <w:t xml:space="preserve">pecial attention </w:t>
      </w:r>
      <w:r w:rsidR="0039694C">
        <w:rPr>
          <w:lang w:val="en-GB"/>
        </w:rPr>
        <w:t>is being</w:t>
      </w:r>
      <w:r w:rsidR="00C20D17" w:rsidRPr="003F1BF1">
        <w:rPr>
          <w:lang w:val="en-GB"/>
        </w:rPr>
        <w:t xml:space="preserve"> paid to t</w:t>
      </w:r>
      <w:r w:rsidR="007715C0" w:rsidRPr="003F1BF1">
        <w:rPr>
          <w:lang w:val="en-GB"/>
        </w:rPr>
        <w:t>heir consistency with the objectives and priorities for the future of the EAPN</w:t>
      </w:r>
      <w:r w:rsidR="00C20D17" w:rsidRPr="003F1BF1">
        <w:rPr>
          <w:lang w:val="en-GB"/>
        </w:rPr>
        <w:t>, t</w:t>
      </w:r>
      <w:r w:rsidR="007715C0" w:rsidRPr="003F1BF1">
        <w:rPr>
          <w:lang w:val="en-GB"/>
        </w:rPr>
        <w:t>he alignment between the overall activities of the EAPN</w:t>
      </w:r>
      <w:r w:rsidR="00C20D17" w:rsidRPr="003F1BF1">
        <w:rPr>
          <w:lang w:val="en-GB"/>
        </w:rPr>
        <w:t xml:space="preserve"> and the </w:t>
      </w:r>
      <w:r w:rsidR="007715C0" w:rsidRPr="003F1BF1">
        <w:rPr>
          <w:lang w:val="en-GB"/>
        </w:rPr>
        <w:t xml:space="preserve">potential overlapping among them </w:t>
      </w:r>
      <w:r w:rsidR="0039694C">
        <w:rPr>
          <w:lang w:val="en-GB"/>
        </w:rPr>
        <w:t>as well as</w:t>
      </w:r>
      <w:r w:rsidR="007715C0" w:rsidRPr="003F1BF1">
        <w:rPr>
          <w:lang w:val="en-GB"/>
        </w:rPr>
        <w:t xml:space="preserve"> adequate cooperation and synergies.</w:t>
      </w:r>
    </w:p>
    <w:p w14:paraId="6E2F5D1B" w14:textId="7B865609" w:rsidR="007715C0" w:rsidRPr="003F1BF1" w:rsidRDefault="00635C17" w:rsidP="00426F91">
      <w:pPr>
        <w:pStyle w:val="ListParagraph"/>
        <w:numPr>
          <w:ilvl w:val="0"/>
          <w:numId w:val="11"/>
        </w:numPr>
        <w:spacing w:before="0" w:after="200" w:line="240" w:lineRule="auto"/>
        <w:rPr>
          <w:lang w:val="en-GB"/>
        </w:rPr>
      </w:pPr>
      <w:r w:rsidRPr="003F1BF1">
        <w:rPr>
          <w:lang w:val="en-GB"/>
        </w:rPr>
        <w:t>A</w:t>
      </w:r>
      <w:r w:rsidR="007715C0" w:rsidRPr="003F1BF1">
        <w:rPr>
          <w:lang w:val="en-GB"/>
        </w:rPr>
        <w:t>ssess to what extend the current working methods, including organisational procedures are adequate and efficient</w:t>
      </w:r>
      <w:r w:rsidRPr="003F1BF1">
        <w:rPr>
          <w:lang w:val="en-GB"/>
        </w:rPr>
        <w:t>. S</w:t>
      </w:r>
      <w:r w:rsidR="007715C0" w:rsidRPr="003F1BF1">
        <w:rPr>
          <w:lang w:val="en-GB"/>
        </w:rPr>
        <w:t xml:space="preserve">pecial attention </w:t>
      </w:r>
      <w:r w:rsidR="00C20D17" w:rsidRPr="003F1BF1">
        <w:rPr>
          <w:lang w:val="en-GB"/>
        </w:rPr>
        <w:t xml:space="preserve">is </w:t>
      </w:r>
      <w:r w:rsidR="0039694C">
        <w:rPr>
          <w:lang w:val="en-GB"/>
        </w:rPr>
        <w:t>being</w:t>
      </w:r>
      <w:r w:rsidR="00C20D17" w:rsidRPr="003F1BF1">
        <w:rPr>
          <w:lang w:val="en-GB"/>
        </w:rPr>
        <w:t xml:space="preserve"> paid </w:t>
      </w:r>
      <w:r w:rsidR="007715C0" w:rsidRPr="003F1BF1">
        <w:rPr>
          <w:lang w:val="en-GB"/>
        </w:rPr>
        <w:t>to</w:t>
      </w:r>
      <w:r w:rsidR="00C20D17" w:rsidRPr="003F1BF1">
        <w:rPr>
          <w:lang w:val="en-GB"/>
        </w:rPr>
        <w:t xml:space="preserve"> t</w:t>
      </w:r>
      <w:r w:rsidR="007715C0" w:rsidRPr="003F1BF1">
        <w:rPr>
          <w:lang w:val="en-GB"/>
        </w:rPr>
        <w:t>he adequate balance between participation and efficiency</w:t>
      </w:r>
      <w:r w:rsidR="005E60FA" w:rsidRPr="003F1BF1">
        <w:rPr>
          <w:lang w:val="en-GB"/>
        </w:rPr>
        <w:t xml:space="preserve"> </w:t>
      </w:r>
      <w:r w:rsidR="00AC1172">
        <w:rPr>
          <w:lang w:val="en-GB"/>
        </w:rPr>
        <w:t>with a particular focus on results-orientation</w:t>
      </w:r>
      <w:r w:rsidR="00C20D17" w:rsidRPr="003F1BF1">
        <w:rPr>
          <w:lang w:val="en-GB"/>
        </w:rPr>
        <w:t xml:space="preserve">, the </w:t>
      </w:r>
      <w:r w:rsidR="007715C0" w:rsidRPr="003F1BF1">
        <w:rPr>
          <w:lang w:val="en-GB"/>
        </w:rPr>
        <w:t xml:space="preserve">engagement of </w:t>
      </w:r>
      <w:r w:rsidR="0039694C">
        <w:rPr>
          <w:lang w:val="en-GB"/>
        </w:rPr>
        <w:t>National N</w:t>
      </w:r>
      <w:r w:rsidR="007715C0" w:rsidRPr="003F1BF1">
        <w:rPr>
          <w:lang w:val="en-GB"/>
        </w:rPr>
        <w:t>etworks</w:t>
      </w:r>
      <w:r w:rsidR="0039694C">
        <w:rPr>
          <w:lang w:val="en-GB"/>
        </w:rPr>
        <w:t>,</w:t>
      </w:r>
      <w:r w:rsidR="007715C0" w:rsidRPr="003F1BF1">
        <w:rPr>
          <w:lang w:val="en-GB"/>
        </w:rPr>
        <w:t xml:space="preserve"> </w:t>
      </w:r>
      <w:r w:rsidRPr="003F1BF1">
        <w:rPr>
          <w:lang w:val="en-GB"/>
        </w:rPr>
        <w:t xml:space="preserve">the capacity to integrate existing diversity </w:t>
      </w:r>
      <w:r w:rsidR="007715C0" w:rsidRPr="003F1BF1">
        <w:rPr>
          <w:lang w:val="en-GB"/>
        </w:rPr>
        <w:t xml:space="preserve">and </w:t>
      </w:r>
      <w:r w:rsidR="005E60FA" w:rsidRPr="003F1BF1">
        <w:rPr>
          <w:lang w:val="en-GB"/>
        </w:rPr>
        <w:t xml:space="preserve">to foster mutual learning </w:t>
      </w:r>
      <w:r w:rsidR="0039694C">
        <w:rPr>
          <w:lang w:val="en-GB"/>
        </w:rPr>
        <w:t>as well as</w:t>
      </w:r>
      <w:r w:rsidR="005E60FA" w:rsidRPr="003F1BF1">
        <w:rPr>
          <w:lang w:val="en-GB"/>
        </w:rPr>
        <w:t xml:space="preserve"> support and the active engagement of </w:t>
      </w:r>
      <w:r w:rsidR="007715C0" w:rsidRPr="003F1BF1">
        <w:rPr>
          <w:lang w:val="en-GB"/>
        </w:rPr>
        <w:t xml:space="preserve">people experiencing poverty. </w:t>
      </w:r>
    </w:p>
    <w:p w14:paraId="47B105D8" w14:textId="13FDD13E" w:rsidR="00741827" w:rsidRPr="003F1BF1" w:rsidRDefault="00874C24" w:rsidP="00741827">
      <w:pPr>
        <w:tabs>
          <w:tab w:val="left" w:pos="5790"/>
        </w:tabs>
        <w:spacing w:after="0" w:line="240" w:lineRule="auto"/>
        <w:rPr>
          <w:szCs w:val="22"/>
          <w:lang w:val="en-GB"/>
        </w:rPr>
      </w:pPr>
      <w:r w:rsidRPr="003F1BF1">
        <w:rPr>
          <w:szCs w:val="22"/>
          <w:lang w:val="en-GB"/>
        </w:rPr>
        <w:t xml:space="preserve">The </w:t>
      </w:r>
      <w:r w:rsidR="00D739AF" w:rsidRPr="003F1BF1">
        <w:rPr>
          <w:szCs w:val="22"/>
          <w:lang w:val="en-GB"/>
        </w:rPr>
        <w:t>e</w:t>
      </w:r>
      <w:r w:rsidRPr="003F1BF1">
        <w:rPr>
          <w:szCs w:val="22"/>
          <w:lang w:val="en-GB"/>
        </w:rPr>
        <w:t xml:space="preserve">valuation provides </w:t>
      </w:r>
      <w:r w:rsidR="00D739AF" w:rsidRPr="003F1BF1">
        <w:rPr>
          <w:szCs w:val="22"/>
          <w:lang w:val="en-GB"/>
        </w:rPr>
        <w:t xml:space="preserve">EAPN </w:t>
      </w:r>
      <w:r w:rsidR="0039694C">
        <w:rPr>
          <w:szCs w:val="22"/>
          <w:lang w:val="en-GB"/>
        </w:rPr>
        <w:t xml:space="preserve">with an external perspective </w:t>
      </w:r>
      <w:r w:rsidR="00D739AF" w:rsidRPr="003F1BF1">
        <w:rPr>
          <w:szCs w:val="22"/>
          <w:lang w:val="en-GB"/>
        </w:rPr>
        <w:t xml:space="preserve">on how to build a stronger and more resilient network with active and dynamic member engagement, including people experiencing poverty. </w:t>
      </w:r>
      <w:r w:rsidR="00741827" w:rsidRPr="003F1BF1">
        <w:rPr>
          <w:szCs w:val="22"/>
          <w:lang w:val="en-GB"/>
        </w:rPr>
        <w:t>The followin</w:t>
      </w:r>
      <w:r w:rsidR="0039694C">
        <w:rPr>
          <w:szCs w:val="22"/>
          <w:lang w:val="en-GB"/>
        </w:rPr>
        <w:t>g questions were agreed with</w:t>
      </w:r>
      <w:r w:rsidR="00741827" w:rsidRPr="003F1BF1">
        <w:rPr>
          <w:szCs w:val="22"/>
          <w:lang w:val="en-GB"/>
        </w:rPr>
        <w:t xml:space="preserve"> EAPN at the beginning and form the focus of the evaluation:</w:t>
      </w:r>
    </w:p>
    <w:p w14:paraId="4797FF5A" w14:textId="708D14A7" w:rsidR="00D739AF" w:rsidRPr="003F1BF1" w:rsidRDefault="0039694C" w:rsidP="007A6801">
      <w:pPr>
        <w:numPr>
          <w:ilvl w:val="0"/>
          <w:numId w:val="9"/>
        </w:numPr>
        <w:spacing w:before="0" w:after="120" w:line="240" w:lineRule="auto"/>
        <w:rPr>
          <w:i/>
          <w:szCs w:val="22"/>
          <w:lang w:val="en-GB"/>
        </w:rPr>
      </w:pPr>
      <w:r>
        <w:rPr>
          <w:i/>
          <w:szCs w:val="22"/>
          <w:lang w:val="en-GB"/>
        </w:rPr>
        <w:t>A</w:t>
      </w:r>
      <w:r w:rsidR="00814061" w:rsidRPr="003F1BF1">
        <w:rPr>
          <w:i/>
          <w:szCs w:val="22"/>
          <w:lang w:val="en-GB"/>
        </w:rPr>
        <w:t>re</w:t>
      </w:r>
      <w:r w:rsidR="00D739AF" w:rsidRPr="003F1BF1">
        <w:rPr>
          <w:i/>
          <w:szCs w:val="22"/>
          <w:lang w:val="en-GB"/>
        </w:rPr>
        <w:t xml:space="preserve"> the statutory and </w:t>
      </w:r>
      <w:r w:rsidR="00814061" w:rsidRPr="003F1BF1">
        <w:rPr>
          <w:i/>
          <w:szCs w:val="22"/>
          <w:lang w:val="en-GB"/>
        </w:rPr>
        <w:t xml:space="preserve">operational </w:t>
      </w:r>
      <w:r w:rsidR="00D739AF" w:rsidRPr="003F1BF1">
        <w:rPr>
          <w:i/>
          <w:szCs w:val="22"/>
          <w:lang w:val="en-GB"/>
        </w:rPr>
        <w:t>working structures adequate and effective in the current reality of EAPN (</w:t>
      </w:r>
      <w:r w:rsidR="009C1CED">
        <w:rPr>
          <w:i/>
          <w:szCs w:val="22"/>
          <w:lang w:val="en-GB"/>
        </w:rPr>
        <w:t>EXCO</w:t>
      </w:r>
      <w:r w:rsidR="00D739AF" w:rsidRPr="003F1BF1">
        <w:rPr>
          <w:i/>
          <w:szCs w:val="22"/>
          <w:lang w:val="en-GB"/>
        </w:rPr>
        <w:t xml:space="preserve"> and the General Assembly responsibilities; EUISG and </w:t>
      </w:r>
      <w:r w:rsidR="009C1CED">
        <w:rPr>
          <w:i/>
          <w:szCs w:val="22"/>
          <w:lang w:val="en-GB"/>
        </w:rPr>
        <w:t>EXCO</w:t>
      </w:r>
      <w:r w:rsidR="00D739AF" w:rsidRPr="003F1BF1">
        <w:rPr>
          <w:i/>
          <w:szCs w:val="22"/>
          <w:lang w:val="en-GB"/>
        </w:rPr>
        <w:t xml:space="preserve"> cooperation, Task Forces</w:t>
      </w:r>
      <w:r w:rsidR="00874C24" w:rsidRPr="003F1BF1">
        <w:rPr>
          <w:i/>
          <w:szCs w:val="22"/>
          <w:lang w:val="en-GB"/>
        </w:rPr>
        <w:t>, etc.</w:t>
      </w:r>
      <w:r w:rsidR="00D739AF" w:rsidRPr="003F1BF1">
        <w:rPr>
          <w:i/>
          <w:szCs w:val="22"/>
          <w:lang w:val="en-GB"/>
        </w:rPr>
        <w:t>)</w:t>
      </w:r>
      <w:r w:rsidR="00814061" w:rsidRPr="003F1BF1">
        <w:rPr>
          <w:i/>
          <w:szCs w:val="22"/>
          <w:lang w:val="en-GB"/>
        </w:rPr>
        <w:t>?</w:t>
      </w:r>
    </w:p>
    <w:p w14:paraId="2D2BF677" w14:textId="16F30CAB" w:rsidR="00D739AF" w:rsidRPr="003F1BF1" w:rsidRDefault="0039694C" w:rsidP="007A6801">
      <w:pPr>
        <w:numPr>
          <w:ilvl w:val="0"/>
          <w:numId w:val="9"/>
        </w:numPr>
        <w:spacing w:before="0" w:after="120" w:line="240" w:lineRule="auto"/>
        <w:rPr>
          <w:i/>
          <w:szCs w:val="22"/>
          <w:lang w:val="en-GB"/>
        </w:rPr>
      </w:pPr>
      <w:r>
        <w:rPr>
          <w:i/>
          <w:szCs w:val="22"/>
          <w:lang w:val="en-GB"/>
        </w:rPr>
        <w:t>A</w:t>
      </w:r>
      <w:r w:rsidR="00814061" w:rsidRPr="003F1BF1">
        <w:rPr>
          <w:i/>
          <w:szCs w:val="22"/>
          <w:lang w:val="en-GB"/>
        </w:rPr>
        <w:t>re</w:t>
      </w:r>
      <w:r w:rsidR="00D739AF" w:rsidRPr="003F1BF1">
        <w:rPr>
          <w:i/>
          <w:szCs w:val="22"/>
          <w:lang w:val="en-GB"/>
        </w:rPr>
        <w:t xml:space="preserve"> the policy objectives and structures for engaging with them the right ones and what </w:t>
      </w:r>
      <w:r w:rsidR="00814061" w:rsidRPr="003F1BF1">
        <w:rPr>
          <w:i/>
          <w:szCs w:val="22"/>
          <w:lang w:val="en-GB"/>
        </w:rPr>
        <w:t xml:space="preserve">is </w:t>
      </w:r>
      <w:r w:rsidR="00D739AF" w:rsidRPr="003F1BF1">
        <w:rPr>
          <w:i/>
          <w:szCs w:val="22"/>
          <w:lang w:val="en-GB"/>
        </w:rPr>
        <w:t>the impact of EAPN lobbying and advocac</w:t>
      </w:r>
      <w:r w:rsidR="00814061" w:rsidRPr="003F1BF1">
        <w:rPr>
          <w:i/>
          <w:szCs w:val="22"/>
          <w:lang w:val="en-GB"/>
        </w:rPr>
        <w:t>y work at EU and national level?</w:t>
      </w:r>
    </w:p>
    <w:p w14:paraId="0A9AF3BF" w14:textId="169DF5F2" w:rsidR="00D739AF" w:rsidRPr="003F1BF1" w:rsidRDefault="0039694C" w:rsidP="007A6801">
      <w:pPr>
        <w:numPr>
          <w:ilvl w:val="0"/>
          <w:numId w:val="9"/>
        </w:numPr>
        <w:spacing w:before="0" w:after="120" w:line="240" w:lineRule="auto"/>
        <w:rPr>
          <w:i/>
          <w:szCs w:val="22"/>
          <w:lang w:val="en-GB"/>
        </w:rPr>
      </w:pPr>
      <w:r>
        <w:rPr>
          <w:i/>
          <w:szCs w:val="22"/>
          <w:lang w:val="en-GB"/>
        </w:rPr>
        <w:t>H</w:t>
      </w:r>
      <w:r w:rsidR="00D739AF" w:rsidRPr="003F1BF1">
        <w:rPr>
          <w:i/>
          <w:szCs w:val="22"/>
          <w:lang w:val="en-GB"/>
        </w:rPr>
        <w:t>ow to develop strong national networks</w:t>
      </w:r>
      <w:r>
        <w:rPr>
          <w:i/>
          <w:szCs w:val="22"/>
          <w:lang w:val="en-GB"/>
        </w:rPr>
        <w:t xml:space="preserve"> and organise capacity building</w:t>
      </w:r>
      <w:r w:rsidR="00D739AF" w:rsidRPr="003F1BF1">
        <w:rPr>
          <w:i/>
          <w:szCs w:val="22"/>
          <w:lang w:val="en-GB"/>
        </w:rPr>
        <w:t xml:space="preserve"> for members, given the new conditions</w:t>
      </w:r>
      <w:r w:rsidR="00741827" w:rsidRPr="003F1BF1">
        <w:rPr>
          <w:i/>
          <w:szCs w:val="22"/>
          <w:lang w:val="en-GB"/>
        </w:rPr>
        <w:t>?</w:t>
      </w:r>
    </w:p>
    <w:p w14:paraId="7585A8EC" w14:textId="44F0F744" w:rsidR="00D739AF" w:rsidRPr="003F1BF1" w:rsidRDefault="0039694C" w:rsidP="007A6801">
      <w:pPr>
        <w:numPr>
          <w:ilvl w:val="0"/>
          <w:numId w:val="9"/>
        </w:numPr>
        <w:spacing w:before="0" w:after="120" w:line="240" w:lineRule="auto"/>
        <w:rPr>
          <w:i/>
          <w:szCs w:val="22"/>
          <w:lang w:val="en-GB"/>
        </w:rPr>
      </w:pPr>
      <w:r>
        <w:rPr>
          <w:i/>
          <w:szCs w:val="22"/>
          <w:lang w:val="en-GB"/>
        </w:rPr>
        <w:t>H</w:t>
      </w:r>
      <w:r w:rsidR="00D739AF" w:rsidRPr="003F1BF1">
        <w:rPr>
          <w:i/>
          <w:szCs w:val="22"/>
          <w:lang w:val="en-GB"/>
        </w:rPr>
        <w:t>ow to fundraise and ensure that solidarity funding contributes to stronger members who engage better with EAPN</w:t>
      </w:r>
      <w:r w:rsidR="00741827" w:rsidRPr="003F1BF1">
        <w:rPr>
          <w:i/>
          <w:szCs w:val="22"/>
          <w:lang w:val="en-GB"/>
        </w:rPr>
        <w:t>?</w:t>
      </w:r>
    </w:p>
    <w:p w14:paraId="23AE4AF7" w14:textId="6B4AC7F0" w:rsidR="00D739AF" w:rsidRPr="003F1BF1" w:rsidRDefault="0039694C" w:rsidP="007A6801">
      <w:pPr>
        <w:numPr>
          <w:ilvl w:val="0"/>
          <w:numId w:val="9"/>
        </w:numPr>
        <w:spacing w:before="0" w:after="120" w:line="240" w:lineRule="auto"/>
        <w:rPr>
          <w:i/>
          <w:szCs w:val="22"/>
          <w:lang w:val="en-GB"/>
        </w:rPr>
      </w:pPr>
      <w:r>
        <w:rPr>
          <w:i/>
          <w:szCs w:val="22"/>
          <w:lang w:val="en-GB"/>
        </w:rPr>
        <w:t>H</w:t>
      </w:r>
      <w:r w:rsidR="00D739AF" w:rsidRPr="003F1BF1">
        <w:rPr>
          <w:i/>
          <w:szCs w:val="22"/>
          <w:lang w:val="en-GB"/>
        </w:rPr>
        <w:t>ow to continue to strengthen direct participation of people experiencing poverty inside EAPN and in its external work</w:t>
      </w:r>
      <w:r w:rsidR="00741827" w:rsidRPr="003F1BF1">
        <w:rPr>
          <w:i/>
          <w:szCs w:val="22"/>
          <w:lang w:val="en-GB"/>
        </w:rPr>
        <w:t>?</w:t>
      </w:r>
    </w:p>
    <w:p w14:paraId="343B5408" w14:textId="3572B262" w:rsidR="00D739AF" w:rsidRPr="007A6801" w:rsidRDefault="00741827" w:rsidP="007A6801">
      <w:pPr>
        <w:tabs>
          <w:tab w:val="left" w:pos="5790"/>
        </w:tabs>
        <w:spacing w:before="0" w:after="120" w:line="240" w:lineRule="auto"/>
        <w:rPr>
          <w:color w:val="FF0000"/>
          <w:szCs w:val="22"/>
          <w:lang w:val="en-GB"/>
        </w:rPr>
      </w:pPr>
      <w:r w:rsidRPr="003F1BF1">
        <w:rPr>
          <w:szCs w:val="22"/>
          <w:lang w:val="en-GB"/>
        </w:rPr>
        <w:t xml:space="preserve">These questions have been translated into six evaluation focus areas that articulate the presentation of </w:t>
      </w:r>
      <w:r w:rsidR="0039694C">
        <w:rPr>
          <w:szCs w:val="22"/>
          <w:lang w:val="en-GB"/>
        </w:rPr>
        <w:t xml:space="preserve">the </w:t>
      </w:r>
      <w:r w:rsidRPr="003F1BF1">
        <w:rPr>
          <w:szCs w:val="22"/>
          <w:lang w:val="en-GB"/>
        </w:rPr>
        <w:t>evaluation</w:t>
      </w:r>
      <w:r w:rsidR="0039694C">
        <w:rPr>
          <w:szCs w:val="22"/>
          <w:lang w:val="en-GB"/>
        </w:rPr>
        <w:t>’s</w:t>
      </w:r>
      <w:r w:rsidRPr="003F1BF1">
        <w:rPr>
          <w:szCs w:val="22"/>
          <w:lang w:val="en-GB"/>
        </w:rPr>
        <w:t xml:space="preserve"> findings: (</w:t>
      </w:r>
      <w:proofErr w:type="spellStart"/>
      <w:r w:rsidRPr="003F1BF1">
        <w:rPr>
          <w:szCs w:val="22"/>
          <w:lang w:val="en-GB"/>
        </w:rPr>
        <w:t>i</w:t>
      </w:r>
      <w:proofErr w:type="spellEnd"/>
      <w:r w:rsidRPr="003F1BF1">
        <w:rPr>
          <w:szCs w:val="22"/>
          <w:lang w:val="en-GB"/>
        </w:rPr>
        <w:t xml:space="preserve">) Mission and Goals, (ii) Membership engagement, (iii) Working with EU institutions and stakeholders, (iv) Working Structures and Methods, (v) Funding, </w:t>
      </w:r>
      <w:proofErr w:type="gramStart"/>
      <w:r w:rsidRPr="003F1BF1">
        <w:rPr>
          <w:szCs w:val="22"/>
          <w:lang w:val="en-GB"/>
        </w:rPr>
        <w:t>(vi) Participation</w:t>
      </w:r>
      <w:proofErr w:type="gramEnd"/>
      <w:r w:rsidRPr="003F1BF1">
        <w:rPr>
          <w:szCs w:val="22"/>
          <w:lang w:val="en-GB"/>
        </w:rPr>
        <w:t xml:space="preserve"> </w:t>
      </w:r>
      <w:r w:rsidR="0039694C">
        <w:rPr>
          <w:szCs w:val="22"/>
          <w:lang w:val="en-GB"/>
        </w:rPr>
        <w:t>of people experiencing poverty.</w:t>
      </w:r>
    </w:p>
    <w:p w14:paraId="410EAEAC" w14:textId="28A8A20B" w:rsidR="00377F2E" w:rsidRPr="003F1BF1" w:rsidRDefault="00377F2E" w:rsidP="00A21886">
      <w:pPr>
        <w:pStyle w:val="Heading1"/>
        <w:spacing w:before="0" w:after="120" w:line="240" w:lineRule="auto"/>
        <w:rPr>
          <w:rFonts w:ascii="Century Gothic" w:hAnsi="Century Gothic"/>
          <w:color w:val="00B0F0"/>
          <w:sz w:val="36"/>
          <w:szCs w:val="36"/>
          <w:lang w:val="en-GB"/>
        </w:rPr>
      </w:pPr>
      <w:bookmarkStart w:id="5" w:name="_Toc269055776"/>
      <w:r w:rsidRPr="003F1BF1">
        <w:rPr>
          <w:rFonts w:ascii="Century Gothic" w:hAnsi="Century Gothic"/>
          <w:color w:val="00B0F0"/>
          <w:sz w:val="36"/>
          <w:szCs w:val="36"/>
          <w:lang w:val="en-GB"/>
        </w:rPr>
        <w:t>Methodology</w:t>
      </w:r>
      <w:bookmarkEnd w:id="5"/>
    </w:p>
    <w:p w14:paraId="53045E88" w14:textId="560CDEE3" w:rsidR="005E60FA" w:rsidRPr="003F1BF1" w:rsidRDefault="005E60FA" w:rsidP="005E60FA">
      <w:pPr>
        <w:spacing w:line="240" w:lineRule="auto"/>
        <w:rPr>
          <w:szCs w:val="22"/>
          <w:lang w:val="en-GB"/>
        </w:rPr>
      </w:pPr>
      <w:r w:rsidRPr="003F1BF1">
        <w:rPr>
          <w:szCs w:val="22"/>
          <w:lang w:val="en-GB"/>
        </w:rPr>
        <w:t xml:space="preserve">The </w:t>
      </w:r>
      <w:r w:rsidR="00273D62" w:rsidRPr="003F1BF1">
        <w:rPr>
          <w:szCs w:val="22"/>
          <w:lang w:val="en-GB"/>
        </w:rPr>
        <w:t>external</w:t>
      </w:r>
      <w:r w:rsidRPr="003F1BF1">
        <w:rPr>
          <w:szCs w:val="22"/>
          <w:lang w:val="en-GB"/>
        </w:rPr>
        <w:t xml:space="preserve"> evaluation has been </w:t>
      </w:r>
      <w:r w:rsidR="00273D62" w:rsidRPr="003F1BF1">
        <w:rPr>
          <w:szCs w:val="22"/>
          <w:lang w:val="en-GB"/>
        </w:rPr>
        <w:t>undertaken/developed with the following</w:t>
      </w:r>
      <w:r w:rsidRPr="003F1BF1">
        <w:rPr>
          <w:b/>
          <w:szCs w:val="22"/>
          <w:lang w:val="en-GB"/>
        </w:rPr>
        <w:t xml:space="preserve"> complementary methods</w:t>
      </w:r>
      <w:r w:rsidRPr="003F1BF1">
        <w:rPr>
          <w:szCs w:val="22"/>
          <w:lang w:val="en-GB"/>
        </w:rPr>
        <w:t>:</w:t>
      </w:r>
    </w:p>
    <w:p w14:paraId="48DC76E1" w14:textId="5E4F0B0C" w:rsidR="00605874" w:rsidRPr="007A6801" w:rsidRDefault="00605874" w:rsidP="007A6801">
      <w:pPr>
        <w:pStyle w:val="ListParagraph"/>
        <w:numPr>
          <w:ilvl w:val="0"/>
          <w:numId w:val="10"/>
        </w:numPr>
        <w:spacing w:before="0" w:after="120" w:line="240" w:lineRule="auto"/>
        <w:ind w:left="714" w:hanging="357"/>
        <w:contextualSpacing w:val="0"/>
        <w:rPr>
          <w:b/>
          <w:lang w:val="en-GB"/>
        </w:rPr>
      </w:pPr>
      <w:r w:rsidRPr="003F1BF1">
        <w:rPr>
          <w:b/>
          <w:lang w:val="en-GB"/>
        </w:rPr>
        <w:t xml:space="preserve">An electronic questionnaire </w:t>
      </w:r>
      <w:r w:rsidR="000B12EB" w:rsidRPr="003F1BF1">
        <w:rPr>
          <w:lang w:val="en-GB"/>
        </w:rPr>
        <w:t xml:space="preserve">was </w:t>
      </w:r>
      <w:r w:rsidR="0039694C">
        <w:rPr>
          <w:lang w:val="en-GB"/>
        </w:rPr>
        <w:t>sent to the National N</w:t>
      </w:r>
      <w:r w:rsidRPr="003F1BF1">
        <w:rPr>
          <w:lang w:val="en-GB"/>
        </w:rPr>
        <w:t xml:space="preserve">etworks (29) and to </w:t>
      </w:r>
      <w:r w:rsidR="0039694C">
        <w:rPr>
          <w:lang w:val="en-GB"/>
        </w:rPr>
        <w:t>European O</w:t>
      </w:r>
      <w:r w:rsidRPr="003F1BF1">
        <w:rPr>
          <w:lang w:val="en-GB"/>
        </w:rPr>
        <w:t>rganisation</w:t>
      </w:r>
      <w:r w:rsidR="0039694C">
        <w:rPr>
          <w:lang w:val="en-GB"/>
        </w:rPr>
        <w:t>s</w:t>
      </w:r>
      <w:r w:rsidR="000B12EB" w:rsidRPr="003F1BF1">
        <w:rPr>
          <w:lang w:val="en-GB"/>
        </w:rPr>
        <w:t xml:space="preserve"> </w:t>
      </w:r>
      <w:r w:rsidR="000B12EB" w:rsidRPr="00D26D3B">
        <w:rPr>
          <w:lang w:val="en-GB"/>
        </w:rPr>
        <w:t>(</w:t>
      </w:r>
      <w:r w:rsidR="00D26D3B" w:rsidRPr="00D26D3B">
        <w:rPr>
          <w:lang w:val="en-GB"/>
        </w:rPr>
        <w:t>18</w:t>
      </w:r>
      <w:r w:rsidR="000B12EB" w:rsidRPr="00D26D3B">
        <w:rPr>
          <w:lang w:val="en-GB"/>
        </w:rPr>
        <w:t>)</w:t>
      </w:r>
      <w:r w:rsidRPr="00D26D3B">
        <w:rPr>
          <w:lang w:val="en-GB"/>
        </w:rPr>
        <w:t>;</w:t>
      </w:r>
      <w:r w:rsidRPr="003F1BF1">
        <w:rPr>
          <w:lang w:val="en-GB"/>
        </w:rPr>
        <w:t xml:space="preserve"> </w:t>
      </w:r>
      <w:r w:rsidR="00D26D3B">
        <w:rPr>
          <w:lang w:val="en-GB"/>
        </w:rPr>
        <w:t>a total of 21 questionnaires</w:t>
      </w:r>
      <w:r w:rsidRPr="003F1BF1">
        <w:rPr>
          <w:lang w:val="en-GB"/>
        </w:rPr>
        <w:t xml:space="preserve"> have been received </w:t>
      </w:r>
      <w:r w:rsidR="00D26D3B">
        <w:rPr>
          <w:lang w:val="en-GB"/>
        </w:rPr>
        <w:t>14</w:t>
      </w:r>
      <w:r w:rsidRPr="003F1BF1">
        <w:rPr>
          <w:lang w:val="en-GB"/>
        </w:rPr>
        <w:t xml:space="preserve"> from the National Networks and </w:t>
      </w:r>
      <w:r w:rsidR="00D26D3B">
        <w:rPr>
          <w:lang w:val="en-GB"/>
        </w:rPr>
        <w:t>7 from the European O</w:t>
      </w:r>
      <w:r w:rsidRPr="003F1BF1">
        <w:rPr>
          <w:lang w:val="en-GB"/>
        </w:rPr>
        <w:t xml:space="preserve">rganisations. </w:t>
      </w:r>
    </w:p>
    <w:p w14:paraId="12BFCE56" w14:textId="0F1D822E" w:rsidR="000B12EB" w:rsidRPr="007A6801" w:rsidRDefault="00D26D3B" w:rsidP="007A6801">
      <w:pPr>
        <w:pStyle w:val="ListParagraph"/>
        <w:numPr>
          <w:ilvl w:val="0"/>
          <w:numId w:val="10"/>
        </w:numPr>
        <w:spacing w:before="0" w:after="120" w:line="240" w:lineRule="auto"/>
        <w:ind w:left="714" w:hanging="357"/>
        <w:contextualSpacing w:val="0"/>
        <w:rPr>
          <w:b/>
          <w:lang w:val="en-GB"/>
        </w:rPr>
      </w:pPr>
      <w:r>
        <w:rPr>
          <w:b/>
          <w:lang w:val="en-GB"/>
        </w:rPr>
        <w:t>Seven</w:t>
      </w:r>
      <w:r w:rsidR="00605874" w:rsidRPr="003F1BF1">
        <w:rPr>
          <w:b/>
          <w:lang w:val="en-GB"/>
        </w:rPr>
        <w:t xml:space="preserve"> in depth interviews </w:t>
      </w:r>
      <w:r w:rsidR="000B12EB" w:rsidRPr="003F1BF1">
        <w:rPr>
          <w:lang w:val="en-GB"/>
        </w:rPr>
        <w:t xml:space="preserve">were </w:t>
      </w:r>
      <w:r w:rsidR="00605874" w:rsidRPr="003F1BF1">
        <w:rPr>
          <w:lang w:val="en-GB"/>
        </w:rPr>
        <w:t>held with the following people:</w:t>
      </w:r>
      <w:r w:rsidR="00605874" w:rsidRPr="003F1BF1">
        <w:rPr>
          <w:b/>
          <w:lang w:val="en-GB"/>
        </w:rPr>
        <w:t xml:space="preserve"> </w:t>
      </w:r>
      <w:r w:rsidR="00605874" w:rsidRPr="003F1BF1">
        <w:rPr>
          <w:lang w:val="en-GB"/>
        </w:rPr>
        <w:t xml:space="preserve">the current </w:t>
      </w:r>
      <w:r>
        <w:rPr>
          <w:lang w:val="en-GB"/>
        </w:rPr>
        <w:t>EAPN President, the current Director, the former D</w:t>
      </w:r>
      <w:r w:rsidR="00605874" w:rsidRPr="003F1BF1">
        <w:rPr>
          <w:lang w:val="en-GB"/>
        </w:rPr>
        <w:t xml:space="preserve">irector, </w:t>
      </w:r>
      <w:r w:rsidR="000B12EB" w:rsidRPr="003F1BF1">
        <w:rPr>
          <w:lang w:val="en-GB"/>
        </w:rPr>
        <w:t xml:space="preserve">one member form the </w:t>
      </w:r>
      <w:r w:rsidR="009C1CED">
        <w:rPr>
          <w:lang w:val="en-GB"/>
        </w:rPr>
        <w:t>EXCO</w:t>
      </w:r>
      <w:r w:rsidR="000B12EB" w:rsidRPr="003F1BF1">
        <w:rPr>
          <w:lang w:val="en-GB"/>
        </w:rPr>
        <w:t xml:space="preserve">, </w:t>
      </w:r>
      <w:r w:rsidR="00605874" w:rsidRPr="003F1BF1">
        <w:rPr>
          <w:lang w:val="en-GB"/>
        </w:rPr>
        <w:t>one representative from the European Commission, one re</w:t>
      </w:r>
      <w:r>
        <w:rPr>
          <w:lang w:val="en-GB"/>
        </w:rPr>
        <w:t>presentative from a peer organis</w:t>
      </w:r>
      <w:r w:rsidR="00605874" w:rsidRPr="003F1BF1">
        <w:rPr>
          <w:lang w:val="en-GB"/>
        </w:rPr>
        <w:t xml:space="preserve">ation, one representative from the European </w:t>
      </w:r>
      <w:r w:rsidR="000B12EB" w:rsidRPr="003F1BF1">
        <w:rPr>
          <w:lang w:val="en-GB"/>
        </w:rPr>
        <w:t>Parliament.</w:t>
      </w:r>
    </w:p>
    <w:p w14:paraId="621C932D" w14:textId="145253A7" w:rsidR="000B12EB" w:rsidRPr="007A6801" w:rsidRDefault="000B12EB" w:rsidP="007A6801">
      <w:pPr>
        <w:pStyle w:val="ListParagraph"/>
        <w:numPr>
          <w:ilvl w:val="0"/>
          <w:numId w:val="10"/>
        </w:numPr>
        <w:spacing w:before="0" w:after="120" w:line="240" w:lineRule="auto"/>
        <w:ind w:left="714" w:hanging="357"/>
        <w:contextualSpacing w:val="0"/>
        <w:rPr>
          <w:b/>
          <w:lang w:val="en-GB"/>
        </w:rPr>
      </w:pPr>
      <w:r w:rsidRPr="003F1BF1">
        <w:rPr>
          <w:b/>
          <w:lang w:val="en-GB"/>
        </w:rPr>
        <w:t xml:space="preserve">A Workshop with the Secretariat </w:t>
      </w:r>
      <w:r w:rsidRPr="003F1BF1">
        <w:rPr>
          <w:lang w:val="en-GB"/>
        </w:rPr>
        <w:t xml:space="preserve">was held with the participation of </w:t>
      </w:r>
      <w:r w:rsidR="00D26D3B">
        <w:rPr>
          <w:lang w:val="en-GB"/>
        </w:rPr>
        <w:t>9</w:t>
      </w:r>
      <w:r w:rsidRPr="003F1BF1">
        <w:rPr>
          <w:lang w:val="en-GB"/>
        </w:rPr>
        <w:t xml:space="preserve"> staff members including the Director. </w:t>
      </w:r>
    </w:p>
    <w:p w14:paraId="18027BE2" w14:textId="7E465459" w:rsidR="000B12EB" w:rsidRPr="007A6801" w:rsidRDefault="000B12EB" w:rsidP="007A6801">
      <w:pPr>
        <w:pStyle w:val="ListParagraph"/>
        <w:numPr>
          <w:ilvl w:val="0"/>
          <w:numId w:val="10"/>
        </w:numPr>
        <w:spacing w:before="0" w:after="120" w:line="240" w:lineRule="auto"/>
        <w:ind w:left="714" w:hanging="357"/>
        <w:contextualSpacing w:val="0"/>
        <w:rPr>
          <w:b/>
          <w:lang w:val="en-GB"/>
        </w:rPr>
      </w:pPr>
      <w:r w:rsidRPr="003F1BF1">
        <w:rPr>
          <w:b/>
          <w:lang w:val="en-GB"/>
        </w:rPr>
        <w:t xml:space="preserve">Analysis of secondary sources: </w:t>
      </w:r>
      <w:r w:rsidRPr="003F1BF1">
        <w:rPr>
          <w:lang w:val="en-GB"/>
        </w:rPr>
        <w:t xml:space="preserve">For the development of the evaluation </w:t>
      </w:r>
      <w:r w:rsidR="00D26D3B">
        <w:rPr>
          <w:lang w:val="en-GB"/>
        </w:rPr>
        <w:t xml:space="preserve">a variety of documents have been analysed, such as </w:t>
      </w:r>
      <w:r w:rsidRPr="003F1BF1">
        <w:rPr>
          <w:lang w:val="en-GB"/>
        </w:rPr>
        <w:t xml:space="preserve">different working papers and materials produced by the EAPN, </w:t>
      </w:r>
      <w:r w:rsidR="00467979" w:rsidRPr="003F1BF1">
        <w:rPr>
          <w:lang w:val="en-GB"/>
        </w:rPr>
        <w:t xml:space="preserve">the </w:t>
      </w:r>
      <w:r w:rsidR="009C1CED">
        <w:rPr>
          <w:lang w:val="en-GB"/>
        </w:rPr>
        <w:t>EXCO</w:t>
      </w:r>
      <w:r w:rsidRPr="003F1BF1">
        <w:rPr>
          <w:lang w:val="en-GB"/>
        </w:rPr>
        <w:t xml:space="preserve"> and </w:t>
      </w:r>
      <w:r w:rsidR="00467979" w:rsidRPr="003F1BF1">
        <w:rPr>
          <w:lang w:val="en-GB"/>
        </w:rPr>
        <w:t xml:space="preserve">the </w:t>
      </w:r>
      <w:r w:rsidRPr="003F1BF1">
        <w:rPr>
          <w:lang w:val="en-GB"/>
        </w:rPr>
        <w:t>working groups, notabl</w:t>
      </w:r>
      <w:r w:rsidR="00467979" w:rsidRPr="003F1BF1">
        <w:rPr>
          <w:lang w:val="en-GB"/>
        </w:rPr>
        <w:t>y</w:t>
      </w:r>
      <w:r w:rsidRPr="003F1BF1">
        <w:rPr>
          <w:lang w:val="en-GB"/>
        </w:rPr>
        <w:t xml:space="preserve"> related to </w:t>
      </w:r>
      <w:r w:rsidR="00D26D3B">
        <w:rPr>
          <w:lang w:val="en-GB"/>
        </w:rPr>
        <w:t xml:space="preserve">EAPN’s </w:t>
      </w:r>
      <w:r w:rsidRPr="003F1BF1">
        <w:rPr>
          <w:lang w:val="en-GB"/>
        </w:rPr>
        <w:t>strategy and different areas of work</w:t>
      </w:r>
      <w:r w:rsidR="00BC7216" w:rsidRPr="003F1BF1">
        <w:rPr>
          <w:lang w:val="en-GB"/>
        </w:rPr>
        <w:t>.</w:t>
      </w:r>
    </w:p>
    <w:p w14:paraId="67749413" w14:textId="2F0D1509" w:rsidR="00D953DA" w:rsidRPr="007A6801" w:rsidRDefault="000B12EB" w:rsidP="007A6801">
      <w:pPr>
        <w:pStyle w:val="ListParagraph"/>
        <w:numPr>
          <w:ilvl w:val="0"/>
          <w:numId w:val="10"/>
        </w:numPr>
        <w:spacing w:before="0" w:after="120" w:line="240" w:lineRule="auto"/>
        <w:ind w:left="714" w:hanging="357"/>
        <w:contextualSpacing w:val="0"/>
        <w:rPr>
          <w:b/>
          <w:lang w:val="en-GB"/>
        </w:rPr>
      </w:pPr>
      <w:r w:rsidRPr="003F1BF1">
        <w:rPr>
          <w:b/>
          <w:lang w:val="en-GB"/>
        </w:rPr>
        <w:t xml:space="preserve">Participation in the </w:t>
      </w:r>
      <w:r w:rsidR="009C1CED">
        <w:rPr>
          <w:b/>
          <w:lang w:val="en-GB"/>
        </w:rPr>
        <w:t>EXCO</w:t>
      </w:r>
      <w:r w:rsidRPr="003F1BF1">
        <w:rPr>
          <w:b/>
          <w:lang w:val="en-GB"/>
        </w:rPr>
        <w:t xml:space="preserve"> meeting: </w:t>
      </w:r>
      <w:r w:rsidR="00D953DA" w:rsidRPr="003F1BF1">
        <w:rPr>
          <w:lang w:val="en-GB"/>
        </w:rPr>
        <w:t>Additionally</w:t>
      </w:r>
      <w:r w:rsidR="00D26D3B">
        <w:rPr>
          <w:lang w:val="en-GB"/>
        </w:rPr>
        <w:t>,</w:t>
      </w:r>
      <w:r w:rsidR="00D953DA" w:rsidRPr="003F1BF1">
        <w:rPr>
          <w:lang w:val="en-GB"/>
        </w:rPr>
        <w:t xml:space="preserve"> the evaluators have participated in the </w:t>
      </w:r>
      <w:r w:rsidR="009C1CED">
        <w:rPr>
          <w:lang w:val="en-GB"/>
        </w:rPr>
        <w:t>EXCO</w:t>
      </w:r>
      <w:r w:rsidR="00CA3E36" w:rsidRPr="003F1BF1">
        <w:rPr>
          <w:lang w:val="en-GB"/>
        </w:rPr>
        <w:t xml:space="preserve"> meeting held in June in Tallinn</w:t>
      </w:r>
      <w:r w:rsidR="00D953DA" w:rsidRPr="003F1BF1">
        <w:rPr>
          <w:lang w:val="en-GB"/>
        </w:rPr>
        <w:t xml:space="preserve"> w</w:t>
      </w:r>
      <w:r w:rsidR="00CA3E36" w:rsidRPr="003F1BF1">
        <w:rPr>
          <w:lang w:val="en-GB"/>
        </w:rPr>
        <w:t>h</w:t>
      </w:r>
      <w:r w:rsidR="00D953DA" w:rsidRPr="003F1BF1">
        <w:rPr>
          <w:lang w:val="en-GB"/>
        </w:rPr>
        <w:t xml:space="preserve">ere </w:t>
      </w:r>
      <w:r w:rsidR="00CA3E36" w:rsidRPr="003F1BF1">
        <w:rPr>
          <w:lang w:val="en-GB"/>
        </w:rPr>
        <w:t>a o</w:t>
      </w:r>
      <w:r w:rsidR="00D26D3B">
        <w:rPr>
          <w:lang w:val="en-GB"/>
        </w:rPr>
        <w:t>ne-</w:t>
      </w:r>
      <w:r w:rsidR="00D953DA" w:rsidRPr="003F1BF1">
        <w:rPr>
          <w:lang w:val="en-GB"/>
        </w:rPr>
        <w:t>day discussion about the current situation of the EAPN and future working plan and structures</w:t>
      </w:r>
      <w:r w:rsidR="00CA3E36" w:rsidRPr="003F1BF1">
        <w:rPr>
          <w:lang w:val="en-GB"/>
        </w:rPr>
        <w:t xml:space="preserve"> took place</w:t>
      </w:r>
      <w:r w:rsidR="00D953DA" w:rsidRPr="003F1BF1">
        <w:rPr>
          <w:lang w:val="en-GB"/>
        </w:rPr>
        <w:t>. At t</w:t>
      </w:r>
      <w:r w:rsidR="00CA3E36" w:rsidRPr="003F1BF1">
        <w:rPr>
          <w:lang w:val="en-GB"/>
        </w:rPr>
        <w:t xml:space="preserve">hat meeting preliminary results of this evaluation were presented </w:t>
      </w:r>
      <w:r w:rsidR="00D953DA" w:rsidRPr="003F1BF1">
        <w:rPr>
          <w:lang w:val="en-GB"/>
        </w:rPr>
        <w:t xml:space="preserve">in order to </w:t>
      </w:r>
      <w:r w:rsidR="00D26D3B">
        <w:rPr>
          <w:lang w:val="en-GB"/>
        </w:rPr>
        <w:t xml:space="preserve">receive </w:t>
      </w:r>
      <w:r w:rsidR="00467979" w:rsidRPr="003F1BF1">
        <w:rPr>
          <w:lang w:val="en-GB"/>
        </w:rPr>
        <w:t xml:space="preserve">feedback </w:t>
      </w:r>
      <w:r w:rsidR="00D26D3B">
        <w:rPr>
          <w:lang w:val="en-GB"/>
        </w:rPr>
        <w:t xml:space="preserve">and </w:t>
      </w:r>
      <w:r w:rsidR="00D953DA" w:rsidRPr="003F1BF1">
        <w:rPr>
          <w:lang w:val="en-GB"/>
        </w:rPr>
        <w:t xml:space="preserve">comments from the </w:t>
      </w:r>
      <w:r w:rsidR="009C1CED">
        <w:rPr>
          <w:lang w:val="en-GB"/>
        </w:rPr>
        <w:t>EXCO</w:t>
      </w:r>
      <w:r w:rsidR="00CA3E36" w:rsidRPr="003F1BF1">
        <w:rPr>
          <w:lang w:val="en-GB"/>
        </w:rPr>
        <w:t xml:space="preserve"> members</w:t>
      </w:r>
      <w:r w:rsidR="00D953DA" w:rsidRPr="003F1BF1">
        <w:rPr>
          <w:lang w:val="en-GB"/>
        </w:rPr>
        <w:t>.</w:t>
      </w:r>
    </w:p>
    <w:p w14:paraId="10E3943E" w14:textId="6E2F3AA6" w:rsidR="00D953DA" w:rsidRPr="003F1BF1" w:rsidRDefault="00D953DA" w:rsidP="00D953DA">
      <w:pPr>
        <w:spacing w:before="0" w:after="200" w:line="240" w:lineRule="auto"/>
        <w:rPr>
          <w:b/>
          <w:lang w:val="en-GB"/>
        </w:rPr>
      </w:pPr>
      <w:r w:rsidRPr="003F1BF1">
        <w:rPr>
          <w:b/>
          <w:lang w:val="en-GB"/>
        </w:rPr>
        <w:t>Timeframe:</w:t>
      </w:r>
    </w:p>
    <w:p w14:paraId="0EDDCDDC" w14:textId="1B19630B" w:rsidR="00D953DA" w:rsidRPr="003F1BF1" w:rsidRDefault="00D953DA" w:rsidP="00D953DA">
      <w:pPr>
        <w:spacing w:before="0" w:after="200" w:line="240" w:lineRule="auto"/>
        <w:rPr>
          <w:lang w:val="en-GB"/>
        </w:rPr>
      </w:pPr>
      <w:r w:rsidRPr="003F1BF1">
        <w:rPr>
          <w:lang w:val="en-GB"/>
        </w:rPr>
        <w:t>The evaluation was unde</w:t>
      </w:r>
      <w:r w:rsidR="00D26D3B">
        <w:rPr>
          <w:lang w:val="en-GB"/>
        </w:rPr>
        <w:t>rtaken between Ap</w:t>
      </w:r>
      <w:r w:rsidR="00623B55" w:rsidRPr="003F1BF1">
        <w:rPr>
          <w:lang w:val="en-GB"/>
        </w:rPr>
        <w:t>ril and September</w:t>
      </w:r>
      <w:r w:rsidRPr="003F1BF1">
        <w:rPr>
          <w:lang w:val="en-GB"/>
        </w:rPr>
        <w:t xml:space="preserve"> 2014. Provisional results were pre</w:t>
      </w:r>
      <w:r w:rsidR="00BC7216" w:rsidRPr="003F1BF1">
        <w:rPr>
          <w:lang w:val="en-GB"/>
        </w:rPr>
        <w:t>sen</w:t>
      </w:r>
      <w:r w:rsidRPr="003F1BF1">
        <w:rPr>
          <w:lang w:val="en-GB"/>
        </w:rPr>
        <w:t xml:space="preserve">ted </w:t>
      </w:r>
      <w:r w:rsidR="00D26D3B" w:rsidRPr="003F1BF1">
        <w:rPr>
          <w:lang w:val="en-GB"/>
        </w:rPr>
        <w:t xml:space="preserve">to the </w:t>
      </w:r>
      <w:r w:rsidR="009C1CED">
        <w:rPr>
          <w:lang w:val="en-GB"/>
        </w:rPr>
        <w:t>EXCO</w:t>
      </w:r>
      <w:r w:rsidR="00D26D3B" w:rsidRPr="003F1BF1">
        <w:rPr>
          <w:lang w:val="en-GB"/>
        </w:rPr>
        <w:t xml:space="preserve"> </w:t>
      </w:r>
      <w:r w:rsidRPr="003F1BF1">
        <w:rPr>
          <w:lang w:val="en-GB"/>
        </w:rPr>
        <w:t xml:space="preserve">in June and the initial draft </w:t>
      </w:r>
      <w:r w:rsidR="00D26D3B">
        <w:rPr>
          <w:lang w:val="en-GB"/>
        </w:rPr>
        <w:t xml:space="preserve">was presented </w:t>
      </w:r>
      <w:r w:rsidRPr="003F1BF1">
        <w:rPr>
          <w:lang w:val="en-GB"/>
        </w:rPr>
        <w:t>in August.</w:t>
      </w:r>
    </w:p>
    <w:p w14:paraId="506F56F1" w14:textId="004C9C39" w:rsidR="009A0C1B" w:rsidRPr="003F1BF1" w:rsidRDefault="004612F4" w:rsidP="00D953DA">
      <w:pPr>
        <w:spacing w:before="0" w:after="200" w:line="240" w:lineRule="auto"/>
        <w:rPr>
          <w:b/>
          <w:lang w:val="en-GB"/>
        </w:rPr>
      </w:pPr>
      <w:r w:rsidRPr="003F1BF1">
        <w:rPr>
          <w:b/>
          <w:lang w:val="en-GB"/>
        </w:rPr>
        <w:t>Structure of the report</w:t>
      </w:r>
      <w:r w:rsidR="009A0C1B" w:rsidRPr="003F1BF1">
        <w:rPr>
          <w:b/>
          <w:lang w:val="en-GB"/>
        </w:rPr>
        <w:t>:</w:t>
      </w:r>
    </w:p>
    <w:p w14:paraId="05A5CBD9" w14:textId="2FD68D74" w:rsidR="00741827" w:rsidRPr="003F1BF1" w:rsidRDefault="009A0C1B" w:rsidP="007A6801">
      <w:pPr>
        <w:spacing w:before="0" w:after="200" w:line="240" w:lineRule="auto"/>
        <w:rPr>
          <w:lang w:val="en-GB"/>
        </w:rPr>
      </w:pPr>
      <w:r w:rsidRPr="003F1BF1">
        <w:rPr>
          <w:lang w:val="en-GB"/>
        </w:rPr>
        <w:t xml:space="preserve">In order </w:t>
      </w:r>
      <w:r w:rsidR="00592B04">
        <w:rPr>
          <w:lang w:val="en-GB"/>
        </w:rPr>
        <w:t>to facilitate the reading of this report,</w:t>
      </w:r>
      <w:r w:rsidRPr="003F1BF1">
        <w:rPr>
          <w:lang w:val="en-GB"/>
        </w:rPr>
        <w:t xml:space="preserve"> the</w:t>
      </w:r>
      <w:r w:rsidR="00592B04">
        <w:rPr>
          <w:lang w:val="en-GB"/>
        </w:rPr>
        <w:t xml:space="preserve"> presentation of</w:t>
      </w:r>
      <w:r w:rsidRPr="003F1BF1">
        <w:rPr>
          <w:lang w:val="en-GB"/>
        </w:rPr>
        <w:t xml:space="preserve"> </w:t>
      </w:r>
      <w:r w:rsidR="00592B04">
        <w:rPr>
          <w:lang w:val="en-GB"/>
        </w:rPr>
        <w:t xml:space="preserve">evaluation </w:t>
      </w:r>
      <w:r w:rsidRPr="003F1BF1">
        <w:rPr>
          <w:lang w:val="en-GB"/>
        </w:rPr>
        <w:t xml:space="preserve">results </w:t>
      </w:r>
      <w:r w:rsidR="00592B04">
        <w:rPr>
          <w:lang w:val="en-GB"/>
        </w:rPr>
        <w:t xml:space="preserve">follows </w:t>
      </w:r>
      <w:r w:rsidRPr="003F1BF1">
        <w:rPr>
          <w:lang w:val="en-GB"/>
        </w:rPr>
        <w:t xml:space="preserve">the same structure </w:t>
      </w:r>
      <w:r w:rsidR="00592B04">
        <w:rPr>
          <w:lang w:val="en-GB"/>
        </w:rPr>
        <w:t>for each</w:t>
      </w:r>
      <w:r w:rsidR="00741827" w:rsidRPr="003F1BF1">
        <w:rPr>
          <w:szCs w:val="22"/>
          <w:lang w:val="en-GB"/>
        </w:rPr>
        <w:t xml:space="preserve"> </w:t>
      </w:r>
      <w:r w:rsidR="00592B04">
        <w:rPr>
          <w:szCs w:val="22"/>
          <w:lang w:val="en-GB"/>
        </w:rPr>
        <w:t xml:space="preserve">of </w:t>
      </w:r>
      <w:r w:rsidR="00741827" w:rsidRPr="003F1BF1">
        <w:rPr>
          <w:szCs w:val="22"/>
          <w:lang w:val="en-GB"/>
        </w:rPr>
        <w:t xml:space="preserve">the </w:t>
      </w:r>
      <w:r w:rsidR="00592B04">
        <w:rPr>
          <w:szCs w:val="22"/>
          <w:lang w:val="en-GB"/>
        </w:rPr>
        <w:t xml:space="preserve">six </w:t>
      </w:r>
      <w:r w:rsidR="00741827" w:rsidRPr="003F1BF1">
        <w:rPr>
          <w:szCs w:val="22"/>
          <w:lang w:val="en-GB"/>
        </w:rPr>
        <w:t>focus areas</w:t>
      </w:r>
      <w:r w:rsidRPr="003F1BF1">
        <w:rPr>
          <w:lang w:val="en-GB"/>
        </w:rPr>
        <w:t xml:space="preserve">: </w:t>
      </w:r>
      <w:r w:rsidR="00741827" w:rsidRPr="003F1BF1">
        <w:rPr>
          <w:szCs w:val="22"/>
          <w:lang w:val="en-GB"/>
        </w:rPr>
        <w:t>firstly</w:t>
      </w:r>
      <w:r w:rsidR="00592B04">
        <w:rPr>
          <w:szCs w:val="22"/>
          <w:lang w:val="en-GB"/>
        </w:rPr>
        <w:t xml:space="preserve">, summary of </w:t>
      </w:r>
      <w:r w:rsidR="00741827" w:rsidRPr="003F1BF1">
        <w:rPr>
          <w:szCs w:val="22"/>
          <w:lang w:val="en-GB"/>
        </w:rPr>
        <w:t>key findings; secondly, areas of improvement</w:t>
      </w:r>
      <w:r w:rsidR="00592B04">
        <w:rPr>
          <w:szCs w:val="22"/>
          <w:lang w:val="en-GB"/>
        </w:rPr>
        <w:t xml:space="preserve"> based on the previously-presented</w:t>
      </w:r>
      <w:r w:rsidR="00592B04" w:rsidRPr="003F1BF1">
        <w:rPr>
          <w:szCs w:val="22"/>
          <w:lang w:val="en-GB"/>
        </w:rPr>
        <w:t xml:space="preserve"> findings</w:t>
      </w:r>
      <w:r w:rsidR="00741827" w:rsidRPr="003F1BF1">
        <w:rPr>
          <w:szCs w:val="22"/>
          <w:lang w:val="en-GB"/>
        </w:rPr>
        <w:t xml:space="preserve">, and lastly, recommendations for future directions under the future EAPN Strategic Plan. </w:t>
      </w:r>
    </w:p>
    <w:p w14:paraId="7194B42D" w14:textId="77777777" w:rsidR="007A6801" w:rsidRDefault="007A6801">
      <w:pPr>
        <w:jc w:val="left"/>
        <w:rPr>
          <w:b/>
          <w:bCs/>
          <w:color w:val="00B0F0"/>
          <w:sz w:val="36"/>
          <w:szCs w:val="36"/>
          <w:lang w:val="en-GB"/>
        </w:rPr>
      </w:pPr>
      <w:r>
        <w:rPr>
          <w:color w:val="00B0F0"/>
          <w:sz w:val="36"/>
          <w:szCs w:val="36"/>
          <w:lang w:val="en-GB"/>
        </w:rPr>
        <w:br w:type="page"/>
      </w:r>
    </w:p>
    <w:p w14:paraId="471D18C1" w14:textId="640D697C" w:rsidR="00377F2E" w:rsidRPr="003F1BF1" w:rsidRDefault="00D739AF" w:rsidP="00D33678">
      <w:pPr>
        <w:pStyle w:val="Heading1"/>
        <w:spacing w:before="0" w:after="120" w:line="240" w:lineRule="auto"/>
        <w:ind w:left="69"/>
        <w:rPr>
          <w:rFonts w:ascii="Century Gothic" w:hAnsi="Century Gothic"/>
          <w:color w:val="00B0F0"/>
          <w:sz w:val="36"/>
          <w:szCs w:val="36"/>
          <w:lang w:val="en-GB"/>
        </w:rPr>
      </w:pPr>
      <w:bookmarkStart w:id="6" w:name="_Toc269055777"/>
      <w:r w:rsidRPr="003F1BF1">
        <w:rPr>
          <w:rFonts w:ascii="Century Gothic" w:hAnsi="Century Gothic"/>
          <w:color w:val="00B0F0"/>
          <w:sz w:val="36"/>
          <w:szCs w:val="36"/>
          <w:lang w:val="en-GB"/>
        </w:rPr>
        <w:t>1</w:t>
      </w:r>
      <w:r w:rsidR="00377F2E" w:rsidRPr="003F1BF1">
        <w:rPr>
          <w:rFonts w:ascii="Century Gothic" w:hAnsi="Century Gothic"/>
          <w:color w:val="00B0F0"/>
          <w:sz w:val="36"/>
          <w:szCs w:val="36"/>
          <w:lang w:val="en-GB"/>
        </w:rPr>
        <w:t>. Mission and Goals</w:t>
      </w:r>
      <w:bookmarkEnd w:id="6"/>
    </w:p>
    <w:p w14:paraId="424B8273" w14:textId="754A7BE5" w:rsidR="00D33678" w:rsidRPr="003F1BF1" w:rsidRDefault="00D739AF" w:rsidP="00D33678">
      <w:pPr>
        <w:pStyle w:val="Heading2"/>
        <w:spacing w:before="0" w:after="120" w:line="240" w:lineRule="auto"/>
        <w:rPr>
          <w:rFonts w:ascii="Century Gothic" w:hAnsi="Century Gothic"/>
          <w:i w:val="0"/>
          <w:color w:val="00B0F0"/>
          <w:sz w:val="24"/>
          <w:szCs w:val="24"/>
          <w:lang w:val="en-GB"/>
        </w:rPr>
      </w:pPr>
      <w:bookmarkStart w:id="7" w:name="_Toc269055778"/>
      <w:r w:rsidRPr="003F1BF1">
        <w:rPr>
          <w:rFonts w:ascii="Century Gothic" w:hAnsi="Century Gothic"/>
          <w:i w:val="0"/>
          <w:color w:val="00B0F0"/>
          <w:sz w:val="24"/>
          <w:szCs w:val="24"/>
          <w:lang w:val="en-GB"/>
        </w:rPr>
        <w:t>1</w:t>
      </w:r>
      <w:r w:rsidR="00D33678" w:rsidRPr="003F1BF1">
        <w:rPr>
          <w:rFonts w:ascii="Century Gothic" w:hAnsi="Century Gothic"/>
          <w:i w:val="0"/>
          <w:color w:val="00B0F0"/>
          <w:sz w:val="24"/>
          <w:szCs w:val="24"/>
          <w:lang w:val="en-GB"/>
        </w:rPr>
        <w:t>.1. Opinions</w:t>
      </w:r>
      <w:bookmarkEnd w:id="7"/>
    </w:p>
    <w:p w14:paraId="52E98875" w14:textId="6424C83E" w:rsidR="008569B3" w:rsidRDefault="008369D9" w:rsidP="007A6801">
      <w:pPr>
        <w:spacing w:before="0" w:after="0" w:line="240" w:lineRule="auto"/>
        <w:rPr>
          <w:lang w:val="en-GB"/>
        </w:rPr>
      </w:pPr>
      <w:r w:rsidRPr="003F1BF1">
        <w:rPr>
          <w:noProof/>
          <w:lang w:val="fr-BE" w:eastAsia="fr-BE"/>
        </w:rPr>
        <w:drawing>
          <wp:inline distT="0" distB="0" distL="0" distR="0" wp14:anchorId="6582CF37" wp14:editId="2B767C28">
            <wp:extent cx="5405120" cy="1808480"/>
            <wp:effectExtent l="0" t="0" r="30480" b="2032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D0B69E" w14:textId="367176D0" w:rsidR="002031F4" w:rsidRPr="007A6801" w:rsidRDefault="002031F4" w:rsidP="00C36ABB">
      <w:pPr>
        <w:spacing w:before="0" w:after="120" w:line="240" w:lineRule="auto"/>
        <w:rPr>
          <w:sz w:val="18"/>
          <w:lang w:val="en-GB"/>
        </w:rPr>
      </w:pPr>
      <w:r w:rsidRPr="007A6801">
        <w:rPr>
          <w:sz w:val="18"/>
          <w:lang w:val="en-GB"/>
        </w:rPr>
        <w:t>Note: Scale 1-5</w:t>
      </w:r>
      <w:r w:rsidR="007A6801" w:rsidRPr="007A6801">
        <w:rPr>
          <w:sz w:val="18"/>
          <w:lang w:val="en-GB"/>
        </w:rPr>
        <w:t xml:space="preserve"> (1=not effective; 5=very effective)</w:t>
      </w:r>
    </w:p>
    <w:p w14:paraId="6F22187F" w14:textId="079B6E3F" w:rsidR="002B2CD5" w:rsidRPr="003F1BF1" w:rsidRDefault="007A6801" w:rsidP="00C36ABB">
      <w:pPr>
        <w:spacing w:before="0" w:after="120" w:line="240" w:lineRule="auto"/>
        <w:rPr>
          <w:lang w:val="en-GB"/>
        </w:rPr>
      </w:pPr>
      <w:r w:rsidRPr="007A6801">
        <w:rPr>
          <w:lang w:val="en-GB"/>
        </w:rPr>
        <w:t>By means of</w:t>
      </w:r>
      <w:r w:rsidR="00EE6223" w:rsidRPr="007A6801">
        <w:rPr>
          <w:lang w:val="en-GB"/>
        </w:rPr>
        <w:t xml:space="preserve"> the questionnaire</w:t>
      </w:r>
      <w:r w:rsidR="009F6E6A" w:rsidRPr="007A6801">
        <w:rPr>
          <w:lang w:val="en-GB"/>
        </w:rPr>
        <w:t>s</w:t>
      </w:r>
      <w:r>
        <w:rPr>
          <w:lang w:val="en-GB"/>
        </w:rPr>
        <w:t>,</w:t>
      </w:r>
      <w:r w:rsidR="00EE6223" w:rsidRPr="003F1BF1">
        <w:rPr>
          <w:lang w:val="en-GB"/>
        </w:rPr>
        <w:t xml:space="preserve"> m</w:t>
      </w:r>
      <w:r w:rsidR="002C152D" w:rsidRPr="003F1BF1">
        <w:rPr>
          <w:lang w:val="en-GB"/>
        </w:rPr>
        <w:t>embers evaluate</w:t>
      </w:r>
      <w:r w:rsidR="00FB63EF" w:rsidRPr="003F1BF1">
        <w:rPr>
          <w:lang w:val="en-GB"/>
        </w:rPr>
        <w:t>d</w:t>
      </w:r>
      <w:r w:rsidR="002C152D" w:rsidRPr="003F1BF1">
        <w:rPr>
          <w:lang w:val="en-GB"/>
        </w:rPr>
        <w:t xml:space="preserve"> the </w:t>
      </w:r>
      <w:r w:rsidR="002C152D" w:rsidRPr="003F1BF1">
        <w:rPr>
          <w:b/>
          <w:lang w:val="en-GB"/>
        </w:rPr>
        <w:t>effectiveness of EAPN’s work on its curren</w:t>
      </w:r>
      <w:r w:rsidR="00FB63EF" w:rsidRPr="003F1BF1">
        <w:rPr>
          <w:b/>
          <w:lang w:val="en-GB"/>
        </w:rPr>
        <w:t>t mission</w:t>
      </w:r>
      <w:r w:rsidR="00FB63EF" w:rsidRPr="003F1BF1">
        <w:rPr>
          <w:lang w:val="en-GB"/>
        </w:rPr>
        <w:t xml:space="preserve"> by </w:t>
      </w:r>
      <w:r w:rsidR="00D95B3C" w:rsidRPr="003F1BF1">
        <w:rPr>
          <w:lang w:val="en-GB"/>
        </w:rPr>
        <w:t>voting</w:t>
      </w:r>
      <w:r w:rsidR="00E71B7A" w:rsidRPr="003F1BF1">
        <w:rPr>
          <w:lang w:val="en-GB"/>
        </w:rPr>
        <w:t xml:space="preserve"> on the three </w:t>
      </w:r>
      <w:r w:rsidR="00D95B3C" w:rsidRPr="003F1BF1">
        <w:rPr>
          <w:lang w:val="en-GB"/>
        </w:rPr>
        <w:t xml:space="preserve">EAPN </w:t>
      </w:r>
      <w:r w:rsidR="00E71B7A" w:rsidRPr="003F1BF1">
        <w:rPr>
          <w:lang w:val="en-GB"/>
        </w:rPr>
        <w:t>mission statements</w:t>
      </w:r>
      <w:r w:rsidR="00FB63EF" w:rsidRPr="003F1BF1">
        <w:rPr>
          <w:lang w:val="en-GB"/>
        </w:rPr>
        <w:t xml:space="preserve"> (1 = not effective, 5 = very effective). All three statements received an average score higher than 3, whereby </w:t>
      </w:r>
      <w:r w:rsidR="00DE6E04" w:rsidRPr="003F1BF1">
        <w:rPr>
          <w:lang w:val="en-GB"/>
        </w:rPr>
        <w:t xml:space="preserve">the third </w:t>
      </w:r>
      <w:r w:rsidR="00FB63EF" w:rsidRPr="003F1BF1">
        <w:rPr>
          <w:lang w:val="en-GB"/>
        </w:rPr>
        <w:t>mission</w:t>
      </w:r>
      <w:r w:rsidR="00AC6F90" w:rsidRPr="003F1BF1">
        <w:rPr>
          <w:lang w:val="en-GB"/>
        </w:rPr>
        <w:t xml:space="preserve"> statement</w:t>
      </w:r>
      <w:r w:rsidR="00FB63EF" w:rsidRPr="003F1BF1">
        <w:rPr>
          <w:lang w:val="en-GB"/>
        </w:rPr>
        <w:t xml:space="preserve"> scored the highest (3.6).</w:t>
      </w:r>
      <w:r w:rsidR="00AC6F90" w:rsidRPr="003F1BF1">
        <w:rPr>
          <w:lang w:val="en-GB"/>
        </w:rPr>
        <w:t xml:space="preserve"> It is worth highlighting that</w:t>
      </w:r>
      <w:r w:rsidR="00CC6F5F" w:rsidRPr="003F1BF1">
        <w:rPr>
          <w:lang w:val="en-GB"/>
        </w:rPr>
        <w:t>, compared to the other mission statements,</w:t>
      </w:r>
      <w:r w:rsidR="00AC6F90" w:rsidRPr="003F1BF1">
        <w:rPr>
          <w:lang w:val="en-GB"/>
        </w:rPr>
        <w:t xml:space="preserve"> scores on </w:t>
      </w:r>
      <w:r w:rsidR="00DE6E04" w:rsidRPr="003F1BF1">
        <w:rPr>
          <w:lang w:val="en-GB"/>
        </w:rPr>
        <w:t>the third</w:t>
      </w:r>
      <w:r w:rsidR="00AC6F90" w:rsidRPr="003F1BF1">
        <w:rPr>
          <w:lang w:val="en-GB"/>
        </w:rPr>
        <w:t xml:space="preserve"> statement have the smallest range</w:t>
      </w:r>
      <w:r w:rsidR="0019703A" w:rsidRPr="003F1BF1">
        <w:rPr>
          <w:lang w:val="en-GB"/>
        </w:rPr>
        <w:t xml:space="preserve"> (2-5)</w:t>
      </w:r>
      <w:r w:rsidR="00AC6F90" w:rsidRPr="003F1BF1">
        <w:rPr>
          <w:lang w:val="en-GB"/>
        </w:rPr>
        <w:t xml:space="preserve">, meaning that </w:t>
      </w:r>
      <w:r w:rsidR="00D95B3C" w:rsidRPr="003F1BF1">
        <w:rPr>
          <w:lang w:val="en-GB"/>
        </w:rPr>
        <w:t>members</w:t>
      </w:r>
      <w:r w:rsidR="0019703A" w:rsidRPr="003F1BF1">
        <w:rPr>
          <w:lang w:val="en-GB"/>
        </w:rPr>
        <w:t xml:space="preserve"> voted rather consistently (</w:t>
      </w:r>
      <w:r w:rsidR="00AC6F90" w:rsidRPr="003F1BF1">
        <w:rPr>
          <w:lang w:val="en-GB"/>
        </w:rPr>
        <w:t xml:space="preserve">mostly 3 </w:t>
      </w:r>
      <w:r w:rsidR="0019703A" w:rsidRPr="003F1BF1">
        <w:rPr>
          <w:lang w:val="en-GB"/>
        </w:rPr>
        <w:t>and</w:t>
      </w:r>
      <w:r w:rsidR="00AC6F90" w:rsidRPr="003F1BF1">
        <w:rPr>
          <w:lang w:val="en-GB"/>
        </w:rPr>
        <w:t xml:space="preserve"> 4</w:t>
      </w:r>
      <w:r w:rsidR="0019703A" w:rsidRPr="003F1BF1">
        <w:rPr>
          <w:lang w:val="en-GB"/>
        </w:rPr>
        <w:t>), and the distribution</w:t>
      </w:r>
      <w:r w:rsidR="00D20E0F">
        <w:rPr>
          <w:lang w:val="en-GB"/>
        </w:rPr>
        <w:t xml:space="preserve"> of scores is coherent between National N</w:t>
      </w:r>
      <w:r w:rsidR="0019703A" w:rsidRPr="003F1BF1">
        <w:rPr>
          <w:lang w:val="en-GB"/>
        </w:rPr>
        <w:t>etworks</w:t>
      </w:r>
      <w:r w:rsidR="00D20E0F">
        <w:rPr>
          <w:lang w:val="en-GB"/>
        </w:rPr>
        <w:t xml:space="preserve"> (NNs)</w:t>
      </w:r>
      <w:r w:rsidR="0019703A" w:rsidRPr="003F1BF1">
        <w:rPr>
          <w:lang w:val="en-GB"/>
        </w:rPr>
        <w:t xml:space="preserve"> and European Organisations</w:t>
      </w:r>
      <w:r w:rsidR="00D20E0F">
        <w:rPr>
          <w:lang w:val="en-GB"/>
        </w:rPr>
        <w:t xml:space="preserve"> (EOs)</w:t>
      </w:r>
      <w:r w:rsidR="0019703A" w:rsidRPr="003F1BF1">
        <w:rPr>
          <w:lang w:val="en-GB"/>
        </w:rPr>
        <w:t xml:space="preserve">. </w:t>
      </w:r>
      <w:r w:rsidR="003B0019" w:rsidRPr="003F1BF1">
        <w:rPr>
          <w:lang w:val="en-GB"/>
        </w:rPr>
        <w:t xml:space="preserve">Notably, this coherency in scores for the first two mission statements can only be observed in votes from </w:t>
      </w:r>
      <w:r w:rsidR="00D20E0F">
        <w:rPr>
          <w:lang w:val="en-GB"/>
        </w:rPr>
        <w:t>EOs</w:t>
      </w:r>
      <w:r w:rsidR="003B0019" w:rsidRPr="003F1BF1">
        <w:rPr>
          <w:lang w:val="en-GB"/>
        </w:rPr>
        <w:t>, whose score</w:t>
      </w:r>
      <w:r w:rsidR="00CC6F5F" w:rsidRPr="003F1BF1">
        <w:rPr>
          <w:lang w:val="en-GB"/>
        </w:rPr>
        <w:t xml:space="preserve"> range</w:t>
      </w:r>
      <w:r w:rsidR="003B0019" w:rsidRPr="003F1BF1">
        <w:rPr>
          <w:lang w:val="en-GB"/>
        </w:rPr>
        <w:t xml:space="preserve"> is also smaller (2-4). </w:t>
      </w:r>
      <w:r w:rsidR="00CC6F5F" w:rsidRPr="003F1BF1">
        <w:rPr>
          <w:lang w:val="en-GB"/>
        </w:rPr>
        <w:t xml:space="preserve">Discrepancy is most evident in </w:t>
      </w:r>
      <w:r w:rsidR="00C36ABB" w:rsidRPr="003F1BF1">
        <w:rPr>
          <w:lang w:val="en-GB"/>
        </w:rPr>
        <w:t>the opinion of</w:t>
      </w:r>
      <w:r w:rsidR="00CC6F5F" w:rsidRPr="003F1BF1">
        <w:rPr>
          <w:lang w:val="en-GB"/>
        </w:rPr>
        <w:t xml:space="preserve"> national networks on </w:t>
      </w:r>
      <w:r w:rsidR="00C36ABB" w:rsidRPr="003F1BF1">
        <w:rPr>
          <w:lang w:val="en-GB"/>
        </w:rPr>
        <w:t>the efficiency of EPAN</w:t>
      </w:r>
      <w:r w:rsidR="00D95B3C" w:rsidRPr="003F1BF1">
        <w:rPr>
          <w:lang w:val="en-GB"/>
        </w:rPr>
        <w:t>’s work</w:t>
      </w:r>
      <w:r w:rsidR="00C36ABB" w:rsidRPr="003F1BF1">
        <w:rPr>
          <w:lang w:val="en-GB"/>
        </w:rPr>
        <w:t xml:space="preserve"> on </w:t>
      </w:r>
      <w:r w:rsidR="00DE6E04" w:rsidRPr="003F1BF1">
        <w:rPr>
          <w:lang w:val="en-GB"/>
        </w:rPr>
        <w:t>mission statement 2</w:t>
      </w:r>
      <w:r w:rsidR="00CC6F5F" w:rsidRPr="003F1BF1">
        <w:rPr>
          <w:lang w:val="en-GB"/>
        </w:rPr>
        <w:t xml:space="preserve"> </w:t>
      </w:r>
      <w:r w:rsidR="00C36ABB" w:rsidRPr="003F1BF1">
        <w:rPr>
          <w:lang w:val="en-GB"/>
        </w:rPr>
        <w:t>which received an almost even distribution of scores ranging from 1 to 5.</w:t>
      </w:r>
    </w:p>
    <w:p w14:paraId="15BCFD4E" w14:textId="73FDF8ED" w:rsidR="00CB1ABB" w:rsidRPr="003F1BF1" w:rsidRDefault="00CB1ABB" w:rsidP="00D95B3C">
      <w:pPr>
        <w:spacing w:before="0" w:line="240" w:lineRule="auto"/>
        <w:rPr>
          <w:lang w:val="en-GB"/>
        </w:rPr>
      </w:pPr>
      <w:r w:rsidRPr="003F1BF1">
        <w:rPr>
          <w:lang w:val="en-GB"/>
        </w:rPr>
        <w:t xml:space="preserve">In general, members agreed with the </w:t>
      </w:r>
      <w:r w:rsidR="00D95B3C" w:rsidRPr="003F1BF1">
        <w:rPr>
          <w:lang w:val="en-GB"/>
        </w:rPr>
        <w:t xml:space="preserve">phrasing of </w:t>
      </w:r>
      <w:r w:rsidRPr="003F1BF1">
        <w:rPr>
          <w:b/>
          <w:lang w:val="en-GB"/>
        </w:rPr>
        <w:t>current mission statements</w:t>
      </w:r>
      <w:r w:rsidRPr="003F1BF1">
        <w:rPr>
          <w:lang w:val="en-GB"/>
        </w:rPr>
        <w:t xml:space="preserve"> to be included in the new Strategic Plan. Some members stressed that, despite the adequacy of </w:t>
      </w:r>
      <w:r w:rsidR="00AB59EF" w:rsidRPr="003F1BF1">
        <w:rPr>
          <w:lang w:val="en-GB"/>
        </w:rPr>
        <w:t>its</w:t>
      </w:r>
      <w:r w:rsidRPr="003F1BF1">
        <w:rPr>
          <w:lang w:val="en-GB"/>
        </w:rPr>
        <w:t xml:space="preserve"> mission, EAPN’s instruments to fulfil it appear to be out-dated (e.g. </w:t>
      </w:r>
      <w:proofErr w:type="spellStart"/>
      <w:r w:rsidRPr="003F1BF1">
        <w:rPr>
          <w:lang w:val="en-GB"/>
        </w:rPr>
        <w:t>PePs</w:t>
      </w:r>
      <w:proofErr w:type="spellEnd"/>
      <w:r w:rsidRPr="003F1BF1">
        <w:rPr>
          <w:lang w:val="en-GB"/>
        </w:rPr>
        <w:t>, lobbying not being the only tool). Some other members consider it</w:t>
      </w:r>
      <w:r w:rsidR="00141D8A">
        <w:rPr>
          <w:lang w:val="en-GB"/>
        </w:rPr>
        <w:t xml:space="preserve"> would be</w:t>
      </w:r>
      <w:r w:rsidRPr="003F1BF1">
        <w:rPr>
          <w:lang w:val="en-GB"/>
        </w:rPr>
        <w:t xml:space="preserve"> important to </w:t>
      </w:r>
      <w:r w:rsidRPr="003F1BF1">
        <w:rPr>
          <w:i/>
          <w:lang w:val="en-GB"/>
        </w:rPr>
        <w:t>include the</w:t>
      </w:r>
      <w:r w:rsidRPr="003F1BF1">
        <w:rPr>
          <w:lang w:val="en-GB"/>
        </w:rPr>
        <w:t xml:space="preserve"> </w:t>
      </w:r>
      <w:r w:rsidR="00AB59EF" w:rsidRPr="003F1BF1">
        <w:rPr>
          <w:i/>
          <w:lang w:val="en-GB"/>
        </w:rPr>
        <w:t>defence</w:t>
      </w:r>
      <w:r w:rsidRPr="003F1BF1">
        <w:rPr>
          <w:i/>
          <w:lang w:val="en-GB"/>
        </w:rPr>
        <w:t xml:space="preserve"> of human an</w:t>
      </w:r>
      <w:r w:rsidR="00AB59EF" w:rsidRPr="003F1BF1">
        <w:rPr>
          <w:i/>
          <w:lang w:val="en-GB"/>
        </w:rPr>
        <w:t>d fundamental rights</w:t>
      </w:r>
      <w:r w:rsidR="00D95B3C" w:rsidRPr="003F1BF1">
        <w:rPr>
          <w:lang w:val="en-GB"/>
        </w:rPr>
        <w:t xml:space="preserve"> (poverty as a rights question</w:t>
      </w:r>
      <w:r w:rsidR="00AB59EF" w:rsidRPr="003F1BF1">
        <w:rPr>
          <w:lang w:val="en-GB"/>
        </w:rPr>
        <w:t>) into EPAN’s mission. Other suggestions relate to expanding EAP</w:t>
      </w:r>
      <w:r w:rsidR="00BC60F1" w:rsidRPr="003F1BF1">
        <w:rPr>
          <w:lang w:val="en-GB"/>
        </w:rPr>
        <w:t>N’s mission</w:t>
      </w:r>
      <w:r w:rsidR="00BC60F1" w:rsidRPr="003F1BF1">
        <w:rPr>
          <w:i/>
          <w:lang w:val="en-GB"/>
        </w:rPr>
        <w:t xml:space="preserve"> </w:t>
      </w:r>
      <w:r w:rsidR="00BC60F1" w:rsidRPr="003F1BF1">
        <w:rPr>
          <w:lang w:val="en-GB"/>
        </w:rPr>
        <w:t>to</w:t>
      </w:r>
      <w:r w:rsidR="00BC60F1" w:rsidRPr="003F1BF1">
        <w:rPr>
          <w:i/>
          <w:lang w:val="en-GB"/>
        </w:rPr>
        <w:t xml:space="preserve"> support</w:t>
      </w:r>
      <w:r w:rsidR="00D95B3C" w:rsidRPr="003F1BF1">
        <w:rPr>
          <w:i/>
          <w:lang w:val="en-GB"/>
        </w:rPr>
        <w:t>ing</w:t>
      </w:r>
      <w:r w:rsidR="00BC60F1" w:rsidRPr="003F1BF1">
        <w:rPr>
          <w:i/>
          <w:lang w:val="en-GB"/>
        </w:rPr>
        <w:t xml:space="preserve"> </w:t>
      </w:r>
      <w:r w:rsidR="00D20E0F">
        <w:rPr>
          <w:i/>
          <w:lang w:val="en-GB"/>
        </w:rPr>
        <w:t>National N</w:t>
      </w:r>
      <w:r w:rsidR="00AB59EF" w:rsidRPr="003F1BF1">
        <w:rPr>
          <w:i/>
          <w:lang w:val="en-GB"/>
        </w:rPr>
        <w:t>etworks</w:t>
      </w:r>
      <w:r w:rsidR="00AB59EF" w:rsidRPr="003F1BF1">
        <w:rPr>
          <w:lang w:val="en-GB"/>
        </w:rPr>
        <w:t xml:space="preserve"> in drawing up strategies and actions against poverty </w:t>
      </w:r>
      <w:r w:rsidR="00BC60F1" w:rsidRPr="003F1BF1">
        <w:rPr>
          <w:lang w:val="en-GB"/>
        </w:rPr>
        <w:t>and social exclusion, e.g. by rephrasing mission statement 1 (“promote and disseminate best knowledge about quality of actions against poverty and social exclusion”).</w:t>
      </w:r>
    </w:p>
    <w:p w14:paraId="72842033" w14:textId="4E4C7C7D" w:rsidR="00AF1A56" w:rsidRDefault="008569B3" w:rsidP="007A6801">
      <w:pPr>
        <w:spacing w:before="0" w:after="0" w:line="240" w:lineRule="auto"/>
        <w:rPr>
          <w:lang w:val="en-GB"/>
        </w:rPr>
      </w:pPr>
      <w:r w:rsidRPr="003F1BF1">
        <w:rPr>
          <w:noProof/>
          <w:lang w:val="fr-BE" w:eastAsia="fr-BE"/>
        </w:rPr>
        <w:drawing>
          <wp:inline distT="0" distB="0" distL="0" distR="0" wp14:anchorId="6750AF42" wp14:editId="26EB78F0">
            <wp:extent cx="5405120" cy="2481580"/>
            <wp:effectExtent l="0" t="0" r="24130" b="1397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7B1443" w14:textId="1B2B504C" w:rsidR="007A6801" w:rsidRPr="007A6801" w:rsidRDefault="007A6801" w:rsidP="00C36ABB">
      <w:pPr>
        <w:spacing w:before="0" w:after="120" w:line="240" w:lineRule="auto"/>
        <w:rPr>
          <w:sz w:val="18"/>
          <w:lang w:val="en-GB"/>
        </w:rPr>
      </w:pPr>
      <w:r w:rsidRPr="007A6801">
        <w:rPr>
          <w:sz w:val="18"/>
          <w:lang w:val="en-GB"/>
        </w:rPr>
        <w:t xml:space="preserve">Note: Scale 1-5 (1=not </w:t>
      </w:r>
      <w:r>
        <w:rPr>
          <w:sz w:val="18"/>
          <w:lang w:val="en-GB"/>
        </w:rPr>
        <w:t>relevant</w:t>
      </w:r>
      <w:r w:rsidRPr="007A6801">
        <w:rPr>
          <w:sz w:val="18"/>
          <w:lang w:val="en-GB"/>
        </w:rPr>
        <w:t xml:space="preserve">; 5=very </w:t>
      </w:r>
      <w:r>
        <w:rPr>
          <w:sz w:val="18"/>
          <w:lang w:val="en-GB"/>
        </w:rPr>
        <w:t>relevant</w:t>
      </w:r>
      <w:r w:rsidRPr="007A6801">
        <w:rPr>
          <w:sz w:val="18"/>
          <w:lang w:val="en-GB"/>
        </w:rPr>
        <w:t>)</w:t>
      </w:r>
    </w:p>
    <w:p w14:paraId="6A300978" w14:textId="2319C165" w:rsidR="00C36ABB" w:rsidRPr="003F1BF1" w:rsidRDefault="00E71B7A" w:rsidP="00C36ABB">
      <w:pPr>
        <w:spacing w:before="0" w:after="120" w:line="240" w:lineRule="auto"/>
        <w:rPr>
          <w:lang w:val="en-GB"/>
        </w:rPr>
      </w:pPr>
      <w:r w:rsidRPr="003F1BF1">
        <w:rPr>
          <w:lang w:val="en-GB"/>
        </w:rPr>
        <w:t xml:space="preserve">Asked about the </w:t>
      </w:r>
      <w:r w:rsidR="00143754" w:rsidRPr="003F1BF1">
        <w:rPr>
          <w:b/>
          <w:lang w:val="en-GB"/>
        </w:rPr>
        <w:t>relevance</w:t>
      </w:r>
      <w:r w:rsidRPr="003F1BF1">
        <w:rPr>
          <w:b/>
          <w:lang w:val="en-GB"/>
        </w:rPr>
        <w:t xml:space="preserve"> of EAPN’s </w:t>
      </w:r>
      <w:r w:rsidR="00EF4350" w:rsidRPr="003F1BF1">
        <w:rPr>
          <w:b/>
          <w:lang w:val="en-GB"/>
        </w:rPr>
        <w:t xml:space="preserve">current </w:t>
      </w:r>
      <w:r w:rsidRPr="003F1BF1">
        <w:rPr>
          <w:b/>
          <w:lang w:val="en-GB"/>
        </w:rPr>
        <w:t>goals</w:t>
      </w:r>
      <w:r w:rsidRPr="003F1BF1">
        <w:rPr>
          <w:lang w:val="en-GB"/>
        </w:rPr>
        <w:t xml:space="preserve"> </w:t>
      </w:r>
      <w:r w:rsidRPr="003F1BF1">
        <w:rPr>
          <w:b/>
          <w:lang w:val="en-GB"/>
        </w:rPr>
        <w:t xml:space="preserve">for </w:t>
      </w:r>
      <w:r w:rsidR="00EF4350" w:rsidRPr="003F1BF1">
        <w:rPr>
          <w:b/>
          <w:lang w:val="en-GB"/>
        </w:rPr>
        <w:t>its next Strategic Plan</w:t>
      </w:r>
      <w:r w:rsidRPr="003F1BF1">
        <w:rPr>
          <w:lang w:val="en-GB"/>
        </w:rPr>
        <w:t xml:space="preserve"> (1 = not relevant, 5 = very relevant), </w:t>
      </w:r>
      <w:r w:rsidR="00621716" w:rsidRPr="003F1BF1">
        <w:rPr>
          <w:lang w:val="en-GB"/>
        </w:rPr>
        <w:t>members awarded their highest scores to the first t</w:t>
      </w:r>
      <w:r w:rsidR="00A527DC" w:rsidRPr="003F1BF1">
        <w:rPr>
          <w:lang w:val="en-GB"/>
        </w:rPr>
        <w:t>w</w:t>
      </w:r>
      <w:r w:rsidR="00621716" w:rsidRPr="003F1BF1">
        <w:rPr>
          <w:lang w:val="en-GB"/>
        </w:rPr>
        <w:t>o goals</w:t>
      </w:r>
      <w:r w:rsidR="00710EC6" w:rsidRPr="003F1BF1">
        <w:rPr>
          <w:lang w:val="en-GB"/>
        </w:rPr>
        <w:t xml:space="preserve"> (means: </w:t>
      </w:r>
      <w:r w:rsidR="00621716" w:rsidRPr="003F1BF1">
        <w:rPr>
          <w:lang w:val="en-GB"/>
        </w:rPr>
        <w:t>4.4</w:t>
      </w:r>
      <w:r w:rsidR="00A36DF4" w:rsidRPr="003F1BF1">
        <w:rPr>
          <w:lang w:val="en-GB"/>
        </w:rPr>
        <w:t xml:space="preserve"> and 4.3), whereas th</w:t>
      </w:r>
      <w:r w:rsidR="006C7031" w:rsidRPr="003F1BF1">
        <w:rPr>
          <w:lang w:val="en-GB"/>
        </w:rPr>
        <w:t>e third goal</w:t>
      </w:r>
      <w:r w:rsidR="00A36DF4" w:rsidRPr="003F1BF1">
        <w:rPr>
          <w:lang w:val="en-GB"/>
        </w:rPr>
        <w:t xml:space="preserve"> received the lowest score (3.6). It is worth noting that </w:t>
      </w:r>
      <w:r w:rsidR="00D20E0F">
        <w:rPr>
          <w:lang w:val="en-GB"/>
        </w:rPr>
        <w:t>NNs</w:t>
      </w:r>
      <w:r w:rsidR="00A36DF4" w:rsidRPr="003F1BF1">
        <w:rPr>
          <w:lang w:val="en-GB"/>
        </w:rPr>
        <w:t xml:space="preserve"> appear to be in agreement on the high relevancy of the second goal, which exclusively received scores of 4 and 5 from </w:t>
      </w:r>
      <w:r w:rsidR="00D20E0F">
        <w:rPr>
          <w:lang w:val="en-GB"/>
        </w:rPr>
        <w:t>NNs</w:t>
      </w:r>
      <w:r w:rsidR="006C7031" w:rsidRPr="003F1BF1">
        <w:rPr>
          <w:lang w:val="en-GB"/>
        </w:rPr>
        <w:t xml:space="preserve">, while most </w:t>
      </w:r>
      <w:r w:rsidR="00D20E0F">
        <w:rPr>
          <w:lang w:val="en-GB"/>
        </w:rPr>
        <w:t>EOs</w:t>
      </w:r>
      <w:r w:rsidR="006C7031" w:rsidRPr="003F1BF1">
        <w:rPr>
          <w:lang w:val="en-GB"/>
        </w:rPr>
        <w:t xml:space="preserve"> voted with 3 on this goal. Most diverging scores we</w:t>
      </w:r>
      <w:r w:rsidR="00393EBB" w:rsidRPr="003F1BF1">
        <w:rPr>
          <w:lang w:val="en-GB"/>
        </w:rPr>
        <w:t>re received for the third goal</w:t>
      </w:r>
      <w:r w:rsidR="006C7031" w:rsidRPr="003F1BF1">
        <w:rPr>
          <w:lang w:val="en-GB"/>
        </w:rPr>
        <w:t xml:space="preserve">, which </w:t>
      </w:r>
      <w:r w:rsidR="00931E45" w:rsidRPr="003F1BF1">
        <w:rPr>
          <w:lang w:val="en-GB"/>
        </w:rPr>
        <w:t>was</w:t>
      </w:r>
      <w:r w:rsidR="006C7031" w:rsidRPr="003F1BF1">
        <w:rPr>
          <w:lang w:val="en-GB"/>
        </w:rPr>
        <w:t xml:space="preserve"> consider</w:t>
      </w:r>
      <w:r w:rsidR="00931E45" w:rsidRPr="003F1BF1">
        <w:rPr>
          <w:lang w:val="en-GB"/>
        </w:rPr>
        <w:t>ed</w:t>
      </w:r>
      <w:r w:rsidR="006C7031" w:rsidRPr="003F1BF1">
        <w:rPr>
          <w:lang w:val="en-GB"/>
        </w:rPr>
        <w:t xml:space="preserve"> (very) relevant </w:t>
      </w:r>
      <w:r w:rsidR="00931E45" w:rsidRPr="003F1BF1">
        <w:rPr>
          <w:lang w:val="en-GB"/>
        </w:rPr>
        <w:t xml:space="preserve">by all networks </w:t>
      </w:r>
      <w:r w:rsidR="006C7031" w:rsidRPr="003F1BF1">
        <w:rPr>
          <w:lang w:val="en-GB"/>
        </w:rPr>
        <w:t>(3-5, with most scores in 5)</w:t>
      </w:r>
      <w:r w:rsidR="00931E45" w:rsidRPr="003F1BF1">
        <w:rPr>
          <w:lang w:val="en-GB"/>
        </w:rPr>
        <w:t>,</w:t>
      </w:r>
      <w:r w:rsidR="006C7031" w:rsidRPr="003F1BF1">
        <w:rPr>
          <w:lang w:val="en-GB"/>
        </w:rPr>
        <w:t xml:space="preserve"> whereas most </w:t>
      </w:r>
      <w:r w:rsidR="00D20E0F">
        <w:rPr>
          <w:lang w:val="en-GB"/>
        </w:rPr>
        <w:t>EOs</w:t>
      </w:r>
      <w:r w:rsidR="006C7031" w:rsidRPr="003F1BF1">
        <w:rPr>
          <w:lang w:val="en-GB"/>
        </w:rPr>
        <w:t xml:space="preserve"> </w:t>
      </w:r>
      <w:r w:rsidR="00931E45" w:rsidRPr="003F1BF1">
        <w:rPr>
          <w:lang w:val="en-GB"/>
        </w:rPr>
        <w:t xml:space="preserve">do not consider it important at all (mostly 1-2, with one exception of 5). With a </w:t>
      </w:r>
      <w:r w:rsidR="00393EBB" w:rsidRPr="003F1BF1">
        <w:rPr>
          <w:lang w:val="en-GB"/>
        </w:rPr>
        <w:t>few exceptions, the first goal</w:t>
      </w:r>
      <w:r w:rsidR="00931E45" w:rsidRPr="003F1BF1">
        <w:rPr>
          <w:lang w:val="en-GB"/>
        </w:rPr>
        <w:t xml:space="preserve"> was considered very relevant (5) by m</w:t>
      </w:r>
      <w:r w:rsidR="009F6E6A" w:rsidRPr="003F1BF1">
        <w:rPr>
          <w:lang w:val="en-GB"/>
        </w:rPr>
        <w:t>ost</w:t>
      </w:r>
      <w:r w:rsidR="00931E45" w:rsidRPr="003F1BF1">
        <w:rPr>
          <w:lang w:val="en-GB"/>
        </w:rPr>
        <w:t xml:space="preserve"> </w:t>
      </w:r>
      <w:r w:rsidR="00D20E0F">
        <w:rPr>
          <w:lang w:val="en-GB"/>
        </w:rPr>
        <w:t>NNs</w:t>
      </w:r>
      <w:r w:rsidR="00931E45" w:rsidRPr="003F1BF1">
        <w:rPr>
          <w:lang w:val="en-GB"/>
        </w:rPr>
        <w:t xml:space="preserve"> and </w:t>
      </w:r>
      <w:r w:rsidR="009F6E6A" w:rsidRPr="003F1BF1">
        <w:rPr>
          <w:lang w:val="en-GB"/>
        </w:rPr>
        <w:t xml:space="preserve">half </w:t>
      </w:r>
      <w:r w:rsidR="00931E45" w:rsidRPr="003F1BF1">
        <w:rPr>
          <w:lang w:val="en-GB"/>
        </w:rPr>
        <w:t xml:space="preserve">of </w:t>
      </w:r>
      <w:r w:rsidR="00D20E0F">
        <w:rPr>
          <w:lang w:val="en-GB"/>
        </w:rPr>
        <w:t>EOs</w:t>
      </w:r>
      <w:r w:rsidR="00931E45" w:rsidRPr="003F1BF1">
        <w:rPr>
          <w:lang w:val="en-GB"/>
        </w:rPr>
        <w:t>, representing the highest degree of unanimity among all members.</w:t>
      </w:r>
    </w:p>
    <w:p w14:paraId="0BB674AD" w14:textId="2AEB24CA" w:rsidR="00CB4704" w:rsidRPr="003F1BF1" w:rsidRDefault="00A7237D" w:rsidP="00C36ABB">
      <w:pPr>
        <w:spacing w:before="0" w:after="120" w:line="240" w:lineRule="auto"/>
        <w:rPr>
          <w:lang w:val="en-GB"/>
        </w:rPr>
      </w:pPr>
      <w:r w:rsidRPr="003F1BF1">
        <w:rPr>
          <w:lang w:val="en-GB"/>
        </w:rPr>
        <w:t xml:space="preserve">Most opinions expressed about the </w:t>
      </w:r>
      <w:r w:rsidR="00A16E97" w:rsidRPr="003F1BF1">
        <w:rPr>
          <w:b/>
          <w:lang w:val="en-GB"/>
        </w:rPr>
        <w:t>wording</w:t>
      </w:r>
      <w:r w:rsidRPr="003F1BF1">
        <w:rPr>
          <w:b/>
          <w:lang w:val="en-GB"/>
        </w:rPr>
        <w:t xml:space="preserve"> of the goals</w:t>
      </w:r>
      <w:r w:rsidRPr="003F1BF1">
        <w:rPr>
          <w:lang w:val="en-GB"/>
        </w:rPr>
        <w:t xml:space="preserve"> </w:t>
      </w:r>
      <w:r w:rsidR="00AD139C" w:rsidRPr="003F1BF1">
        <w:rPr>
          <w:lang w:val="en-GB"/>
        </w:rPr>
        <w:t xml:space="preserve">highlighted the need to rephrase goal </w:t>
      </w:r>
      <w:r w:rsidR="00143754" w:rsidRPr="003F1BF1">
        <w:rPr>
          <w:lang w:val="en-GB"/>
        </w:rPr>
        <w:t>n</w:t>
      </w:r>
      <w:r w:rsidR="00141D8A">
        <w:rPr>
          <w:lang w:val="en-GB"/>
        </w:rPr>
        <w:t>o</w:t>
      </w:r>
      <w:r w:rsidR="00143754" w:rsidRPr="003F1BF1">
        <w:rPr>
          <w:lang w:val="en-GB"/>
        </w:rPr>
        <w:t xml:space="preserve">. </w:t>
      </w:r>
      <w:r w:rsidR="00AD139C" w:rsidRPr="003F1BF1">
        <w:rPr>
          <w:lang w:val="en-GB"/>
        </w:rPr>
        <w:t>3 (</w:t>
      </w:r>
      <w:r w:rsidR="00143754" w:rsidRPr="003F1BF1">
        <w:rPr>
          <w:lang w:val="en-GB"/>
        </w:rPr>
        <w:t xml:space="preserve">considered </w:t>
      </w:r>
      <w:r w:rsidR="00AD139C" w:rsidRPr="003F1BF1">
        <w:rPr>
          <w:lang w:val="en-GB"/>
        </w:rPr>
        <w:t xml:space="preserve">either too vague or not adequate at all) </w:t>
      </w:r>
      <w:r w:rsidR="00A16E97" w:rsidRPr="003F1BF1">
        <w:rPr>
          <w:lang w:val="en-GB"/>
        </w:rPr>
        <w:t>and</w:t>
      </w:r>
      <w:r w:rsidR="00AD139C" w:rsidRPr="003F1BF1">
        <w:rPr>
          <w:lang w:val="en-GB"/>
        </w:rPr>
        <w:t xml:space="preserve"> goal</w:t>
      </w:r>
      <w:r w:rsidR="00143754" w:rsidRPr="003F1BF1">
        <w:rPr>
          <w:lang w:val="en-GB"/>
        </w:rPr>
        <w:t xml:space="preserve"> n</w:t>
      </w:r>
      <w:r w:rsidR="00141D8A">
        <w:rPr>
          <w:lang w:val="en-GB"/>
        </w:rPr>
        <w:t>o</w:t>
      </w:r>
      <w:r w:rsidR="00143754" w:rsidRPr="003F1BF1">
        <w:rPr>
          <w:lang w:val="en-GB"/>
        </w:rPr>
        <w:t>.</w:t>
      </w:r>
      <w:r w:rsidR="00AD139C" w:rsidRPr="003F1BF1">
        <w:rPr>
          <w:lang w:val="en-GB"/>
        </w:rPr>
        <w:t xml:space="preserve"> 1 (should be stronger, expressing what EAPN stands for).</w:t>
      </w:r>
      <w:r w:rsidR="00072B9F" w:rsidRPr="003F1BF1">
        <w:rPr>
          <w:lang w:val="en-GB"/>
        </w:rPr>
        <w:t xml:space="preserve"> Suggestions for </w:t>
      </w:r>
      <w:r w:rsidR="00072B9F" w:rsidRPr="003F1BF1">
        <w:rPr>
          <w:b/>
          <w:lang w:val="en-GB"/>
        </w:rPr>
        <w:t>new goals</w:t>
      </w:r>
      <w:r w:rsidR="00072B9F" w:rsidRPr="003F1BF1">
        <w:rPr>
          <w:lang w:val="en-GB"/>
        </w:rPr>
        <w:t xml:space="preserve"> include</w:t>
      </w:r>
      <w:r w:rsidR="00141D8A">
        <w:rPr>
          <w:lang w:val="en-GB"/>
        </w:rPr>
        <w:t>d</w:t>
      </w:r>
      <w:r w:rsidR="00072B9F" w:rsidRPr="003F1BF1">
        <w:rPr>
          <w:lang w:val="en-GB"/>
        </w:rPr>
        <w:t xml:space="preserve"> the strengthening of EAPN as a social actor and interlocutor </w:t>
      </w:r>
      <w:r w:rsidR="00CD36D3" w:rsidRPr="003F1BF1">
        <w:rPr>
          <w:lang w:val="en-GB"/>
        </w:rPr>
        <w:t>on specific issues, a focus on awareness raising and advocacy (povert</w:t>
      </w:r>
      <w:r w:rsidR="00143754" w:rsidRPr="003F1BF1">
        <w:rPr>
          <w:lang w:val="en-GB"/>
        </w:rPr>
        <w:t>y as a human rights violation</w:t>
      </w:r>
      <w:r w:rsidR="00A16E97" w:rsidRPr="003F1BF1">
        <w:rPr>
          <w:lang w:val="en-GB"/>
        </w:rPr>
        <w:t>) and</w:t>
      </w:r>
      <w:r w:rsidR="00CD36D3" w:rsidRPr="003F1BF1">
        <w:rPr>
          <w:lang w:val="en-GB"/>
        </w:rPr>
        <w:t xml:space="preserve"> the recognition of EAPN’s analytical work </w:t>
      </w:r>
      <w:r w:rsidR="00A16E97" w:rsidRPr="003F1BF1">
        <w:rPr>
          <w:lang w:val="en-GB"/>
        </w:rPr>
        <w:t>as well as</w:t>
      </w:r>
      <w:r w:rsidR="00CD36D3" w:rsidRPr="003F1BF1">
        <w:rPr>
          <w:lang w:val="en-GB"/>
        </w:rPr>
        <w:t xml:space="preserve"> its ability to propose </w:t>
      </w:r>
      <w:r w:rsidR="00A16E97" w:rsidRPr="003F1BF1">
        <w:rPr>
          <w:lang w:val="en-GB"/>
        </w:rPr>
        <w:t>concrete anti-poverty</w:t>
      </w:r>
      <w:r w:rsidR="00CD36D3" w:rsidRPr="003F1BF1">
        <w:rPr>
          <w:lang w:val="en-GB"/>
        </w:rPr>
        <w:t xml:space="preserve"> positions </w:t>
      </w:r>
      <w:r w:rsidR="00A16E97" w:rsidRPr="003F1BF1">
        <w:rPr>
          <w:lang w:val="en-GB"/>
        </w:rPr>
        <w:t xml:space="preserve">that allow for feasible actions. Furthermore, it was stressed that not all members (esp. </w:t>
      </w:r>
      <w:r w:rsidR="00D20E0F">
        <w:rPr>
          <w:lang w:val="en-GB"/>
        </w:rPr>
        <w:t>NN</w:t>
      </w:r>
      <w:r w:rsidR="00A16E97" w:rsidRPr="003F1BF1">
        <w:rPr>
          <w:lang w:val="en-GB"/>
        </w:rPr>
        <w:t xml:space="preserve">s) </w:t>
      </w:r>
      <w:r w:rsidR="00141D8A">
        <w:rPr>
          <w:lang w:val="en-GB"/>
        </w:rPr>
        <w:t>were</w:t>
      </w:r>
      <w:r w:rsidR="00A16E97" w:rsidRPr="003F1BF1">
        <w:rPr>
          <w:lang w:val="en-GB"/>
        </w:rPr>
        <w:t xml:space="preserve"> able to follow the current goals, which is why they would need to be prioritised and their sub-goals shaped more concretely.</w:t>
      </w:r>
    </w:p>
    <w:p w14:paraId="4C46A23F" w14:textId="2CB807E0" w:rsidR="00B67C99" w:rsidRPr="003F1BF1" w:rsidRDefault="008C62E2" w:rsidP="005D1212">
      <w:pPr>
        <w:spacing w:before="0" w:after="120" w:line="240" w:lineRule="auto"/>
        <w:rPr>
          <w:lang w:val="en-GB"/>
        </w:rPr>
      </w:pPr>
      <w:r w:rsidRPr="003F1BF1">
        <w:rPr>
          <w:lang w:val="en-GB"/>
        </w:rPr>
        <w:t xml:space="preserve">The opinions </w:t>
      </w:r>
      <w:r w:rsidR="00143754" w:rsidRPr="003F1BF1">
        <w:rPr>
          <w:lang w:val="en-GB"/>
        </w:rPr>
        <w:t>gather</w:t>
      </w:r>
      <w:r w:rsidR="00141D8A">
        <w:rPr>
          <w:lang w:val="en-GB"/>
        </w:rPr>
        <w:t>ed</w:t>
      </w:r>
      <w:r w:rsidR="00143754" w:rsidRPr="003F1BF1">
        <w:rPr>
          <w:lang w:val="en-GB"/>
        </w:rPr>
        <w:t xml:space="preserve"> from </w:t>
      </w:r>
      <w:r w:rsidRPr="003F1BF1">
        <w:rPr>
          <w:lang w:val="en-GB"/>
        </w:rPr>
        <w:t>the</w:t>
      </w:r>
      <w:r w:rsidRPr="003F1BF1">
        <w:rPr>
          <w:b/>
          <w:lang w:val="en-GB"/>
        </w:rPr>
        <w:t xml:space="preserve"> interviews confirm the answers to the questionnaire</w:t>
      </w:r>
      <w:r w:rsidR="00975179" w:rsidRPr="003F1BF1">
        <w:rPr>
          <w:lang w:val="en-GB"/>
        </w:rPr>
        <w:t>,</w:t>
      </w:r>
      <w:r w:rsidR="00143754" w:rsidRPr="003F1BF1">
        <w:rPr>
          <w:lang w:val="en-GB"/>
        </w:rPr>
        <w:t xml:space="preserve"> as most of the interviewees</w:t>
      </w:r>
      <w:r w:rsidRPr="003F1BF1">
        <w:rPr>
          <w:lang w:val="en-GB"/>
        </w:rPr>
        <w:t xml:space="preserve"> consider that </w:t>
      </w:r>
      <w:r w:rsidR="00143754" w:rsidRPr="003F1BF1">
        <w:rPr>
          <w:lang w:val="en-GB"/>
        </w:rPr>
        <w:t xml:space="preserve">EAPN </w:t>
      </w:r>
      <w:r w:rsidRPr="003F1BF1">
        <w:rPr>
          <w:lang w:val="en-GB"/>
        </w:rPr>
        <w:t xml:space="preserve">mission and goals are </w:t>
      </w:r>
      <w:r w:rsidR="00143754" w:rsidRPr="003F1BF1">
        <w:rPr>
          <w:lang w:val="en-GB"/>
        </w:rPr>
        <w:t xml:space="preserve">generally </w:t>
      </w:r>
      <w:r w:rsidR="00141D8A">
        <w:rPr>
          <w:lang w:val="en-GB"/>
        </w:rPr>
        <w:t>clear and should be kept</w:t>
      </w:r>
      <w:r w:rsidRPr="003F1BF1">
        <w:rPr>
          <w:lang w:val="en-GB"/>
        </w:rPr>
        <w:t xml:space="preserve"> </w:t>
      </w:r>
      <w:r w:rsidR="00353ECB" w:rsidRPr="003F1BF1">
        <w:rPr>
          <w:lang w:val="en-GB"/>
        </w:rPr>
        <w:t xml:space="preserve">in </w:t>
      </w:r>
      <w:r w:rsidRPr="003F1BF1">
        <w:rPr>
          <w:lang w:val="en-GB"/>
        </w:rPr>
        <w:t xml:space="preserve">the future. </w:t>
      </w:r>
      <w:r w:rsidR="00975179" w:rsidRPr="003F1BF1">
        <w:rPr>
          <w:lang w:val="en-GB"/>
        </w:rPr>
        <w:t xml:space="preserve">The EAPN </w:t>
      </w:r>
      <w:r w:rsidR="00141D8A">
        <w:rPr>
          <w:lang w:val="en-GB"/>
        </w:rPr>
        <w:t>is said to be</w:t>
      </w:r>
      <w:r w:rsidR="00975179" w:rsidRPr="003F1BF1">
        <w:rPr>
          <w:lang w:val="en-GB"/>
        </w:rPr>
        <w:t xml:space="preserve"> effective </w:t>
      </w:r>
      <w:r w:rsidR="007B0907" w:rsidRPr="003F1BF1">
        <w:rPr>
          <w:lang w:val="en-GB"/>
        </w:rPr>
        <w:t>i</w:t>
      </w:r>
      <w:r w:rsidR="00141D8A">
        <w:rPr>
          <w:lang w:val="en-GB"/>
        </w:rPr>
        <w:t>n putting the issue of poverty o</w:t>
      </w:r>
      <w:r w:rsidR="007B0907" w:rsidRPr="003F1BF1">
        <w:rPr>
          <w:lang w:val="en-GB"/>
        </w:rPr>
        <w:t xml:space="preserve">n the EU agenda and has contributed to the adoption of the poverty targets in the EU 2020 Strategy. </w:t>
      </w:r>
      <w:r w:rsidR="00975179" w:rsidRPr="003F1BF1">
        <w:rPr>
          <w:lang w:val="en-GB"/>
        </w:rPr>
        <w:t xml:space="preserve"> </w:t>
      </w:r>
    </w:p>
    <w:p w14:paraId="34A466E5" w14:textId="4F1073BD" w:rsidR="00D33678" w:rsidRPr="003F1BF1" w:rsidRDefault="00D739AF" w:rsidP="00D33678">
      <w:pPr>
        <w:pStyle w:val="Heading2"/>
        <w:spacing w:before="0" w:after="120" w:line="240" w:lineRule="auto"/>
        <w:rPr>
          <w:rFonts w:ascii="Century Gothic" w:hAnsi="Century Gothic"/>
          <w:i w:val="0"/>
          <w:color w:val="00B0F0"/>
          <w:sz w:val="24"/>
          <w:szCs w:val="24"/>
          <w:lang w:val="en-GB"/>
        </w:rPr>
      </w:pPr>
      <w:bookmarkStart w:id="8" w:name="_Toc269055779"/>
      <w:r w:rsidRPr="003F1BF1">
        <w:rPr>
          <w:rFonts w:ascii="Century Gothic" w:hAnsi="Century Gothic"/>
          <w:i w:val="0"/>
          <w:color w:val="00B0F0"/>
          <w:sz w:val="24"/>
          <w:szCs w:val="24"/>
          <w:lang w:val="en-GB"/>
        </w:rPr>
        <w:t>1</w:t>
      </w:r>
      <w:r w:rsidR="00D33678" w:rsidRPr="003F1BF1">
        <w:rPr>
          <w:rFonts w:ascii="Century Gothic" w:hAnsi="Century Gothic"/>
          <w:i w:val="0"/>
          <w:color w:val="00B0F0"/>
          <w:sz w:val="24"/>
          <w:szCs w:val="24"/>
          <w:lang w:val="en-GB"/>
        </w:rPr>
        <w:t xml:space="preserve">.2. </w:t>
      </w:r>
      <w:r w:rsidR="002D2EDD" w:rsidRPr="003F1BF1">
        <w:rPr>
          <w:rFonts w:ascii="Century Gothic" w:hAnsi="Century Gothic"/>
          <w:i w:val="0"/>
          <w:color w:val="00B0F0"/>
          <w:sz w:val="24"/>
          <w:szCs w:val="24"/>
          <w:lang w:val="en-GB"/>
        </w:rPr>
        <w:t>A</w:t>
      </w:r>
      <w:r w:rsidR="00975179" w:rsidRPr="003F1BF1">
        <w:rPr>
          <w:rFonts w:ascii="Century Gothic" w:hAnsi="Century Gothic"/>
          <w:i w:val="0"/>
          <w:color w:val="00B0F0"/>
          <w:sz w:val="24"/>
          <w:szCs w:val="24"/>
          <w:lang w:val="en-GB"/>
        </w:rPr>
        <w:t>reas</w:t>
      </w:r>
      <w:r w:rsidRPr="003F1BF1">
        <w:rPr>
          <w:rFonts w:ascii="Century Gothic" w:hAnsi="Century Gothic"/>
          <w:i w:val="0"/>
          <w:color w:val="00B0F0"/>
          <w:sz w:val="24"/>
          <w:szCs w:val="24"/>
          <w:lang w:val="en-GB"/>
        </w:rPr>
        <w:t xml:space="preserve"> of improvement</w:t>
      </w:r>
      <w:bookmarkEnd w:id="8"/>
    </w:p>
    <w:p w14:paraId="2374361B" w14:textId="29F84346" w:rsidR="00AF2E37" w:rsidRPr="003F1BF1" w:rsidRDefault="00AF2E37" w:rsidP="00960B74">
      <w:pPr>
        <w:spacing w:before="0" w:after="120" w:line="240" w:lineRule="auto"/>
        <w:rPr>
          <w:lang w:val="en-GB"/>
        </w:rPr>
      </w:pPr>
      <w:r w:rsidRPr="003F1BF1">
        <w:rPr>
          <w:lang w:val="en-GB"/>
        </w:rPr>
        <w:t>The current scenario at</w:t>
      </w:r>
      <w:r w:rsidR="00B2482F">
        <w:rPr>
          <w:lang w:val="en-GB"/>
        </w:rPr>
        <w:t xml:space="preserve"> the European level is changing: t</w:t>
      </w:r>
      <w:r w:rsidRPr="003F1BF1">
        <w:rPr>
          <w:lang w:val="en-GB"/>
        </w:rPr>
        <w:t xml:space="preserve">he economic crisis has increased </w:t>
      </w:r>
      <w:r w:rsidR="00B2482F">
        <w:rPr>
          <w:lang w:val="en-GB"/>
        </w:rPr>
        <w:t xml:space="preserve">levels of </w:t>
      </w:r>
      <w:r w:rsidRPr="003F1BF1">
        <w:rPr>
          <w:lang w:val="en-GB"/>
        </w:rPr>
        <w:t xml:space="preserve">poverty and social exclusion, inequalities are growing </w:t>
      </w:r>
      <w:r w:rsidR="00B2482F">
        <w:rPr>
          <w:lang w:val="en-GB"/>
        </w:rPr>
        <w:t>across</w:t>
      </w:r>
      <w:r w:rsidRPr="003F1BF1">
        <w:rPr>
          <w:lang w:val="en-GB"/>
        </w:rPr>
        <w:t xml:space="preserve"> Europe </w:t>
      </w:r>
      <w:r w:rsidR="0022214D" w:rsidRPr="003F1BF1">
        <w:rPr>
          <w:lang w:val="en-GB"/>
        </w:rPr>
        <w:t>and many</w:t>
      </w:r>
      <w:r w:rsidRPr="003F1BF1">
        <w:rPr>
          <w:lang w:val="en-GB"/>
        </w:rPr>
        <w:t xml:space="preserve"> people </w:t>
      </w:r>
      <w:r w:rsidR="00B2482F">
        <w:rPr>
          <w:lang w:val="en-GB"/>
        </w:rPr>
        <w:t>are</w:t>
      </w:r>
      <w:r w:rsidRPr="003F1BF1">
        <w:rPr>
          <w:lang w:val="en-GB"/>
        </w:rPr>
        <w:t xml:space="preserve"> losing </w:t>
      </w:r>
      <w:r w:rsidR="00B2482F">
        <w:rPr>
          <w:lang w:val="en-GB"/>
        </w:rPr>
        <w:t>their</w:t>
      </w:r>
      <w:r w:rsidRPr="003F1BF1">
        <w:rPr>
          <w:lang w:val="en-GB"/>
        </w:rPr>
        <w:t xml:space="preserve"> rights. </w:t>
      </w:r>
      <w:r w:rsidR="0022214D" w:rsidRPr="003F1BF1">
        <w:rPr>
          <w:lang w:val="en-GB"/>
        </w:rPr>
        <w:t xml:space="preserve">At the same </w:t>
      </w:r>
      <w:r w:rsidR="00A518AB" w:rsidRPr="003F1BF1">
        <w:rPr>
          <w:lang w:val="en-GB"/>
        </w:rPr>
        <w:t>time,</w:t>
      </w:r>
      <w:r w:rsidR="00464133">
        <w:rPr>
          <w:lang w:val="en-GB"/>
        </w:rPr>
        <w:t xml:space="preserve"> European i</w:t>
      </w:r>
      <w:r w:rsidR="0022214D" w:rsidRPr="003F1BF1">
        <w:rPr>
          <w:lang w:val="en-GB"/>
        </w:rPr>
        <w:t xml:space="preserve">nstitutions </w:t>
      </w:r>
      <w:r w:rsidR="00B2482F">
        <w:rPr>
          <w:lang w:val="en-GB"/>
        </w:rPr>
        <w:t xml:space="preserve">are changing </w:t>
      </w:r>
      <w:r w:rsidR="0022214D" w:rsidRPr="003F1BF1">
        <w:rPr>
          <w:lang w:val="en-GB"/>
        </w:rPr>
        <w:t>(new Parliament, new Commission</w:t>
      </w:r>
      <w:r w:rsidR="00B2482F">
        <w:rPr>
          <w:lang w:val="en-GB"/>
        </w:rPr>
        <w:t>er</w:t>
      </w:r>
      <w:r w:rsidR="0022214D" w:rsidRPr="003F1BF1">
        <w:rPr>
          <w:lang w:val="en-GB"/>
        </w:rPr>
        <w:t xml:space="preserve">s) and </w:t>
      </w:r>
      <w:r w:rsidR="005024CA">
        <w:rPr>
          <w:lang w:val="en-GB"/>
        </w:rPr>
        <w:t>the Commission</w:t>
      </w:r>
      <w:r w:rsidR="005024CA">
        <w:rPr>
          <w:lang w:val="en-US"/>
        </w:rPr>
        <w:t xml:space="preserve">’s </w:t>
      </w:r>
      <w:r w:rsidR="0022214D" w:rsidRPr="003F1BF1">
        <w:rPr>
          <w:lang w:val="en-GB"/>
        </w:rPr>
        <w:t xml:space="preserve">expectations from the EAPN have changed (now </w:t>
      </w:r>
      <w:r w:rsidR="005024CA">
        <w:rPr>
          <w:lang w:val="en-GB"/>
        </w:rPr>
        <w:t>they tend to</w:t>
      </w:r>
      <w:r w:rsidR="0022214D" w:rsidRPr="003F1BF1">
        <w:rPr>
          <w:lang w:val="en-GB"/>
        </w:rPr>
        <w:t xml:space="preserve"> </w:t>
      </w:r>
      <w:r w:rsidR="005024CA">
        <w:rPr>
          <w:lang w:val="en-GB"/>
        </w:rPr>
        <w:t>focus more</w:t>
      </w:r>
      <w:r w:rsidR="00A518AB" w:rsidRPr="003F1BF1">
        <w:rPr>
          <w:lang w:val="en-GB"/>
        </w:rPr>
        <w:t xml:space="preserve"> on</w:t>
      </w:r>
      <w:r w:rsidR="0022214D" w:rsidRPr="003F1BF1">
        <w:rPr>
          <w:lang w:val="en-GB"/>
        </w:rPr>
        <w:t xml:space="preserve"> reporting about situation</w:t>
      </w:r>
      <w:r w:rsidR="005024CA">
        <w:rPr>
          <w:lang w:val="en-GB"/>
        </w:rPr>
        <w:t>s</w:t>
      </w:r>
      <w:r w:rsidR="0022214D" w:rsidRPr="003F1BF1">
        <w:rPr>
          <w:lang w:val="en-GB"/>
        </w:rPr>
        <w:t xml:space="preserve"> and demonstrating</w:t>
      </w:r>
      <w:r w:rsidR="00AA3C97" w:rsidRPr="003F1BF1">
        <w:rPr>
          <w:lang w:val="en-GB"/>
        </w:rPr>
        <w:t xml:space="preserve"> results). </w:t>
      </w:r>
      <w:r w:rsidR="004612F4" w:rsidRPr="003F1BF1">
        <w:rPr>
          <w:lang w:val="en-GB"/>
        </w:rPr>
        <w:t>This new situation</w:t>
      </w:r>
      <w:r w:rsidR="00540B47" w:rsidRPr="003F1BF1">
        <w:rPr>
          <w:lang w:val="en-GB"/>
        </w:rPr>
        <w:t xml:space="preserve"> </w:t>
      </w:r>
      <w:r w:rsidR="005024CA">
        <w:rPr>
          <w:lang w:val="en-GB"/>
        </w:rPr>
        <w:t xml:space="preserve">raises </w:t>
      </w:r>
      <w:r w:rsidR="00AA3C97" w:rsidRPr="003F1BF1">
        <w:rPr>
          <w:lang w:val="en-GB"/>
        </w:rPr>
        <w:t xml:space="preserve">debates about how the EAPN </w:t>
      </w:r>
      <w:r w:rsidR="005024CA">
        <w:rPr>
          <w:lang w:val="en-GB"/>
        </w:rPr>
        <w:t>could improve the</w:t>
      </w:r>
      <w:r w:rsidR="00AA3C97" w:rsidRPr="003F1BF1">
        <w:rPr>
          <w:lang w:val="en-GB"/>
        </w:rPr>
        <w:t xml:space="preserve"> implement</w:t>
      </w:r>
      <w:r w:rsidR="005024CA">
        <w:rPr>
          <w:lang w:val="en-GB"/>
        </w:rPr>
        <w:t>ation of</w:t>
      </w:r>
      <w:r w:rsidR="00AA3C97" w:rsidRPr="003F1BF1">
        <w:rPr>
          <w:lang w:val="en-GB"/>
        </w:rPr>
        <w:t xml:space="preserve"> its mission in t</w:t>
      </w:r>
      <w:r w:rsidR="00A518AB" w:rsidRPr="003F1BF1">
        <w:rPr>
          <w:lang w:val="en-GB"/>
        </w:rPr>
        <w:t>he future</w:t>
      </w:r>
      <w:r w:rsidR="00E801B1">
        <w:rPr>
          <w:lang w:val="en-GB"/>
        </w:rPr>
        <w:t xml:space="preserve"> as well as about</w:t>
      </w:r>
      <w:r w:rsidR="00A518AB" w:rsidRPr="003F1BF1">
        <w:rPr>
          <w:lang w:val="en-GB"/>
        </w:rPr>
        <w:t xml:space="preserve"> its</w:t>
      </w:r>
      <w:r w:rsidR="00AA3C97" w:rsidRPr="003F1BF1">
        <w:rPr>
          <w:lang w:val="en-GB"/>
        </w:rPr>
        <w:t xml:space="preserve"> primary orientation:</w:t>
      </w:r>
    </w:p>
    <w:p w14:paraId="7DCBB142" w14:textId="7C783FF8" w:rsidR="00975179" w:rsidRPr="003F1BF1" w:rsidRDefault="00975179" w:rsidP="00960B74">
      <w:pPr>
        <w:spacing w:before="0" w:after="120" w:line="240" w:lineRule="auto"/>
        <w:rPr>
          <w:b/>
          <w:lang w:val="en-GB"/>
        </w:rPr>
      </w:pPr>
      <w:r w:rsidRPr="003F1BF1">
        <w:rPr>
          <w:b/>
          <w:lang w:val="en-GB"/>
        </w:rPr>
        <w:t>The priorities for action:</w:t>
      </w:r>
    </w:p>
    <w:p w14:paraId="3783655A" w14:textId="72BB95DB" w:rsidR="0013023C" w:rsidRPr="003F1BF1" w:rsidRDefault="00CF0916" w:rsidP="00960B74">
      <w:pPr>
        <w:spacing w:before="0" w:after="120" w:line="240" w:lineRule="auto"/>
        <w:rPr>
          <w:lang w:val="en-GB"/>
        </w:rPr>
      </w:pPr>
      <w:r w:rsidRPr="003F1BF1">
        <w:rPr>
          <w:lang w:val="en-GB"/>
        </w:rPr>
        <w:t>There a</w:t>
      </w:r>
      <w:r w:rsidR="000A78A8">
        <w:rPr>
          <w:lang w:val="en-GB"/>
        </w:rPr>
        <w:t>ppears to be a consensus among m</w:t>
      </w:r>
      <w:r w:rsidRPr="003F1BF1">
        <w:rPr>
          <w:lang w:val="en-GB"/>
        </w:rPr>
        <w:t>ember on the current key concerns related to poverty, which are increasing inequalities, people in extreme poverty, decreasing social pro</w:t>
      </w:r>
      <w:r w:rsidR="00960B74" w:rsidRPr="003F1BF1">
        <w:rPr>
          <w:lang w:val="en-GB"/>
        </w:rPr>
        <w:t>tection, access to services and</w:t>
      </w:r>
      <w:r w:rsidR="000A78A8">
        <w:rPr>
          <w:lang w:val="en-GB"/>
        </w:rPr>
        <w:t xml:space="preserve"> access to </w:t>
      </w:r>
      <w:r w:rsidRPr="003F1BF1">
        <w:rPr>
          <w:lang w:val="en-GB"/>
        </w:rPr>
        <w:t xml:space="preserve">rights. </w:t>
      </w:r>
      <w:r w:rsidR="00960B74" w:rsidRPr="003F1BF1">
        <w:rPr>
          <w:lang w:val="en-GB"/>
        </w:rPr>
        <w:t xml:space="preserve">Furthermore, members stressed the importance of (new) groups being affected by poverty, namely children and families, workers (in-work poverty), youth and the elderly. </w:t>
      </w:r>
    </w:p>
    <w:p w14:paraId="3DE8FF4B" w14:textId="7CEBB131" w:rsidR="0013023C" w:rsidRPr="003F1BF1" w:rsidRDefault="0013023C" w:rsidP="0013023C">
      <w:pPr>
        <w:spacing w:before="0" w:after="120" w:line="240" w:lineRule="auto"/>
        <w:rPr>
          <w:b/>
          <w:lang w:val="en-GB"/>
        </w:rPr>
      </w:pPr>
      <w:r w:rsidRPr="003F1BF1">
        <w:rPr>
          <w:b/>
          <w:lang w:val="en-GB"/>
        </w:rPr>
        <w:t xml:space="preserve">More focused agenda </w:t>
      </w:r>
    </w:p>
    <w:p w14:paraId="44FAD43A" w14:textId="4D79A0F4" w:rsidR="00B3211C" w:rsidRPr="003F1BF1" w:rsidRDefault="0013023C" w:rsidP="00B3211C">
      <w:pPr>
        <w:spacing w:before="0" w:after="120" w:line="240" w:lineRule="auto"/>
        <w:rPr>
          <w:lang w:val="en-GB"/>
        </w:rPr>
      </w:pPr>
      <w:r w:rsidRPr="003F1BF1">
        <w:rPr>
          <w:lang w:val="en-GB"/>
        </w:rPr>
        <w:t xml:space="preserve">Despite this agreement on recent developments, the opinions </w:t>
      </w:r>
      <w:r w:rsidR="004612F4" w:rsidRPr="003F1BF1">
        <w:rPr>
          <w:lang w:val="en-GB"/>
        </w:rPr>
        <w:t xml:space="preserve">gathered </w:t>
      </w:r>
      <w:r w:rsidRPr="003F1BF1">
        <w:rPr>
          <w:lang w:val="en-GB"/>
        </w:rPr>
        <w:t>revealed conflicting positions on the proposed focus of E</w:t>
      </w:r>
      <w:r w:rsidR="004612F4" w:rsidRPr="003F1BF1">
        <w:rPr>
          <w:lang w:val="en-GB"/>
        </w:rPr>
        <w:t>AP</w:t>
      </w:r>
      <w:r w:rsidRPr="003F1BF1">
        <w:rPr>
          <w:lang w:val="en-GB"/>
        </w:rPr>
        <w:t>N’s futur</w:t>
      </w:r>
      <w:r w:rsidR="004612F4" w:rsidRPr="003F1BF1">
        <w:rPr>
          <w:lang w:val="en-GB"/>
        </w:rPr>
        <w:t xml:space="preserve">e approach; there appear to be discrepancies </w:t>
      </w:r>
      <w:r w:rsidRPr="003F1BF1">
        <w:rPr>
          <w:lang w:val="en-GB"/>
        </w:rPr>
        <w:t>on w</w:t>
      </w:r>
      <w:r w:rsidR="004612F4" w:rsidRPr="003F1BF1">
        <w:rPr>
          <w:lang w:val="en-GB"/>
        </w:rPr>
        <w:t>hether this approach should be</w:t>
      </w:r>
      <w:r w:rsidRPr="003F1BF1">
        <w:rPr>
          <w:lang w:val="en-GB"/>
        </w:rPr>
        <w:t xml:space="preserve"> </w:t>
      </w:r>
      <w:r w:rsidR="000A78A8">
        <w:rPr>
          <w:lang w:val="en-GB"/>
        </w:rPr>
        <w:t xml:space="preserve">a </w:t>
      </w:r>
      <w:r w:rsidRPr="003F1BF1">
        <w:rPr>
          <w:lang w:val="en-GB"/>
        </w:rPr>
        <w:t>broader (e.g. social protection, inequalities</w:t>
      </w:r>
      <w:r w:rsidR="001A4F5F">
        <w:rPr>
          <w:lang w:val="en-GB"/>
        </w:rPr>
        <w:t xml:space="preserve"> etc.</w:t>
      </w:r>
      <w:r w:rsidRPr="003F1BF1">
        <w:rPr>
          <w:lang w:val="en-GB"/>
        </w:rPr>
        <w:t>) or a more focused one</w:t>
      </w:r>
      <w:r w:rsidR="009E63C4">
        <w:rPr>
          <w:lang w:val="en-GB"/>
        </w:rPr>
        <w:t xml:space="preserve"> (e.g. poverty and social exclusion, new forms of exclusion).</w:t>
      </w:r>
      <w:r w:rsidRPr="003F1BF1">
        <w:rPr>
          <w:lang w:val="en-GB"/>
        </w:rPr>
        <w:t xml:space="preserve"> While some opinions push for a broader agenda and consider that it is important to </w:t>
      </w:r>
      <w:r w:rsidR="000A78A8">
        <w:rPr>
          <w:lang w:val="en-GB"/>
        </w:rPr>
        <w:t xml:space="preserve">look at </w:t>
      </w:r>
      <w:r w:rsidRPr="003F1BF1">
        <w:rPr>
          <w:lang w:val="en-GB"/>
        </w:rPr>
        <w:t xml:space="preserve">the bigger picture and </w:t>
      </w:r>
      <w:r w:rsidR="000A78A8">
        <w:rPr>
          <w:lang w:val="en-GB"/>
        </w:rPr>
        <w:t xml:space="preserve">have </w:t>
      </w:r>
      <w:r w:rsidRPr="003F1BF1">
        <w:rPr>
          <w:lang w:val="en-GB"/>
        </w:rPr>
        <w:t xml:space="preserve">a comprehensive strategy </w:t>
      </w:r>
      <w:r w:rsidR="008D36FD" w:rsidRPr="003F1BF1">
        <w:rPr>
          <w:lang w:val="en-GB"/>
        </w:rPr>
        <w:t>(</w:t>
      </w:r>
      <w:r w:rsidR="000A78A8">
        <w:rPr>
          <w:lang w:val="en-GB"/>
        </w:rPr>
        <w:t xml:space="preserve">e.g. </w:t>
      </w:r>
      <w:r w:rsidR="008D36FD" w:rsidRPr="003F1BF1">
        <w:rPr>
          <w:lang w:val="en-GB"/>
        </w:rPr>
        <w:t xml:space="preserve">social protection floor) </w:t>
      </w:r>
      <w:r w:rsidRPr="003F1BF1">
        <w:rPr>
          <w:lang w:val="en-GB"/>
        </w:rPr>
        <w:t>other</w:t>
      </w:r>
      <w:r w:rsidR="000A78A8">
        <w:rPr>
          <w:lang w:val="en-GB"/>
        </w:rPr>
        <w:t>s</w:t>
      </w:r>
      <w:r w:rsidRPr="003F1BF1">
        <w:rPr>
          <w:lang w:val="en-GB"/>
        </w:rPr>
        <w:t xml:space="preserve"> consider that poverty targets should drive the </w:t>
      </w:r>
      <w:r w:rsidR="008D36FD" w:rsidRPr="003F1BF1">
        <w:rPr>
          <w:lang w:val="en-GB"/>
        </w:rPr>
        <w:t xml:space="preserve">core </w:t>
      </w:r>
      <w:r w:rsidRPr="003F1BF1">
        <w:rPr>
          <w:lang w:val="en-GB"/>
        </w:rPr>
        <w:t>agenda</w:t>
      </w:r>
      <w:r w:rsidR="008D36FD" w:rsidRPr="003F1BF1">
        <w:rPr>
          <w:lang w:val="en-GB"/>
        </w:rPr>
        <w:t xml:space="preserve"> (</w:t>
      </w:r>
      <w:r w:rsidR="00B3211C" w:rsidRPr="003F1BF1">
        <w:rPr>
          <w:lang w:val="en-GB"/>
        </w:rPr>
        <w:t xml:space="preserve">i.e. </w:t>
      </w:r>
      <w:r w:rsidR="008D36FD" w:rsidRPr="003F1BF1">
        <w:rPr>
          <w:lang w:val="en-GB"/>
        </w:rPr>
        <w:t>minimum income</w:t>
      </w:r>
      <w:r w:rsidR="00B3211C" w:rsidRPr="003F1BF1">
        <w:rPr>
          <w:lang w:val="en-GB"/>
        </w:rPr>
        <w:t xml:space="preserve">, </w:t>
      </w:r>
      <w:r w:rsidR="000A78A8">
        <w:rPr>
          <w:lang w:val="en-GB"/>
        </w:rPr>
        <w:t xml:space="preserve">the protection of </w:t>
      </w:r>
      <w:r w:rsidR="00B3211C" w:rsidRPr="003F1BF1">
        <w:rPr>
          <w:lang w:val="en-GB"/>
        </w:rPr>
        <w:t>right</w:t>
      </w:r>
      <w:r w:rsidR="000A78A8">
        <w:rPr>
          <w:lang w:val="en-GB"/>
        </w:rPr>
        <w:t>s</w:t>
      </w:r>
      <w:r w:rsidR="00B3211C" w:rsidRPr="003F1BF1">
        <w:rPr>
          <w:lang w:val="en-GB"/>
        </w:rPr>
        <w:t xml:space="preserve"> of people in poverty)</w:t>
      </w:r>
      <w:r w:rsidRPr="003F1BF1">
        <w:rPr>
          <w:lang w:val="en-GB"/>
        </w:rPr>
        <w:t>.</w:t>
      </w:r>
      <w:r w:rsidR="00B3211C" w:rsidRPr="003F1BF1">
        <w:rPr>
          <w:lang w:val="en-GB"/>
        </w:rPr>
        <w:t xml:space="preserve"> A common understanding seems to be that poverty is a very strong </w:t>
      </w:r>
      <w:r w:rsidR="000A78A8">
        <w:rPr>
          <w:lang w:val="en-GB"/>
        </w:rPr>
        <w:t>“</w:t>
      </w:r>
      <w:r w:rsidR="00B3211C" w:rsidRPr="003F1BF1">
        <w:rPr>
          <w:lang w:val="en-GB"/>
        </w:rPr>
        <w:t>brand</w:t>
      </w:r>
      <w:r w:rsidR="000A78A8">
        <w:rPr>
          <w:lang w:val="en-GB"/>
        </w:rPr>
        <w:t>”</w:t>
      </w:r>
      <w:r w:rsidR="00B3211C" w:rsidRPr="003F1BF1">
        <w:rPr>
          <w:lang w:val="en-GB"/>
        </w:rPr>
        <w:t xml:space="preserve"> for the EAPN, but the definition of poverty is broad and EAPN needs to focus on some specific issues for the next years in order to be effective. </w:t>
      </w:r>
    </w:p>
    <w:p w14:paraId="4CCB312A" w14:textId="36086BA2" w:rsidR="00B67C99" w:rsidRPr="003F1BF1" w:rsidRDefault="00891FE4" w:rsidP="00540B47">
      <w:pPr>
        <w:spacing w:before="0" w:after="120" w:line="240" w:lineRule="auto"/>
        <w:rPr>
          <w:b/>
          <w:color w:val="FF0000"/>
          <w:szCs w:val="22"/>
          <w:lang w:val="en-GB"/>
        </w:rPr>
      </w:pPr>
      <w:r w:rsidRPr="003F1BF1">
        <w:rPr>
          <w:b/>
          <w:szCs w:val="22"/>
          <w:lang w:val="en-GB"/>
        </w:rPr>
        <w:t>Driven agenda</w:t>
      </w:r>
      <w:r w:rsidR="007B0907" w:rsidRPr="003F1BF1">
        <w:rPr>
          <w:b/>
          <w:szCs w:val="22"/>
          <w:lang w:val="en-GB"/>
        </w:rPr>
        <w:t>:</w:t>
      </w:r>
    </w:p>
    <w:p w14:paraId="2A19B7E7" w14:textId="060C95A8" w:rsidR="00B67C99" w:rsidRPr="003F1BF1" w:rsidRDefault="00891FE4" w:rsidP="00540B47">
      <w:pPr>
        <w:spacing w:before="0" w:after="120" w:line="240" w:lineRule="auto"/>
        <w:rPr>
          <w:szCs w:val="22"/>
          <w:lang w:val="en-GB"/>
        </w:rPr>
      </w:pPr>
      <w:r w:rsidRPr="003F1BF1">
        <w:rPr>
          <w:szCs w:val="22"/>
          <w:lang w:val="en-GB"/>
        </w:rPr>
        <w:t>There is a common understanding that until now</w:t>
      </w:r>
      <w:r w:rsidR="00464133">
        <w:rPr>
          <w:szCs w:val="22"/>
          <w:lang w:val="en-GB"/>
        </w:rPr>
        <w:t>,</w:t>
      </w:r>
      <w:r w:rsidRPr="003F1BF1">
        <w:rPr>
          <w:szCs w:val="22"/>
          <w:lang w:val="en-GB"/>
        </w:rPr>
        <w:t xml:space="preserve"> the agenda of the EAPN has been </w:t>
      </w:r>
      <w:r w:rsidR="00464133">
        <w:rPr>
          <w:szCs w:val="22"/>
          <w:lang w:val="en-GB"/>
        </w:rPr>
        <w:t xml:space="preserve">driven </w:t>
      </w:r>
      <w:r w:rsidR="00464133" w:rsidRPr="003F1BF1">
        <w:rPr>
          <w:szCs w:val="22"/>
          <w:lang w:val="en-GB"/>
        </w:rPr>
        <w:t>mainly</w:t>
      </w:r>
      <w:r w:rsidR="00464133">
        <w:rPr>
          <w:szCs w:val="22"/>
          <w:lang w:val="en-GB"/>
        </w:rPr>
        <w:t xml:space="preserve"> by European i</w:t>
      </w:r>
      <w:r w:rsidRPr="003F1BF1">
        <w:rPr>
          <w:szCs w:val="22"/>
          <w:lang w:val="en-GB"/>
        </w:rPr>
        <w:t>nstitutions</w:t>
      </w:r>
      <w:r w:rsidR="00540B47" w:rsidRPr="003F1BF1">
        <w:rPr>
          <w:szCs w:val="22"/>
          <w:lang w:val="en-GB"/>
        </w:rPr>
        <w:t>,</w:t>
      </w:r>
      <w:r w:rsidRPr="003F1BF1">
        <w:rPr>
          <w:szCs w:val="22"/>
          <w:lang w:val="en-GB"/>
        </w:rPr>
        <w:t xml:space="preserve"> notably by the European Commission priorities (poverty</w:t>
      </w:r>
      <w:r w:rsidR="006B3D3F" w:rsidRPr="003F1BF1">
        <w:rPr>
          <w:szCs w:val="22"/>
          <w:lang w:val="en-GB"/>
        </w:rPr>
        <w:t xml:space="preserve"> target, SIP, </w:t>
      </w:r>
      <w:r w:rsidRPr="003F1BF1">
        <w:rPr>
          <w:szCs w:val="22"/>
          <w:lang w:val="en-GB"/>
        </w:rPr>
        <w:t xml:space="preserve">Structural Funds, </w:t>
      </w:r>
      <w:r w:rsidR="00464133">
        <w:rPr>
          <w:szCs w:val="22"/>
          <w:lang w:val="en-GB"/>
        </w:rPr>
        <w:t>s</w:t>
      </w:r>
      <w:r w:rsidR="006B3D3F" w:rsidRPr="003F1BF1">
        <w:rPr>
          <w:szCs w:val="22"/>
          <w:lang w:val="en-GB"/>
        </w:rPr>
        <w:t xml:space="preserve">ocial innovation </w:t>
      </w:r>
      <w:r w:rsidR="00540B47" w:rsidRPr="003F1BF1">
        <w:rPr>
          <w:szCs w:val="22"/>
          <w:lang w:val="en-GB"/>
        </w:rPr>
        <w:t>etc.</w:t>
      </w:r>
      <w:r w:rsidRPr="003F1BF1">
        <w:rPr>
          <w:szCs w:val="22"/>
          <w:lang w:val="en-GB"/>
        </w:rPr>
        <w:t>)</w:t>
      </w:r>
      <w:r w:rsidR="00464133">
        <w:rPr>
          <w:szCs w:val="22"/>
          <w:lang w:val="en-GB"/>
        </w:rPr>
        <w:t>.</w:t>
      </w:r>
      <w:r w:rsidRPr="003F1BF1">
        <w:rPr>
          <w:szCs w:val="22"/>
          <w:lang w:val="en-GB"/>
        </w:rPr>
        <w:t xml:space="preserve"> </w:t>
      </w:r>
      <w:r w:rsidR="00464133">
        <w:rPr>
          <w:szCs w:val="22"/>
          <w:lang w:val="en-GB"/>
        </w:rPr>
        <w:t>Today, e</w:t>
      </w:r>
      <w:r w:rsidRPr="003F1BF1">
        <w:rPr>
          <w:szCs w:val="22"/>
          <w:lang w:val="en-GB"/>
        </w:rPr>
        <w:t xml:space="preserve">xpectations </w:t>
      </w:r>
      <w:r w:rsidR="00464133">
        <w:rPr>
          <w:szCs w:val="22"/>
          <w:lang w:val="en-GB"/>
        </w:rPr>
        <w:t xml:space="preserve">from the Commission about EAPN </w:t>
      </w:r>
      <w:r w:rsidRPr="003F1BF1">
        <w:rPr>
          <w:szCs w:val="22"/>
          <w:lang w:val="en-GB"/>
        </w:rPr>
        <w:t>are</w:t>
      </w:r>
      <w:r w:rsidR="00464133">
        <w:rPr>
          <w:szCs w:val="22"/>
          <w:lang w:val="en-GB"/>
        </w:rPr>
        <w:t xml:space="preserve"> rather related to demonstrating outcomes or consequences</w:t>
      </w:r>
      <w:r w:rsidRPr="003F1BF1">
        <w:rPr>
          <w:szCs w:val="22"/>
          <w:lang w:val="en-GB"/>
        </w:rPr>
        <w:t>:  providing info</w:t>
      </w:r>
      <w:r w:rsidR="00464133">
        <w:rPr>
          <w:szCs w:val="22"/>
          <w:lang w:val="en-GB"/>
        </w:rPr>
        <w:t>rmation of what is happening in the M</w:t>
      </w:r>
      <w:r w:rsidRPr="003F1BF1">
        <w:rPr>
          <w:szCs w:val="22"/>
          <w:lang w:val="en-GB"/>
        </w:rPr>
        <w:t xml:space="preserve">ember States, </w:t>
      </w:r>
      <w:r w:rsidR="00464133">
        <w:rPr>
          <w:szCs w:val="22"/>
          <w:lang w:val="en-GB"/>
        </w:rPr>
        <w:t>stories from</w:t>
      </w:r>
      <w:r w:rsidRPr="003F1BF1">
        <w:rPr>
          <w:szCs w:val="22"/>
          <w:lang w:val="en-GB"/>
        </w:rPr>
        <w:t xml:space="preserve"> </w:t>
      </w:r>
      <w:r w:rsidR="00464133">
        <w:rPr>
          <w:szCs w:val="22"/>
          <w:lang w:val="en-GB"/>
        </w:rPr>
        <w:t>“the field”, demonstrating</w:t>
      </w:r>
      <w:r w:rsidRPr="003F1BF1">
        <w:rPr>
          <w:szCs w:val="22"/>
          <w:lang w:val="en-GB"/>
        </w:rPr>
        <w:t xml:space="preserve"> </w:t>
      </w:r>
      <w:r w:rsidRPr="003F1BF1">
        <w:rPr>
          <w:szCs w:val="22"/>
          <w:lang w:val="en-GB" w:eastAsia="es-ES"/>
        </w:rPr>
        <w:t xml:space="preserve">the functioning (or non-) of benefit systems, </w:t>
      </w:r>
      <w:r w:rsidR="00E859BE" w:rsidRPr="003F1BF1">
        <w:rPr>
          <w:szCs w:val="22"/>
          <w:lang w:val="en-GB" w:eastAsia="es-ES"/>
        </w:rPr>
        <w:t>influenc</w:t>
      </w:r>
      <w:r w:rsidR="00464133">
        <w:rPr>
          <w:szCs w:val="22"/>
          <w:lang w:val="en-GB" w:eastAsia="es-ES"/>
        </w:rPr>
        <w:t>ing national parliaments,</w:t>
      </w:r>
      <w:r w:rsidR="00E859BE" w:rsidRPr="003F1BF1">
        <w:rPr>
          <w:szCs w:val="22"/>
          <w:lang w:val="en-GB" w:eastAsia="es-ES"/>
        </w:rPr>
        <w:t xml:space="preserve"> </w:t>
      </w:r>
      <w:r w:rsidRPr="003F1BF1">
        <w:rPr>
          <w:szCs w:val="22"/>
          <w:lang w:val="en-GB" w:eastAsia="es-ES"/>
        </w:rPr>
        <w:t xml:space="preserve">etc. </w:t>
      </w:r>
      <w:r w:rsidRPr="003F1BF1">
        <w:rPr>
          <w:szCs w:val="22"/>
          <w:lang w:val="en-GB"/>
        </w:rPr>
        <w:t xml:space="preserve"> </w:t>
      </w:r>
      <w:r w:rsidR="00464133">
        <w:rPr>
          <w:szCs w:val="22"/>
          <w:lang w:val="en-GB"/>
        </w:rPr>
        <w:t xml:space="preserve">On the other hand, </w:t>
      </w:r>
      <w:r w:rsidR="00E859BE" w:rsidRPr="003F1BF1">
        <w:rPr>
          <w:szCs w:val="22"/>
          <w:lang w:val="en-GB"/>
        </w:rPr>
        <w:t xml:space="preserve">EAPN </w:t>
      </w:r>
      <w:r w:rsidR="00540B47" w:rsidRPr="003F1BF1">
        <w:rPr>
          <w:szCs w:val="22"/>
          <w:lang w:val="en-GB"/>
        </w:rPr>
        <w:t>understand</w:t>
      </w:r>
      <w:r w:rsidR="00464133">
        <w:rPr>
          <w:szCs w:val="22"/>
          <w:lang w:val="en-GB"/>
        </w:rPr>
        <w:t>s</w:t>
      </w:r>
      <w:r w:rsidR="00E859BE" w:rsidRPr="003F1BF1">
        <w:rPr>
          <w:szCs w:val="22"/>
          <w:lang w:val="en-GB"/>
        </w:rPr>
        <w:t xml:space="preserve"> </w:t>
      </w:r>
      <w:r w:rsidR="00464133">
        <w:rPr>
          <w:szCs w:val="22"/>
          <w:lang w:val="en-GB"/>
        </w:rPr>
        <w:t>it</w:t>
      </w:r>
      <w:r w:rsidR="00E859BE" w:rsidRPr="003F1BF1">
        <w:rPr>
          <w:szCs w:val="22"/>
          <w:lang w:val="en-GB"/>
        </w:rPr>
        <w:t>self as part of the European project and intend</w:t>
      </w:r>
      <w:r w:rsidR="00464133">
        <w:rPr>
          <w:szCs w:val="22"/>
          <w:lang w:val="en-GB"/>
        </w:rPr>
        <w:t>s to influence the agenda of</w:t>
      </w:r>
      <w:r w:rsidR="00E859BE" w:rsidRPr="003F1BF1">
        <w:rPr>
          <w:szCs w:val="22"/>
          <w:lang w:val="en-GB"/>
        </w:rPr>
        <w:t xml:space="preserve"> European institutions, </w:t>
      </w:r>
      <w:r w:rsidR="00204516">
        <w:rPr>
          <w:szCs w:val="22"/>
          <w:lang w:val="en-GB"/>
        </w:rPr>
        <w:t xml:space="preserve">e.g. by </w:t>
      </w:r>
      <w:r w:rsidR="00E859BE" w:rsidRPr="003F1BF1">
        <w:rPr>
          <w:szCs w:val="22"/>
          <w:lang w:val="en-GB"/>
        </w:rPr>
        <w:t>push</w:t>
      </w:r>
      <w:r w:rsidR="00204516">
        <w:rPr>
          <w:szCs w:val="22"/>
          <w:lang w:val="en-GB"/>
        </w:rPr>
        <w:t>ing</w:t>
      </w:r>
      <w:r w:rsidR="00E859BE" w:rsidRPr="003F1BF1">
        <w:rPr>
          <w:szCs w:val="22"/>
          <w:lang w:val="en-GB"/>
        </w:rPr>
        <w:t xml:space="preserve"> for the minimum income agenda and fostering EU anti</w:t>
      </w:r>
      <w:r w:rsidR="00204516">
        <w:rPr>
          <w:szCs w:val="22"/>
          <w:lang w:val="en-GB"/>
        </w:rPr>
        <w:t>-</w:t>
      </w:r>
      <w:r w:rsidR="00E859BE" w:rsidRPr="003F1BF1">
        <w:rPr>
          <w:szCs w:val="22"/>
          <w:lang w:val="en-GB"/>
        </w:rPr>
        <w:t xml:space="preserve">poverty measures. </w:t>
      </w:r>
    </w:p>
    <w:p w14:paraId="1157278B" w14:textId="04BF0496" w:rsidR="007B0907" w:rsidRPr="003F1BF1" w:rsidRDefault="007B0907" w:rsidP="00540B47">
      <w:pPr>
        <w:spacing w:before="0" w:after="120" w:line="240" w:lineRule="auto"/>
        <w:rPr>
          <w:b/>
          <w:szCs w:val="22"/>
          <w:lang w:val="en-GB"/>
        </w:rPr>
      </w:pPr>
      <w:r w:rsidRPr="003F1BF1">
        <w:rPr>
          <w:b/>
          <w:szCs w:val="22"/>
          <w:lang w:val="en-GB"/>
        </w:rPr>
        <w:t xml:space="preserve">The </w:t>
      </w:r>
      <w:r w:rsidR="00E304A4" w:rsidRPr="003F1BF1">
        <w:rPr>
          <w:b/>
          <w:szCs w:val="22"/>
          <w:lang w:val="en-GB"/>
        </w:rPr>
        <w:t>approach</w:t>
      </w:r>
      <w:r w:rsidR="006B3D3F" w:rsidRPr="003F1BF1">
        <w:rPr>
          <w:b/>
          <w:szCs w:val="22"/>
          <w:lang w:val="en-GB"/>
        </w:rPr>
        <w:t>:</w:t>
      </w:r>
      <w:r w:rsidR="00E859BE" w:rsidRPr="003F1BF1">
        <w:rPr>
          <w:b/>
          <w:szCs w:val="22"/>
          <w:lang w:val="en-GB"/>
        </w:rPr>
        <w:t xml:space="preserve"> Advocacy/capacity</w:t>
      </w:r>
    </w:p>
    <w:p w14:paraId="1DE1F9C9" w14:textId="2067367C" w:rsidR="0022214D" w:rsidRPr="003F1BF1" w:rsidRDefault="00540B47" w:rsidP="00540B47">
      <w:pPr>
        <w:spacing w:before="0" w:after="120" w:line="240" w:lineRule="auto"/>
        <w:rPr>
          <w:szCs w:val="22"/>
          <w:lang w:val="en-GB"/>
        </w:rPr>
      </w:pPr>
      <w:r w:rsidRPr="003F1BF1">
        <w:rPr>
          <w:szCs w:val="22"/>
          <w:lang w:val="en-GB"/>
        </w:rPr>
        <w:t>The</w:t>
      </w:r>
      <w:r w:rsidR="00204516">
        <w:rPr>
          <w:szCs w:val="22"/>
          <w:lang w:val="en-GB"/>
        </w:rPr>
        <w:t xml:space="preserve">re is a common consensus </w:t>
      </w:r>
      <w:r w:rsidR="000F44A4" w:rsidRPr="003F1BF1">
        <w:rPr>
          <w:szCs w:val="22"/>
          <w:lang w:val="en-GB"/>
        </w:rPr>
        <w:t>that until now EAPN has been primar</w:t>
      </w:r>
      <w:r w:rsidR="00204516">
        <w:rPr>
          <w:szCs w:val="22"/>
          <w:lang w:val="en-GB"/>
        </w:rPr>
        <w:t>ily an advocacy organis</w:t>
      </w:r>
      <w:r w:rsidR="000F44A4" w:rsidRPr="003F1BF1">
        <w:rPr>
          <w:szCs w:val="22"/>
          <w:lang w:val="en-GB"/>
        </w:rPr>
        <w:t xml:space="preserve">ation. </w:t>
      </w:r>
      <w:r w:rsidR="00204516">
        <w:rPr>
          <w:szCs w:val="22"/>
          <w:lang w:val="en-GB"/>
        </w:rPr>
        <w:t xml:space="preserve">However, nowadays, </w:t>
      </w:r>
      <w:r w:rsidR="000F44A4" w:rsidRPr="003F1BF1">
        <w:rPr>
          <w:szCs w:val="22"/>
          <w:lang w:val="en-GB"/>
        </w:rPr>
        <w:t xml:space="preserve">many people think that there is a need to balance the policy </w:t>
      </w:r>
      <w:r w:rsidR="00204516">
        <w:rPr>
          <w:szCs w:val="22"/>
          <w:lang w:val="en-GB"/>
        </w:rPr>
        <w:t>work with the capacity work whereby</w:t>
      </w:r>
      <w:r w:rsidR="000F44A4" w:rsidRPr="003F1BF1">
        <w:rPr>
          <w:szCs w:val="22"/>
          <w:lang w:val="en-GB"/>
        </w:rPr>
        <w:t xml:space="preserve"> </w:t>
      </w:r>
      <w:r w:rsidR="00204516">
        <w:rPr>
          <w:szCs w:val="22"/>
          <w:lang w:val="en-GB"/>
        </w:rPr>
        <w:t>b</w:t>
      </w:r>
      <w:r w:rsidRPr="003F1BF1">
        <w:rPr>
          <w:szCs w:val="22"/>
          <w:lang w:val="en-GB"/>
        </w:rPr>
        <w:t>oth</w:t>
      </w:r>
      <w:r w:rsidR="00204516">
        <w:rPr>
          <w:szCs w:val="22"/>
          <w:lang w:val="en-GB"/>
        </w:rPr>
        <w:t xml:space="preserve"> should go hand in</w:t>
      </w:r>
      <w:r w:rsidR="000F44A4" w:rsidRPr="003F1BF1">
        <w:rPr>
          <w:szCs w:val="22"/>
          <w:lang w:val="en-GB"/>
        </w:rPr>
        <w:t xml:space="preserve"> </w:t>
      </w:r>
      <w:r w:rsidRPr="003F1BF1">
        <w:rPr>
          <w:szCs w:val="22"/>
          <w:lang w:val="en-GB"/>
        </w:rPr>
        <w:t>hand,</w:t>
      </w:r>
      <w:r w:rsidR="000F44A4" w:rsidRPr="003F1BF1">
        <w:rPr>
          <w:szCs w:val="22"/>
          <w:lang w:val="en-GB"/>
        </w:rPr>
        <w:t xml:space="preserve"> as capacity is very </w:t>
      </w:r>
      <w:r w:rsidRPr="003F1BF1">
        <w:rPr>
          <w:szCs w:val="22"/>
          <w:lang w:val="en-GB"/>
        </w:rPr>
        <w:t>important</w:t>
      </w:r>
      <w:r w:rsidR="000F44A4" w:rsidRPr="003F1BF1">
        <w:rPr>
          <w:szCs w:val="22"/>
          <w:lang w:val="en-GB"/>
        </w:rPr>
        <w:t xml:space="preserve"> to influence the national level and influencing the national level </w:t>
      </w:r>
      <w:r w:rsidRPr="003F1BF1">
        <w:rPr>
          <w:szCs w:val="22"/>
          <w:lang w:val="en-GB"/>
        </w:rPr>
        <w:t>is</w:t>
      </w:r>
      <w:r w:rsidR="000F44A4" w:rsidRPr="003F1BF1">
        <w:rPr>
          <w:szCs w:val="22"/>
          <w:lang w:val="en-GB"/>
        </w:rPr>
        <w:t xml:space="preserve"> crucial for influencing the European agenda. In the evaluation</w:t>
      </w:r>
      <w:r w:rsidR="00204516">
        <w:rPr>
          <w:szCs w:val="22"/>
          <w:lang w:val="en-GB"/>
        </w:rPr>
        <w:t>, it was</w:t>
      </w:r>
      <w:r w:rsidR="000F44A4" w:rsidRPr="003F1BF1">
        <w:rPr>
          <w:szCs w:val="22"/>
          <w:lang w:val="en-GB"/>
        </w:rPr>
        <w:t xml:space="preserve"> observed </w:t>
      </w:r>
      <w:r w:rsidRPr="003F1BF1">
        <w:rPr>
          <w:szCs w:val="22"/>
          <w:lang w:val="en-GB"/>
        </w:rPr>
        <w:t>that</w:t>
      </w:r>
      <w:r w:rsidR="00204516">
        <w:rPr>
          <w:szCs w:val="22"/>
          <w:lang w:val="en-GB"/>
        </w:rPr>
        <w:t>,</w:t>
      </w:r>
      <w:r w:rsidR="000F44A4" w:rsidRPr="003F1BF1">
        <w:rPr>
          <w:szCs w:val="22"/>
          <w:lang w:val="en-GB"/>
        </w:rPr>
        <w:t xml:space="preserve"> while s</w:t>
      </w:r>
      <w:r w:rsidR="000F44A4" w:rsidRPr="003F1BF1">
        <w:rPr>
          <w:szCs w:val="22"/>
          <w:lang w:val="en-GB" w:eastAsia="es-ES"/>
        </w:rPr>
        <w:t>ome people prefer to be more activists (campaigns)</w:t>
      </w:r>
      <w:r w:rsidR="00204516">
        <w:rPr>
          <w:szCs w:val="22"/>
          <w:lang w:val="en-GB" w:eastAsia="es-ES"/>
        </w:rPr>
        <w:t>,</w:t>
      </w:r>
      <w:r w:rsidR="000F44A4" w:rsidRPr="003F1BF1">
        <w:rPr>
          <w:szCs w:val="22"/>
          <w:lang w:val="en-GB" w:eastAsia="es-ES"/>
        </w:rPr>
        <w:t xml:space="preserve"> other</w:t>
      </w:r>
      <w:r w:rsidRPr="003F1BF1">
        <w:rPr>
          <w:szCs w:val="22"/>
          <w:lang w:val="en-GB" w:eastAsia="es-ES"/>
        </w:rPr>
        <w:t>s</w:t>
      </w:r>
      <w:r w:rsidR="000F44A4" w:rsidRPr="003F1BF1">
        <w:rPr>
          <w:szCs w:val="22"/>
          <w:lang w:val="en-GB" w:eastAsia="es-ES"/>
        </w:rPr>
        <w:t xml:space="preserve"> </w:t>
      </w:r>
      <w:r w:rsidRPr="003F1BF1">
        <w:rPr>
          <w:szCs w:val="22"/>
          <w:lang w:val="en-GB" w:eastAsia="es-ES"/>
        </w:rPr>
        <w:t>prefer</w:t>
      </w:r>
      <w:r w:rsidR="000F44A4" w:rsidRPr="003F1BF1">
        <w:rPr>
          <w:szCs w:val="22"/>
          <w:lang w:val="en-GB" w:eastAsia="es-ES"/>
        </w:rPr>
        <w:t xml:space="preserve"> to be </w:t>
      </w:r>
      <w:proofErr w:type="gramStart"/>
      <w:r w:rsidR="000F44A4" w:rsidRPr="003F1BF1">
        <w:rPr>
          <w:szCs w:val="22"/>
          <w:lang w:val="en-GB" w:eastAsia="es-ES"/>
        </w:rPr>
        <w:t>more  “</w:t>
      </w:r>
      <w:proofErr w:type="gramEnd"/>
      <w:r w:rsidR="000F44A4" w:rsidRPr="003F1BF1">
        <w:rPr>
          <w:szCs w:val="22"/>
          <w:lang w:val="en-GB" w:eastAsia="es-ES"/>
        </w:rPr>
        <w:t>brained” (</w:t>
      </w:r>
      <w:r w:rsidRPr="003F1BF1">
        <w:rPr>
          <w:szCs w:val="22"/>
          <w:lang w:val="en-GB" w:eastAsia="es-ES"/>
        </w:rPr>
        <w:t>producing</w:t>
      </w:r>
      <w:r w:rsidR="000F44A4" w:rsidRPr="003F1BF1">
        <w:rPr>
          <w:szCs w:val="22"/>
          <w:lang w:val="en-GB" w:eastAsia="es-ES"/>
        </w:rPr>
        <w:t xml:space="preserve"> reports), and other </w:t>
      </w:r>
      <w:r w:rsidRPr="003F1BF1">
        <w:rPr>
          <w:szCs w:val="22"/>
          <w:lang w:val="en-GB" w:eastAsia="es-ES"/>
        </w:rPr>
        <w:t>insist</w:t>
      </w:r>
      <w:r w:rsidR="000F44A4" w:rsidRPr="003F1BF1">
        <w:rPr>
          <w:szCs w:val="22"/>
          <w:lang w:val="en-GB" w:eastAsia="es-ES"/>
        </w:rPr>
        <w:t xml:space="preserve"> on the importance of </w:t>
      </w:r>
      <w:r w:rsidRPr="003F1BF1">
        <w:rPr>
          <w:szCs w:val="22"/>
          <w:lang w:val="en-GB" w:eastAsia="es-ES"/>
        </w:rPr>
        <w:t>e</w:t>
      </w:r>
      <w:r w:rsidR="000F44A4" w:rsidRPr="003F1BF1">
        <w:rPr>
          <w:szCs w:val="22"/>
          <w:lang w:val="en-GB" w:eastAsia="es-ES"/>
        </w:rPr>
        <w:t xml:space="preserve">xchange and mutual </w:t>
      </w:r>
      <w:r w:rsidRPr="003F1BF1">
        <w:rPr>
          <w:szCs w:val="22"/>
          <w:lang w:val="en-GB" w:eastAsia="es-ES"/>
        </w:rPr>
        <w:t>learning</w:t>
      </w:r>
      <w:r w:rsidR="000F44A4" w:rsidRPr="003F1BF1">
        <w:rPr>
          <w:szCs w:val="22"/>
          <w:lang w:val="en-GB" w:eastAsia="es-ES"/>
        </w:rPr>
        <w:t xml:space="preserve">. </w:t>
      </w:r>
    </w:p>
    <w:p w14:paraId="4CA5B0AA" w14:textId="77777777" w:rsidR="00A518AB" w:rsidRPr="003F1BF1" w:rsidRDefault="00A518AB" w:rsidP="00540B47">
      <w:pPr>
        <w:spacing w:before="0" w:after="120" w:line="240" w:lineRule="auto"/>
        <w:rPr>
          <w:b/>
          <w:szCs w:val="22"/>
          <w:lang w:val="en-GB"/>
        </w:rPr>
      </w:pPr>
      <w:r w:rsidRPr="003F1BF1">
        <w:rPr>
          <w:b/>
          <w:szCs w:val="22"/>
          <w:lang w:val="en-GB"/>
        </w:rPr>
        <w:t>Indicators and measurement of results</w:t>
      </w:r>
    </w:p>
    <w:p w14:paraId="0B774A6B" w14:textId="6FDDF658" w:rsidR="00A518AB" w:rsidRPr="003F1BF1" w:rsidRDefault="00A518AB" w:rsidP="00540B47">
      <w:pPr>
        <w:spacing w:before="0" w:after="120" w:line="240" w:lineRule="auto"/>
        <w:rPr>
          <w:szCs w:val="22"/>
          <w:lang w:val="en-GB"/>
        </w:rPr>
      </w:pPr>
      <w:r w:rsidRPr="003F1BF1">
        <w:rPr>
          <w:szCs w:val="22"/>
          <w:lang w:val="en-GB"/>
        </w:rPr>
        <w:t>What appears most striking in view of the external evaluators is the complete absence of any type of performance indicators in the current E</w:t>
      </w:r>
      <w:r w:rsidR="00540B47" w:rsidRPr="003F1BF1">
        <w:rPr>
          <w:szCs w:val="22"/>
          <w:lang w:val="en-GB"/>
        </w:rPr>
        <w:t>APN</w:t>
      </w:r>
      <w:r w:rsidRPr="003F1BF1">
        <w:rPr>
          <w:szCs w:val="22"/>
          <w:lang w:val="en-GB"/>
        </w:rPr>
        <w:t xml:space="preserve"> Strategic Plan (especially with regards to the goals and sub-goals) that would allow for an objective evaluation of achievement</w:t>
      </w:r>
      <w:r w:rsidR="00204516">
        <w:rPr>
          <w:szCs w:val="22"/>
          <w:lang w:val="en-GB"/>
        </w:rPr>
        <w:t>s</w:t>
      </w:r>
      <w:r w:rsidRPr="003F1BF1">
        <w:rPr>
          <w:szCs w:val="22"/>
          <w:lang w:val="en-GB"/>
        </w:rPr>
        <w:t xml:space="preserve">. Therefore, the above-presented “scores” on the efficiency and relevance of EAPN’s current mission and goals cannot be considered as actual results but merely highlight the issues of the highest and lowest consensus among EAPN members. The contradicting opinions expressed in the evaluation </w:t>
      </w:r>
      <w:r w:rsidR="00540B47" w:rsidRPr="003F1BF1">
        <w:rPr>
          <w:szCs w:val="22"/>
          <w:lang w:val="en-GB"/>
        </w:rPr>
        <w:t xml:space="preserve">could </w:t>
      </w:r>
      <w:r w:rsidRPr="003F1BF1">
        <w:rPr>
          <w:szCs w:val="22"/>
          <w:lang w:val="en-GB"/>
        </w:rPr>
        <w:t xml:space="preserve">reflect a lack of clarity in EAPN’s overall strategy (hence, </w:t>
      </w:r>
      <w:proofErr w:type="gramStart"/>
      <w:r w:rsidRPr="003F1BF1">
        <w:rPr>
          <w:szCs w:val="22"/>
          <w:lang w:val="en-GB"/>
        </w:rPr>
        <w:t>its</w:t>
      </w:r>
      <w:proofErr w:type="gramEnd"/>
      <w:r w:rsidRPr="003F1BF1">
        <w:rPr>
          <w:szCs w:val="22"/>
          <w:lang w:val="en-GB"/>
        </w:rPr>
        <w:t xml:space="preserve"> current Strategic Plan) and highlight the need for setting clearer</w:t>
      </w:r>
      <w:r w:rsidR="00A72E10" w:rsidRPr="003F1BF1">
        <w:rPr>
          <w:szCs w:val="22"/>
          <w:lang w:val="en-GB"/>
        </w:rPr>
        <w:t xml:space="preserve"> objectiv</w:t>
      </w:r>
      <w:r w:rsidR="00204516">
        <w:rPr>
          <w:szCs w:val="22"/>
          <w:lang w:val="en-GB"/>
        </w:rPr>
        <w:t xml:space="preserve">es. Notably, only one surveyed member </w:t>
      </w:r>
      <w:r w:rsidRPr="003F1BF1">
        <w:rPr>
          <w:szCs w:val="22"/>
          <w:lang w:val="en-GB"/>
        </w:rPr>
        <w:t xml:space="preserve">identified the lack of performance indicators as a key weakness in the evaluation. </w:t>
      </w:r>
    </w:p>
    <w:p w14:paraId="7DF9C08B" w14:textId="08593437" w:rsidR="006A4AAF" w:rsidRPr="003F1BF1" w:rsidRDefault="006A4AAF" w:rsidP="00625706">
      <w:pPr>
        <w:spacing w:before="0" w:after="120" w:line="240" w:lineRule="auto"/>
        <w:rPr>
          <w:lang w:val="en-GB"/>
        </w:rPr>
      </w:pPr>
    </w:p>
    <w:p w14:paraId="45D5C90A" w14:textId="66C02557" w:rsidR="00D33678" w:rsidRPr="003F1BF1" w:rsidRDefault="00D739AF" w:rsidP="00D33678">
      <w:pPr>
        <w:pStyle w:val="Heading2"/>
        <w:spacing w:before="0" w:after="120" w:line="240" w:lineRule="auto"/>
        <w:rPr>
          <w:rFonts w:ascii="Century Gothic" w:hAnsi="Century Gothic"/>
          <w:i w:val="0"/>
          <w:color w:val="00B0F0"/>
          <w:sz w:val="24"/>
          <w:szCs w:val="24"/>
          <w:lang w:val="en-GB"/>
        </w:rPr>
      </w:pPr>
      <w:bookmarkStart w:id="9" w:name="_Toc269055780"/>
      <w:r w:rsidRPr="003F1BF1">
        <w:rPr>
          <w:rFonts w:ascii="Century Gothic" w:hAnsi="Century Gothic"/>
          <w:i w:val="0"/>
          <w:color w:val="00B0F0"/>
          <w:sz w:val="24"/>
          <w:szCs w:val="24"/>
          <w:lang w:val="en-GB"/>
        </w:rPr>
        <w:t>1</w:t>
      </w:r>
      <w:r w:rsidR="00D33678" w:rsidRPr="003F1BF1">
        <w:rPr>
          <w:rFonts w:ascii="Century Gothic" w:hAnsi="Century Gothic"/>
          <w:i w:val="0"/>
          <w:color w:val="00B0F0"/>
          <w:sz w:val="24"/>
          <w:szCs w:val="24"/>
          <w:lang w:val="en-GB"/>
        </w:rPr>
        <w:t>.3. Recommendations</w:t>
      </w:r>
      <w:bookmarkEnd w:id="9"/>
    </w:p>
    <w:p w14:paraId="358E6E48" w14:textId="31406FD4" w:rsidR="00377F2E" w:rsidRPr="003F1BF1" w:rsidRDefault="00F325B1" w:rsidP="005D1212">
      <w:pPr>
        <w:spacing w:before="0" w:after="120" w:line="240" w:lineRule="auto"/>
        <w:ind w:left="69"/>
        <w:rPr>
          <w:lang w:val="en-GB"/>
        </w:rPr>
      </w:pPr>
      <w:r w:rsidRPr="003F1BF1">
        <w:rPr>
          <w:lang w:val="en-GB"/>
        </w:rPr>
        <w:t xml:space="preserve">Considering the above observations, the following recommendations can be made for the </w:t>
      </w:r>
      <w:r w:rsidR="00F943EF" w:rsidRPr="003F1BF1">
        <w:rPr>
          <w:lang w:val="en-GB"/>
        </w:rPr>
        <w:t xml:space="preserve">future work of the </w:t>
      </w:r>
      <w:r w:rsidRPr="003F1BF1">
        <w:rPr>
          <w:lang w:val="en-GB"/>
        </w:rPr>
        <w:t xml:space="preserve">EAPN </w:t>
      </w:r>
      <w:r w:rsidR="00F943EF" w:rsidRPr="003F1BF1">
        <w:rPr>
          <w:lang w:val="en-GB"/>
        </w:rPr>
        <w:t xml:space="preserve">and the new </w:t>
      </w:r>
      <w:r w:rsidRPr="003F1BF1">
        <w:rPr>
          <w:lang w:val="en-GB"/>
        </w:rPr>
        <w:t>Strategic Plan 2015-2018:</w:t>
      </w:r>
    </w:p>
    <w:p w14:paraId="24B1EB8B" w14:textId="12800AB6" w:rsidR="005D6B53" w:rsidRPr="003F1BF1" w:rsidRDefault="005D6B53" w:rsidP="00125C95">
      <w:pPr>
        <w:shd w:val="clear" w:color="auto" w:fill="AFCDFC"/>
        <w:spacing w:before="0" w:after="120" w:line="240" w:lineRule="auto"/>
        <w:ind w:left="69"/>
        <w:jc w:val="center"/>
        <w:rPr>
          <w:b/>
          <w:bCs/>
          <w:smallCaps/>
          <w:sz w:val="28"/>
          <w:lang w:val="en-GB"/>
        </w:rPr>
      </w:pPr>
      <w:r w:rsidRPr="003F1BF1">
        <w:rPr>
          <w:b/>
          <w:bCs/>
          <w:smallCaps/>
          <w:sz w:val="28"/>
          <w:lang w:val="en-GB"/>
        </w:rPr>
        <w:t>Recommendations</w:t>
      </w:r>
    </w:p>
    <w:p w14:paraId="330E882E" w14:textId="77777777" w:rsidR="009C6495" w:rsidRPr="003F1BF1" w:rsidRDefault="009C6495" w:rsidP="009C6495">
      <w:pPr>
        <w:pStyle w:val="ListParagraph"/>
        <w:numPr>
          <w:ilvl w:val="0"/>
          <w:numId w:val="7"/>
        </w:numPr>
        <w:shd w:val="clear" w:color="auto" w:fill="AFCDFC"/>
        <w:spacing w:before="0" w:after="120" w:line="240" w:lineRule="auto"/>
        <w:ind w:left="429"/>
        <w:contextualSpacing w:val="0"/>
        <w:rPr>
          <w:lang w:val="en-GB"/>
        </w:rPr>
      </w:pPr>
      <w:r w:rsidRPr="003F1BF1">
        <w:rPr>
          <w:lang w:val="en-GB"/>
        </w:rPr>
        <w:t xml:space="preserve">Consider </w:t>
      </w:r>
      <w:r w:rsidRPr="009C6495">
        <w:rPr>
          <w:b/>
          <w:lang w:val="en-GB"/>
        </w:rPr>
        <w:t xml:space="preserve">balancing </w:t>
      </w:r>
      <w:r w:rsidRPr="003F1BF1">
        <w:rPr>
          <w:b/>
          <w:lang w:val="en-GB"/>
        </w:rPr>
        <w:t>advocacy work with capacity</w:t>
      </w:r>
      <w:r>
        <w:rPr>
          <w:b/>
          <w:lang w:val="en-GB"/>
        </w:rPr>
        <w:t>-building</w:t>
      </w:r>
      <w:r w:rsidRPr="003F1BF1">
        <w:rPr>
          <w:lang w:val="en-GB"/>
        </w:rPr>
        <w:t xml:space="preserve"> </w:t>
      </w:r>
      <w:r>
        <w:rPr>
          <w:lang w:val="en-GB"/>
        </w:rPr>
        <w:t xml:space="preserve">measures which should also be reflected </w:t>
      </w:r>
      <w:r w:rsidRPr="003F1BF1">
        <w:rPr>
          <w:lang w:val="en-GB"/>
        </w:rPr>
        <w:t>in the goals and future action</w:t>
      </w:r>
      <w:r>
        <w:rPr>
          <w:lang w:val="en-GB"/>
        </w:rPr>
        <w:t>s</w:t>
      </w:r>
      <w:r w:rsidRPr="003F1BF1">
        <w:rPr>
          <w:lang w:val="en-GB"/>
        </w:rPr>
        <w:t xml:space="preserve"> of the EAPN</w:t>
      </w:r>
      <w:r>
        <w:rPr>
          <w:lang w:val="en-GB"/>
        </w:rPr>
        <w:t>; allocate</w:t>
      </w:r>
      <w:r w:rsidRPr="003F1BF1">
        <w:rPr>
          <w:lang w:val="en-GB"/>
        </w:rPr>
        <w:t xml:space="preserve"> resources accordantly.</w:t>
      </w:r>
    </w:p>
    <w:p w14:paraId="4D452DB9" w14:textId="18F3D9D9" w:rsidR="00A12C37" w:rsidRPr="003F1BF1" w:rsidRDefault="00A12C37" w:rsidP="00426F91">
      <w:pPr>
        <w:pStyle w:val="ListParagraph"/>
        <w:numPr>
          <w:ilvl w:val="0"/>
          <w:numId w:val="7"/>
        </w:numPr>
        <w:shd w:val="clear" w:color="auto" w:fill="AFCDFC"/>
        <w:spacing w:before="0" w:after="120" w:line="240" w:lineRule="auto"/>
        <w:ind w:left="429"/>
        <w:contextualSpacing w:val="0"/>
        <w:rPr>
          <w:lang w:val="en-GB"/>
        </w:rPr>
      </w:pPr>
      <w:r w:rsidRPr="003F1BF1">
        <w:rPr>
          <w:b/>
          <w:lang w:val="en-GB"/>
        </w:rPr>
        <w:t>Focus on some specific</w:t>
      </w:r>
      <w:r w:rsidRPr="003F1BF1">
        <w:rPr>
          <w:lang w:val="en-GB"/>
        </w:rPr>
        <w:t xml:space="preserve"> issues/targets for the next years in order to </w:t>
      </w:r>
      <w:r w:rsidR="00204516">
        <w:rPr>
          <w:lang w:val="en-GB"/>
        </w:rPr>
        <w:t>strengthen</w:t>
      </w:r>
      <w:r w:rsidRPr="003F1BF1">
        <w:rPr>
          <w:lang w:val="en-GB"/>
        </w:rPr>
        <w:t xml:space="preserve"> </w:t>
      </w:r>
      <w:r w:rsidR="00204516">
        <w:rPr>
          <w:lang w:val="en-GB"/>
        </w:rPr>
        <w:t>the effectiveness of EPAN’s work</w:t>
      </w:r>
      <w:r w:rsidRPr="003F1BF1">
        <w:rPr>
          <w:lang w:val="en-GB"/>
        </w:rPr>
        <w:t xml:space="preserve">; </w:t>
      </w:r>
      <w:r w:rsidR="00204516">
        <w:rPr>
          <w:lang w:val="en-GB"/>
        </w:rPr>
        <w:t xml:space="preserve">it </w:t>
      </w:r>
      <w:r w:rsidRPr="003F1BF1">
        <w:rPr>
          <w:lang w:val="en-GB"/>
        </w:rPr>
        <w:t xml:space="preserve">is worth highlighting that </w:t>
      </w:r>
      <w:r w:rsidR="00204516">
        <w:rPr>
          <w:lang w:val="en-GB"/>
        </w:rPr>
        <w:t xml:space="preserve">this </w:t>
      </w:r>
      <w:r w:rsidRPr="003F1BF1">
        <w:rPr>
          <w:lang w:val="en-GB"/>
        </w:rPr>
        <w:t>should be done in the framework of the broad</w:t>
      </w:r>
      <w:r w:rsidR="00204516">
        <w:rPr>
          <w:lang w:val="en-GB"/>
        </w:rPr>
        <w:t>er</w:t>
      </w:r>
      <w:r w:rsidRPr="003F1BF1">
        <w:rPr>
          <w:lang w:val="en-GB"/>
        </w:rPr>
        <w:t xml:space="preserve"> understanding of poverty (related to macroeconomic, inequalities, social p</w:t>
      </w:r>
      <w:r w:rsidR="009F0C6E">
        <w:rPr>
          <w:lang w:val="en-GB"/>
        </w:rPr>
        <w:t>rotection systems, access to</w:t>
      </w:r>
      <w:r w:rsidRPr="003F1BF1">
        <w:rPr>
          <w:lang w:val="en-GB"/>
        </w:rPr>
        <w:t xml:space="preserve"> rights, etc.).</w:t>
      </w:r>
    </w:p>
    <w:p w14:paraId="3F762DDD" w14:textId="00AC31DE" w:rsidR="00F325B1" w:rsidRPr="003F1BF1" w:rsidRDefault="00F325B1" w:rsidP="00426F91">
      <w:pPr>
        <w:pStyle w:val="ListParagraph"/>
        <w:numPr>
          <w:ilvl w:val="0"/>
          <w:numId w:val="7"/>
        </w:numPr>
        <w:shd w:val="clear" w:color="auto" w:fill="AFCDFC"/>
        <w:spacing w:before="0" w:after="120" w:line="240" w:lineRule="auto"/>
        <w:ind w:left="429"/>
        <w:contextualSpacing w:val="0"/>
        <w:rPr>
          <w:lang w:val="en-GB"/>
        </w:rPr>
      </w:pPr>
      <w:r w:rsidRPr="003F1BF1">
        <w:rPr>
          <w:lang w:val="en-GB"/>
        </w:rPr>
        <w:t xml:space="preserve">Clearly </w:t>
      </w:r>
      <w:r w:rsidRPr="003F1BF1">
        <w:rPr>
          <w:b/>
          <w:lang w:val="en-GB"/>
        </w:rPr>
        <w:t>distinguish between EAPN’s mission statement</w:t>
      </w:r>
      <w:r w:rsidRPr="003F1BF1">
        <w:rPr>
          <w:lang w:val="en-GB"/>
        </w:rPr>
        <w:t xml:space="preserve"> (i.e. guiding principles</w:t>
      </w:r>
      <w:r w:rsidR="00E4490F" w:rsidRPr="003F1BF1">
        <w:rPr>
          <w:lang w:val="en-GB"/>
        </w:rPr>
        <w:t xml:space="preserve"> and overall goals</w:t>
      </w:r>
      <w:r w:rsidRPr="003F1BF1">
        <w:rPr>
          <w:lang w:val="en-GB"/>
        </w:rPr>
        <w:t xml:space="preserve"> of EAPN’s work) </w:t>
      </w:r>
      <w:r w:rsidRPr="003F1BF1">
        <w:rPr>
          <w:b/>
          <w:lang w:val="en-GB"/>
        </w:rPr>
        <w:t>and goals</w:t>
      </w:r>
      <w:r w:rsidRPr="003F1BF1">
        <w:rPr>
          <w:lang w:val="en-GB"/>
        </w:rPr>
        <w:t xml:space="preserve"> (i.e. objectives the network aims to achieve</w:t>
      </w:r>
      <w:r w:rsidR="00E4490F" w:rsidRPr="003F1BF1">
        <w:rPr>
          <w:lang w:val="en-GB"/>
        </w:rPr>
        <w:t xml:space="preserve"> in period of the coming Strategic Plan</w:t>
      </w:r>
      <w:r w:rsidRPr="003F1BF1">
        <w:rPr>
          <w:lang w:val="en-GB"/>
        </w:rPr>
        <w:t>).</w:t>
      </w:r>
    </w:p>
    <w:p w14:paraId="4B737A9F" w14:textId="7A11ED6F" w:rsidR="00E4490F" w:rsidRPr="003F1BF1" w:rsidRDefault="00E4490F" w:rsidP="00426F91">
      <w:pPr>
        <w:pStyle w:val="ListParagraph"/>
        <w:numPr>
          <w:ilvl w:val="0"/>
          <w:numId w:val="8"/>
        </w:numPr>
        <w:shd w:val="clear" w:color="auto" w:fill="AFCDFC"/>
        <w:spacing w:before="0" w:after="120" w:line="240" w:lineRule="auto"/>
        <w:ind w:left="429"/>
        <w:contextualSpacing w:val="0"/>
        <w:rPr>
          <w:lang w:val="en-GB"/>
        </w:rPr>
      </w:pPr>
      <w:r w:rsidRPr="003F1BF1">
        <w:rPr>
          <w:lang w:val="en-GB"/>
        </w:rPr>
        <w:t xml:space="preserve">Consider </w:t>
      </w:r>
      <w:r w:rsidRPr="003F1BF1">
        <w:rPr>
          <w:b/>
          <w:lang w:val="en-GB"/>
        </w:rPr>
        <w:t>replacing the</w:t>
      </w:r>
      <w:r w:rsidR="008B6CDC" w:rsidRPr="003F1BF1">
        <w:rPr>
          <w:b/>
          <w:lang w:val="en-GB"/>
        </w:rPr>
        <w:t xml:space="preserve"> current</w:t>
      </w:r>
      <w:r w:rsidR="009F0C6E">
        <w:rPr>
          <w:b/>
          <w:lang w:val="en-GB"/>
        </w:rPr>
        <w:t xml:space="preserve"> term “goal” with “o</w:t>
      </w:r>
      <w:r w:rsidRPr="003F1BF1">
        <w:rPr>
          <w:b/>
          <w:lang w:val="en-GB"/>
        </w:rPr>
        <w:t>bjective”</w:t>
      </w:r>
      <w:r w:rsidR="009F0C6E">
        <w:rPr>
          <w:lang w:val="en-GB"/>
        </w:rPr>
        <w:t xml:space="preserve"> or “strategic o</w:t>
      </w:r>
      <w:r w:rsidRPr="003F1BF1">
        <w:rPr>
          <w:lang w:val="en-GB"/>
        </w:rPr>
        <w:t xml:space="preserve">bjective” which </w:t>
      </w:r>
      <w:r w:rsidR="009D0A56" w:rsidRPr="003F1BF1">
        <w:rPr>
          <w:lang w:val="en-GB"/>
        </w:rPr>
        <w:t xml:space="preserve">expresses a measurable result and is </w:t>
      </w:r>
      <w:r w:rsidRPr="003F1BF1">
        <w:rPr>
          <w:lang w:val="en-GB"/>
        </w:rPr>
        <w:t>considered a more appropriate term for a Strategic Plan of 3-4 years.</w:t>
      </w:r>
    </w:p>
    <w:p w14:paraId="64160314" w14:textId="6992C374" w:rsidR="00E4490F" w:rsidRPr="003F1BF1" w:rsidRDefault="005D6B53" w:rsidP="00426F91">
      <w:pPr>
        <w:pStyle w:val="ListParagraph"/>
        <w:numPr>
          <w:ilvl w:val="0"/>
          <w:numId w:val="8"/>
        </w:numPr>
        <w:shd w:val="clear" w:color="auto" w:fill="AFCDFC"/>
        <w:spacing w:before="0" w:after="120" w:line="240" w:lineRule="auto"/>
        <w:ind w:left="429"/>
        <w:contextualSpacing w:val="0"/>
        <w:rPr>
          <w:lang w:val="en-GB"/>
        </w:rPr>
      </w:pPr>
      <w:r w:rsidRPr="003F1BF1">
        <w:rPr>
          <w:b/>
          <w:lang w:val="en-GB"/>
        </w:rPr>
        <w:t xml:space="preserve">Formulate EAPN </w:t>
      </w:r>
      <w:r w:rsidR="00E4490F" w:rsidRPr="003F1BF1">
        <w:rPr>
          <w:b/>
          <w:lang w:val="en-GB"/>
        </w:rPr>
        <w:t>objectives</w:t>
      </w:r>
      <w:r w:rsidR="00E4490F" w:rsidRPr="003F1BF1">
        <w:rPr>
          <w:lang w:val="en-GB"/>
        </w:rPr>
        <w:t xml:space="preserve"> (currently “goals”)</w:t>
      </w:r>
      <w:r w:rsidRPr="003F1BF1">
        <w:rPr>
          <w:lang w:val="en-GB"/>
        </w:rPr>
        <w:t xml:space="preserve"> </w:t>
      </w:r>
      <w:r w:rsidRPr="003F1BF1">
        <w:rPr>
          <w:b/>
          <w:lang w:val="en-GB"/>
        </w:rPr>
        <w:t>in a clearer language</w:t>
      </w:r>
      <w:r w:rsidRPr="003F1BF1">
        <w:rPr>
          <w:lang w:val="en-GB"/>
        </w:rPr>
        <w:t>, ensuring that th</w:t>
      </w:r>
      <w:r w:rsidR="00E4490F" w:rsidRPr="003F1BF1">
        <w:rPr>
          <w:lang w:val="en-GB"/>
        </w:rPr>
        <w:t>ey express a tangible</w:t>
      </w:r>
      <w:r w:rsidR="00125C95" w:rsidRPr="003F1BF1">
        <w:rPr>
          <w:lang w:val="en-GB"/>
        </w:rPr>
        <w:t xml:space="preserve"> target and/or</w:t>
      </w:r>
      <w:r w:rsidR="00E4490F" w:rsidRPr="003F1BF1">
        <w:rPr>
          <w:lang w:val="en-GB"/>
        </w:rPr>
        <w:t xml:space="preserve"> </w:t>
      </w:r>
      <w:r w:rsidR="009D0A56" w:rsidRPr="003F1BF1">
        <w:rPr>
          <w:lang w:val="en-GB"/>
        </w:rPr>
        <w:t>result</w:t>
      </w:r>
      <w:r w:rsidRPr="003F1BF1">
        <w:rPr>
          <w:lang w:val="en-GB"/>
        </w:rPr>
        <w:t xml:space="preserve"> that all members agree</w:t>
      </w:r>
      <w:r w:rsidR="00E4490F" w:rsidRPr="003F1BF1">
        <w:rPr>
          <w:lang w:val="en-GB"/>
        </w:rPr>
        <w:t xml:space="preserve"> on</w:t>
      </w:r>
      <w:r w:rsidRPr="003F1BF1">
        <w:rPr>
          <w:lang w:val="en-GB"/>
        </w:rPr>
        <w:t>, understand and are able to follow</w:t>
      </w:r>
      <w:r w:rsidR="00E4490F" w:rsidRPr="003F1BF1">
        <w:rPr>
          <w:lang w:val="en-GB"/>
        </w:rPr>
        <w:t>/work for.</w:t>
      </w:r>
    </w:p>
    <w:p w14:paraId="71F6A710" w14:textId="6836AA8F" w:rsidR="00E4490F" w:rsidRPr="003F1BF1" w:rsidRDefault="00353ECB" w:rsidP="00426F91">
      <w:pPr>
        <w:pStyle w:val="ListParagraph"/>
        <w:numPr>
          <w:ilvl w:val="0"/>
          <w:numId w:val="7"/>
        </w:numPr>
        <w:shd w:val="clear" w:color="auto" w:fill="AFCDFC"/>
        <w:spacing w:before="0" w:after="120" w:line="240" w:lineRule="auto"/>
        <w:ind w:left="429"/>
        <w:contextualSpacing w:val="0"/>
        <w:jc w:val="left"/>
        <w:rPr>
          <w:lang w:val="en-GB"/>
        </w:rPr>
      </w:pPr>
      <w:r w:rsidRPr="003F1BF1">
        <w:rPr>
          <w:lang w:val="en-GB"/>
        </w:rPr>
        <w:t>Es</w:t>
      </w:r>
      <w:r w:rsidR="00F943EF" w:rsidRPr="003F1BF1">
        <w:rPr>
          <w:lang w:val="en-GB"/>
        </w:rPr>
        <w:t xml:space="preserve">tablish </w:t>
      </w:r>
      <w:r w:rsidR="00F943EF" w:rsidRPr="003F1BF1">
        <w:rPr>
          <w:b/>
          <w:lang w:val="en-GB"/>
        </w:rPr>
        <w:t>indicators</w:t>
      </w:r>
      <w:r w:rsidR="00F943EF" w:rsidRPr="003F1BF1">
        <w:rPr>
          <w:lang w:val="en-GB"/>
        </w:rPr>
        <w:t xml:space="preserve"> in the future Strategic Plan (</w:t>
      </w:r>
      <w:r w:rsidR="008C62E2" w:rsidRPr="003F1BF1">
        <w:rPr>
          <w:lang w:val="en-GB"/>
        </w:rPr>
        <w:t xml:space="preserve">possible </w:t>
      </w:r>
      <w:r w:rsidR="00F943EF" w:rsidRPr="003F1BF1">
        <w:rPr>
          <w:lang w:val="en-GB"/>
        </w:rPr>
        <w:t>outcome and impact indicators) so that the objectives can be measurable and the results can be demonstrate</w:t>
      </w:r>
      <w:r w:rsidR="009F0C6E">
        <w:rPr>
          <w:lang w:val="en-GB"/>
        </w:rPr>
        <w:t>d</w:t>
      </w:r>
      <w:r w:rsidR="00F943EF" w:rsidRPr="003F1BF1">
        <w:rPr>
          <w:lang w:val="en-GB"/>
        </w:rPr>
        <w:t>.</w:t>
      </w:r>
      <w:r w:rsidR="008C62E2" w:rsidRPr="003F1BF1">
        <w:rPr>
          <w:lang w:val="en-GB"/>
        </w:rPr>
        <w:t xml:space="preserve"> Indicators should be identified according </w:t>
      </w:r>
      <w:r w:rsidR="009F0C6E">
        <w:rPr>
          <w:lang w:val="en-GB"/>
        </w:rPr>
        <w:t>to</w:t>
      </w:r>
      <w:r w:rsidR="008C62E2" w:rsidRPr="003F1BF1">
        <w:rPr>
          <w:lang w:val="en-GB"/>
        </w:rPr>
        <w:t xml:space="preserve"> </w:t>
      </w:r>
      <w:r w:rsidR="009F0C6E">
        <w:rPr>
          <w:lang w:val="en-GB"/>
        </w:rPr>
        <w:t>EAPN’s future</w:t>
      </w:r>
      <w:r w:rsidR="008C62E2" w:rsidRPr="003F1BF1">
        <w:rPr>
          <w:lang w:val="en-GB"/>
        </w:rPr>
        <w:t xml:space="preserve"> objectives</w:t>
      </w:r>
      <w:r w:rsidR="009F0C6E">
        <w:rPr>
          <w:lang w:val="en-GB"/>
        </w:rPr>
        <w:t xml:space="preserve"> and could include</w:t>
      </w:r>
      <w:r w:rsidR="008C62E2" w:rsidRPr="003F1BF1">
        <w:rPr>
          <w:lang w:val="en-GB"/>
        </w:rPr>
        <w:t xml:space="preserve"> </w:t>
      </w:r>
      <w:r w:rsidR="009F0C6E">
        <w:rPr>
          <w:lang w:val="en-GB"/>
        </w:rPr>
        <w:t xml:space="preserve">a </w:t>
      </w:r>
      <w:r w:rsidR="008C62E2" w:rsidRPr="003F1BF1">
        <w:rPr>
          <w:lang w:val="en-GB"/>
        </w:rPr>
        <w:t xml:space="preserve">measuring </w:t>
      </w:r>
      <w:r w:rsidR="009F0C6E">
        <w:rPr>
          <w:lang w:val="en-GB"/>
        </w:rPr>
        <w:t>of</w:t>
      </w:r>
      <w:r w:rsidR="008C62E2" w:rsidRPr="003F1BF1">
        <w:rPr>
          <w:lang w:val="en-GB"/>
        </w:rPr>
        <w:t xml:space="preserve"> the four pillars of the new EAPN development framework for National Networks.</w:t>
      </w:r>
    </w:p>
    <w:p w14:paraId="575E0A19" w14:textId="77777777" w:rsidR="000D302F" w:rsidRPr="003F1BF1" w:rsidRDefault="000D302F" w:rsidP="005D1212">
      <w:pPr>
        <w:spacing w:before="0" w:after="120" w:line="240" w:lineRule="auto"/>
        <w:jc w:val="left"/>
        <w:rPr>
          <w:lang w:val="en-GB"/>
        </w:rPr>
      </w:pPr>
    </w:p>
    <w:p w14:paraId="34299E58" w14:textId="185EC79E" w:rsidR="00377F2E" w:rsidRPr="003F1BF1" w:rsidRDefault="00D739AF" w:rsidP="00D33678">
      <w:pPr>
        <w:pStyle w:val="Heading1"/>
        <w:spacing w:before="0" w:after="120" w:line="240" w:lineRule="auto"/>
        <w:ind w:left="69"/>
        <w:rPr>
          <w:rFonts w:ascii="Century Gothic" w:hAnsi="Century Gothic"/>
          <w:color w:val="00B0F0"/>
          <w:sz w:val="36"/>
          <w:szCs w:val="36"/>
          <w:lang w:val="en-GB"/>
        </w:rPr>
      </w:pPr>
      <w:bookmarkStart w:id="10" w:name="_Toc269055781"/>
      <w:r w:rsidRPr="00D20E0F">
        <w:rPr>
          <w:rFonts w:ascii="Century Gothic" w:hAnsi="Century Gothic"/>
          <w:color w:val="00B0F0"/>
          <w:sz w:val="36"/>
          <w:szCs w:val="36"/>
          <w:lang w:val="en-GB"/>
        </w:rPr>
        <w:t>2</w:t>
      </w:r>
      <w:r w:rsidR="00377F2E" w:rsidRPr="00D20E0F">
        <w:rPr>
          <w:rFonts w:ascii="Century Gothic" w:hAnsi="Century Gothic"/>
          <w:color w:val="00B0F0"/>
          <w:sz w:val="36"/>
          <w:szCs w:val="36"/>
          <w:lang w:val="en-GB"/>
        </w:rPr>
        <w:t>. Membership Engagement</w:t>
      </w:r>
      <w:bookmarkEnd w:id="10"/>
    </w:p>
    <w:p w14:paraId="1B116C49" w14:textId="3863985B" w:rsidR="00377F2E" w:rsidRPr="003F1BF1" w:rsidRDefault="00D739AF" w:rsidP="00625706">
      <w:pPr>
        <w:pStyle w:val="Heading2"/>
        <w:spacing w:before="0" w:after="120" w:line="240" w:lineRule="auto"/>
        <w:rPr>
          <w:rFonts w:ascii="Century Gothic" w:hAnsi="Century Gothic"/>
          <w:i w:val="0"/>
          <w:color w:val="00B0F0"/>
          <w:sz w:val="24"/>
          <w:szCs w:val="24"/>
          <w:lang w:val="en-GB"/>
        </w:rPr>
      </w:pPr>
      <w:bookmarkStart w:id="11" w:name="_Toc269055782"/>
      <w:r w:rsidRPr="003F1BF1">
        <w:rPr>
          <w:rFonts w:ascii="Century Gothic" w:hAnsi="Century Gothic"/>
          <w:i w:val="0"/>
          <w:color w:val="00B0F0"/>
          <w:sz w:val="24"/>
          <w:szCs w:val="24"/>
          <w:lang w:val="en-GB"/>
        </w:rPr>
        <w:t>2</w:t>
      </w:r>
      <w:r w:rsidR="00625706" w:rsidRPr="003F1BF1">
        <w:rPr>
          <w:rFonts w:ascii="Century Gothic" w:hAnsi="Century Gothic"/>
          <w:i w:val="0"/>
          <w:color w:val="00B0F0"/>
          <w:sz w:val="24"/>
          <w:szCs w:val="24"/>
          <w:lang w:val="en-GB"/>
        </w:rPr>
        <w:t>.1. Opinions</w:t>
      </w:r>
      <w:bookmarkEnd w:id="11"/>
    </w:p>
    <w:p w14:paraId="5C4BA8BA" w14:textId="396FAB84" w:rsidR="008942F7" w:rsidRPr="003F1BF1" w:rsidRDefault="008942F7" w:rsidP="00377F2E">
      <w:pPr>
        <w:spacing w:before="0" w:after="120" w:line="240" w:lineRule="auto"/>
        <w:rPr>
          <w:lang w:val="en-GB"/>
        </w:rPr>
      </w:pPr>
      <w:r w:rsidRPr="003F1BF1">
        <w:rPr>
          <w:lang w:val="en-GB"/>
        </w:rPr>
        <w:t xml:space="preserve">A common </w:t>
      </w:r>
      <w:r w:rsidRPr="003F1BF1">
        <w:rPr>
          <w:b/>
          <w:lang w:val="en-GB"/>
        </w:rPr>
        <w:t>agreement on the focus of EAPN’s work</w:t>
      </w:r>
      <w:r w:rsidRPr="003F1BF1">
        <w:rPr>
          <w:lang w:val="en-GB"/>
        </w:rPr>
        <w:t xml:space="preserve"> is </w:t>
      </w:r>
      <w:r w:rsidR="007D474A" w:rsidRPr="003F1BF1">
        <w:rPr>
          <w:lang w:val="en-GB"/>
        </w:rPr>
        <w:t>one of the</w:t>
      </w:r>
      <w:r w:rsidRPr="003F1BF1">
        <w:rPr>
          <w:lang w:val="en-GB"/>
        </w:rPr>
        <w:t xml:space="preserve"> prerequisite</w:t>
      </w:r>
      <w:r w:rsidR="007D474A" w:rsidRPr="003F1BF1">
        <w:rPr>
          <w:lang w:val="en-GB"/>
        </w:rPr>
        <w:t>s</w:t>
      </w:r>
      <w:r w:rsidRPr="003F1BF1">
        <w:rPr>
          <w:lang w:val="en-GB"/>
        </w:rPr>
        <w:t xml:space="preserve"> for </w:t>
      </w:r>
      <w:r w:rsidR="007D474A" w:rsidRPr="003F1BF1">
        <w:rPr>
          <w:lang w:val="en-GB"/>
        </w:rPr>
        <w:t>the participation and engagement of its members. Based on the key ideas expressed in previously conducted interviews, the evaluation questionnaire asked members to rank the importance that should be given to</w:t>
      </w:r>
      <w:r w:rsidR="00F10F4D" w:rsidRPr="003F1BF1">
        <w:rPr>
          <w:lang w:val="en-GB"/>
        </w:rPr>
        <w:t xml:space="preserve"> the</w:t>
      </w:r>
      <w:r w:rsidR="007D474A" w:rsidRPr="003F1BF1">
        <w:rPr>
          <w:lang w:val="en-GB"/>
        </w:rPr>
        <w:t xml:space="preserve"> following areas in the future (1 = low</w:t>
      </w:r>
      <w:r w:rsidR="00F10F4D" w:rsidRPr="003F1BF1">
        <w:rPr>
          <w:lang w:val="en-GB"/>
        </w:rPr>
        <w:t xml:space="preserve"> priority, 4 = high priority):</w:t>
      </w:r>
    </w:p>
    <w:p w14:paraId="469256CD" w14:textId="0A28BB14" w:rsidR="0090164F" w:rsidRDefault="0090164F" w:rsidP="00377F2E">
      <w:pPr>
        <w:spacing w:before="0" w:after="120" w:line="240" w:lineRule="auto"/>
        <w:rPr>
          <w:lang w:val="en-GB"/>
        </w:rPr>
      </w:pPr>
      <w:r w:rsidRPr="003F1BF1">
        <w:rPr>
          <w:noProof/>
          <w:lang w:val="fr-BE" w:eastAsia="fr-BE"/>
        </w:rPr>
        <w:drawing>
          <wp:inline distT="0" distB="0" distL="0" distR="0" wp14:anchorId="579D92FB" wp14:editId="6251BF8D">
            <wp:extent cx="5405120" cy="2425700"/>
            <wp:effectExtent l="0" t="0" r="30480" b="127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D54B3C" w14:textId="033DE67A" w:rsidR="007A6801" w:rsidRPr="007A6801" w:rsidRDefault="007A6801" w:rsidP="00377F2E">
      <w:pPr>
        <w:spacing w:before="0" w:after="120" w:line="240" w:lineRule="auto"/>
        <w:rPr>
          <w:sz w:val="18"/>
          <w:lang w:val="en-GB"/>
        </w:rPr>
      </w:pPr>
      <w:r>
        <w:rPr>
          <w:sz w:val="18"/>
          <w:lang w:val="en-GB"/>
        </w:rPr>
        <w:t>Note: Rank 1-5=4</w:t>
      </w:r>
      <w:r w:rsidRPr="007A6801">
        <w:rPr>
          <w:sz w:val="18"/>
          <w:lang w:val="en-GB"/>
        </w:rPr>
        <w:t xml:space="preserve"> (1=</w:t>
      </w:r>
      <w:r>
        <w:rPr>
          <w:sz w:val="18"/>
          <w:lang w:val="en-GB"/>
        </w:rPr>
        <w:t>low priority; 4</w:t>
      </w:r>
      <w:r w:rsidRPr="007A6801">
        <w:rPr>
          <w:sz w:val="18"/>
          <w:lang w:val="en-GB"/>
        </w:rPr>
        <w:t>=</w:t>
      </w:r>
      <w:r>
        <w:rPr>
          <w:sz w:val="18"/>
          <w:lang w:val="en-GB"/>
        </w:rPr>
        <w:t>high priority</w:t>
      </w:r>
      <w:r w:rsidRPr="007A6801">
        <w:rPr>
          <w:sz w:val="18"/>
          <w:lang w:val="en-GB"/>
        </w:rPr>
        <w:t>)</w:t>
      </w:r>
    </w:p>
    <w:p w14:paraId="732C062B" w14:textId="1CD8FD0E" w:rsidR="00DE4248" w:rsidRPr="003F1BF1" w:rsidRDefault="004F4FD3" w:rsidP="00377F2E">
      <w:pPr>
        <w:spacing w:before="0" w:after="120" w:line="240" w:lineRule="auto"/>
        <w:rPr>
          <w:lang w:val="en-GB"/>
        </w:rPr>
      </w:pPr>
      <w:r w:rsidRPr="003F1BF1">
        <w:rPr>
          <w:lang w:val="en-GB"/>
        </w:rPr>
        <w:t xml:space="preserve">Although the above </w:t>
      </w:r>
      <w:r w:rsidR="00F10F4D" w:rsidRPr="003F1BF1">
        <w:rPr>
          <w:lang w:val="en-GB"/>
        </w:rPr>
        <w:t>graph</w:t>
      </w:r>
      <w:r w:rsidRPr="003F1BF1">
        <w:rPr>
          <w:lang w:val="en-GB"/>
        </w:rPr>
        <w:t xml:space="preserve"> only demonstrates small differences, a closer look at the distribution of scores paints a clearer picture</w:t>
      </w:r>
      <w:r w:rsidR="00897A7A" w:rsidRPr="003F1BF1">
        <w:rPr>
          <w:lang w:val="en-GB"/>
        </w:rPr>
        <w:t xml:space="preserve"> of the result</w:t>
      </w:r>
      <w:r w:rsidRPr="003F1BF1">
        <w:rPr>
          <w:lang w:val="en-GB"/>
        </w:rPr>
        <w:t>: 85% of members ranked “</w:t>
      </w:r>
      <w:r w:rsidRPr="003F1BF1">
        <w:rPr>
          <w:b/>
          <w:lang w:val="en-GB"/>
        </w:rPr>
        <w:t>Bringing the voice of people experiencing poverty</w:t>
      </w:r>
      <w:r w:rsidRPr="003F1BF1">
        <w:rPr>
          <w:lang w:val="en-GB"/>
        </w:rPr>
        <w:t xml:space="preserve"> and social exclusion closer to shaping the EU we want” as</w:t>
      </w:r>
      <w:r w:rsidR="00897A7A" w:rsidRPr="003F1BF1">
        <w:rPr>
          <w:lang w:val="en-GB"/>
        </w:rPr>
        <w:t xml:space="preserve"> highest priority, while</w:t>
      </w:r>
      <w:r w:rsidRPr="003F1BF1">
        <w:rPr>
          <w:lang w:val="en-GB"/>
        </w:rPr>
        <w:t xml:space="preserve"> 15% </w:t>
      </w:r>
      <w:r w:rsidR="00897A7A" w:rsidRPr="003F1BF1">
        <w:rPr>
          <w:lang w:val="en-GB"/>
        </w:rPr>
        <w:t xml:space="preserve">ranked it second-highest, representing one of the </w:t>
      </w:r>
      <w:r w:rsidR="00897A7A" w:rsidRPr="003F1BF1">
        <w:rPr>
          <w:b/>
          <w:lang w:val="en-GB"/>
        </w:rPr>
        <w:t xml:space="preserve">highest degrees of </w:t>
      </w:r>
      <w:r w:rsidR="002C59D3" w:rsidRPr="003F1BF1">
        <w:rPr>
          <w:b/>
          <w:lang w:val="en-GB"/>
        </w:rPr>
        <w:t>consensus</w:t>
      </w:r>
      <w:r w:rsidR="002C59D3" w:rsidRPr="003F1BF1">
        <w:rPr>
          <w:lang w:val="en-GB"/>
        </w:rPr>
        <w:t xml:space="preserve"> in the </w:t>
      </w:r>
      <w:r w:rsidR="00F10F4D" w:rsidRPr="003F1BF1">
        <w:rPr>
          <w:lang w:val="en-GB"/>
        </w:rPr>
        <w:t xml:space="preserve">entire </w:t>
      </w:r>
      <w:r w:rsidR="002C59D3" w:rsidRPr="003F1BF1">
        <w:rPr>
          <w:lang w:val="en-GB"/>
        </w:rPr>
        <w:t xml:space="preserve">evaluation. In view of this result, it should be mentioned that </w:t>
      </w:r>
      <w:r w:rsidR="008B1460" w:rsidRPr="003F1BF1">
        <w:rPr>
          <w:lang w:val="en-GB"/>
        </w:rPr>
        <w:t>some members of EU institutions interviewed for this evaluation expressed exceptionally high</w:t>
      </w:r>
      <w:r w:rsidR="00F10F4D" w:rsidRPr="003F1BF1">
        <w:rPr>
          <w:lang w:val="en-GB"/>
        </w:rPr>
        <w:t xml:space="preserve"> appreciation of occasions that provided the opportunity of direct dialog with people experiencing poverty (e.g. </w:t>
      </w:r>
      <w:proofErr w:type="spellStart"/>
      <w:r w:rsidR="00F10F4D" w:rsidRPr="003F1BF1">
        <w:rPr>
          <w:lang w:val="en-GB"/>
        </w:rPr>
        <w:t>PePs</w:t>
      </w:r>
      <w:proofErr w:type="spellEnd"/>
      <w:r w:rsidR="00F10F4D" w:rsidRPr="003F1BF1">
        <w:rPr>
          <w:lang w:val="en-GB"/>
        </w:rPr>
        <w:t>) as well as EAPN’s capacity to organise such events.</w:t>
      </w:r>
      <w:r w:rsidR="00501D11" w:rsidRPr="003F1BF1">
        <w:rPr>
          <w:lang w:val="en-GB"/>
        </w:rPr>
        <w:t xml:space="preserve"> However, at the same time, internal EAPN opinions highlight the need for a genuine discussion on the future of </w:t>
      </w:r>
      <w:proofErr w:type="spellStart"/>
      <w:r w:rsidR="00501D11" w:rsidRPr="003F1BF1">
        <w:rPr>
          <w:lang w:val="en-GB"/>
        </w:rPr>
        <w:t>PePs</w:t>
      </w:r>
      <w:proofErr w:type="spellEnd"/>
      <w:r w:rsidR="00501D11" w:rsidRPr="003F1BF1">
        <w:rPr>
          <w:lang w:val="en-GB"/>
        </w:rPr>
        <w:t xml:space="preserve"> (frustration at their purpose).</w:t>
      </w:r>
    </w:p>
    <w:p w14:paraId="10923037" w14:textId="745926BA" w:rsidR="007D474A" w:rsidRPr="003F1BF1" w:rsidRDefault="000A2900" w:rsidP="00377F2E">
      <w:pPr>
        <w:spacing w:before="0" w:after="120" w:line="240" w:lineRule="auto"/>
        <w:rPr>
          <w:lang w:val="en-GB"/>
        </w:rPr>
      </w:pPr>
      <w:r w:rsidRPr="003F1BF1">
        <w:rPr>
          <w:lang w:val="en-GB"/>
        </w:rPr>
        <w:t xml:space="preserve">In terms of total scores, </w:t>
      </w:r>
      <w:r w:rsidR="00F10F4D" w:rsidRPr="003F1BF1">
        <w:rPr>
          <w:lang w:val="en-GB"/>
        </w:rPr>
        <w:t>“Advocacy at European level</w:t>
      </w:r>
      <w:r w:rsidRPr="003F1BF1">
        <w:rPr>
          <w:lang w:val="en-GB"/>
        </w:rPr>
        <w:t>/influencing the EU policy making process/EU semester process</w:t>
      </w:r>
      <w:r w:rsidR="00F10F4D" w:rsidRPr="003F1BF1">
        <w:rPr>
          <w:lang w:val="en-GB"/>
        </w:rPr>
        <w:t xml:space="preserve">” </w:t>
      </w:r>
      <w:r w:rsidRPr="003F1BF1">
        <w:rPr>
          <w:lang w:val="en-GB"/>
        </w:rPr>
        <w:t xml:space="preserve">was ranked as second priority. However, the broad dispersion of ranks (i.e. an even distribution between highest and lowest priority, notably among both EOs and NNs) demonstrates a strong discord over this potential priority. </w:t>
      </w:r>
      <w:r w:rsidR="009C27F5" w:rsidRPr="003F1BF1">
        <w:rPr>
          <w:lang w:val="en-GB"/>
        </w:rPr>
        <w:t>Based on comments expressed by several NNs</w:t>
      </w:r>
      <w:r w:rsidR="00C91FAC" w:rsidRPr="003F1BF1">
        <w:rPr>
          <w:lang w:val="en-GB"/>
        </w:rPr>
        <w:t xml:space="preserve"> in various sections of the questionnaire</w:t>
      </w:r>
      <w:r w:rsidR="009C27F5" w:rsidRPr="003F1BF1">
        <w:rPr>
          <w:lang w:val="en-GB"/>
        </w:rPr>
        <w:t xml:space="preserve">, it may well be assumed that this divergence in opinions is related to the frustration at the </w:t>
      </w:r>
      <w:r w:rsidR="00A0749A" w:rsidRPr="003F1BF1">
        <w:rPr>
          <w:lang w:val="en-GB"/>
        </w:rPr>
        <w:t>“</w:t>
      </w:r>
      <w:r w:rsidR="009C27F5" w:rsidRPr="003F1BF1">
        <w:rPr>
          <w:lang w:val="en-GB"/>
        </w:rPr>
        <w:t>feeling</w:t>
      </w:r>
      <w:r w:rsidR="00A0749A" w:rsidRPr="003F1BF1">
        <w:rPr>
          <w:lang w:val="en-GB"/>
        </w:rPr>
        <w:t>”</w:t>
      </w:r>
      <w:r w:rsidR="009C27F5" w:rsidRPr="003F1BF1">
        <w:rPr>
          <w:lang w:val="en-GB"/>
        </w:rPr>
        <w:t xml:space="preserve"> of not being able to influence EU policy processes from </w:t>
      </w:r>
      <w:r w:rsidR="00A0749A" w:rsidRPr="003F1BF1">
        <w:rPr>
          <w:lang w:val="en-GB"/>
        </w:rPr>
        <w:t>the</w:t>
      </w:r>
      <w:r w:rsidR="009C27F5" w:rsidRPr="003F1BF1">
        <w:rPr>
          <w:lang w:val="en-GB"/>
        </w:rPr>
        <w:t xml:space="preserve"> national lev</w:t>
      </w:r>
      <w:r w:rsidR="00A0749A" w:rsidRPr="003F1BF1">
        <w:rPr>
          <w:lang w:val="en-GB"/>
        </w:rPr>
        <w:t xml:space="preserve">el (e.g. lack of capacity), not understanding them (and hence, not knowing how to influence them) or the conviction about the unimportance of EU policies (esp. Europe 2020) for </w:t>
      </w:r>
      <w:r w:rsidR="00501D11" w:rsidRPr="003F1BF1">
        <w:rPr>
          <w:lang w:val="en-GB"/>
        </w:rPr>
        <w:t>NN’s</w:t>
      </w:r>
      <w:r w:rsidR="00A0749A" w:rsidRPr="003F1BF1">
        <w:rPr>
          <w:lang w:val="en-GB"/>
        </w:rPr>
        <w:t xml:space="preserve"> activities at the national level.</w:t>
      </w:r>
    </w:p>
    <w:p w14:paraId="615F96E8" w14:textId="2EA8AF7A" w:rsidR="00DE4248" w:rsidRPr="003F1BF1" w:rsidRDefault="00DE4248" w:rsidP="00DE4248">
      <w:pPr>
        <w:spacing w:before="0" w:after="120" w:line="240" w:lineRule="auto"/>
        <w:rPr>
          <w:lang w:val="en-GB"/>
        </w:rPr>
      </w:pPr>
      <w:r w:rsidRPr="003F1BF1">
        <w:rPr>
          <w:lang w:val="en-GB"/>
        </w:rPr>
        <w:t xml:space="preserve">EAPN’s </w:t>
      </w:r>
      <w:r w:rsidRPr="003F1BF1">
        <w:rPr>
          <w:b/>
          <w:lang w:val="en-GB"/>
        </w:rPr>
        <w:t>National Networks</w:t>
      </w:r>
      <w:r w:rsidRPr="003F1BF1">
        <w:rPr>
          <w:lang w:val="en-GB"/>
        </w:rPr>
        <w:t xml:space="preserve"> vary greatly in size, approaches and engagement. This diversity was identified as being a major strengt</w:t>
      </w:r>
      <w:r w:rsidR="000851D8" w:rsidRPr="003F1BF1">
        <w:rPr>
          <w:lang w:val="en-GB"/>
        </w:rPr>
        <w:t>h and weakness at the same time;</w:t>
      </w:r>
      <w:r w:rsidRPr="003F1BF1">
        <w:rPr>
          <w:lang w:val="en-GB"/>
        </w:rPr>
        <w:t xml:space="preserve"> </w:t>
      </w:r>
      <w:r w:rsidR="000851D8" w:rsidRPr="003F1BF1">
        <w:rPr>
          <w:lang w:val="en-GB"/>
        </w:rPr>
        <w:t xml:space="preserve">therefore, </w:t>
      </w:r>
      <w:r w:rsidRPr="003F1BF1">
        <w:rPr>
          <w:lang w:val="en-GB"/>
        </w:rPr>
        <w:t>the evaluation asked how this diversity could be translated into better membership engagement. A number of proposals suggested the strengthening</w:t>
      </w:r>
      <w:r w:rsidR="000F6147" w:rsidRPr="003F1BF1">
        <w:rPr>
          <w:lang w:val="en-GB"/>
        </w:rPr>
        <w:t xml:space="preserve"> of peer support and mutual learning through a </w:t>
      </w:r>
      <w:r w:rsidR="000851D8" w:rsidRPr="003F1BF1">
        <w:rPr>
          <w:lang w:val="en-GB"/>
        </w:rPr>
        <w:t>kind</w:t>
      </w:r>
      <w:r w:rsidR="00BE7FFC" w:rsidRPr="003F1BF1">
        <w:rPr>
          <w:lang w:val="en-GB"/>
        </w:rPr>
        <w:t xml:space="preserve"> of t</w:t>
      </w:r>
      <w:r w:rsidR="000F6147" w:rsidRPr="003F1BF1">
        <w:rPr>
          <w:lang w:val="en-GB"/>
        </w:rPr>
        <w:t xml:space="preserve">winning between networks (e.g. </w:t>
      </w:r>
      <w:r w:rsidR="000851D8" w:rsidRPr="003F1BF1">
        <w:rPr>
          <w:lang w:val="en-GB"/>
        </w:rPr>
        <w:t xml:space="preserve">as previously done among </w:t>
      </w:r>
      <w:r w:rsidR="000F6147" w:rsidRPr="003F1BF1">
        <w:rPr>
          <w:lang w:val="en-GB"/>
        </w:rPr>
        <w:t xml:space="preserve">Nordic countries, Spain-Portugal), particularly between networks that are considered to be “stronger” </w:t>
      </w:r>
      <w:r w:rsidR="000851D8" w:rsidRPr="003F1BF1">
        <w:rPr>
          <w:lang w:val="en-GB"/>
        </w:rPr>
        <w:t>and “weaker”</w:t>
      </w:r>
      <w:r w:rsidR="000F6147" w:rsidRPr="003F1BF1">
        <w:rPr>
          <w:lang w:val="en-GB"/>
        </w:rPr>
        <w:t>. Further recommendations include the coop</w:t>
      </w:r>
      <w:r w:rsidR="002D3013" w:rsidRPr="003F1BF1">
        <w:rPr>
          <w:lang w:val="en-GB"/>
        </w:rPr>
        <w:t>eration of some networks under</w:t>
      </w:r>
      <w:r w:rsidR="000F6147" w:rsidRPr="003F1BF1">
        <w:rPr>
          <w:lang w:val="en-GB"/>
        </w:rPr>
        <w:t xml:space="preserve"> spec</w:t>
      </w:r>
      <w:r w:rsidR="00B246B8" w:rsidRPr="003F1BF1">
        <w:rPr>
          <w:lang w:val="en-GB"/>
        </w:rPr>
        <w:t>ific project</w:t>
      </w:r>
      <w:r w:rsidR="002D3013" w:rsidRPr="003F1BF1">
        <w:rPr>
          <w:lang w:val="en-GB"/>
        </w:rPr>
        <w:t>s or thematic issues</w:t>
      </w:r>
      <w:r w:rsidR="00F51406" w:rsidRPr="003F1BF1">
        <w:rPr>
          <w:lang w:val="en-GB"/>
        </w:rPr>
        <w:t xml:space="preserve"> (e.g. suggestion to analyse annual reports in order to find out common interests/</w:t>
      </w:r>
      <w:r w:rsidR="0082552B" w:rsidRPr="003F1BF1">
        <w:rPr>
          <w:lang w:val="en-GB"/>
        </w:rPr>
        <w:t>strengths</w:t>
      </w:r>
      <w:r w:rsidR="00F51406" w:rsidRPr="003F1BF1">
        <w:rPr>
          <w:lang w:val="en-GB"/>
        </w:rPr>
        <w:t>)</w:t>
      </w:r>
      <w:r w:rsidR="00BE7FFC" w:rsidRPr="003F1BF1">
        <w:rPr>
          <w:lang w:val="en-GB"/>
        </w:rPr>
        <w:t>,</w:t>
      </w:r>
      <w:r w:rsidR="002D3013" w:rsidRPr="003F1BF1">
        <w:rPr>
          <w:lang w:val="en-GB"/>
        </w:rPr>
        <w:t xml:space="preserve"> </w:t>
      </w:r>
      <w:r w:rsidR="000851D8" w:rsidRPr="003F1BF1">
        <w:rPr>
          <w:lang w:val="en-GB"/>
        </w:rPr>
        <w:t>as well as strengthening member</w:t>
      </w:r>
      <w:r w:rsidR="002D3013" w:rsidRPr="003F1BF1">
        <w:rPr>
          <w:lang w:val="en-GB"/>
        </w:rPr>
        <w:t xml:space="preserve"> support by clustering members according to similar characteri</w:t>
      </w:r>
      <w:r w:rsidR="00417998" w:rsidRPr="003F1BF1">
        <w:rPr>
          <w:lang w:val="en-GB"/>
        </w:rPr>
        <w:t xml:space="preserve">stics (e.g. size, region etc.) </w:t>
      </w:r>
      <w:r w:rsidR="002D3013" w:rsidRPr="003F1BF1">
        <w:rPr>
          <w:lang w:val="en-GB"/>
        </w:rPr>
        <w:t xml:space="preserve">which could be supported by </w:t>
      </w:r>
      <w:r w:rsidR="00F51406" w:rsidRPr="003F1BF1">
        <w:rPr>
          <w:lang w:val="en-GB"/>
        </w:rPr>
        <w:t xml:space="preserve">respective </w:t>
      </w:r>
      <w:r w:rsidR="002D3013" w:rsidRPr="003F1BF1">
        <w:rPr>
          <w:lang w:val="en-GB"/>
        </w:rPr>
        <w:t xml:space="preserve">coordinators at the Secretariat who would be responsible for these networks </w:t>
      </w:r>
      <w:r w:rsidR="00F51406" w:rsidRPr="003F1BF1">
        <w:rPr>
          <w:lang w:val="en-GB"/>
        </w:rPr>
        <w:t xml:space="preserve">(i.e. </w:t>
      </w:r>
      <w:r w:rsidR="00E42D9F" w:rsidRPr="003F1BF1">
        <w:rPr>
          <w:lang w:val="en-GB"/>
        </w:rPr>
        <w:t>more</w:t>
      </w:r>
      <w:r w:rsidR="002D3013" w:rsidRPr="003F1BF1">
        <w:rPr>
          <w:lang w:val="en-GB"/>
        </w:rPr>
        <w:t xml:space="preserve"> </w:t>
      </w:r>
      <w:r w:rsidR="00C91FAC" w:rsidRPr="003F1BF1">
        <w:rPr>
          <w:lang w:val="en-GB"/>
        </w:rPr>
        <w:t>specific membership support</w:t>
      </w:r>
      <w:r w:rsidR="00E42D9F" w:rsidRPr="003F1BF1">
        <w:rPr>
          <w:lang w:val="en-GB"/>
        </w:rPr>
        <w:t xml:space="preserve"> provided by </w:t>
      </w:r>
      <w:r w:rsidR="002D3013" w:rsidRPr="003F1BF1">
        <w:rPr>
          <w:lang w:val="en-GB"/>
        </w:rPr>
        <w:t xml:space="preserve">the </w:t>
      </w:r>
      <w:r w:rsidR="00F51406" w:rsidRPr="003F1BF1">
        <w:rPr>
          <w:lang w:val="en-GB"/>
        </w:rPr>
        <w:t>Secretariat</w:t>
      </w:r>
      <w:r w:rsidR="002D3013" w:rsidRPr="003F1BF1">
        <w:rPr>
          <w:lang w:val="en-GB"/>
        </w:rPr>
        <w:t>).</w:t>
      </w:r>
      <w:r w:rsidR="0082552B" w:rsidRPr="003F1BF1">
        <w:rPr>
          <w:lang w:val="en-GB"/>
        </w:rPr>
        <w:t xml:space="preserve"> Moreover, the (re)introduction of trainings for new members was suggested.</w:t>
      </w:r>
    </w:p>
    <w:p w14:paraId="18C2D931" w14:textId="1F65ADA7" w:rsidR="00B246B8" w:rsidRPr="003F1BF1" w:rsidRDefault="00B246B8" w:rsidP="00DE4248">
      <w:pPr>
        <w:spacing w:before="0" w:after="120" w:line="240" w:lineRule="auto"/>
        <w:rPr>
          <w:lang w:val="en-GB"/>
        </w:rPr>
      </w:pPr>
      <w:r w:rsidRPr="003F1BF1">
        <w:rPr>
          <w:lang w:val="en-GB"/>
        </w:rPr>
        <w:t>It is worth highlighting that opinions expressed in the evaluation demonstrate a clear conflict in the need to prioritise network building and mutual learning, with high divergences</w:t>
      </w:r>
      <w:r w:rsidR="002D3013" w:rsidRPr="003F1BF1">
        <w:rPr>
          <w:lang w:val="en-GB"/>
        </w:rPr>
        <w:t xml:space="preserve"> and </w:t>
      </w:r>
      <w:r w:rsidR="00F51406" w:rsidRPr="003F1BF1">
        <w:rPr>
          <w:lang w:val="en-GB"/>
        </w:rPr>
        <w:t xml:space="preserve">an uneven </w:t>
      </w:r>
      <w:r w:rsidR="002D3013" w:rsidRPr="003F1BF1">
        <w:rPr>
          <w:lang w:val="en-GB"/>
        </w:rPr>
        <w:t xml:space="preserve">distribution of </w:t>
      </w:r>
      <w:r w:rsidRPr="003F1BF1">
        <w:rPr>
          <w:lang w:val="en-GB"/>
        </w:rPr>
        <w:t xml:space="preserve">scores awarded by </w:t>
      </w:r>
      <w:r w:rsidR="00E42D9F" w:rsidRPr="003F1BF1">
        <w:rPr>
          <w:lang w:val="en-GB"/>
        </w:rPr>
        <w:t>NNs</w:t>
      </w:r>
      <w:r w:rsidRPr="003F1BF1">
        <w:rPr>
          <w:lang w:val="en-GB"/>
        </w:rPr>
        <w:t xml:space="preserve"> to </w:t>
      </w:r>
      <w:r w:rsidR="002D3013" w:rsidRPr="003F1BF1">
        <w:rPr>
          <w:lang w:val="en-GB"/>
        </w:rPr>
        <w:t xml:space="preserve">these </w:t>
      </w:r>
      <w:r w:rsidR="00E42D9F" w:rsidRPr="003F1BF1">
        <w:rPr>
          <w:lang w:val="en-GB"/>
        </w:rPr>
        <w:t>potential</w:t>
      </w:r>
      <w:r w:rsidR="002D3013" w:rsidRPr="003F1BF1">
        <w:rPr>
          <w:lang w:val="en-GB"/>
        </w:rPr>
        <w:t xml:space="preserve"> priorities</w:t>
      </w:r>
      <w:r w:rsidR="0082552B" w:rsidRPr="003F1BF1">
        <w:rPr>
          <w:lang w:val="en-GB"/>
        </w:rPr>
        <w:t>, consequently resulting in a low score</w:t>
      </w:r>
      <w:r w:rsidR="002D3013" w:rsidRPr="003F1BF1">
        <w:rPr>
          <w:lang w:val="en-GB"/>
        </w:rPr>
        <w:t xml:space="preserve"> (see chart </w:t>
      </w:r>
      <w:r w:rsidR="005845F4">
        <w:rPr>
          <w:lang w:val="en-GB"/>
        </w:rPr>
        <w:t>on EAP’s future work focus</w:t>
      </w:r>
      <w:r w:rsidR="0043152B" w:rsidRPr="003F1BF1">
        <w:rPr>
          <w:lang w:val="en-GB"/>
        </w:rPr>
        <w:t>)</w:t>
      </w:r>
      <w:r w:rsidR="00F51406" w:rsidRPr="003F1BF1">
        <w:rPr>
          <w:lang w:val="en-GB"/>
        </w:rPr>
        <w:t>.</w:t>
      </w:r>
      <w:r w:rsidR="0043152B" w:rsidRPr="003F1BF1">
        <w:rPr>
          <w:lang w:val="en-GB"/>
        </w:rPr>
        <w:t xml:space="preserve"> </w:t>
      </w:r>
      <w:r w:rsidR="00F51406" w:rsidRPr="003F1BF1">
        <w:rPr>
          <w:lang w:val="en-GB"/>
        </w:rPr>
        <w:t>At the same time</w:t>
      </w:r>
      <w:r w:rsidR="005845F4">
        <w:rPr>
          <w:lang w:val="en-GB"/>
        </w:rPr>
        <w:t>,</w:t>
      </w:r>
      <w:r w:rsidR="00F51406" w:rsidRPr="003F1BF1">
        <w:rPr>
          <w:lang w:val="en-GB"/>
        </w:rPr>
        <w:t xml:space="preserve"> a variety of</w:t>
      </w:r>
      <w:r w:rsidR="0043152B" w:rsidRPr="003F1BF1">
        <w:rPr>
          <w:lang w:val="en-GB"/>
        </w:rPr>
        <w:t xml:space="preserve"> </w:t>
      </w:r>
      <w:r w:rsidR="00F51406" w:rsidRPr="003F1BF1">
        <w:rPr>
          <w:lang w:val="en-GB"/>
        </w:rPr>
        <w:t xml:space="preserve">concrete </w:t>
      </w:r>
      <w:r w:rsidR="0043152B" w:rsidRPr="003F1BF1">
        <w:rPr>
          <w:lang w:val="en-GB"/>
        </w:rPr>
        <w:t xml:space="preserve">proposals </w:t>
      </w:r>
      <w:r w:rsidR="00F51406" w:rsidRPr="003F1BF1">
        <w:rPr>
          <w:lang w:val="en-GB"/>
        </w:rPr>
        <w:t>clearly highlight that</w:t>
      </w:r>
      <w:r w:rsidR="0043152B" w:rsidRPr="003F1BF1">
        <w:rPr>
          <w:lang w:val="en-GB"/>
        </w:rPr>
        <w:t xml:space="preserve"> </w:t>
      </w:r>
      <w:r w:rsidR="00F51406" w:rsidRPr="003F1BF1">
        <w:rPr>
          <w:lang w:val="en-GB"/>
        </w:rPr>
        <w:t xml:space="preserve">the development and support of </w:t>
      </w:r>
      <w:r w:rsidR="00C91FAC" w:rsidRPr="003F1BF1">
        <w:rPr>
          <w:lang w:val="en-GB"/>
        </w:rPr>
        <w:t>NNs</w:t>
      </w:r>
      <w:r w:rsidR="00F51406" w:rsidRPr="003F1BF1">
        <w:rPr>
          <w:lang w:val="en-GB"/>
        </w:rPr>
        <w:t xml:space="preserve"> should become an EAPN priority (again). </w:t>
      </w:r>
    </w:p>
    <w:p w14:paraId="0DEFAD83" w14:textId="2A713F00" w:rsidR="00F7511D" w:rsidRPr="003F1BF1" w:rsidRDefault="0082552B" w:rsidP="00397F8D">
      <w:pPr>
        <w:spacing w:before="0" w:after="120" w:line="240" w:lineRule="auto"/>
        <w:rPr>
          <w:lang w:val="en-GB"/>
        </w:rPr>
      </w:pPr>
      <w:r w:rsidRPr="003F1BF1">
        <w:rPr>
          <w:lang w:val="en-GB"/>
        </w:rPr>
        <w:t xml:space="preserve">Most </w:t>
      </w:r>
      <w:r w:rsidRPr="003F1BF1">
        <w:rPr>
          <w:b/>
          <w:lang w:val="en-GB"/>
        </w:rPr>
        <w:t>European Organisations</w:t>
      </w:r>
      <w:r w:rsidRPr="003F1BF1">
        <w:rPr>
          <w:lang w:val="en-GB"/>
        </w:rPr>
        <w:t xml:space="preserve"> expressed (in some cases high levels) of frustrat</w:t>
      </w:r>
      <w:r w:rsidR="00784AB5" w:rsidRPr="003F1BF1">
        <w:rPr>
          <w:lang w:val="en-GB"/>
        </w:rPr>
        <w:t xml:space="preserve">ion regarding their membership. Some members </w:t>
      </w:r>
      <w:r w:rsidR="003D340D" w:rsidRPr="003F1BF1">
        <w:rPr>
          <w:lang w:val="en-GB"/>
        </w:rPr>
        <w:t>stressed</w:t>
      </w:r>
      <w:r w:rsidR="00784AB5" w:rsidRPr="003F1BF1">
        <w:rPr>
          <w:lang w:val="en-GB"/>
        </w:rPr>
        <w:t xml:space="preserve"> that the role of European Organisations in EAPN </w:t>
      </w:r>
      <w:r w:rsidR="003D340D" w:rsidRPr="003F1BF1">
        <w:rPr>
          <w:lang w:val="en-GB"/>
        </w:rPr>
        <w:t>would need</w:t>
      </w:r>
      <w:r w:rsidR="00F7511D" w:rsidRPr="003F1BF1">
        <w:rPr>
          <w:lang w:val="en-GB"/>
        </w:rPr>
        <w:t xml:space="preserve"> to be ent</w:t>
      </w:r>
      <w:r w:rsidR="004D4B5C" w:rsidRPr="003F1BF1">
        <w:rPr>
          <w:lang w:val="en-GB"/>
        </w:rPr>
        <w:t xml:space="preserve">irely revisited. Moreover, it appears that some EOs are of the opinion that their work </w:t>
      </w:r>
      <w:r w:rsidR="00397F8D" w:rsidRPr="003F1BF1">
        <w:rPr>
          <w:lang w:val="en-GB"/>
        </w:rPr>
        <w:t xml:space="preserve">(due to their specialisation on a specific issue) </w:t>
      </w:r>
      <w:r w:rsidR="004D4B5C" w:rsidRPr="003F1BF1">
        <w:rPr>
          <w:lang w:val="en-GB"/>
        </w:rPr>
        <w:t>brings added value to EAPN</w:t>
      </w:r>
      <w:r w:rsidR="00397F8D" w:rsidRPr="003F1BF1">
        <w:rPr>
          <w:lang w:val="en-GB"/>
        </w:rPr>
        <w:t>,</w:t>
      </w:r>
      <w:r w:rsidR="004D4B5C" w:rsidRPr="003F1BF1">
        <w:rPr>
          <w:lang w:val="en-GB"/>
        </w:rPr>
        <w:t xml:space="preserve"> whereas they </w:t>
      </w:r>
      <w:r w:rsidR="00397F8D" w:rsidRPr="003F1BF1">
        <w:rPr>
          <w:lang w:val="en-GB"/>
        </w:rPr>
        <w:t>perceive that their membership does not bring the desired added value to their</w:t>
      </w:r>
      <w:r w:rsidR="004D4B5C" w:rsidRPr="003F1BF1">
        <w:rPr>
          <w:lang w:val="en-GB"/>
        </w:rPr>
        <w:t xml:space="preserve"> own organisation. </w:t>
      </w:r>
      <w:r w:rsidR="00397F8D" w:rsidRPr="003F1BF1">
        <w:rPr>
          <w:lang w:val="en-GB"/>
        </w:rPr>
        <w:t>Strong criticism and frustration was expressed about “purposely ignoring</w:t>
      </w:r>
      <w:r w:rsidR="00D9090A" w:rsidRPr="003F1BF1">
        <w:rPr>
          <w:lang w:val="en-GB"/>
        </w:rPr>
        <w:t>”</w:t>
      </w:r>
      <w:r w:rsidR="00397F8D" w:rsidRPr="003F1BF1">
        <w:rPr>
          <w:lang w:val="en-GB"/>
        </w:rPr>
        <w:t xml:space="preserve"> </w:t>
      </w:r>
      <w:r w:rsidR="00D9090A" w:rsidRPr="003F1BF1">
        <w:rPr>
          <w:lang w:val="en-GB"/>
        </w:rPr>
        <w:t>or even “lobbying against” some opinions expressed by EOs (esp. when EOs tried to bring a poverty-related issue of their specialisation on EAPN’s agenda).</w:t>
      </w:r>
    </w:p>
    <w:p w14:paraId="4B90E793" w14:textId="5BE264C2" w:rsidR="0082552B" w:rsidRPr="003F1BF1" w:rsidRDefault="00AB4AD7" w:rsidP="00377F2E">
      <w:pPr>
        <w:spacing w:before="0" w:after="120" w:line="240" w:lineRule="auto"/>
        <w:rPr>
          <w:lang w:val="en-GB"/>
        </w:rPr>
      </w:pPr>
      <w:r w:rsidRPr="003F1BF1">
        <w:rPr>
          <w:lang w:val="en-GB"/>
        </w:rPr>
        <w:t xml:space="preserve">The evaluation had asked all members to express their level of agreement with a selection of statements that were related to the possible reasons for </w:t>
      </w:r>
      <w:r w:rsidR="00C91FAC" w:rsidRPr="003F1BF1">
        <w:rPr>
          <w:lang w:val="en-GB"/>
        </w:rPr>
        <w:t>and/</w:t>
      </w:r>
      <w:r w:rsidRPr="003F1BF1">
        <w:rPr>
          <w:lang w:val="en-GB"/>
        </w:rPr>
        <w:t xml:space="preserve">or the added value of being an EAPN member. In this context, it is worth highlighting that </w:t>
      </w:r>
      <w:r w:rsidR="005845F4">
        <w:rPr>
          <w:lang w:val="en-GB"/>
        </w:rPr>
        <w:t>despite the low</w:t>
      </w:r>
      <w:r w:rsidR="00BE7FFC" w:rsidRPr="003F1BF1">
        <w:rPr>
          <w:lang w:val="en-GB"/>
        </w:rPr>
        <w:t xml:space="preserve">er results, </w:t>
      </w:r>
      <w:r w:rsidRPr="003F1BF1">
        <w:rPr>
          <w:lang w:val="en-GB"/>
        </w:rPr>
        <w:t xml:space="preserve">among EOs the highest total scores were </w:t>
      </w:r>
      <w:r w:rsidR="003D340D" w:rsidRPr="003F1BF1">
        <w:rPr>
          <w:lang w:val="en-GB"/>
        </w:rPr>
        <w:t>reached for</w:t>
      </w:r>
      <w:r w:rsidR="00036345" w:rsidRPr="003F1BF1">
        <w:rPr>
          <w:lang w:val="en-GB"/>
        </w:rPr>
        <w:t xml:space="preserve"> the statement “EAPN allows my Organisation to share views, exchange experiences and/or form alliances with other Organisation/Networks with a similar agenda” and “EAPN tools and support (e.g. publications, events, trainings etc.) help my Network/Organisation to access quality information”; however, </w:t>
      </w:r>
      <w:r w:rsidR="00F7511D" w:rsidRPr="003F1BF1">
        <w:rPr>
          <w:lang w:val="en-GB"/>
        </w:rPr>
        <w:t>the high</w:t>
      </w:r>
      <w:r w:rsidR="00036345" w:rsidRPr="003F1BF1">
        <w:rPr>
          <w:lang w:val="en-GB"/>
        </w:rPr>
        <w:t xml:space="preserve"> dispersion of scores</w:t>
      </w:r>
      <w:r w:rsidR="00F7511D" w:rsidRPr="003F1BF1">
        <w:rPr>
          <w:lang w:val="en-GB"/>
        </w:rPr>
        <w:t xml:space="preserve"> by EOs</w:t>
      </w:r>
      <w:r w:rsidR="00036345" w:rsidRPr="003F1BF1">
        <w:rPr>
          <w:lang w:val="en-GB"/>
        </w:rPr>
        <w:t xml:space="preserve"> </w:t>
      </w:r>
      <w:r w:rsidR="00F7511D" w:rsidRPr="003F1BF1">
        <w:rPr>
          <w:lang w:val="en-GB"/>
        </w:rPr>
        <w:t xml:space="preserve">does not allow for a confirmation of an agreement </w:t>
      </w:r>
      <w:r w:rsidR="00E42D9F" w:rsidRPr="003F1BF1">
        <w:rPr>
          <w:lang w:val="en-GB"/>
        </w:rPr>
        <w:t xml:space="preserve">between all EOs </w:t>
      </w:r>
      <w:r w:rsidR="00F7511D" w:rsidRPr="003F1BF1">
        <w:rPr>
          <w:lang w:val="en-GB"/>
        </w:rPr>
        <w:t xml:space="preserve">on these statements. </w:t>
      </w:r>
    </w:p>
    <w:p w14:paraId="16ED6813" w14:textId="77777777" w:rsidR="00ED3F63" w:rsidRPr="003F1BF1" w:rsidRDefault="00ED3F63" w:rsidP="00377F2E">
      <w:pPr>
        <w:spacing w:before="0" w:after="120" w:line="240" w:lineRule="auto"/>
        <w:rPr>
          <w:lang w:val="en-GB"/>
        </w:rPr>
      </w:pPr>
    </w:p>
    <w:p w14:paraId="79C74776" w14:textId="4A77C2C7" w:rsidR="00625706" w:rsidRPr="003F1BF1" w:rsidRDefault="00D739AF" w:rsidP="00625706">
      <w:pPr>
        <w:pStyle w:val="Heading2"/>
        <w:spacing w:before="0" w:after="120" w:line="240" w:lineRule="auto"/>
        <w:rPr>
          <w:rFonts w:ascii="Century Gothic" w:hAnsi="Century Gothic"/>
          <w:i w:val="0"/>
          <w:color w:val="00B0F0"/>
          <w:sz w:val="24"/>
          <w:szCs w:val="24"/>
          <w:lang w:val="en-GB"/>
        </w:rPr>
      </w:pPr>
      <w:bookmarkStart w:id="12" w:name="_Toc269055783"/>
      <w:r w:rsidRPr="003F1BF1">
        <w:rPr>
          <w:rFonts w:ascii="Century Gothic" w:hAnsi="Century Gothic"/>
          <w:i w:val="0"/>
          <w:color w:val="00B0F0"/>
          <w:sz w:val="24"/>
          <w:szCs w:val="24"/>
          <w:lang w:val="en-GB"/>
        </w:rPr>
        <w:t>2.2. Areas of improvement</w:t>
      </w:r>
      <w:bookmarkEnd w:id="12"/>
      <w:r w:rsidRPr="003F1BF1">
        <w:rPr>
          <w:rFonts w:ascii="Century Gothic" w:hAnsi="Century Gothic"/>
          <w:i w:val="0"/>
          <w:color w:val="00B0F0"/>
          <w:sz w:val="24"/>
          <w:szCs w:val="24"/>
          <w:lang w:val="en-GB"/>
        </w:rPr>
        <w:t xml:space="preserve"> </w:t>
      </w:r>
    </w:p>
    <w:p w14:paraId="3CF667FD" w14:textId="2598CE74" w:rsidR="008850A4" w:rsidRPr="003F1BF1" w:rsidRDefault="002D2EDD" w:rsidP="00377F2E">
      <w:pPr>
        <w:spacing w:before="0" w:after="120" w:line="240" w:lineRule="auto"/>
        <w:rPr>
          <w:lang w:val="en-GB"/>
        </w:rPr>
      </w:pPr>
      <w:r w:rsidRPr="003F1BF1">
        <w:rPr>
          <w:lang w:val="en-GB"/>
        </w:rPr>
        <w:t xml:space="preserve">The principal strength of EAPN in its policy work is the capacity to engage its members in </w:t>
      </w:r>
      <w:r w:rsidR="00A77B4B">
        <w:rPr>
          <w:lang w:val="en-GB"/>
        </w:rPr>
        <w:t>a</w:t>
      </w:r>
      <w:r w:rsidRPr="003F1BF1">
        <w:rPr>
          <w:lang w:val="en-GB"/>
        </w:rPr>
        <w:t xml:space="preserve"> common project by defining clear targets and aligning forces at the </w:t>
      </w:r>
      <w:r w:rsidR="00BE7FFC" w:rsidRPr="003F1BF1">
        <w:rPr>
          <w:lang w:val="en-GB"/>
        </w:rPr>
        <w:t xml:space="preserve">European, </w:t>
      </w:r>
      <w:r w:rsidRPr="003F1BF1">
        <w:rPr>
          <w:lang w:val="en-GB"/>
        </w:rPr>
        <w:t>national and the grassroots level</w:t>
      </w:r>
      <w:r w:rsidR="00DC629A" w:rsidRPr="003F1BF1">
        <w:rPr>
          <w:lang w:val="en-GB"/>
        </w:rPr>
        <w:t xml:space="preserve">; the possibility to influence European policies will depend on the achievement of this challenge. </w:t>
      </w:r>
      <w:r w:rsidR="00B34882" w:rsidRPr="003F1BF1">
        <w:rPr>
          <w:lang w:val="en-GB"/>
        </w:rPr>
        <w:t xml:space="preserve">In </w:t>
      </w:r>
      <w:r w:rsidR="00DC629A" w:rsidRPr="003F1BF1">
        <w:rPr>
          <w:lang w:val="en-GB"/>
        </w:rPr>
        <w:t>this task,</w:t>
      </w:r>
      <w:r w:rsidR="00B34882" w:rsidRPr="003F1BF1">
        <w:rPr>
          <w:lang w:val="en-GB"/>
        </w:rPr>
        <w:t xml:space="preserve"> EAPN has always </w:t>
      </w:r>
      <w:r w:rsidR="00A77B4B">
        <w:rPr>
          <w:lang w:val="en-GB"/>
        </w:rPr>
        <w:t>had</w:t>
      </w:r>
      <w:r w:rsidR="00B34882" w:rsidRPr="003F1BF1">
        <w:rPr>
          <w:lang w:val="en-GB"/>
        </w:rPr>
        <w:t xml:space="preserve"> difficulties </w:t>
      </w:r>
      <w:r w:rsidR="00A77B4B">
        <w:rPr>
          <w:lang w:val="en-GB"/>
        </w:rPr>
        <w:t>which</w:t>
      </w:r>
      <w:r w:rsidR="00B34882" w:rsidRPr="003F1BF1">
        <w:rPr>
          <w:lang w:val="en-GB"/>
        </w:rPr>
        <w:t xml:space="preserve"> appear to be </w:t>
      </w:r>
      <w:r w:rsidR="00DC629A" w:rsidRPr="003F1BF1">
        <w:rPr>
          <w:lang w:val="en-GB"/>
        </w:rPr>
        <w:t>increasing</w:t>
      </w:r>
      <w:r w:rsidR="00A77B4B" w:rsidRPr="00A77B4B">
        <w:rPr>
          <w:lang w:val="en-GB"/>
        </w:rPr>
        <w:t xml:space="preserve"> </w:t>
      </w:r>
      <w:r w:rsidR="00A77B4B" w:rsidRPr="003F1BF1">
        <w:rPr>
          <w:lang w:val="en-GB"/>
        </w:rPr>
        <w:t>recently</w:t>
      </w:r>
      <w:r w:rsidR="00DC629A" w:rsidRPr="003F1BF1">
        <w:rPr>
          <w:lang w:val="en-GB"/>
        </w:rPr>
        <w:t>. Based on the</w:t>
      </w:r>
      <w:r w:rsidR="00A77B4B">
        <w:rPr>
          <w:lang w:val="en-GB"/>
        </w:rPr>
        <w:t xml:space="preserve"> results of this</w:t>
      </w:r>
      <w:r w:rsidR="00DC629A" w:rsidRPr="003F1BF1">
        <w:rPr>
          <w:lang w:val="en-GB"/>
        </w:rPr>
        <w:t xml:space="preserve"> research</w:t>
      </w:r>
      <w:r w:rsidR="00A77B4B">
        <w:rPr>
          <w:lang w:val="en-GB"/>
        </w:rPr>
        <w:t>,</w:t>
      </w:r>
      <w:r w:rsidR="00DC629A" w:rsidRPr="003F1BF1">
        <w:rPr>
          <w:lang w:val="en-GB"/>
        </w:rPr>
        <w:t xml:space="preserve"> four critical areas for </w:t>
      </w:r>
      <w:r w:rsidR="00115173" w:rsidRPr="003F1BF1">
        <w:rPr>
          <w:lang w:val="en-GB"/>
        </w:rPr>
        <w:t>improvement</w:t>
      </w:r>
      <w:r w:rsidR="00A77B4B">
        <w:rPr>
          <w:lang w:val="en-GB"/>
        </w:rPr>
        <w:t xml:space="preserve"> can be identified:</w:t>
      </w:r>
      <w:r w:rsidRPr="003F1BF1">
        <w:rPr>
          <w:lang w:val="en-GB"/>
        </w:rPr>
        <w:t xml:space="preserve"> </w:t>
      </w:r>
    </w:p>
    <w:p w14:paraId="7E42E278" w14:textId="58DD5976" w:rsidR="00284057" w:rsidRPr="003F1BF1" w:rsidRDefault="00284057" w:rsidP="00377F2E">
      <w:pPr>
        <w:spacing w:before="0" w:after="120" w:line="240" w:lineRule="auto"/>
        <w:rPr>
          <w:b/>
          <w:lang w:val="en-GB"/>
        </w:rPr>
      </w:pPr>
      <w:r w:rsidRPr="003F1BF1">
        <w:rPr>
          <w:b/>
          <w:lang w:val="en-GB"/>
        </w:rPr>
        <w:t xml:space="preserve">Managing and </w:t>
      </w:r>
      <w:r w:rsidR="00A77B4B">
        <w:rPr>
          <w:b/>
          <w:lang w:val="en-GB"/>
        </w:rPr>
        <w:t>benefiting</w:t>
      </w:r>
      <w:r w:rsidRPr="003F1BF1">
        <w:rPr>
          <w:b/>
          <w:lang w:val="en-GB"/>
        </w:rPr>
        <w:t xml:space="preserve"> </w:t>
      </w:r>
      <w:r w:rsidR="00A77B4B">
        <w:rPr>
          <w:b/>
          <w:lang w:val="en-GB"/>
        </w:rPr>
        <w:t>from</w:t>
      </w:r>
      <w:r w:rsidRPr="003F1BF1">
        <w:rPr>
          <w:b/>
          <w:lang w:val="en-GB"/>
        </w:rPr>
        <w:t xml:space="preserve"> diversity</w:t>
      </w:r>
    </w:p>
    <w:p w14:paraId="69CB7E8F" w14:textId="0FB78712" w:rsidR="000C48B3" w:rsidRPr="003F1BF1" w:rsidRDefault="00C25CD4" w:rsidP="00DC629A">
      <w:pPr>
        <w:spacing w:after="120" w:line="240" w:lineRule="auto"/>
        <w:rPr>
          <w:szCs w:val="22"/>
          <w:lang w:val="en-GB"/>
        </w:rPr>
      </w:pPr>
      <w:r w:rsidRPr="003F1BF1">
        <w:rPr>
          <w:szCs w:val="22"/>
          <w:lang w:val="en-GB"/>
        </w:rPr>
        <w:t>The diversity of EAPN’s members is one of the networks biggest challenges</w:t>
      </w:r>
      <w:r w:rsidR="00DD6A6E" w:rsidRPr="003F1BF1">
        <w:rPr>
          <w:szCs w:val="22"/>
          <w:lang w:val="en-GB"/>
        </w:rPr>
        <w:t xml:space="preserve">, which </w:t>
      </w:r>
      <w:r w:rsidR="00AA42BF" w:rsidRPr="003F1BF1">
        <w:rPr>
          <w:szCs w:val="22"/>
          <w:lang w:val="en-GB"/>
        </w:rPr>
        <w:t xml:space="preserve">has </w:t>
      </w:r>
      <w:r w:rsidR="00DD6A6E" w:rsidRPr="003F1BF1">
        <w:rPr>
          <w:szCs w:val="22"/>
          <w:lang w:val="en-GB"/>
        </w:rPr>
        <w:t xml:space="preserve">not only </w:t>
      </w:r>
      <w:r w:rsidR="00AA42BF" w:rsidRPr="003F1BF1">
        <w:rPr>
          <w:szCs w:val="22"/>
          <w:lang w:val="en-GB"/>
        </w:rPr>
        <w:t xml:space="preserve">an impact on membership engagement but on the networks capacity to set priorities, </w:t>
      </w:r>
      <w:r w:rsidR="00A77B4B">
        <w:rPr>
          <w:szCs w:val="22"/>
          <w:lang w:val="en-GB"/>
        </w:rPr>
        <w:t>consequently affecting</w:t>
      </w:r>
      <w:r w:rsidR="00AA42BF" w:rsidRPr="003F1BF1">
        <w:rPr>
          <w:szCs w:val="22"/>
          <w:lang w:val="en-GB"/>
        </w:rPr>
        <w:t xml:space="preserve"> EAPN’s mission, goals and working methods.</w:t>
      </w:r>
      <w:r w:rsidR="00880266" w:rsidRPr="003F1BF1">
        <w:rPr>
          <w:szCs w:val="22"/>
          <w:lang w:val="en-GB"/>
        </w:rPr>
        <w:t xml:space="preserve"> </w:t>
      </w:r>
      <w:r w:rsidR="00A77B4B">
        <w:rPr>
          <w:szCs w:val="22"/>
          <w:lang w:val="en-GB"/>
        </w:rPr>
        <w:t xml:space="preserve">EAPN is a network of networks which is </w:t>
      </w:r>
      <w:r w:rsidR="00DC629A" w:rsidRPr="003F1BF1">
        <w:rPr>
          <w:szCs w:val="22"/>
          <w:lang w:val="en-GB"/>
        </w:rPr>
        <w:t>very divers</w:t>
      </w:r>
      <w:r w:rsidR="00A77B4B">
        <w:rPr>
          <w:szCs w:val="22"/>
          <w:lang w:val="en-GB"/>
        </w:rPr>
        <w:t>e in its composition that is determined characteristics of its members in</w:t>
      </w:r>
      <w:r w:rsidR="00DC629A" w:rsidRPr="003F1BF1">
        <w:rPr>
          <w:szCs w:val="22"/>
          <w:lang w:val="en-GB"/>
        </w:rPr>
        <w:t xml:space="preserve"> </w:t>
      </w:r>
      <w:r w:rsidR="00BE7FFC" w:rsidRPr="003F1BF1">
        <w:rPr>
          <w:szCs w:val="22"/>
          <w:lang w:val="en-GB"/>
        </w:rPr>
        <w:t>different</w:t>
      </w:r>
      <w:r w:rsidR="00DC629A" w:rsidRPr="003F1BF1">
        <w:rPr>
          <w:szCs w:val="22"/>
          <w:lang w:val="en-GB"/>
        </w:rPr>
        <w:t xml:space="preserve"> countries </w:t>
      </w:r>
      <w:r w:rsidR="00A77B4B">
        <w:rPr>
          <w:szCs w:val="22"/>
          <w:lang w:val="en-GB"/>
        </w:rPr>
        <w:t>as well as</w:t>
      </w:r>
      <w:r w:rsidR="00DC629A" w:rsidRPr="003F1BF1">
        <w:rPr>
          <w:szCs w:val="22"/>
          <w:lang w:val="en-GB"/>
        </w:rPr>
        <w:t xml:space="preserve"> </w:t>
      </w:r>
      <w:r w:rsidR="00A77B4B">
        <w:rPr>
          <w:szCs w:val="22"/>
          <w:lang w:val="en-GB"/>
        </w:rPr>
        <w:t>the EOs</w:t>
      </w:r>
      <w:r w:rsidR="00DC629A" w:rsidRPr="003F1BF1">
        <w:rPr>
          <w:szCs w:val="22"/>
          <w:lang w:val="en-GB"/>
        </w:rPr>
        <w:t xml:space="preserve"> (</w:t>
      </w:r>
      <w:r w:rsidR="00BE7FFC" w:rsidRPr="003F1BF1">
        <w:rPr>
          <w:szCs w:val="22"/>
          <w:lang w:val="en-GB"/>
        </w:rPr>
        <w:t>grass root organizations, u</w:t>
      </w:r>
      <w:r w:rsidR="00DC629A" w:rsidRPr="003F1BF1">
        <w:rPr>
          <w:szCs w:val="22"/>
          <w:lang w:val="en-GB" w:eastAsia="es-ES"/>
        </w:rPr>
        <w:t>niversities, people experiencing poverty, experts, soci</w:t>
      </w:r>
      <w:r w:rsidR="00A77B4B">
        <w:rPr>
          <w:szCs w:val="22"/>
          <w:lang w:val="en-GB" w:eastAsia="es-ES"/>
        </w:rPr>
        <w:t>al workers, trade unions, etc.). This fact</w:t>
      </w:r>
      <w:r w:rsidR="00DC629A" w:rsidRPr="003F1BF1">
        <w:rPr>
          <w:szCs w:val="22"/>
          <w:lang w:val="en-GB" w:eastAsia="es-ES"/>
        </w:rPr>
        <w:t xml:space="preserve"> </w:t>
      </w:r>
      <w:r w:rsidR="00A77B4B">
        <w:rPr>
          <w:szCs w:val="22"/>
          <w:lang w:val="en-GB" w:eastAsia="es-ES"/>
        </w:rPr>
        <w:t>demonstrates the difficulty in</w:t>
      </w:r>
      <w:r w:rsidR="00DC629A" w:rsidRPr="003F1BF1">
        <w:rPr>
          <w:szCs w:val="22"/>
          <w:lang w:val="en-GB" w:eastAsia="es-ES"/>
        </w:rPr>
        <w:t xml:space="preserve"> </w:t>
      </w:r>
      <w:r w:rsidR="00A77B4B">
        <w:rPr>
          <w:szCs w:val="22"/>
          <w:lang w:val="en-GB" w:eastAsia="es-ES"/>
        </w:rPr>
        <w:t>finding a consensus for</w:t>
      </w:r>
      <w:r w:rsidR="00DC629A" w:rsidRPr="003F1BF1">
        <w:rPr>
          <w:szCs w:val="22"/>
          <w:lang w:val="en-GB" w:eastAsia="es-ES"/>
        </w:rPr>
        <w:t xml:space="preserve"> build</w:t>
      </w:r>
      <w:r w:rsidR="00A77B4B">
        <w:rPr>
          <w:szCs w:val="22"/>
          <w:lang w:val="en-GB" w:eastAsia="es-ES"/>
        </w:rPr>
        <w:t>ing</w:t>
      </w:r>
      <w:r w:rsidR="00DC629A" w:rsidRPr="003F1BF1">
        <w:rPr>
          <w:szCs w:val="22"/>
          <w:lang w:val="en-GB" w:eastAsia="es-ES"/>
        </w:rPr>
        <w:t xml:space="preserve"> up </w:t>
      </w:r>
      <w:r w:rsidR="00A77B4B">
        <w:rPr>
          <w:szCs w:val="22"/>
          <w:lang w:val="en-GB"/>
        </w:rPr>
        <w:t>a common project.</w:t>
      </w:r>
    </w:p>
    <w:p w14:paraId="3AF6916B" w14:textId="49F1BC94" w:rsidR="00DD6A6E" w:rsidRPr="003F1BF1" w:rsidRDefault="00125F4B" w:rsidP="00426F91">
      <w:pPr>
        <w:pStyle w:val="ListParagraph"/>
        <w:numPr>
          <w:ilvl w:val="0"/>
          <w:numId w:val="20"/>
        </w:numPr>
        <w:spacing w:before="0" w:after="120" w:line="240" w:lineRule="auto"/>
        <w:rPr>
          <w:lang w:val="en-GB"/>
        </w:rPr>
      </w:pPr>
      <w:r w:rsidRPr="003F1BF1">
        <w:rPr>
          <w:lang w:val="en-GB"/>
        </w:rPr>
        <w:t xml:space="preserve">While the diversity of EAPN members is generally </w:t>
      </w:r>
      <w:r w:rsidR="001A7E4F" w:rsidRPr="003F1BF1">
        <w:rPr>
          <w:lang w:val="en-GB"/>
        </w:rPr>
        <w:t>considered</w:t>
      </w:r>
      <w:r w:rsidRPr="003F1BF1">
        <w:rPr>
          <w:lang w:val="en-GB"/>
        </w:rPr>
        <w:t xml:space="preserve"> </w:t>
      </w:r>
      <w:r w:rsidR="00CE5074" w:rsidRPr="003F1BF1">
        <w:rPr>
          <w:lang w:val="en-GB"/>
        </w:rPr>
        <w:t xml:space="preserve">positive aspect that can strengthen the network, certain characteristics appear to be hampering the engagement of some members. The </w:t>
      </w:r>
      <w:r w:rsidR="00CE5074" w:rsidRPr="003F1BF1">
        <w:rPr>
          <w:b/>
          <w:lang w:val="en-GB"/>
        </w:rPr>
        <w:t>language barrier</w:t>
      </w:r>
      <w:r w:rsidR="00DF0A3A" w:rsidRPr="003F1BF1">
        <w:rPr>
          <w:lang w:val="en-GB"/>
        </w:rPr>
        <w:t xml:space="preserve"> (e.g.</w:t>
      </w:r>
      <w:r w:rsidR="00E04F5A" w:rsidRPr="003F1BF1">
        <w:rPr>
          <w:lang w:val="en-GB"/>
        </w:rPr>
        <w:t xml:space="preserve"> English</w:t>
      </w:r>
      <w:r w:rsidR="008D0BBD" w:rsidRPr="003F1BF1">
        <w:rPr>
          <w:lang w:val="en-GB"/>
        </w:rPr>
        <w:t>, complexity,</w:t>
      </w:r>
      <w:r w:rsidR="00DF0A3A" w:rsidRPr="003F1BF1">
        <w:rPr>
          <w:lang w:val="en-GB"/>
        </w:rPr>
        <w:t xml:space="preserve"> EU jargon</w:t>
      </w:r>
      <w:r w:rsidR="008D0BBD" w:rsidRPr="003F1BF1">
        <w:rPr>
          <w:lang w:val="en-GB"/>
        </w:rPr>
        <w:t xml:space="preserve"> etc.</w:t>
      </w:r>
      <w:r w:rsidR="00E04F5A" w:rsidRPr="003F1BF1">
        <w:rPr>
          <w:lang w:val="en-GB"/>
        </w:rPr>
        <w:t>)</w:t>
      </w:r>
      <w:r w:rsidR="00CE5074" w:rsidRPr="003F1BF1">
        <w:rPr>
          <w:lang w:val="en-GB"/>
        </w:rPr>
        <w:t xml:space="preserve"> stands out as an important </w:t>
      </w:r>
      <w:r w:rsidR="001A7E4F" w:rsidRPr="003F1BF1">
        <w:rPr>
          <w:lang w:val="en-GB"/>
        </w:rPr>
        <w:t xml:space="preserve">(however not the only) </w:t>
      </w:r>
      <w:r w:rsidR="00CE5074" w:rsidRPr="003F1BF1">
        <w:rPr>
          <w:lang w:val="en-GB"/>
        </w:rPr>
        <w:t xml:space="preserve">factor that limits the engagement of a number of </w:t>
      </w:r>
      <w:r w:rsidR="00DD6A6E" w:rsidRPr="003F1BF1">
        <w:rPr>
          <w:lang w:val="en-GB"/>
        </w:rPr>
        <w:t>NNs</w:t>
      </w:r>
      <w:r w:rsidR="00CE5074" w:rsidRPr="003F1BF1">
        <w:rPr>
          <w:lang w:val="en-GB"/>
        </w:rPr>
        <w:t xml:space="preserve">. </w:t>
      </w:r>
      <w:r w:rsidR="00E04F5A" w:rsidRPr="003F1BF1">
        <w:rPr>
          <w:lang w:val="en-GB"/>
        </w:rPr>
        <w:t xml:space="preserve">This circumstance </w:t>
      </w:r>
      <w:r w:rsidR="00A77B4B">
        <w:rPr>
          <w:lang w:val="en-GB"/>
        </w:rPr>
        <w:t>seems</w:t>
      </w:r>
      <w:r w:rsidR="00E04F5A" w:rsidRPr="003F1BF1">
        <w:rPr>
          <w:lang w:val="en-GB"/>
        </w:rPr>
        <w:t xml:space="preserve"> not only to apply to the </w:t>
      </w:r>
      <w:r w:rsidR="00DF0A3A" w:rsidRPr="003F1BF1">
        <w:rPr>
          <w:lang w:val="en-GB"/>
        </w:rPr>
        <w:t xml:space="preserve">NN’s </w:t>
      </w:r>
      <w:r w:rsidR="00E04F5A" w:rsidRPr="003F1BF1">
        <w:rPr>
          <w:lang w:val="en-GB"/>
        </w:rPr>
        <w:t xml:space="preserve">capacity to produce </w:t>
      </w:r>
      <w:r w:rsidR="00DD6A6E" w:rsidRPr="003F1BF1">
        <w:rPr>
          <w:lang w:val="en-GB"/>
        </w:rPr>
        <w:t xml:space="preserve">analyses, reports or </w:t>
      </w:r>
      <w:r w:rsidR="00E04F5A" w:rsidRPr="003F1BF1">
        <w:rPr>
          <w:lang w:val="en-GB"/>
        </w:rPr>
        <w:t>input</w:t>
      </w:r>
      <w:r w:rsidR="00DD6A6E" w:rsidRPr="003F1BF1">
        <w:rPr>
          <w:lang w:val="en-GB"/>
        </w:rPr>
        <w:t>s</w:t>
      </w:r>
      <w:r w:rsidR="00E04F5A" w:rsidRPr="003F1BF1">
        <w:rPr>
          <w:lang w:val="en-GB"/>
        </w:rPr>
        <w:t xml:space="preserve"> </w:t>
      </w:r>
      <w:r w:rsidR="00DD6A6E" w:rsidRPr="003F1BF1">
        <w:rPr>
          <w:lang w:val="en-GB"/>
        </w:rPr>
        <w:t>to documents produced for EAPN</w:t>
      </w:r>
      <w:r w:rsidR="00CA5D6A" w:rsidRPr="003F1BF1">
        <w:rPr>
          <w:lang w:val="en-GB"/>
        </w:rPr>
        <w:t>’s work</w:t>
      </w:r>
      <w:r w:rsidR="00DD6A6E" w:rsidRPr="003F1BF1">
        <w:rPr>
          <w:lang w:val="en-GB"/>
        </w:rPr>
        <w:t xml:space="preserve"> at the European level, </w:t>
      </w:r>
      <w:r w:rsidR="00D035EF" w:rsidRPr="003F1BF1">
        <w:rPr>
          <w:lang w:val="en-GB"/>
        </w:rPr>
        <w:t xml:space="preserve">but also </w:t>
      </w:r>
      <w:r w:rsidR="00DD6A6E" w:rsidRPr="003F1BF1">
        <w:rPr>
          <w:lang w:val="en-GB"/>
        </w:rPr>
        <w:t xml:space="preserve">to the scope of </w:t>
      </w:r>
      <w:r w:rsidR="00D035EF" w:rsidRPr="003F1BF1">
        <w:rPr>
          <w:lang w:val="en-GB"/>
        </w:rPr>
        <w:t>understand</w:t>
      </w:r>
      <w:r w:rsidR="00DD6A6E" w:rsidRPr="003F1BF1">
        <w:rPr>
          <w:lang w:val="en-GB"/>
        </w:rPr>
        <w:t xml:space="preserve">ing of </w:t>
      </w:r>
      <w:r w:rsidR="00D035EF" w:rsidRPr="003F1BF1">
        <w:rPr>
          <w:lang w:val="en-GB"/>
        </w:rPr>
        <w:t>European policy process</w:t>
      </w:r>
      <w:r w:rsidR="00DF0A3A" w:rsidRPr="003F1BF1">
        <w:rPr>
          <w:lang w:val="en-GB"/>
        </w:rPr>
        <w:t xml:space="preserve">es in general (including </w:t>
      </w:r>
      <w:r w:rsidR="00375B56" w:rsidRPr="003F1BF1">
        <w:rPr>
          <w:lang w:val="en-GB"/>
        </w:rPr>
        <w:t xml:space="preserve">documents produced by the EAPN), which appears to also have an impact on the attitude </w:t>
      </w:r>
      <w:r w:rsidR="008D0BBD" w:rsidRPr="003F1BF1">
        <w:rPr>
          <w:lang w:val="en-GB"/>
        </w:rPr>
        <w:t>towards the necessity/importance of an active involvement in the European policy making process.</w:t>
      </w:r>
    </w:p>
    <w:p w14:paraId="60C9C1E6" w14:textId="14DDFE2D" w:rsidR="002A1211" w:rsidRPr="003F1BF1" w:rsidRDefault="0005235A" w:rsidP="00426F91">
      <w:pPr>
        <w:pStyle w:val="ListParagraph"/>
        <w:numPr>
          <w:ilvl w:val="0"/>
          <w:numId w:val="20"/>
        </w:numPr>
        <w:spacing w:before="0" w:after="120" w:line="240" w:lineRule="auto"/>
        <w:rPr>
          <w:lang w:val="en-GB"/>
        </w:rPr>
      </w:pPr>
      <w:r w:rsidRPr="003F1BF1">
        <w:rPr>
          <w:lang w:val="en-GB"/>
        </w:rPr>
        <w:t xml:space="preserve">Another important factor is the </w:t>
      </w:r>
      <w:r w:rsidRPr="003F1BF1">
        <w:rPr>
          <w:b/>
          <w:lang w:val="en-GB"/>
        </w:rPr>
        <w:t xml:space="preserve">difference in interests, motives and areas of </w:t>
      </w:r>
      <w:r w:rsidR="001A7E4F" w:rsidRPr="003F1BF1">
        <w:rPr>
          <w:b/>
          <w:lang w:val="en-GB"/>
        </w:rPr>
        <w:t>specialisation/</w:t>
      </w:r>
      <w:r w:rsidRPr="003F1BF1">
        <w:rPr>
          <w:b/>
          <w:lang w:val="en-GB"/>
        </w:rPr>
        <w:t>focus</w:t>
      </w:r>
      <w:r w:rsidRPr="003F1BF1">
        <w:rPr>
          <w:lang w:val="en-GB"/>
        </w:rPr>
        <w:t xml:space="preserve"> </w:t>
      </w:r>
      <w:r w:rsidR="001A7E4F" w:rsidRPr="003F1BF1">
        <w:rPr>
          <w:lang w:val="en-GB"/>
        </w:rPr>
        <w:t>but certainly also</w:t>
      </w:r>
      <w:r w:rsidRPr="003F1BF1">
        <w:rPr>
          <w:lang w:val="en-GB"/>
        </w:rPr>
        <w:t xml:space="preserve"> </w:t>
      </w:r>
      <w:r w:rsidR="001A7E4F" w:rsidRPr="003F1BF1">
        <w:rPr>
          <w:lang w:val="en-GB"/>
        </w:rPr>
        <w:t>different levels of</w:t>
      </w:r>
      <w:r w:rsidRPr="003F1BF1">
        <w:rPr>
          <w:lang w:val="en-GB"/>
        </w:rPr>
        <w:t xml:space="preserve"> capacity</w:t>
      </w:r>
      <w:r w:rsidR="001A7E4F" w:rsidRPr="003F1BF1">
        <w:rPr>
          <w:lang w:val="en-GB"/>
        </w:rPr>
        <w:t>. These factors are most apparent in the case of EOs whose membership has become a major challenge for EAPN, not only concerning membership engagement but also affecting EAPN’s working structure, funding, up to its mission and goals.</w:t>
      </w:r>
      <w:r w:rsidR="00CA09F0" w:rsidRPr="003F1BF1">
        <w:rPr>
          <w:lang w:val="en-GB"/>
        </w:rPr>
        <w:t xml:space="preserve"> The frustration expressed by EOs about their own membership prov</w:t>
      </w:r>
      <w:r w:rsidR="007C339D" w:rsidRPr="003F1BF1">
        <w:rPr>
          <w:lang w:val="en-GB"/>
        </w:rPr>
        <w:t>ides reason for serious concern while, in some cases, competition (funding, interests) are a direct obstacle to active engagement.</w:t>
      </w:r>
      <w:r w:rsidR="002A1211" w:rsidRPr="003F1BF1">
        <w:rPr>
          <w:lang w:val="en-GB"/>
        </w:rPr>
        <w:t xml:space="preserve"> </w:t>
      </w:r>
    </w:p>
    <w:p w14:paraId="576F8084" w14:textId="754590D4" w:rsidR="002A1211" w:rsidRPr="003F1BF1" w:rsidRDefault="002A1211" w:rsidP="00426F91">
      <w:pPr>
        <w:pStyle w:val="ListParagraph"/>
        <w:numPr>
          <w:ilvl w:val="0"/>
          <w:numId w:val="20"/>
        </w:numPr>
        <w:spacing w:before="0" w:after="120" w:line="240" w:lineRule="auto"/>
        <w:rPr>
          <w:lang w:val="en-GB"/>
        </w:rPr>
      </w:pPr>
      <w:r w:rsidRPr="003F1BF1">
        <w:rPr>
          <w:lang w:val="en-GB"/>
        </w:rPr>
        <w:t>The current situation is not satisfying, and may</w:t>
      </w:r>
      <w:r w:rsidR="00DB751D">
        <w:rPr>
          <w:lang w:val="en-GB"/>
        </w:rPr>
        <w:t xml:space="preserve"> </w:t>
      </w:r>
      <w:r w:rsidRPr="003F1BF1">
        <w:rPr>
          <w:lang w:val="en-GB"/>
        </w:rPr>
        <w:t xml:space="preserve">be a consequence of the "one size fits all" </w:t>
      </w:r>
      <w:r w:rsidR="00DB751D">
        <w:rPr>
          <w:lang w:val="en-GB"/>
        </w:rPr>
        <w:t>approach</w:t>
      </w:r>
      <w:r w:rsidRPr="003F1BF1">
        <w:rPr>
          <w:lang w:val="en-GB"/>
        </w:rPr>
        <w:t xml:space="preserve"> and the way in which it has been implemented. Big/strong networks often manage mo</w:t>
      </w:r>
      <w:r w:rsidR="00DB751D">
        <w:rPr>
          <w:lang w:val="en-GB"/>
        </w:rPr>
        <w:t xml:space="preserve">re detailed and specific inputs and have the capacity to undertake specific </w:t>
      </w:r>
      <w:r w:rsidRPr="003F1BF1">
        <w:rPr>
          <w:lang w:val="en-GB"/>
        </w:rPr>
        <w:t>advocacy</w:t>
      </w:r>
      <w:r w:rsidR="00DB751D">
        <w:rPr>
          <w:lang w:val="en-GB"/>
        </w:rPr>
        <w:t xml:space="preserve"> work</w:t>
      </w:r>
      <w:r w:rsidRPr="003F1BF1">
        <w:rPr>
          <w:lang w:val="en-GB"/>
        </w:rPr>
        <w:t>, while small/recent networks demand basic training and general approaches</w:t>
      </w:r>
      <w:r w:rsidR="00380B11" w:rsidRPr="003F1BF1">
        <w:rPr>
          <w:lang w:val="en-GB"/>
        </w:rPr>
        <w:t xml:space="preserve">, </w:t>
      </w:r>
      <w:r w:rsidR="00DB751D">
        <w:rPr>
          <w:lang w:val="en-GB"/>
        </w:rPr>
        <w:t>although</w:t>
      </w:r>
      <w:r w:rsidR="00380B11" w:rsidRPr="003F1BF1">
        <w:rPr>
          <w:lang w:val="en-GB"/>
        </w:rPr>
        <w:t xml:space="preserve"> </w:t>
      </w:r>
      <w:r w:rsidR="00DB751D">
        <w:rPr>
          <w:lang w:val="en-GB"/>
        </w:rPr>
        <w:t>this is</w:t>
      </w:r>
      <w:r w:rsidR="00380B11" w:rsidRPr="003F1BF1">
        <w:rPr>
          <w:lang w:val="en-GB"/>
        </w:rPr>
        <w:t xml:space="preserve"> </w:t>
      </w:r>
      <w:r w:rsidR="00DB751D">
        <w:rPr>
          <w:lang w:val="en-GB"/>
        </w:rPr>
        <w:t>observation cannot be generalised</w:t>
      </w:r>
      <w:r w:rsidRPr="003F1BF1">
        <w:rPr>
          <w:lang w:val="en-GB"/>
        </w:rPr>
        <w:t>.</w:t>
      </w:r>
    </w:p>
    <w:p w14:paraId="11629FF7" w14:textId="7BC1B6E7" w:rsidR="00ED3F63" w:rsidRPr="003F1BF1" w:rsidRDefault="00DB751D" w:rsidP="00DC629A">
      <w:pPr>
        <w:spacing w:before="0" w:after="120" w:line="240" w:lineRule="auto"/>
        <w:rPr>
          <w:b/>
          <w:szCs w:val="22"/>
          <w:lang w:val="en-GB"/>
        </w:rPr>
      </w:pPr>
      <w:r>
        <w:rPr>
          <w:b/>
          <w:szCs w:val="22"/>
          <w:lang w:val="en-GB"/>
        </w:rPr>
        <w:t>Relation</w:t>
      </w:r>
      <w:r w:rsidR="00ED3F63" w:rsidRPr="003F1BF1">
        <w:rPr>
          <w:b/>
          <w:szCs w:val="22"/>
          <w:lang w:val="en-GB"/>
        </w:rPr>
        <w:t xml:space="preserve"> between the Secretaria</w:t>
      </w:r>
      <w:r w:rsidR="00043159" w:rsidRPr="003F1BF1">
        <w:rPr>
          <w:b/>
          <w:szCs w:val="22"/>
          <w:lang w:val="en-GB"/>
        </w:rPr>
        <w:t>t</w:t>
      </w:r>
      <w:r w:rsidR="00ED3F63" w:rsidRPr="003F1BF1">
        <w:rPr>
          <w:b/>
          <w:szCs w:val="22"/>
          <w:lang w:val="en-GB"/>
        </w:rPr>
        <w:t xml:space="preserve"> and members</w:t>
      </w:r>
    </w:p>
    <w:p w14:paraId="5313162E" w14:textId="67DB463C" w:rsidR="00CA09F0" w:rsidRPr="003F1BF1" w:rsidRDefault="003879EE" w:rsidP="00DC629A">
      <w:pPr>
        <w:spacing w:before="0" w:after="120" w:line="240" w:lineRule="auto"/>
        <w:rPr>
          <w:szCs w:val="22"/>
          <w:lang w:val="en-GB"/>
        </w:rPr>
      </w:pPr>
      <w:r w:rsidRPr="003F1BF1">
        <w:rPr>
          <w:szCs w:val="22"/>
          <w:lang w:val="en-GB"/>
        </w:rPr>
        <w:t xml:space="preserve">A further aspect related to membership engagement is the frustration over an either </w:t>
      </w:r>
      <w:proofErr w:type="spellStart"/>
      <w:r w:rsidRPr="003F1BF1">
        <w:rPr>
          <w:szCs w:val="22"/>
          <w:lang w:val="en-GB"/>
        </w:rPr>
        <w:t>un</w:t>
      </w:r>
      <w:r w:rsidR="00DB751D">
        <w:rPr>
          <w:szCs w:val="22"/>
          <w:lang w:val="en-GB"/>
        </w:rPr>
        <w:t>transparent</w:t>
      </w:r>
      <w:proofErr w:type="spellEnd"/>
      <w:r w:rsidR="00DB751D">
        <w:rPr>
          <w:szCs w:val="22"/>
          <w:lang w:val="en-GB"/>
        </w:rPr>
        <w:t xml:space="preserve"> or unclear decision-</w:t>
      </w:r>
      <w:r w:rsidRPr="003F1BF1">
        <w:rPr>
          <w:szCs w:val="22"/>
          <w:lang w:val="en-GB"/>
        </w:rPr>
        <w:t>making process which is perceived by many members in most EAPN governing bodies.</w:t>
      </w:r>
      <w:r w:rsidR="000E6DD8" w:rsidRPr="003F1BF1">
        <w:rPr>
          <w:szCs w:val="22"/>
          <w:lang w:val="en-GB"/>
        </w:rPr>
        <w:t xml:space="preserve"> As regards the relationship between EAPN members and the Secretariat, </w:t>
      </w:r>
      <w:r w:rsidR="00E008AF" w:rsidRPr="003F1BF1">
        <w:rPr>
          <w:szCs w:val="22"/>
          <w:lang w:val="en-GB"/>
        </w:rPr>
        <w:t xml:space="preserve">the following statement was expressed independently by several interviewees and in questionnaires: </w:t>
      </w:r>
      <w:r w:rsidR="000E6DD8" w:rsidRPr="003F1BF1">
        <w:rPr>
          <w:szCs w:val="22"/>
          <w:lang w:val="en-GB"/>
        </w:rPr>
        <w:t xml:space="preserve">“EAPN claims to be a member-driven network but it’s not, it’s Secretariat-driven.” </w:t>
      </w:r>
      <w:r w:rsidR="00E008AF" w:rsidRPr="003F1BF1">
        <w:rPr>
          <w:szCs w:val="22"/>
          <w:lang w:val="en-GB"/>
        </w:rPr>
        <w:t>However, e</w:t>
      </w:r>
      <w:r w:rsidR="008A0503" w:rsidRPr="003F1BF1">
        <w:rPr>
          <w:szCs w:val="22"/>
          <w:lang w:val="en-GB"/>
        </w:rPr>
        <w:t xml:space="preserve">xplanations for this fact </w:t>
      </w:r>
      <w:r w:rsidR="00E008AF" w:rsidRPr="003F1BF1">
        <w:rPr>
          <w:szCs w:val="22"/>
          <w:lang w:val="en-GB"/>
        </w:rPr>
        <w:t>appear to be</w:t>
      </w:r>
      <w:r w:rsidR="008A0503" w:rsidRPr="003F1BF1">
        <w:rPr>
          <w:szCs w:val="22"/>
          <w:lang w:val="en-GB"/>
        </w:rPr>
        <w:t xml:space="preserve"> polarised: while the Secretariat attributes this fact to a lack of ownership </w:t>
      </w:r>
      <w:r w:rsidR="00E008AF" w:rsidRPr="003F1BF1">
        <w:rPr>
          <w:szCs w:val="22"/>
          <w:lang w:val="en-GB"/>
        </w:rPr>
        <w:t>(</w:t>
      </w:r>
      <w:r w:rsidR="008A0503" w:rsidRPr="003F1BF1">
        <w:rPr>
          <w:szCs w:val="22"/>
          <w:lang w:val="en-GB"/>
        </w:rPr>
        <w:t xml:space="preserve">or </w:t>
      </w:r>
      <w:r w:rsidR="00E008AF" w:rsidRPr="003F1BF1">
        <w:rPr>
          <w:szCs w:val="22"/>
          <w:lang w:val="en-GB"/>
        </w:rPr>
        <w:t xml:space="preserve">sometimes </w:t>
      </w:r>
      <w:r w:rsidR="008A0503" w:rsidRPr="003F1BF1">
        <w:rPr>
          <w:szCs w:val="22"/>
          <w:lang w:val="en-GB"/>
        </w:rPr>
        <w:t>even unwillingness</w:t>
      </w:r>
      <w:r w:rsidR="00E008AF" w:rsidRPr="003F1BF1">
        <w:rPr>
          <w:szCs w:val="22"/>
          <w:lang w:val="en-GB"/>
        </w:rPr>
        <w:t>)</w:t>
      </w:r>
      <w:r w:rsidR="008A0503" w:rsidRPr="003F1BF1">
        <w:rPr>
          <w:szCs w:val="22"/>
          <w:lang w:val="en-GB"/>
        </w:rPr>
        <w:t xml:space="preserve"> to engage, many members perceive the Secretariat to apply a </w:t>
      </w:r>
      <w:r w:rsidR="00E008AF" w:rsidRPr="003F1BF1">
        <w:rPr>
          <w:szCs w:val="22"/>
          <w:lang w:val="en-GB"/>
        </w:rPr>
        <w:t>rather</w:t>
      </w:r>
      <w:r w:rsidR="008A0503" w:rsidRPr="003F1BF1">
        <w:rPr>
          <w:szCs w:val="22"/>
          <w:lang w:val="en-GB"/>
        </w:rPr>
        <w:t xml:space="preserve"> top-down approach</w:t>
      </w:r>
      <w:r w:rsidR="00E008AF" w:rsidRPr="003F1BF1">
        <w:rPr>
          <w:szCs w:val="22"/>
          <w:lang w:val="en-GB"/>
        </w:rPr>
        <w:t xml:space="preserve"> which</w:t>
      </w:r>
      <w:r w:rsidR="00DB751D">
        <w:rPr>
          <w:szCs w:val="22"/>
          <w:lang w:val="en-GB"/>
        </w:rPr>
        <w:t>,</w:t>
      </w:r>
      <w:r w:rsidR="00E008AF" w:rsidRPr="003F1BF1">
        <w:rPr>
          <w:szCs w:val="22"/>
          <w:lang w:val="en-GB"/>
        </w:rPr>
        <w:t xml:space="preserve"> they claim</w:t>
      </w:r>
      <w:r w:rsidR="00DB751D">
        <w:rPr>
          <w:szCs w:val="22"/>
          <w:lang w:val="en-GB"/>
        </w:rPr>
        <w:t>,</w:t>
      </w:r>
      <w:r w:rsidR="00E008AF" w:rsidRPr="003F1BF1">
        <w:rPr>
          <w:szCs w:val="22"/>
          <w:lang w:val="en-GB"/>
        </w:rPr>
        <w:t xml:space="preserve"> would limit their engagement.</w:t>
      </w:r>
    </w:p>
    <w:p w14:paraId="671E02F2" w14:textId="6DA1452D" w:rsidR="00380B11" w:rsidRPr="003F1BF1" w:rsidRDefault="00380B11" w:rsidP="00DC629A">
      <w:pPr>
        <w:spacing w:before="0" w:after="120" w:line="240" w:lineRule="auto"/>
        <w:rPr>
          <w:szCs w:val="22"/>
          <w:lang w:val="en-GB"/>
        </w:rPr>
      </w:pPr>
      <w:r w:rsidRPr="003F1BF1">
        <w:rPr>
          <w:szCs w:val="22"/>
          <w:lang w:val="en-GB"/>
        </w:rPr>
        <w:t xml:space="preserve">The questionnaires and interviews have demonstrated that there are many misunderstandings </w:t>
      </w:r>
      <w:r w:rsidR="00DB751D">
        <w:rPr>
          <w:szCs w:val="22"/>
          <w:lang w:val="en-GB"/>
        </w:rPr>
        <w:t xml:space="preserve">between the Secretariat and </w:t>
      </w:r>
      <w:r w:rsidRPr="003F1BF1">
        <w:rPr>
          <w:szCs w:val="22"/>
          <w:lang w:val="en-GB"/>
        </w:rPr>
        <w:t xml:space="preserve">members; </w:t>
      </w:r>
      <w:r w:rsidR="00115173" w:rsidRPr="003F1BF1">
        <w:rPr>
          <w:szCs w:val="22"/>
          <w:lang w:val="en-GB"/>
        </w:rPr>
        <w:t>e.g.</w:t>
      </w:r>
      <w:r w:rsidRPr="003F1BF1">
        <w:rPr>
          <w:szCs w:val="22"/>
          <w:lang w:val="en-GB"/>
        </w:rPr>
        <w:t xml:space="preserve"> </w:t>
      </w:r>
      <w:r w:rsidR="00DB751D">
        <w:rPr>
          <w:szCs w:val="22"/>
          <w:lang w:val="en-GB"/>
        </w:rPr>
        <w:t>while the Secretariat understands some actions</w:t>
      </w:r>
      <w:r w:rsidR="00115173" w:rsidRPr="003F1BF1">
        <w:rPr>
          <w:szCs w:val="22"/>
          <w:lang w:val="en-GB"/>
        </w:rPr>
        <w:t xml:space="preserve"> </w:t>
      </w:r>
      <w:r w:rsidR="00DB751D">
        <w:rPr>
          <w:szCs w:val="22"/>
          <w:lang w:val="en-GB"/>
        </w:rPr>
        <w:t xml:space="preserve">as </w:t>
      </w:r>
      <w:r w:rsidR="00115173" w:rsidRPr="003F1BF1">
        <w:rPr>
          <w:szCs w:val="22"/>
          <w:lang w:val="en-GB"/>
        </w:rPr>
        <w:t xml:space="preserve">potential </w:t>
      </w:r>
      <w:r w:rsidR="00DB751D">
        <w:rPr>
          <w:szCs w:val="22"/>
          <w:lang w:val="en-GB"/>
        </w:rPr>
        <w:t>support to the members, these</w:t>
      </w:r>
      <w:r w:rsidR="00115173" w:rsidRPr="003F1BF1">
        <w:rPr>
          <w:szCs w:val="22"/>
          <w:lang w:val="en-GB"/>
        </w:rPr>
        <w:t xml:space="preserve"> </w:t>
      </w:r>
      <w:r w:rsidR="00DB751D">
        <w:rPr>
          <w:szCs w:val="22"/>
          <w:lang w:val="en-GB"/>
        </w:rPr>
        <w:t>perceive</w:t>
      </w:r>
      <w:r w:rsidR="00115173" w:rsidRPr="003F1BF1">
        <w:rPr>
          <w:szCs w:val="22"/>
          <w:lang w:val="en-GB"/>
        </w:rPr>
        <w:t xml:space="preserve"> </w:t>
      </w:r>
      <w:r w:rsidR="00DB751D">
        <w:rPr>
          <w:szCs w:val="22"/>
          <w:lang w:val="en-GB"/>
        </w:rPr>
        <w:t xml:space="preserve">them as </w:t>
      </w:r>
      <w:r w:rsidR="00115173" w:rsidRPr="003F1BF1">
        <w:rPr>
          <w:szCs w:val="22"/>
          <w:lang w:val="en-GB"/>
        </w:rPr>
        <w:t>an interference</w:t>
      </w:r>
      <w:r w:rsidR="00DB751D">
        <w:rPr>
          <w:szCs w:val="22"/>
          <w:lang w:val="en-GB"/>
        </w:rPr>
        <w:t xml:space="preserve"> with their work</w:t>
      </w:r>
      <w:r w:rsidR="00115173" w:rsidRPr="003F1BF1">
        <w:rPr>
          <w:szCs w:val="22"/>
          <w:lang w:val="en-GB"/>
        </w:rPr>
        <w:t xml:space="preserve">. This frequent disconnection between </w:t>
      </w:r>
      <w:r w:rsidR="00DB751D">
        <w:rPr>
          <w:szCs w:val="22"/>
          <w:lang w:val="en-GB"/>
        </w:rPr>
        <w:t>“</w:t>
      </w:r>
      <w:r w:rsidR="00115173" w:rsidRPr="003F1BF1">
        <w:rPr>
          <w:szCs w:val="22"/>
          <w:lang w:val="en-GB"/>
        </w:rPr>
        <w:t xml:space="preserve">what </w:t>
      </w:r>
      <w:r w:rsidR="00DB751D">
        <w:rPr>
          <w:szCs w:val="22"/>
          <w:lang w:val="en-GB"/>
        </w:rPr>
        <w:t xml:space="preserve">the </w:t>
      </w:r>
      <w:r w:rsidR="00115173" w:rsidRPr="003F1BF1">
        <w:rPr>
          <w:szCs w:val="22"/>
          <w:lang w:val="en-GB"/>
        </w:rPr>
        <w:t>Secr</w:t>
      </w:r>
      <w:r w:rsidR="00076D60" w:rsidRPr="003F1BF1">
        <w:rPr>
          <w:szCs w:val="22"/>
          <w:lang w:val="en-GB"/>
        </w:rPr>
        <w:t>etariat does</w:t>
      </w:r>
      <w:r w:rsidR="00DB751D">
        <w:rPr>
          <w:szCs w:val="22"/>
          <w:lang w:val="en-GB"/>
        </w:rPr>
        <w:t>”</w:t>
      </w:r>
      <w:r w:rsidR="00076D60" w:rsidRPr="003F1BF1">
        <w:rPr>
          <w:szCs w:val="22"/>
          <w:lang w:val="en-GB"/>
        </w:rPr>
        <w:t xml:space="preserve"> and</w:t>
      </w:r>
      <w:r w:rsidR="00115173" w:rsidRPr="003F1BF1">
        <w:rPr>
          <w:szCs w:val="22"/>
          <w:lang w:val="en-GB"/>
        </w:rPr>
        <w:t xml:space="preserve"> </w:t>
      </w:r>
      <w:r w:rsidR="00DB751D">
        <w:rPr>
          <w:szCs w:val="22"/>
          <w:lang w:val="en-GB"/>
        </w:rPr>
        <w:t>“</w:t>
      </w:r>
      <w:r w:rsidR="00115173" w:rsidRPr="003F1BF1">
        <w:rPr>
          <w:szCs w:val="22"/>
          <w:lang w:val="en-GB"/>
        </w:rPr>
        <w:t>what members do</w:t>
      </w:r>
      <w:r w:rsidR="00DB751D">
        <w:rPr>
          <w:szCs w:val="22"/>
          <w:lang w:val="en-GB"/>
        </w:rPr>
        <w:t>”</w:t>
      </w:r>
      <w:r w:rsidR="00115173" w:rsidRPr="003F1BF1">
        <w:rPr>
          <w:szCs w:val="22"/>
          <w:lang w:val="en-GB"/>
        </w:rPr>
        <w:t xml:space="preserve"> is </w:t>
      </w:r>
      <w:r w:rsidR="00076D60" w:rsidRPr="003F1BF1">
        <w:rPr>
          <w:szCs w:val="22"/>
          <w:lang w:val="en-GB"/>
        </w:rPr>
        <w:t>attributed to</w:t>
      </w:r>
      <w:r w:rsidR="00115173" w:rsidRPr="003F1BF1">
        <w:rPr>
          <w:szCs w:val="22"/>
          <w:lang w:val="en-GB"/>
        </w:rPr>
        <w:t xml:space="preserve"> </w:t>
      </w:r>
      <w:r w:rsidR="00DB751D">
        <w:rPr>
          <w:szCs w:val="22"/>
          <w:lang w:val="en-GB"/>
        </w:rPr>
        <w:t xml:space="preserve">differences in </w:t>
      </w:r>
      <w:r w:rsidR="00115173" w:rsidRPr="003F1BF1">
        <w:rPr>
          <w:szCs w:val="22"/>
          <w:lang w:val="en-GB"/>
        </w:rPr>
        <w:t>expectations, working culture (</w:t>
      </w:r>
      <w:r w:rsidR="00076D60" w:rsidRPr="003F1BF1">
        <w:rPr>
          <w:szCs w:val="22"/>
          <w:lang w:val="en-GB"/>
        </w:rPr>
        <w:t>sometimes</w:t>
      </w:r>
      <w:r w:rsidR="00115173" w:rsidRPr="003F1BF1">
        <w:rPr>
          <w:szCs w:val="22"/>
          <w:lang w:val="en-GB"/>
        </w:rPr>
        <w:t xml:space="preserve"> </w:t>
      </w:r>
      <w:r w:rsidR="00DB751D">
        <w:rPr>
          <w:szCs w:val="22"/>
          <w:lang w:val="en-GB"/>
        </w:rPr>
        <w:t>interpreted</w:t>
      </w:r>
      <w:r w:rsidR="00115173" w:rsidRPr="003F1BF1">
        <w:rPr>
          <w:szCs w:val="22"/>
          <w:lang w:val="en-GB"/>
        </w:rPr>
        <w:t xml:space="preserve"> as lack of professionalism), capacities, </w:t>
      </w:r>
      <w:r w:rsidR="00DB751D">
        <w:rPr>
          <w:szCs w:val="22"/>
          <w:lang w:val="en-GB"/>
        </w:rPr>
        <w:t>and in</w:t>
      </w:r>
      <w:r w:rsidR="00115173" w:rsidRPr="003F1BF1">
        <w:rPr>
          <w:szCs w:val="22"/>
          <w:lang w:val="en-GB"/>
        </w:rPr>
        <w:t xml:space="preserve"> feelings of </w:t>
      </w:r>
      <w:r w:rsidR="00076D60" w:rsidRPr="003F1BF1">
        <w:rPr>
          <w:szCs w:val="22"/>
          <w:lang w:val="en-GB"/>
        </w:rPr>
        <w:t>ownership</w:t>
      </w:r>
      <w:r w:rsidR="00115173" w:rsidRPr="003F1BF1">
        <w:rPr>
          <w:szCs w:val="22"/>
          <w:lang w:val="en-GB"/>
        </w:rPr>
        <w:t xml:space="preserve">, </w:t>
      </w:r>
      <w:r w:rsidR="00DB751D">
        <w:rPr>
          <w:szCs w:val="22"/>
          <w:lang w:val="en-GB"/>
        </w:rPr>
        <w:t xml:space="preserve">as well as to a </w:t>
      </w:r>
      <w:r w:rsidR="005C5DD9" w:rsidRPr="003F1BF1">
        <w:rPr>
          <w:szCs w:val="22"/>
          <w:lang w:val="en-GB"/>
        </w:rPr>
        <w:t xml:space="preserve">lack of trust </w:t>
      </w:r>
      <w:r w:rsidR="00DB751D">
        <w:rPr>
          <w:szCs w:val="22"/>
          <w:lang w:val="en-GB"/>
        </w:rPr>
        <w:t>or sometimes even</w:t>
      </w:r>
      <w:r w:rsidR="00115173" w:rsidRPr="003F1BF1">
        <w:rPr>
          <w:szCs w:val="22"/>
          <w:lang w:val="en-GB"/>
        </w:rPr>
        <w:t xml:space="preserve"> mutual taboos or prejudices. </w:t>
      </w:r>
    </w:p>
    <w:p w14:paraId="5D2C66E8" w14:textId="19463954" w:rsidR="00ED3F63" w:rsidRPr="003F1BF1" w:rsidRDefault="00ED3F63" w:rsidP="00DC629A">
      <w:pPr>
        <w:spacing w:before="0" w:after="120" w:line="240" w:lineRule="auto"/>
        <w:rPr>
          <w:b/>
          <w:szCs w:val="22"/>
          <w:lang w:val="en-GB"/>
        </w:rPr>
      </w:pPr>
      <w:r w:rsidRPr="003F1BF1">
        <w:rPr>
          <w:b/>
          <w:szCs w:val="22"/>
          <w:lang w:val="en-GB"/>
        </w:rPr>
        <w:t xml:space="preserve">Participation and </w:t>
      </w:r>
      <w:r w:rsidR="008850A4" w:rsidRPr="003F1BF1">
        <w:rPr>
          <w:b/>
          <w:szCs w:val="22"/>
          <w:lang w:val="en-GB"/>
        </w:rPr>
        <w:t>commitment</w:t>
      </w:r>
      <w:r w:rsidR="00033B77">
        <w:rPr>
          <w:b/>
          <w:szCs w:val="22"/>
          <w:lang w:val="en-GB"/>
        </w:rPr>
        <w:t xml:space="preserve"> from </w:t>
      </w:r>
      <w:r w:rsidR="005C5DD9" w:rsidRPr="003F1BF1">
        <w:rPr>
          <w:b/>
          <w:szCs w:val="22"/>
          <w:lang w:val="en-GB"/>
        </w:rPr>
        <w:t>members</w:t>
      </w:r>
    </w:p>
    <w:p w14:paraId="04485AB6" w14:textId="6645169D" w:rsidR="008D32F7" w:rsidRPr="003F1BF1" w:rsidRDefault="005C5DD9" w:rsidP="008D32F7">
      <w:pPr>
        <w:spacing w:before="0" w:after="120" w:line="240" w:lineRule="auto"/>
        <w:rPr>
          <w:szCs w:val="22"/>
          <w:lang w:val="en-GB" w:eastAsia="es-ES"/>
        </w:rPr>
      </w:pPr>
      <w:r w:rsidRPr="003F1BF1">
        <w:rPr>
          <w:szCs w:val="22"/>
          <w:lang w:val="en-GB"/>
        </w:rPr>
        <w:t>Participation from members is related to ownership and effectiveness of the EAPN.</w:t>
      </w:r>
      <w:r w:rsidR="0056133F" w:rsidRPr="003F1BF1">
        <w:rPr>
          <w:szCs w:val="22"/>
          <w:lang w:val="en-GB"/>
        </w:rPr>
        <w:t xml:space="preserve"> A number of members see a strong relation between their own engagement in the network and the participation</w:t>
      </w:r>
      <w:r w:rsidR="00033B77">
        <w:rPr>
          <w:szCs w:val="22"/>
          <w:lang w:val="en-GB"/>
        </w:rPr>
        <w:t xml:space="preserve"> of people experiencing poverty</w:t>
      </w:r>
      <w:r w:rsidR="0056133F" w:rsidRPr="003F1BF1">
        <w:rPr>
          <w:szCs w:val="22"/>
          <w:lang w:val="en-GB"/>
        </w:rPr>
        <w:t xml:space="preserve"> who they perceive not to be sufficiently represented. </w:t>
      </w:r>
      <w:r w:rsidR="00033B77">
        <w:rPr>
          <w:szCs w:val="22"/>
          <w:lang w:val="en-GB"/>
        </w:rPr>
        <w:t>The stronger</w:t>
      </w:r>
      <w:r w:rsidR="0056133F" w:rsidRPr="003F1BF1">
        <w:rPr>
          <w:szCs w:val="22"/>
          <w:lang w:val="en-GB"/>
        </w:rPr>
        <w:t xml:space="preserve"> EAPN</w:t>
      </w:r>
      <w:r w:rsidR="00033B77">
        <w:rPr>
          <w:szCs w:val="22"/>
          <w:lang w:val="en-GB"/>
        </w:rPr>
        <w:t>’s</w:t>
      </w:r>
      <w:r w:rsidR="0056133F" w:rsidRPr="003F1BF1">
        <w:rPr>
          <w:szCs w:val="22"/>
          <w:lang w:val="en-GB"/>
        </w:rPr>
        <w:t xml:space="preserve"> focus </w:t>
      </w:r>
      <w:r w:rsidR="00033B77">
        <w:rPr>
          <w:szCs w:val="22"/>
          <w:lang w:val="en-GB"/>
        </w:rPr>
        <w:t>is on</w:t>
      </w:r>
      <w:r w:rsidR="0056133F" w:rsidRPr="003F1BF1">
        <w:rPr>
          <w:szCs w:val="22"/>
          <w:lang w:val="en-GB"/>
        </w:rPr>
        <w:t xml:space="preserve"> the European Semester process, </w:t>
      </w:r>
      <w:r w:rsidR="00033B77">
        <w:rPr>
          <w:szCs w:val="22"/>
          <w:lang w:val="en-GB"/>
        </w:rPr>
        <w:t xml:space="preserve">the </w:t>
      </w:r>
      <w:r w:rsidR="0056133F" w:rsidRPr="003F1BF1">
        <w:rPr>
          <w:szCs w:val="22"/>
          <w:lang w:val="en-GB"/>
        </w:rPr>
        <w:t xml:space="preserve">more participation </w:t>
      </w:r>
      <w:r w:rsidR="008D32F7" w:rsidRPr="003F1BF1">
        <w:rPr>
          <w:szCs w:val="22"/>
          <w:lang w:val="en-GB"/>
        </w:rPr>
        <w:t xml:space="preserve">from the </w:t>
      </w:r>
      <w:r w:rsidR="00033B77">
        <w:rPr>
          <w:szCs w:val="22"/>
          <w:lang w:val="en-GB"/>
        </w:rPr>
        <w:t>NNs</w:t>
      </w:r>
      <w:r w:rsidR="008D32F7" w:rsidRPr="003F1BF1">
        <w:rPr>
          <w:szCs w:val="22"/>
          <w:lang w:val="en-GB"/>
        </w:rPr>
        <w:t xml:space="preserve"> </w:t>
      </w:r>
      <w:r w:rsidR="0056133F" w:rsidRPr="003F1BF1">
        <w:rPr>
          <w:szCs w:val="22"/>
          <w:lang w:val="en-GB"/>
        </w:rPr>
        <w:t>is required</w:t>
      </w:r>
      <w:r w:rsidR="00033B77">
        <w:rPr>
          <w:szCs w:val="22"/>
          <w:lang w:val="en-GB"/>
        </w:rPr>
        <w:t>,</w:t>
      </w:r>
      <w:r w:rsidR="0056133F" w:rsidRPr="003F1BF1">
        <w:rPr>
          <w:szCs w:val="22"/>
          <w:lang w:val="en-GB"/>
        </w:rPr>
        <w:t xml:space="preserve"> as the implementation of the agenda </w:t>
      </w:r>
      <w:r w:rsidR="00033B77">
        <w:rPr>
          <w:szCs w:val="22"/>
          <w:lang w:val="en-GB"/>
        </w:rPr>
        <w:t>occurs at the national level. The challenges for</w:t>
      </w:r>
      <w:r w:rsidR="0056133F" w:rsidRPr="003F1BF1">
        <w:rPr>
          <w:szCs w:val="22"/>
          <w:lang w:val="en-GB"/>
        </w:rPr>
        <w:t xml:space="preserve"> </w:t>
      </w:r>
      <w:r w:rsidR="00862EB6">
        <w:rPr>
          <w:szCs w:val="22"/>
          <w:lang w:val="en-GB"/>
        </w:rPr>
        <w:t xml:space="preserve">an active </w:t>
      </w:r>
      <w:r w:rsidR="0056133F" w:rsidRPr="003F1BF1">
        <w:rPr>
          <w:szCs w:val="22"/>
          <w:lang w:val="en-GB"/>
        </w:rPr>
        <w:t xml:space="preserve">participation are related to </w:t>
      </w:r>
      <w:r w:rsidR="008D32F7" w:rsidRPr="003F1BF1">
        <w:rPr>
          <w:szCs w:val="22"/>
          <w:lang w:val="en-GB"/>
        </w:rPr>
        <w:t>the lack of time (many members a</w:t>
      </w:r>
      <w:r w:rsidR="00862EB6">
        <w:rPr>
          <w:szCs w:val="22"/>
          <w:lang w:val="en-GB"/>
        </w:rPr>
        <w:t>re voluntary-</w:t>
      </w:r>
      <w:r w:rsidR="0056133F" w:rsidRPr="003F1BF1">
        <w:rPr>
          <w:szCs w:val="22"/>
          <w:lang w:val="en-GB"/>
        </w:rPr>
        <w:t>based</w:t>
      </w:r>
      <w:r w:rsidR="008D32F7" w:rsidRPr="003F1BF1">
        <w:rPr>
          <w:szCs w:val="22"/>
          <w:lang w:val="en-GB"/>
        </w:rPr>
        <w:t xml:space="preserve">), the rotation of </w:t>
      </w:r>
      <w:r w:rsidR="00862EB6">
        <w:rPr>
          <w:szCs w:val="22"/>
          <w:lang w:val="en-GB"/>
        </w:rPr>
        <w:t>staff</w:t>
      </w:r>
      <w:r w:rsidR="008D32F7" w:rsidRPr="003F1BF1">
        <w:rPr>
          <w:szCs w:val="22"/>
          <w:lang w:val="en-GB"/>
        </w:rPr>
        <w:t xml:space="preserve"> (</w:t>
      </w:r>
      <w:r w:rsidR="00862EB6">
        <w:rPr>
          <w:szCs w:val="22"/>
          <w:lang w:val="en-GB"/>
        </w:rPr>
        <w:t>staff</w:t>
      </w:r>
      <w:r w:rsidR="008D32F7" w:rsidRPr="003F1BF1">
        <w:rPr>
          <w:szCs w:val="22"/>
          <w:lang w:val="en-GB" w:eastAsia="es-ES"/>
        </w:rPr>
        <w:t xml:space="preserve"> come</w:t>
      </w:r>
      <w:r w:rsidR="00862EB6">
        <w:rPr>
          <w:szCs w:val="22"/>
          <w:lang w:val="en-GB" w:eastAsia="es-ES"/>
        </w:rPr>
        <w:t>s</w:t>
      </w:r>
      <w:r w:rsidR="008D32F7" w:rsidRPr="003F1BF1">
        <w:rPr>
          <w:szCs w:val="22"/>
          <w:lang w:val="en-GB" w:eastAsia="es-ES"/>
        </w:rPr>
        <w:t xml:space="preserve"> and </w:t>
      </w:r>
      <w:r w:rsidR="00862EB6">
        <w:rPr>
          <w:szCs w:val="22"/>
          <w:lang w:val="en-GB" w:eastAsia="es-ES"/>
        </w:rPr>
        <w:t>goes</w:t>
      </w:r>
      <w:r w:rsidR="008D32F7" w:rsidRPr="003F1BF1">
        <w:rPr>
          <w:szCs w:val="22"/>
          <w:lang w:val="en-GB" w:eastAsia="es-ES"/>
        </w:rPr>
        <w:t xml:space="preserve"> </w:t>
      </w:r>
      <w:r w:rsidR="00862EB6">
        <w:rPr>
          <w:szCs w:val="22"/>
          <w:lang w:val="en-GB" w:eastAsia="es-ES"/>
        </w:rPr>
        <w:t>and hence,</w:t>
      </w:r>
      <w:r w:rsidR="008D32F7" w:rsidRPr="003F1BF1">
        <w:rPr>
          <w:szCs w:val="22"/>
          <w:lang w:val="en-GB" w:eastAsia="es-ES"/>
        </w:rPr>
        <w:t xml:space="preserve"> e</w:t>
      </w:r>
      <w:r w:rsidR="0056133F" w:rsidRPr="003F1BF1">
        <w:rPr>
          <w:szCs w:val="22"/>
          <w:lang w:val="en-GB"/>
        </w:rPr>
        <w:t>very time structure</w:t>
      </w:r>
      <w:r w:rsidR="00862EB6">
        <w:rPr>
          <w:szCs w:val="22"/>
          <w:lang w:val="en-GB"/>
        </w:rPr>
        <w:t>s and procedures have to be re-explained</w:t>
      </w:r>
      <w:r w:rsidR="008D32F7" w:rsidRPr="003F1BF1">
        <w:rPr>
          <w:szCs w:val="22"/>
          <w:lang w:val="en-GB"/>
        </w:rPr>
        <w:t>)</w:t>
      </w:r>
      <w:r w:rsidR="00076D60" w:rsidRPr="003F1BF1">
        <w:rPr>
          <w:szCs w:val="22"/>
          <w:lang w:val="en-GB"/>
        </w:rPr>
        <w:t>,</w:t>
      </w:r>
      <w:r w:rsidR="00862EB6">
        <w:rPr>
          <w:szCs w:val="22"/>
          <w:lang w:val="en-GB"/>
        </w:rPr>
        <w:t xml:space="preserve"> as well as</w:t>
      </w:r>
      <w:r w:rsidR="008D32F7" w:rsidRPr="003F1BF1">
        <w:rPr>
          <w:szCs w:val="22"/>
          <w:lang w:val="en-GB"/>
        </w:rPr>
        <w:t xml:space="preserve"> the weakness of some </w:t>
      </w:r>
      <w:r w:rsidR="00862EB6">
        <w:rPr>
          <w:szCs w:val="22"/>
          <w:lang w:val="en-GB"/>
        </w:rPr>
        <w:t>NNs</w:t>
      </w:r>
      <w:r w:rsidR="008D32F7" w:rsidRPr="003F1BF1">
        <w:rPr>
          <w:szCs w:val="22"/>
          <w:lang w:val="en-GB"/>
        </w:rPr>
        <w:t xml:space="preserve"> (t</w:t>
      </w:r>
      <w:r w:rsidR="008D32F7" w:rsidRPr="003F1BF1">
        <w:rPr>
          <w:szCs w:val="22"/>
          <w:lang w:val="en-GB" w:eastAsia="es-ES"/>
        </w:rPr>
        <w:t xml:space="preserve">hey find </w:t>
      </w:r>
      <w:r w:rsidR="00862EB6">
        <w:rPr>
          <w:szCs w:val="22"/>
          <w:lang w:val="en-GB" w:eastAsia="es-ES"/>
        </w:rPr>
        <w:t>EAPN</w:t>
      </w:r>
      <w:r w:rsidR="008D32F7" w:rsidRPr="003F1BF1">
        <w:rPr>
          <w:szCs w:val="22"/>
          <w:lang w:val="en-GB" w:eastAsia="es-ES"/>
        </w:rPr>
        <w:t xml:space="preserve"> difficult to engage with</w:t>
      </w:r>
      <w:r w:rsidR="00D933A3" w:rsidRPr="003F1BF1">
        <w:rPr>
          <w:szCs w:val="22"/>
          <w:lang w:val="en-GB" w:eastAsia="es-ES"/>
        </w:rPr>
        <w:t xml:space="preserve"> </w:t>
      </w:r>
      <w:r w:rsidR="00862EB6">
        <w:rPr>
          <w:szCs w:val="22"/>
          <w:lang w:val="en-GB" w:eastAsia="es-ES"/>
        </w:rPr>
        <w:t>and have difficulties in</w:t>
      </w:r>
      <w:r w:rsidR="00D933A3" w:rsidRPr="003F1BF1">
        <w:rPr>
          <w:szCs w:val="22"/>
          <w:lang w:val="en-GB" w:eastAsia="es-ES"/>
        </w:rPr>
        <w:t xml:space="preserve"> follow</w:t>
      </w:r>
      <w:r w:rsidR="00862EB6">
        <w:rPr>
          <w:szCs w:val="22"/>
          <w:lang w:val="en-GB" w:eastAsia="es-ES"/>
        </w:rPr>
        <w:t>ing</w:t>
      </w:r>
      <w:r w:rsidR="00D933A3" w:rsidRPr="003F1BF1">
        <w:rPr>
          <w:szCs w:val="22"/>
          <w:lang w:val="en-GB" w:eastAsia="es-ES"/>
        </w:rPr>
        <w:t xml:space="preserve"> the EU agenda)</w:t>
      </w:r>
      <w:r w:rsidR="008D32F7" w:rsidRPr="003F1BF1">
        <w:rPr>
          <w:szCs w:val="22"/>
          <w:lang w:val="en-GB" w:eastAsia="es-ES"/>
        </w:rPr>
        <w:t xml:space="preserve">. </w:t>
      </w:r>
      <w:r w:rsidR="00862EB6">
        <w:rPr>
          <w:szCs w:val="22"/>
          <w:lang w:val="en-GB" w:eastAsia="es-ES"/>
        </w:rPr>
        <w:t xml:space="preserve">Furthermore, it appears that </w:t>
      </w:r>
      <w:r w:rsidR="00862EB6">
        <w:rPr>
          <w:szCs w:val="22"/>
          <w:lang w:val="en-GB"/>
        </w:rPr>
        <w:t>t</w:t>
      </w:r>
      <w:r w:rsidR="00D933A3" w:rsidRPr="003F1BF1">
        <w:rPr>
          <w:szCs w:val="22"/>
          <w:lang w:val="en-GB"/>
        </w:rPr>
        <w:t xml:space="preserve">he </w:t>
      </w:r>
      <w:r w:rsidR="00862EB6">
        <w:rPr>
          <w:szCs w:val="22"/>
          <w:lang w:val="en-GB"/>
        </w:rPr>
        <w:t>rapid</w:t>
      </w:r>
      <w:r w:rsidR="00D933A3" w:rsidRPr="003F1BF1">
        <w:rPr>
          <w:szCs w:val="22"/>
          <w:lang w:val="en-GB"/>
        </w:rPr>
        <w:t xml:space="preserve"> process </w:t>
      </w:r>
      <w:r w:rsidR="00862EB6">
        <w:rPr>
          <w:szCs w:val="22"/>
          <w:lang w:val="en-GB"/>
        </w:rPr>
        <w:t>of the network in recent years</w:t>
      </w:r>
      <w:r w:rsidR="00D933A3" w:rsidRPr="003F1BF1">
        <w:rPr>
          <w:szCs w:val="22"/>
          <w:lang w:val="en-GB"/>
        </w:rPr>
        <w:t xml:space="preserve"> (new </w:t>
      </w:r>
      <w:r w:rsidR="00862EB6">
        <w:rPr>
          <w:szCs w:val="22"/>
          <w:lang w:val="en-GB"/>
        </w:rPr>
        <w:t>NNs</w:t>
      </w:r>
      <w:r w:rsidR="00D933A3" w:rsidRPr="003F1BF1">
        <w:rPr>
          <w:szCs w:val="22"/>
          <w:lang w:val="en-GB"/>
        </w:rPr>
        <w:t>) without the due accompaniment and support has weakened participation</w:t>
      </w:r>
      <w:r w:rsidR="00862EB6">
        <w:rPr>
          <w:szCs w:val="22"/>
          <w:lang w:val="en-GB"/>
        </w:rPr>
        <w:t xml:space="preserve"> and engagement of members</w:t>
      </w:r>
      <w:r w:rsidR="009464B0" w:rsidRPr="003F1BF1">
        <w:rPr>
          <w:szCs w:val="22"/>
          <w:lang w:val="en-GB"/>
        </w:rPr>
        <w:t xml:space="preserve">. </w:t>
      </w:r>
      <w:r w:rsidR="00862EB6" w:rsidRPr="003F1BF1">
        <w:rPr>
          <w:szCs w:val="22"/>
          <w:lang w:val="en-GB"/>
        </w:rPr>
        <w:t>Moreover</w:t>
      </w:r>
      <w:r w:rsidR="00862EB6">
        <w:rPr>
          <w:szCs w:val="22"/>
          <w:lang w:val="en-GB"/>
        </w:rPr>
        <w:t>,</w:t>
      </w:r>
      <w:r w:rsidR="00076D60" w:rsidRPr="003F1BF1">
        <w:rPr>
          <w:szCs w:val="22"/>
          <w:lang w:val="en-GB"/>
        </w:rPr>
        <w:t xml:space="preserve"> t</w:t>
      </w:r>
      <w:r w:rsidR="009464B0" w:rsidRPr="003F1BF1">
        <w:rPr>
          <w:szCs w:val="22"/>
          <w:lang w:val="en-GB"/>
        </w:rPr>
        <w:t>he i</w:t>
      </w:r>
      <w:r w:rsidR="00862EB6">
        <w:rPr>
          <w:szCs w:val="22"/>
          <w:lang w:val="en-GB" w:eastAsia="es-ES"/>
        </w:rPr>
        <w:t>ncreasing difference in expectations from</w:t>
      </w:r>
      <w:r w:rsidR="009464B0" w:rsidRPr="003F1BF1">
        <w:rPr>
          <w:szCs w:val="22"/>
          <w:lang w:val="en-GB" w:eastAsia="es-ES"/>
        </w:rPr>
        <w:t xml:space="preserve"> members and </w:t>
      </w:r>
      <w:r w:rsidR="00076D60" w:rsidRPr="003F1BF1">
        <w:rPr>
          <w:szCs w:val="22"/>
          <w:lang w:val="en-GB" w:eastAsia="es-ES"/>
        </w:rPr>
        <w:t>the European Commission (</w:t>
      </w:r>
      <w:r w:rsidR="00862EB6">
        <w:rPr>
          <w:szCs w:val="22"/>
          <w:lang w:val="en-GB" w:eastAsia="es-ES"/>
        </w:rPr>
        <w:t xml:space="preserve">i.e. </w:t>
      </w:r>
      <w:r w:rsidR="009464B0" w:rsidRPr="003F1BF1">
        <w:rPr>
          <w:szCs w:val="22"/>
          <w:lang w:val="en-GB" w:eastAsia="es-ES"/>
        </w:rPr>
        <w:t xml:space="preserve">what </w:t>
      </w:r>
      <w:r w:rsidR="00076D60" w:rsidRPr="003F1BF1">
        <w:rPr>
          <w:szCs w:val="22"/>
          <w:lang w:val="en-GB" w:eastAsia="es-ES"/>
        </w:rPr>
        <w:t>EAPN</w:t>
      </w:r>
      <w:r w:rsidR="009464B0" w:rsidRPr="003F1BF1">
        <w:rPr>
          <w:szCs w:val="22"/>
          <w:lang w:val="en-GB" w:eastAsia="es-ES"/>
        </w:rPr>
        <w:t xml:space="preserve"> </w:t>
      </w:r>
      <w:r w:rsidR="00862EB6">
        <w:rPr>
          <w:szCs w:val="22"/>
          <w:lang w:val="en-GB" w:eastAsia="es-ES"/>
        </w:rPr>
        <w:t>has</w:t>
      </w:r>
      <w:r w:rsidR="009464B0" w:rsidRPr="003F1BF1">
        <w:rPr>
          <w:szCs w:val="22"/>
          <w:lang w:val="en-GB" w:eastAsia="es-ES"/>
        </w:rPr>
        <w:t xml:space="preserve"> been asked to do by the European </w:t>
      </w:r>
      <w:r w:rsidR="00076D60" w:rsidRPr="003F1BF1">
        <w:rPr>
          <w:szCs w:val="22"/>
          <w:lang w:val="en-GB" w:eastAsia="es-ES"/>
        </w:rPr>
        <w:t>C</w:t>
      </w:r>
      <w:r w:rsidR="009464B0" w:rsidRPr="003F1BF1">
        <w:rPr>
          <w:szCs w:val="22"/>
          <w:lang w:val="en-GB" w:eastAsia="es-ES"/>
        </w:rPr>
        <w:t>ommission</w:t>
      </w:r>
      <w:r w:rsidR="00076D60" w:rsidRPr="003F1BF1">
        <w:rPr>
          <w:szCs w:val="22"/>
          <w:lang w:val="en-GB" w:eastAsia="es-ES"/>
        </w:rPr>
        <w:t>)</w:t>
      </w:r>
      <w:r w:rsidR="009464B0" w:rsidRPr="003F1BF1">
        <w:rPr>
          <w:szCs w:val="22"/>
          <w:lang w:val="en-GB" w:eastAsia="es-ES"/>
        </w:rPr>
        <w:t xml:space="preserve"> </w:t>
      </w:r>
      <w:r w:rsidR="00862EB6">
        <w:rPr>
          <w:szCs w:val="22"/>
          <w:lang w:val="en-GB" w:eastAsia="es-ES"/>
        </w:rPr>
        <w:t>is an obstacle for</w:t>
      </w:r>
      <w:r w:rsidR="009464B0" w:rsidRPr="003F1BF1">
        <w:rPr>
          <w:szCs w:val="22"/>
          <w:lang w:val="en-GB" w:eastAsia="es-ES"/>
        </w:rPr>
        <w:t xml:space="preserve"> participation</w:t>
      </w:r>
      <w:r w:rsidR="00862EB6">
        <w:rPr>
          <w:szCs w:val="22"/>
          <w:lang w:val="en-GB" w:eastAsia="es-ES"/>
        </w:rPr>
        <w:t xml:space="preserve"> and engagement</w:t>
      </w:r>
      <w:r w:rsidR="009464B0" w:rsidRPr="003F1BF1">
        <w:rPr>
          <w:szCs w:val="22"/>
          <w:lang w:val="en-GB" w:eastAsia="es-ES"/>
        </w:rPr>
        <w:t xml:space="preserve">. </w:t>
      </w:r>
    </w:p>
    <w:p w14:paraId="1F94FCC5" w14:textId="6F85A490" w:rsidR="008D32F7" w:rsidRPr="003F1BF1" w:rsidRDefault="00D933A3" w:rsidP="008D32F7">
      <w:pPr>
        <w:spacing w:line="240" w:lineRule="auto"/>
        <w:rPr>
          <w:szCs w:val="22"/>
          <w:lang w:val="en-GB"/>
        </w:rPr>
      </w:pPr>
      <w:r w:rsidRPr="003F1BF1">
        <w:rPr>
          <w:szCs w:val="22"/>
          <w:lang w:val="en-GB"/>
        </w:rPr>
        <w:t>I</w:t>
      </w:r>
      <w:r w:rsidR="0056133F" w:rsidRPr="003F1BF1">
        <w:rPr>
          <w:szCs w:val="22"/>
          <w:lang w:val="en-GB"/>
        </w:rPr>
        <w:t>mprov</w:t>
      </w:r>
      <w:r w:rsidRPr="003F1BF1">
        <w:rPr>
          <w:szCs w:val="22"/>
          <w:lang w:val="en-GB"/>
        </w:rPr>
        <w:t>ing participation will require m</w:t>
      </w:r>
      <w:r w:rsidR="0056133F" w:rsidRPr="003F1BF1">
        <w:rPr>
          <w:szCs w:val="22"/>
          <w:lang w:val="en-GB"/>
        </w:rPr>
        <w:t xml:space="preserve">ore capacity </w:t>
      </w:r>
      <w:r w:rsidR="009E63C4">
        <w:rPr>
          <w:szCs w:val="22"/>
          <w:lang w:val="en-GB"/>
        </w:rPr>
        <w:t xml:space="preserve">by the Secretariat </w:t>
      </w:r>
      <w:r w:rsidR="0056133F" w:rsidRPr="003F1BF1">
        <w:rPr>
          <w:szCs w:val="22"/>
          <w:lang w:val="en-GB"/>
        </w:rPr>
        <w:t>to support networks</w:t>
      </w:r>
      <w:r w:rsidR="00862EB6">
        <w:rPr>
          <w:szCs w:val="22"/>
          <w:lang w:val="en-GB"/>
        </w:rPr>
        <w:t>, especially in</w:t>
      </w:r>
      <w:r w:rsidRPr="003F1BF1">
        <w:rPr>
          <w:szCs w:val="22"/>
          <w:lang w:val="en-GB"/>
        </w:rPr>
        <w:t xml:space="preserve"> demonstrating results</w:t>
      </w:r>
      <w:r w:rsidR="00076D60" w:rsidRPr="003F1BF1">
        <w:rPr>
          <w:szCs w:val="22"/>
          <w:lang w:val="en-GB"/>
        </w:rPr>
        <w:t>,</w:t>
      </w:r>
      <w:r w:rsidRPr="003F1BF1">
        <w:rPr>
          <w:szCs w:val="22"/>
          <w:lang w:val="en-GB"/>
        </w:rPr>
        <w:t xml:space="preserve"> as today</w:t>
      </w:r>
      <w:r w:rsidR="00862EB6">
        <w:rPr>
          <w:szCs w:val="22"/>
          <w:lang w:val="en-GB"/>
        </w:rPr>
        <w:t>,</w:t>
      </w:r>
      <w:r w:rsidRPr="003F1BF1">
        <w:rPr>
          <w:szCs w:val="22"/>
          <w:lang w:val="en-GB"/>
        </w:rPr>
        <w:t xml:space="preserve"> members feel challenged by the information requested by EAPN </w:t>
      </w:r>
      <w:r w:rsidR="006800C7">
        <w:rPr>
          <w:szCs w:val="22"/>
          <w:lang w:val="en-GB"/>
        </w:rPr>
        <w:t>and</w:t>
      </w:r>
      <w:r w:rsidRPr="003F1BF1">
        <w:rPr>
          <w:szCs w:val="22"/>
          <w:lang w:val="en-GB" w:eastAsia="es-ES"/>
        </w:rPr>
        <w:t xml:space="preserve"> fee</w:t>
      </w:r>
      <w:r w:rsidR="006800C7">
        <w:rPr>
          <w:szCs w:val="22"/>
          <w:lang w:val="en-GB" w:eastAsia="es-ES"/>
        </w:rPr>
        <w:t>l</w:t>
      </w:r>
      <w:r w:rsidRPr="003F1BF1">
        <w:rPr>
          <w:szCs w:val="22"/>
          <w:lang w:val="en-GB" w:eastAsia="es-ES"/>
        </w:rPr>
        <w:t xml:space="preserve"> that </w:t>
      </w:r>
      <w:r w:rsidR="00076D60" w:rsidRPr="003F1BF1">
        <w:rPr>
          <w:szCs w:val="22"/>
          <w:lang w:val="en-GB" w:eastAsia="es-ES"/>
        </w:rPr>
        <w:t>it is</w:t>
      </w:r>
      <w:r w:rsidRPr="003F1BF1">
        <w:rPr>
          <w:szCs w:val="22"/>
          <w:lang w:val="en-GB" w:eastAsia="es-ES"/>
        </w:rPr>
        <w:t xml:space="preserve"> not worth the effort</w:t>
      </w:r>
      <w:r w:rsidR="0056133F" w:rsidRPr="003F1BF1">
        <w:rPr>
          <w:szCs w:val="22"/>
          <w:lang w:val="en-GB"/>
        </w:rPr>
        <w:t xml:space="preserve">. </w:t>
      </w:r>
      <w:r w:rsidRPr="003F1BF1">
        <w:rPr>
          <w:szCs w:val="22"/>
          <w:lang w:val="en-GB"/>
        </w:rPr>
        <w:t xml:space="preserve">It is important to facilitate </w:t>
      </w:r>
      <w:r w:rsidR="006800C7">
        <w:rPr>
          <w:szCs w:val="22"/>
          <w:lang w:val="en-GB"/>
        </w:rPr>
        <w:t>members with a</w:t>
      </w:r>
      <w:r w:rsidRPr="003F1BF1">
        <w:rPr>
          <w:szCs w:val="22"/>
          <w:lang w:val="en-GB"/>
        </w:rPr>
        <w:t xml:space="preserve"> good understanding of the EU agenda and </w:t>
      </w:r>
      <w:r w:rsidR="006800C7">
        <w:rPr>
          <w:szCs w:val="22"/>
          <w:lang w:val="en-GB"/>
        </w:rPr>
        <w:t>to highlight the</w:t>
      </w:r>
      <w:r w:rsidRPr="003F1BF1">
        <w:rPr>
          <w:szCs w:val="22"/>
          <w:lang w:val="en-GB"/>
        </w:rPr>
        <w:t xml:space="preserve"> key issues w</w:t>
      </w:r>
      <w:r w:rsidR="006800C7">
        <w:rPr>
          <w:szCs w:val="22"/>
          <w:lang w:val="en-GB"/>
        </w:rPr>
        <w:t>h</w:t>
      </w:r>
      <w:r w:rsidRPr="003F1BF1">
        <w:rPr>
          <w:szCs w:val="22"/>
          <w:lang w:val="en-GB"/>
        </w:rPr>
        <w:t xml:space="preserve">ere </w:t>
      </w:r>
      <w:r w:rsidR="006800C7">
        <w:rPr>
          <w:szCs w:val="22"/>
          <w:lang w:val="en-GB"/>
        </w:rPr>
        <w:t>energies need to</w:t>
      </w:r>
      <w:r w:rsidR="009E63C4">
        <w:rPr>
          <w:szCs w:val="22"/>
          <w:lang w:val="en-GB"/>
        </w:rPr>
        <w:t xml:space="preserve"> focus</w:t>
      </w:r>
      <w:r w:rsidR="006800C7">
        <w:rPr>
          <w:szCs w:val="22"/>
          <w:lang w:val="en-GB"/>
        </w:rPr>
        <w:t xml:space="preserve"> on. In order to strengthen this aspect,</w:t>
      </w:r>
      <w:r w:rsidRPr="003F1BF1">
        <w:rPr>
          <w:szCs w:val="22"/>
          <w:lang w:val="en-GB"/>
        </w:rPr>
        <w:t xml:space="preserve"> some</w:t>
      </w:r>
      <w:r w:rsidR="006800C7">
        <w:rPr>
          <w:szCs w:val="22"/>
          <w:lang w:val="en-GB"/>
        </w:rPr>
        <w:t xml:space="preserve"> of the suggested</w:t>
      </w:r>
      <w:r w:rsidRPr="003F1BF1">
        <w:rPr>
          <w:szCs w:val="22"/>
          <w:lang w:val="en-GB"/>
        </w:rPr>
        <w:t xml:space="preserve"> possibilities could be explored </w:t>
      </w:r>
      <w:r w:rsidR="00043159" w:rsidRPr="003F1BF1">
        <w:rPr>
          <w:szCs w:val="22"/>
          <w:lang w:val="en-GB"/>
        </w:rPr>
        <w:t>(e.g. twinning, clustering networks, training for new members, working together on projects</w:t>
      </w:r>
      <w:r w:rsidR="00076D60" w:rsidRPr="003F1BF1">
        <w:rPr>
          <w:szCs w:val="22"/>
          <w:lang w:val="en-GB"/>
        </w:rPr>
        <w:t>)</w:t>
      </w:r>
      <w:r w:rsidR="00043159" w:rsidRPr="003F1BF1">
        <w:rPr>
          <w:szCs w:val="22"/>
          <w:lang w:val="en-GB"/>
        </w:rPr>
        <w:t>.</w:t>
      </w:r>
      <w:r w:rsidRPr="003F1BF1">
        <w:rPr>
          <w:szCs w:val="22"/>
          <w:lang w:val="en-GB"/>
        </w:rPr>
        <w:t xml:space="preserve"> It </w:t>
      </w:r>
      <w:r w:rsidR="006800C7">
        <w:rPr>
          <w:szCs w:val="22"/>
          <w:lang w:val="en-GB"/>
        </w:rPr>
        <w:t>would</w:t>
      </w:r>
      <w:r w:rsidRPr="003F1BF1">
        <w:rPr>
          <w:szCs w:val="22"/>
          <w:lang w:val="en-GB"/>
        </w:rPr>
        <w:t xml:space="preserve"> </w:t>
      </w:r>
      <w:r w:rsidR="006800C7" w:rsidRPr="003F1BF1">
        <w:rPr>
          <w:szCs w:val="22"/>
          <w:lang w:val="en-GB"/>
        </w:rPr>
        <w:t xml:space="preserve">also </w:t>
      </w:r>
      <w:r w:rsidR="006800C7">
        <w:rPr>
          <w:szCs w:val="22"/>
          <w:lang w:val="en-GB"/>
        </w:rPr>
        <w:t>be</w:t>
      </w:r>
      <w:r w:rsidRPr="003F1BF1">
        <w:rPr>
          <w:szCs w:val="22"/>
          <w:lang w:val="en-GB"/>
        </w:rPr>
        <w:t xml:space="preserve"> important to pay attenti</w:t>
      </w:r>
      <w:r w:rsidR="006800C7">
        <w:rPr>
          <w:szCs w:val="22"/>
          <w:lang w:val="en-GB"/>
        </w:rPr>
        <w:t>on to the format of meetings</w:t>
      </w:r>
      <w:r w:rsidR="00076D60" w:rsidRPr="003F1BF1">
        <w:rPr>
          <w:szCs w:val="22"/>
          <w:lang w:val="en-GB"/>
        </w:rPr>
        <w:t xml:space="preserve"> (</w:t>
      </w:r>
      <w:r w:rsidRPr="003F1BF1">
        <w:rPr>
          <w:szCs w:val="22"/>
          <w:lang w:val="en-GB"/>
        </w:rPr>
        <w:t xml:space="preserve">some </w:t>
      </w:r>
      <w:r w:rsidR="008D32F7" w:rsidRPr="003F1BF1">
        <w:rPr>
          <w:szCs w:val="22"/>
          <w:lang w:val="en-GB"/>
        </w:rPr>
        <w:t>meetings are very formal</w:t>
      </w:r>
      <w:r w:rsidRPr="003F1BF1">
        <w:rPr>
          <w:szCs w:val="22"/>
          <w:lang w:val="en-GB"/>
        </w:rPr>
        <w:t xml:space="preserve"> and t</w:t>
      </w:r>
      <w:r w:rsidR="006800C7">
        <w:rPr>
          <w:szCs w:val="22"/>
          <w:lang w:val="en-GB"/>
        </w:rPr>
        <w:t>heir format does not</w:t>
      </w:r>
      <w:r w:rsidR="008D32F7" w:rsidRPr="003F1BF1">
        <w:rPr>
          <w:szCs w:val="22"/>
          <w:lang w:val="en-GB"/>
        </w:rPr>
        <w:t xml:space="preserve"> </w:t>
      </w:r>
      <w:r w:rsidR="006800C7">
        <w:rPr>
          <w:szCs w:val="22"/>
          <w:lang w:val="en-GB"/>
        </w:rPr>
        <w:t>encourage engagement</w:t>
      </w:r>
      <w:r w:rsidRPr="003F1BF1">
        <w:rPr>
          <w:szCs w:val="22"/>
          <w:lang w:val="en-GB"/>
        </w:rPr>
        <w:t xml:space="preserve"> and </w:t>
      </w:r>
      <w:r w:rsidR="006800C7">
        <w:rPr>
          <w:szCs w:val="22"/>
          <w:lang w:val="en-GB"/>
        </w:rPr>
        <w:t>motivation</w:t>
      </w:r>
      <w:r w:rsidRPr="003F1BF1">
        <w:rPr>
          <w:szCs w:val="22"/>
          <w:lang w:val="en-GB"/>
        </w:rPr>
        <w:t>)</w:t>
      </w:r>
      <w:r w:rsidR="008D32F7" w:rsidRPr="003F1BF1">
        <w:rPr>
          <w:szCs w:val="22"/>
          <w:lang w:val="en-GB"/>
        </w:rPr>
        <w:t xml:space="preserve">. </w:t>
      </w:r>
    </w:p>
    <w:p w14:paraId="79ABE818" w14:textId="3FED61B5" w:rsidR="008850A4" w:rsidRPr="003F1BF1" w:rsidRDefault="009464B0" w:rsidP="00DC629A">
      <w:pPr>
        <w:spacing w:after="120" w:line="240" w:lineRule="auto"/>
        <w:rPr>
          <w:szCs w:val="22"/>
          <w:lang w:val="en-GB" w:eastAsia="es-ES"/>
        </w:rPr>
      </w:pPr>
      <w:r w:rsidRPr="003F1BF1">
        <w:rPr>
          <w:szCs w:val="22"/>
          <w:lang w:val="en-GB" w:eastAsia="es-ES"/>
        </w:rPr>
        <w:t>The l</w:t>
      </w:r>
      <w:r w:rsidR="008850A4" w:rsidRPr="003F1BF1">
        <w:rPr>
          <w:szCs w:val="22"/>
          <w:lang w:val="en-GB" w:eastAsia="es-ES"/>
        </w:rPr>
        <w:t>ack of ownership and accountability from members</w:t>
      </w:r>
      <w:r w:rsidR="008D32F7" w:rsidRPr="003F1BF1">
        <w:rPr>
          <w:szCs w:val="22"/>
          <w:lang w:val="en-GB" w:eastAsia="es-ES"/>
        </w:rPr>
        <w:t xml:space="preserve"> </w:t>
      </w:r>
      <w:r w:rsidRPr="003F1BF1">
        <w:rPr>
          <w:szCs w:val="22"/>
          <w:lang w:val="en-GB" w:eastAsia="es-ES"/>
        </w:rPr>
        <w:t>need</w:t>
      </w:r>
      <w:r w:rsidR="006800C7">
        <w:rPr>
          <w:szCs w:val="22"/>
          <w:lang w:val="en-GB" w:eastAsia="es-ES"/>
        </w:rPr>
        <w:t>s</w:t>
      </w:r>
      <w:r w:rsidRPr="003F1BF1">
        <w:rPr>
          <w:szCs w:val="22"/>
          <w:lang w:val="en-GB" w:eastAsia="es-ES"/>
        </w:rPr>
        <w:t xml:space="preserve"> to be tackle</w:t>
      </w:r>
      <w:r w:rsidR="006800C7">
        <w:rPr>
          <w:szCs w:val="22"/>
          <w:lang w:val="en-GB" w:eastAsia="es-ES"/>
        </w:rPr>
        <w:t>d</w:t>
      </w:r>
      <w:r w:rsidRPr="003F1BF1">
        <w:rPr>
          <w:szCs w:val="22"/>
          <w:lang w:val="en-GB" w:eastAsia="es-ES"/>
        </w:rPr>
        <w:t xml:space="preserve"> </w:t>
      </w:r>
      <w:r w:rsidR="00633905" w:rsidRPr="003F1BF1">
        <w:rPr>
          <w:szCs w:val="22"/>
          <w:lang w:val="en-GB" w:eastAsia="es-ES"/>
        </w:rPr>
        <w:t>at all levels</w:t>
      </w:r>
      <w:r w:rsidR="006800C7">
        <w:rPr>
          <w:szCs w:val="22"/>
          <w:lang w:val="en-GB" w:eastAsia="es-ES"/>
        </w:rPr>
        <w:t>.</w:t>
      </w:r>
      <w:r w:rsidRPr="003F1BF1">
        <w:rPr>
          <w:szCs w:val="22"/>
          <w:lang w:val="en-GB" w:eastAsia="es-ES"/>
        </w:rPr>
        <w:t xml:space="preserve"> Member</w:t>
      </w:r>
      <w:r w:rsidR="006800C7">
        <w:rPr>
          <w:szCs w:val="22"/>
          <w:lang w:val="en-GB" w:eastAsia="es-ES"/>
        </w:rPr>
        <w:t>s</w:t>
      </w:r>
      <w:r w:rsidRPr="003F1BF1">
        <w:rPr>
          <w:szCs w:val="22"/>
          <w:lang w:val="en-GB" w:eastAsia="es-ES"/>
        </w:rPr>
        <w:t xml:space="preserve"> need to know that</w:t>
      </w:r>
      <w:r w:rsidR="006800C7">
        <w:rPr>
          <w:szCs w:val="22"/>
          <w:lang w:val="en-GB" w:eastAsia="es-ES"/>
        </w:rPr>
        <w:t>,</w:t>
      </w:r>
      <w:r w:rsidRPr="003F1BF1">
        <w:rPr>
          <w:szCs w:val="22"/>
          <w:lang w:val="en-GB" w:eastAsia="es-ES"/>
        </w:rPr>
        <w:t xml:space="preserve"> if they </w:t>
      </w:r>
      <w:r w:rsidR="00633905" w:rsidRPr="003F1BF1">
        <w:rPr>
          <w:szCs w:val="22"/>
          <w:lang w:val="en-GB" w:eastAsia="es-ES"/>
        </w:rPr>
        <w:t>do not</w:t>
      </w:r>
      <w:r w:rsidRPr="003F1BF1">
        <w:rPr>
          <w:szCs w:val="22"/>
          <w:lang w:val="en-GB" w:eastAsia="es-ES"/>
        </w:rPr>
        <w:t xml:space="preserve"> deliver there </w:t>
      </w:r>
      <w:r w:rsidR="006800C7">
        <w:rPr>
          <w:szCs w:val="22"/>
          <w:lang w:val="en-GB" w:eastAsia="es-ES"/>
        </w:rPr>
        <w:t>will be</w:t>
      </w:r>
      <w:r w:rsidRPr="003F1BF1">
        <w:rPr>
          <w:szCs w:val="22"/>
          <w:lang w:val="en-GB" w:eastAsia="es-ES"/>
        </w:rPr>
        <w:t xml:space="preserve"> consequences for the </w:t>
      </w:r>
      <w:r w:rsidR="006800C7">
        <w:rPr>
          <w:szCs w:val="22"/>
          <w:lang w:val="en-GB" w:eastAsia="es-ES"/>
        </w:rPr>
        <w:t>NNs</w:t>
      </w:r>
      <w:r w:rsidRPr="003F1BF1">
        <w:rPr>
          <w:szCs w:val="22"/>
          <w:lang w:val="en-GB" w:eastAsia="es-ES"/>
        </w:rPr>
        <w:t xml:space="preserve"> and for the </w:t>
      </w:r>
      <w:r w:rsidR="006800C7">
        <w:rPr>
          <w:szCs w:val="22"/>
          <w:lang w:val="en-GB" w:eastAsia="es-ES"/>
        </w:rPr>
        <w:t>entire</w:t>
      </w:r>
      <w:r w:rsidRPr="003F1BF1">
        <w:rPr>
          <w:szCs w:val="22"/>
          <w:lang w:val="en-GB" w:eastAsia="es-ES"/>
        </w:rPr>
        <w:t xml:space="preserve"> network. If EAPN want</w:t>
      </w:r>
      <w:r w:rsidR="006800C7">
        <w:rPr>
          <w:szCs w:val="22"/>
          <w:lang w:val="en-GB" w:eastAsia="es-ES"/>
        </w:rPr>
        <w:t>s</w:t>
      </w:r>
      <w:r w:rsidRPr="003F1BF1">
        <w:rPr>
          <w:szCs w:val="22"/>
          <w:lang w:val="en-GB" w:eastAsia="es-ES"/>
        </w:rPr>
        <w:t xml:space="preserve"> to be a member-driven organisation</w:t>
      </w:r>
      <w:r w:rsidR="006800C7">
        <w:rPr>
          <w:szCs w:val="22"/>
          <w:lang w:val="en-GB" w:eastAsia="es-ES"/>
        </w:rPr>
        <w:t>, there is a</w:t>
      </w:r>
      <w:r w:rsidRPr="003F1BF1">
        <w:rPr>
          <w:szCs w:val="22"/>
          <w:lang w:val="en-GB" w:eastAsia="es-ES"/>
        </w:rPr>
        <w:t xml:space="preserve"> need </w:t>
      </w:r>
      <w:r w:rsidR="006800C7">
        <w:rPr>
          <w:szCs w:val="22"/>
          <w:lang w:val="en-GB" w:eastAsia="es-ES"/>
        </w:rPr>
        <w:t xml:space="preserve">for </w:t>
      </w:r>
      <w:r w:rsidRPr="003F1BF1">
        <w:rPr>
          <w:szCs w:val="22"/>
          <w:lang w:val="en-GB" w:eastAsia="es-ES"/>
        </w:rPr>
        <w:t>more commitment of its members; for instance</w:t>
      </w:r>
      <w:r w:rsidR="006800C7">
        <w:rPr>
          <w:szCs w:val="22"/>
          <w:lang w:val="en-GB" w:eastAsia="es-ES"/>
        </w:rPr>
        <w:t>,</w:t>
      </w:r>
      <w:r w:rsidRPr="003F1BF1">
        <w:rPr>
          <w:szCs w:val="22"/>
          <w:lang w:val="en-GB" w:eastAsia="es-ES"/>
        </w:rPr>
        <w:t xml:space="preserve"> some practices </w:t>
      </w:r>
      <w:r w:rsidR="00633905" w:rsidRPr="003F1BF1">
        <w:rPr>
          <w:szCs w:val="22"/>
          <w:lang w:val="en-GB" w:eastAsia="es-ES"/>
        </w:rPr>
        <w:t xml:space="preserve">(i.e. </w:t>
      </w:r>
      <w:r w:rsidR="006800C7">
        <w:rPr>
          <w:szCs w:val="22"/>
          <w:lang w:val="en-GB" w:eastAsia="es-ES"/>
        </w:rPr>
        <w:t xml:space="preserve">not presenting </w:t>
      </w:r>
      <w:r w:rsidRPr="003F1BF1">
        <w:rPr>
          <w:szCs w:val="22"/>
          <w:lang w:val="en-GB" w:eastAsia="es-ES"/>
        </w:rPr>
        <w:t>annual report</w:t>
      </w:r>
      <w:r w:rsidR="006800C7">
        <w:rPr>
          <w:szCs w:val="22"/>
          <w:lang w:val="en-GB" w:eastAsia="es-ES"/>
        </w:rPr>
        <w:t>s</w:t>
      </w:r>
      <w:r w:rsidRPr="003F1BF1">
        <w:rPr>
          <w:szCs w:val="22"/>
          <w:lang w:val="en-GB" w:eastAsia="es-ES"/>
        </w:rPr>
        <w:t xml:space="preserve">, </w:t>
      </w:r>
      <w:r w:rsidR="006800C7">
        <w:rPr>
          <w:szCs w:val="22"/>
          <w:lang w:val="en-GB" w:eastAsia="es-ES"/>
        </w:rPr>
        <w:t>attending</w:t>
      </w:r>
      <w:r w:rsidRPr="003F1BF1">
        <w:rPr>
          <w:szCs w:val="22"/>
          <w:lang w:val="en-GB" w:eastAsia="es-ES"/>
        </w:rPr>
        <w:t xml:space="preserve"> meetings </w:t>
      </w:r>
      <w:r w:rsidR="006800C7">
        <w:rPr>
          <w:szCs w:val="22"/>
          <w:lang w:val="en-GB" w:eastAsia="es-ES"/>
        </w:rPr>
        <w:t>without</w:t>
      </w:r>
      <w:r w:rsidRPr="003F1BF1">
        <w:rPr>
          <w:szCs w:val="22"/>
          <w:lang w:val="en-GB" w:eastAsia="es-ES"/>
        </w:rPr>
        <w:t xml:space="preserve"> engaging in</w:t>
      </w:r>
      <w:r w:rsidR="006800C7">
        <w:rPr>
          <w:szCs w:val="22"/>
          <w:lang w:val="en-GB" w:eastAsia="es-ES"/>
        </w:rPr>
        <w:t xml:space="preserve"> them nor following </w:t>
      </w:r>
      <w:r w:rsidRPr="003F1BF1">
        <w:rPr>
          <w:szCs w:val="22"/>
          <w:lang w:val="en-GB" w:eastAsia="es-ES"/>
        </w:rPr>
        <w:t>up</w:t>
      </w:r>
      <w:r w:rsidR="006800C7">
        <w:rPr>
          <w:szCs w:val="22"/>
          <w:lang w:val="en-GB" w:eastAsia="es-ES"/>
        </w:rPr>
        <w:t xml:space="preserve"> afterwards</w:t>
      </w:r>
      <w:r w:rsidRPr="003F1BF1">
        <w:rPr>
          <w:szCs w:val="22"/>
          <w:lang w:val="en-GB" w:eastAsia="es-ES"/>
        </w:rPr>
        <w:t xml:space="preserve">) should be avoided. </w:t>
      </w:r>
    </w:p>
    <w:p w14:paraId="41279ECE" w14:textId="3AE9D091" w:rsidR="00043159" w:rsidRPr="003F1BF1" w:rsidRDefault="00CA3A96" w:rsidP="00DC629A">
      <w:pPr>
        <w:spacing w:before="0" w:after="120" w:line="240" w:lineRule="auto"/>
        <w:rPr>
          <w:b/>
          <w:szCs w:val="22"/>
          <w:lang w:val="en-GB"/>
        </w:rPr>
      </w:pPr>
      <w:r>
        <w:rPr>
          <w:b/>
          <w:szCs w:val="22"/>
          <w:lang w:val="en-GB"/>
        </w:rPr>
        <w:t>The role of European organis</w:t>
      </w:r>
      <w:r w:rsidR="00043159" w:rsidRPr="003F1BF1">
        <w:rPr>
          <w:b/>
          <w:szCs w:val="22"/>
          <w:lang w:val="en-GB"/>
        </w:rPr>
        <w:t>ations</w:t>
      </w:r>
    </w:p>
    <w:p w14:paraId="74F33302" w14:textId="59F3C5E3" w:rsidR="00AE3578" w:rsidRPr="003F1BF1" w:rsidRDefault="00F819D9" w:rsidP="00DC629A">
      <w:pPr>
        <w:spacing w:before="0" w:after="120" w:line="240" w:lineRule="auto"/>
        <w:rPr>
          <w:szCs w:val="22"/>
          <w:lang w:val="en-GB"/>
        </w:rPr>
      </w:pPr>
      <w:r w:rsidRPr="003F1BF1">
        <w:rPr>
          <w:szCs w:val="22"/>
          <w:lang w:val="en-GB"/>
        </w:rPr>
        <w:t xml:space="preserve">Finding an appropriate </w:t>
      </w:r>
      <w:r w:rsidR="00CA3A96">
        <w:rPr>
          <w:szCs w:val="22"/>
          <w:lang w:val="en-GB"/>
        </w:rPr>
        <w:t>role</w:t>
      </w:r>
      <w:r w:rsidRPr="003F1BF1">
        <w:rPr>
          <w:szCs w:val="22"/>
          <w:lang w:val="en-GB"/>
        </w:rPr>
        <w:t xml:space="preserve"> of </w:t>
      </w:r>
      <w:r w:rsidR="00CA3A96">
        <w:rPr>
          <w:szCs w:val="22"/>
          <w:lang w:val="en-GB"/>
        </w:rPr>
        <w:t>EOs</w:t>
      </w:r>
      <w:r w:rsidRPr="003F1BF1">
        <w:rPr>
          <w:szCs w:val="22"/>
          <w:lang w:val="en-GB"/>
        </w:rPr>
        <w:t xml:space="preserve"> in the EAPN h</w:t>
      </w:r>
      <w:r w:rsidR="00CA3A96">
        <w:rPr>
          <w:szCs w:val="22"/>
          <w:lang w:val="en-GB"/>
        </w:rPr>
        <w:t>as been always a challenge and</w:t>
      </w:r>
      <w:r w:rsidRPr="003F1BF1">
        <w:rPr>
          <w:szCs w:val="22"/>
          <w:lang w:val="en-GB"/>
        </w:rPr>
        <w:t xml:space="preserve"> matter of concern; according to some </w:t>
      </w:r>
      <w:r w:rsidR="00AE3578" w:rsidRPr="003F1BF1">
        <w:rPr>
          <w:szCs w:val="22"/>
          <w:lang w:val="en-GB"/>
        </w:rPr>
        <w:t>interviewees,</w:t>
      </w:r>
      <w:r w:rsidRPr="003F1BF1">
        <w:rPr>
          <w:szCs w:val="22"/>
          <w:lang w:val="en-GB"/>
        </w:rPr>
        <w:t xml:space="preserve"> the distance</w:t>
      </w:r>
      <w:r w:rsidR="00AE3578" w:rsidRPr="003F1BF1">
        <w:rPr>
          <w:szCs w:val="22"/>
          <w:lang w:val="en-GB"/>
        </w:rPr>
        <w:t xml:space="preserve"> (</w:t>
      </w:r>
      <w:r w:rsidR="00633905" w:rsidRPr="003F1BF1">
        <w:rPr>
          <w:szCs w:val="22"/>
          <w:lang w:val="en-GB"/>
        </w:rPr>
        <w:t xml:space="preserve">even </w:t>
      </w:r>
      <w:r w:rsidR="00AE3578" w:rsidRPr="003F1BF1">
        <w:rPr>
          <w:szCs w:val="22"/>
          <w:lang w:val="en-GB"/>
        </w:rPr>
        <w:t>disconnection) between EO</w:t>
      </w:r>
      <w:r w:rsidR="00CA3A96">
        <w:rPr>
          <w:szCs w:val="22"/>
          <w:lang w:val="en-GB"/>
        </w:rPr>
        <w:t>s</w:t>
      </w:r>
      <w:r w:rsidR="00AE3578" w:rsidRPr="003F1BF1">
        <w:rPr>
          <w:szCs w:val="22"/>
          <w:lang w:val="en-GB"/>
        </w:rPr>
        <w:t xml:space="preserve"> and </w:t>
      </w:r>
      <w:r w:rsidR="00CA3A96">
        <w:rPr>
          <w:szCs w:val="22"/>
          <w:lang w:val="en-GB"/>
        </w:rPr>
        <w:t>NNs</w:t>
      </w:r>
      <w:r w:rsidRPr="003F1BF1">
        <w:rPr>
          <w:szCs w:val="22"/>
          <w:lang w:val="en-GB"/>
        </w:rPr>
        <w:t xml:space="preserve"> </w:t>
      </w:r>
      <w:r w:rsidR="00CA3A96">
        <w:rPr>
          <w:szCs w:val="22"/>
          <w:lang w:val="en-GB"/>
        </w:rPr>
        <w:t>appears to have grown</w:t>
      </w:r>
      <w:r w:rsidRPr="003F1BF1">
        <w:rPr>
          <w:szCs w:val="22"/>
          <w:lang w:val="en-GB"/>
        </w:rPr>
        <w:t xml:space="preserve"> </w:t>
      </w:r>
      <w:r w:rsidR="00CA3A96">
        <w:rPr>
          <w:szCs w:val="22"/>
          <w:lang w:val="en-GB"/>
        </w:rPr>
        <w:t>in recent</w:t>
      </w:r>
      <w:r w:rsidR="00AE3578" w:rsidRPr="003F1BF1">
        <w:rPr>
          <w:szCs w:val="22"/>
          <w:lang w:val="en-GB"/>
        </w:rPr>
        <w:t xml:space="preserve"> years. This trend could have been aggravated by </w:t>
      </w:r>
      <w:r w:rsidR="00CA3A96">
        <w:rPr>
          <w:szCs w:val="22"/>
          <w:lang w:val="en-GB"/>
        </w:rPr>
        <w:t>a</w:t>
      </w:r>
      <w:r w:rsidR="00AE3578" w:rsidRPr="003F1BF1">
        <w:rPr>
          <w:szCs w:val="22"/>
          <w:lang w:val="en-GB"/>
        </w:rPr>
        <w:t xml:space="preserve"> lack of mutual trust, </w:t>
      </w:r>
      <w:r w:rsidR="00633905" w:rsidRPr="003F1BF1">
        <w:rPr>
          <w:szCs w:val="22"/>
          <w:lang w:val="en-GB"/>
        </w:rPr>
        <w:t xml:space="preserve">decreasing </w:t>
      </w:r>
      <w:r w:rsidR="00AE3578" w:rsidRPr="003F1BF1">
        <w:rPr>
          <w:szCs w:val="22"/>
          <w:lang w:val="en-GB"/>
        </w:rPr>
        <w:t>expectations and increasing misunderstanding</w:t>
      </w:r>
      <w:r w:rsidR="00CA3A96">
        <w:rPr>
          <w:szCs w:val="22"/>
          <w:lang w:val="en-GB"/>
        </w:rPr>
        <w:t xml:space="preserve">s. </w:t>
      </w:r>
      <w:r w:rsidRPr="003F1BF1">
        <w:rPr>
          <w:szCs w:val="22"/>
          <w:lang w:val="en-GB"/>
        </w:rPr>
        <w:t>EO</w:t>
      </w:r>
      <w:r w:rsidR="00CA3A96">
        <w:rPr>
          <w:szCs w:val="22"/>
          <w:lang w:val="en-GB"/>
        </w:rPr>
        <w:t>s</w:t>
      </w:r>
      <w:r w:rsidRPr="003F1BF1">
        <w:rPr>
          <w:szCs w:val="22"/>
          <w:lang w:val="en-GB"/>
        </w:rPr>
        <w:t xml:space="preserve"> </w:t>
      </w:r>
      <w:r w:rsidR="00CA3A96">
        <w:rPr>
          <w:szCs w:val="22"/>
          <w:lang w:val="en-GB"/>
        </w:rPr>
        <w:t>share the</w:t>
      </w:r>
      <w:r w:rsidRPr="003F1BF1">
        <w:rPr>
          <w:szCs w:val="22"/>
          <w:lang w:val="en-GB"/>
        </w:rPr>
        <w:t xml:space="preserve"> same and different interest</w:t>
      </w:r>
      <w:r w:rsidR="00CA3A96">
        <w:rPr>
          <w:szCs w:val="22"/>
          <w:lang w:val="en-GB"/>
        </w:rPr>
        <w:t>s at the same time</w:t>
      </w:r>
      <w:r w:rsidR="00633905" w:rsidRPr="003F1BF1">
        <w:rPr>
          <w:szCs w:val="22"/>
          <w:lang w:val="en-GB"/>
        </w:rPr>
        <w:t xml:space="preserve">, </w:t>
      </w:r>
      <w:r w:rsidRPr="003F1BF1">
        <w:rPr>
          <w:szCs w:val="22"/>
          <w:lang w:val="en-GB"/>
        </w:rPr>
        <w:t>which explain</w:t>
      </w:r>
      <w:r w:rsidR="00CA3A96">
        <w:rPr>
          <w:szCs w:val="22"/>
          <w:lang w:val="en-GB"/>
        </w:rPr>
        <w:t>s</w:t>
      </w:r>
      <w:r w:rsidRPr="003F1BF1">
        <w:rPr>
          <w:szCs w:val="22"/>
          <w:lang w:val="en-GB"/>
        </w:rPr>
        <w:t xml:space="preserve"> </w:t>
      </w:r>
      <w:r w:rsidR="00CA3A96">
        <w:rPr>
          <w:szCs w:val="22"/>
          <w:lang w:val="en-GB"/>
        </w:rPr>
        <w:t>why</w:t>
      </w:r>
      <w:r w:rsidRPr="003F1BF1">
        <w:rPr>
          <w:szCs w:val="22"/>
          <w:lang w:val="en-GB"/>
        </w:rPr>
        <w:t xml:space="preserve"> they </w:t>
      </w:r>
      <w:r w:rsidR="00CA3A96">
        <w:rPr>
          <w:szCs w:val="22"/>
          <w:lang w:val="en-GB"/>
        </w:rPr>
        <w:t>may</w:t>
      </w:r>
      <w:r w:rsidRPr="003F1BF1">
        <w:rPr>
          <w:szCs w:val="22"/>
          <w:lang w:val="en-GB"/>
        </w:rPr>
        <w:t xml:space="preserve"> cooperate with the EAPN as full members but </w:t>
      </w:r>
      <w:r w:rsidR="00CA3A96">
        <w:rPr>
          <w:szCs w:val="22"/>
          <w:lang w:val="en-GB"/>
        </w:rPr>
        <w:t xml:space="preserve">compete </w:t>
      </w:r>
      <w:r w:rsidRPr="003F1BF1">
        <w:rPr>
          <w:szCs w:val="22"/>
          <w:lang w:val="en-GB"/>
        </w:rPr>
        <w:t xml:space="preserve">in some areas. </w:t>
      </w:r>
      <w:r w:rsidR="00CA3A96">
        <w:rPr>
          <w:szCs w:val="22"/>
          <w:lang w:val="en-GB"/>
        </w:rPr>
        <w:t>It is worth highlighting that</w:t>
      </w:r>
      <w:r w:rsidRPr="003F1BF1">
        <w:rPr>
          <w:szCs w:val="22"/>
          <w:lang w:val="en-GB"/>
        </w:rPr>
        <w:t xml:space="preserve"> </w:t>
      </w:r>
      <w:r w:rsidR="00AE3578" w:rsidRPr="003F1BF1">
        <w:rPr>
          <w:szCs w:val="22"/>
          <w:lang w:val="en-GB"/>
        </w:rPr>
        <w:t>there might be a difference between specialised EOs (children, homeless</w:t>
      </w:r>
      <w:r w:rsidR="00CA3A96">
        <w:rPr>
          <w:szCs w:val="22"/>
          <w:lang w:val="en-GB"/>
        </w:rPr>
        <w:t xml:space="preserve"> etc.</w:t>
      </w:r>
      <w:r w:rsidR="00AE3578" w:rsidRPr="003F1BF1">
        <w:rPr>
          <w:szCs w:val="22"/>
          <w:lang w:val="en-GB"/>
        </w:rPr>
        <w:t xml:space="preserve">) and those that are also a network of networks. </w:t>
      </w:r>
    </w:p>
    <w:p w14:paraId="00C0B397" w14:textId="0E336689" w:rsidR="00880266" w:rsidRPr="003F1BF1" w:rsidRDefault="00AE3578" w:rsidP="005C5DD9">
      <w:pPr>
        <w:spacing w:before="0" w:after="120" w:line="240" w:lineRule="auto"/>
        <w:rPr>
          <w:szCs w:val="22"/>
          <w:lang w:val="en-GB"/>
        </w:rPr>
      </w:pPr>
      <w:r w:rsidRPr="003F1BF1">
        <w:rPr>
          <w:szCs w:val="22"/>
          <w:lang w:val="en-GB"/>
        </w:rPr>
        <w:t xml:space="preserve">Despite </w:t>
      </w:r>
      <w:r w:rsidR="005C5DD9" w:rsidRPr="003F1BF1">
        <w:rPr>
          <w:szCs w:val="22"/>
          <w:lang w:val="en-GB"/>
        </w:rPr>
        <w:t>these difficulties</w:t>
      </w:r>
      <w:r w:rsidR="00CA3A96">
        <w:rPr>
          <w:szCs w:val="22"/>
          <w:lang w:val="en-GB"/>
        </w:rPr>
        <w:t>,</w:t>
      </w:r>
      <w:r w:rsidRPr="003F1BF1">
        <w:rPr>
          <w:szCs w:val="22"/>
          <w:lang w:val="en-GB"/>
        </w:rPr>
        <w:t xml:space="preserve"> the</w:t>
      </w:r>
      <w:r w:rsidR="00CA3A96">
        <w:rPr>
          <w:szCs w:val="22"/>
          <w:lang w:val="en-GB"/>
        </w:rPr>
        <w:t>re is a</w:t>
      </w:r>
      <w:r w:rsidRPr="003F1BF1">
        <w:rPr>
          <w:szCs w:val="22"/>
          <w:lang w:val="en-GB"/>
        </w:rPr>
        <w:t xml:space="preserve"> common understanding that E</w:t>
      </w:r>
      <w:r w:rsidR="00633905" w:rsidRPr="003F1BF1">
        <w:rPr>
          <w:szCs w:val="22"/>
          <w:lang w:val="en-GB"/>
        </w:rPr>
        <w:t>Os</w:t>
      </w:r>
      <w:r w:rsidRPr="003F1BF1">
        <w:rPr>
          <w:szCs w:val="22"/>
          <w:lang w:val="en-GB"/>
        </w:rPr>
        <w:t xml:space="preserve"> are </w:t>
      </w:r>
      <w:r w:rsidR="00CA3A96">
        <w:rPr>
          <w:szCs w:val="22"/>
          <w:lang w:val="en-GB"/>
        </w:rPr>
        <w:t>indispensable for the EAPN as they provide</w:t>
      </w:r>
      <w:r w:rsidRPr="003F1BF1">
        <w:rPr>
          <w:szCs w:val="22"/>
          <w:lang w:val="en-GB"/>
        </w:rPr>
        <w:t xml:space="preserve"> fundamental added </w:t>
      </w:r>
      <w:r w:rsidR="005C5DD9" w:rsidRPr="003F1BF1">
        <w:rPr>
          <w:szCs w:val="22"/>
          <w:lang w:val="en-GB"/>
        </w:rPr>
        <w:t xml:space="preserve">expertise and </w:t>
      </w:r>
      <w:r w:rsidRPr="003F1BF1">
        <w:rPr>
          <w:szCs w:val="22"/>
          <w:lang w:val="en-GB"/>
        </w:rPr>
        <w:t xml:space="preserve">value for the achievement of its </w:t>
      </w:r>
      <w:r w:rsidR="005C5DD9" w:rsidRPr="003F1BF1">
        <w:rPr>
          <w:szCs w:val="22"/>
          <w:lang w:val="en-GB"/>
        </w:rPr>
        <w:t>mission</w:t>
      </w:r>
      <w:r w:rsidRPr="003F1BF1">
        <w:rPr>
          <w:szCs w:val="22"/>
          <w:lang w:val="en-GB"/>
        </w:rPr>
        <w:t>. At the same time</w:t>
      </w:r>
      <w:r w:rsidR="00CA3A96">
        <w:rPr>
          <w:szCs w:val="22"/>
          <w:lang w:val="en-GB"/>
        </w:rPr>
        <w:t>,</w:t>
      </w:r>
      <w:r w:rsidRPr="003F1BF1">
        <w:rPr>
          <w:szCs w:val="22"/>
          <w:lang w:val="en-GB"/>
        </w:rPr>
        <w:t xml:space="preserve"> </w:t>
      </w:r>
      <w:r w:rsidR="005C5DD9" w:rsidRPr="003F1BF1">
        <w:rPr>
          <w:szCs w:val="22"/>
          <w:lang w:val="en-GB"/>
        </w:rPr>
        <w:t>E</w:t>
      </w:r>
      <w:r w:rsidR="00633905" w:rsidRPr="003F1BF1">
        <w:rPr>
          <w:szCs w:val="22"/>
          <w:lang w:val="en-GB"/>
        </w:rPr>
        <w:t>Os</w:t>
      </w:r>
      <w:r w:rsidR="00CA3A96">
        <w:rPr>
          <w:szCs w:val="22"/>
          <w:lang w:val="en-GB"/>
        </w:rPr>
        <w:t xml:space="preserve"> also benefit</w:t>
      </w:r>
      <w:r w:rsidR="005C5DD9" w:rsidRPr="003F1BF1">
        <w:rPr>
          <w:szCs w:val="22"/>
          <w:lang w:val="en-GB"/>
        </w:rPr>
        <w:t xml:space="preserve"> from </w:t>
      </w:r>
      <w:r w:rsidR="00633905" w:rsidRPr="003F1BF1">
        <w:rPr>
          <w:szCs w:val="22"/>
          <w:lang w:val="en-GB"/>
        </w:rPr>
        <w:t>the EAPN</w:t>
      </w:r>
      <w:r w:rsidR="00CA3A96">
        <w:rPr>
          <w:szCs w:val="22"/>
          <w:lang w:val="en-GB"/>
        </w:rPr>
        <w:t>;</w:t>
      </w:r>
      <w:r w:rsidR="00633905" w:rsidRPr="003F1BF1">
        <w:rPr>
          <w:szCs w:val="22"/>
          <w:lang w:val="en-GB"/>
        </w:rPr>
        <w:t xml:space="preserve"> </w:t>
      </w:r>
      <w:r w:rsidR="00CA3A96">
        <w:rPr>
          <w:szCs w:val="22"/>
          <w:lang w:val="en-GB"/>
        </w:rPr>
        <w:t>however,</w:t>
      </w:r>
      <w:r w:rsidR="00633905" w:rsidRPr="003F1BF1">
        <w:rPr>
          <w:szCs w:val="22"/>
          <w:lang w:val="en-GB"/>
        </w:rPr>
        <w:t xml:space="preserve"> </w:t>
      </w:r>
      <w:r w:rsidR="00CA3A96">
        <w:rPr>
          <w:szCs w:val="22"/>
          <w:lang w:val="en-GB"/>
        </w:rPr>
        <w:t>their</w:t>
      </w:r>
      <w:r w:rsidR="005C5DD9" w:rsidRPr="003F1BF1">
        <w:rPr>
          <w:szCs w:val="22"/>
          <w:lang w:val="en-GB"/>
        </w:rPr>
        <w:t xml:space="preserve"> role need</w:t>
      </w:r>
      <w:r w:rsidR="00512C3C">
        <w:rPr>
          <w:szCs w:val="22"/>
          <w:lang w:val="en-GB"/>
        </w:rPr>
        <w:t>s</w:t>
      </w:r>
      <w:r w:rsidR="005C5DD9" w:rsidRPr="003F1BF1">
        <w:rPr>
          <w:szCs w:val="22"/>
          <w:lang w:val="en-GB"/>
        </w:rPr>
        <w:t xml:space="preserve"> to be clarified</w:t>
      </w:r>
      <w:r w:rsidR="00CA3A96">
        <w:rPr>
          <w:szCs w:val="22"/>
          <w:lang w:val="en-GB"/>
        </w:rPr>
        <w:t>.</w:t>
      </w:r>
      <w:r w:rsidR="005C5DD9" w:rsidRPr="003F1BF1">
        <w:rPr>
          <w:szCs w:val="22"/>
          <w:lang w:val="en-GB"/>
        </w:rPr>
        <w:t xml:space="preserve"> </w:t>
      </w:r>
      <w:r w:rsidR="00512C3C">
        <w:rPr>
          <w:szCs w:val="22"/>
          <w:lang w:val="en-GB"/>
        </w:rPr>
        <w:t>Furthermore, i</w:t>
      </w:r>
      <w:r w:rsidR="00633905" w:rsidRPr="003F1BF1">
        <w:rPr>
          <w:szCs w:val="22"/>
          <w:lang w:val="en-GB"/>
        </w:rPr>
        <w:t xml:space="preserve">t is been suggested </w:t>
      </w:r>
      <w:r w:rsidR="00512C3C">
        <w:rPr>
          <w:szCs w:val="22"/>
          <w:lang w:val="en-GB"/>
        </w:rPr>
        <w:t xml:space="preserve">that the participation of </w:t>
      </w:r>
      <w:r w:rsidR="00633905" w:rsidRPr="003F1BF1">
        <w:rPr>
          <w:szCs w:val="22"/>
          <w:lang w:val="en-GB"/>
        </w:rPr>
        <w:t>EO</w:t>
      </w:r>
      <w:r w:rsidR="005C5DD9" w:rsidRPr="003F1BF1">
        <w:rPr>
          <w:szCs w:val="22"/>
          <w:lang w:val="en-GB"/>
        </w:rPr>
        <w:t>s members in</w:t>
      </w:r>
      <w:r w:rsidR="00512C3C">
        <w:rPr>
          <w:szCs w:val="22"/>
          <w:lang w:val="en-GB"/>
        </w:rPr>
        <w:t xml:space="preserve"> (or their cooperation with)</w:t>
      </w:r>
      <w:r w:rsidR="005C5DD9" w:rsidRPr="003F1BF1">
        <w:rPr>
          <w:szCs w:val="22"/>
          <w:lang w:val="en-GB"/>
        </w:rPr>
        <w:t xml:space="preserve"> </w:t>
      </w:r>
      <w:r w:rsidR="00512C3C">
        <w:rPr>
          <w:szCs w:val="22"/>
          <w:lang w:val="en-GB"/>
        </w:rPr>
        <w:t>National N</w:t>
      </w:r>
      <w:r w:rsidR="005C5DD9" w:rsidRPr="003F1BF1">
        <w:rPr>
          <w:szCs w:val="22"/>
          <w:lang w:val="en-GB"/>
        </w:rPr>
        <w:t>etworks</w:t>
      </w:r>
      <w:r w:rsidR="00512C3C">
        <w:rPr>
          <w:szCs w:val="22"/>
          <w:lang w:val="en-GB"/>
        </w:rPr>
        <w:t xml:space="preserve"> could be strengthened</w:t>
      </w:r>
      <w:r w:rsidR="005C5DD9" w:rsidRPr="003F1BF1">
        <w:rPr>
          <w:szCs w:val="22"/>
          <w:lang w:val="en-GB"/>
        </w:rPr>
        <w:t xml:space="preserve">. </w:t>
      </w:r>
    </w:p>
    <w:p w14:paraId="66C31159" w14:textId="2E5D3C19" w:rsidR="00D5552E" w:rsidRPr="003F1BF1" w:rsidRDefault="00D5552E" w:rsidP="00DC629A">
      <w:pPr>
        <w:spacing w:before="0" w:after="120" w:line="240" w:lineRule="auto"/>
        <w:rPr>
          <w:szCs w:val="22"/>
          <w:lang w:val="en-GB"/>
        </w:rPr>
      </w:pPr>
    </w:p>
    <w:p w14:paraId="574BEA43" w14:textId="428A586E" w:rsidR="00625706" w:rsidRPr="003F1BF1" w:rsidRDefault="009A0C1B" w:rsidP="00625706">
      <w:pPr>
        <w:pStyle w:val="Heading2"/>
        <w:spacing w:before="0" w:after="120" w:line="240" w:lineRule="auto"/>
        <w:rPr>
          <w:rFonts w:ascii="Century Gothic" w:hAnsi="Century Gothic"/>
          <w:i w:val="0"/>
          <w:color w:val="00B0F0"/>
          <w:sz w:val="24"/>
          <w:szCs w:val="24"/>
          <w:lang w:val="en-GB"/>
        </w:rPr>
      </w:pPr>
      <w:bookmarkStart w:id="13" w:name="_Toc269055784"/>
      <w:r w:rsidRPr="003F1BF1">
        <w:rPr>
          <w:rFonts w:ascii="Century Gothic" w:hAnsi="Century Gothic"/>
          <w:i w:val="0"/>
          <w:color w:val="00B0F0"/>
          <w:sz w:val="24"/>
          <w:szCs w:val="24"/>
          <w:lang w:val="en-GB"/>
        </w:rPr>
        <w:t>2</w:t>
      </w:r>
      <w:r w:rsidR="00625706" w:rsidRPr="003F1BF1">
        <w:rPr>
          <w:rFonts w:ascii="Century Gothic" w:hAnsi="Century Gothic"/>
          <w:i w:val="0"/>
          <w:color w:val="00B0F0"/>
          <w:sz w:val="24"/>
          <w:szCs w:val="24"/>
          <w:lang w:val="en-GB"/>
        </w:rPr>
        <w:t>.3. Recommendations</w:t>
      </w:r>
      <w:bookmarkEnd w:id="13"/>
    </w:p>
    <w:p w14:paraId="2D893652" w14:textId="4046EE97" w:rsidR="003779C6" w:rsidRPr="003F1BF1" w:rsidRDefault="003779C6" w:rsidP="003779C6">
      <w:pPr>
        <w:shd w:val="clear" w:color="auto" w:fill="AFCDFC"/>
        <w:spacing w:before="0" w:after="120" w:line="240" w:lineRule="auto"/>
        <w:ind w:left="69"/>
        <w:jc w:val="center"/>
        <w:rPr>
          <w:b/>
          <w:bCs/>
          <w:smallCaps/>
          <w:sz w:val="28"/>
          <w:lang w:val="en-GB"/>
        </w:rPr>
      </w:pPr>
      <w:r w:rsidRPr="003F1BF1">
        <w:rPr>
          <w:b/>
          <w:bCs/>
          <w:smallCaps/>
          <w:sz w:val="28"/>
          <w:lang w:val="en-GB"/>
        </w:rPr>
        <w:t>Recommendations</w:t>
      </w:r>
    </w:p>
    <w:p w14:paraId="780390ED" w14:textId="0CC8B46D" w:rsidR="00633905" w:rsidRPr="003F1BF1" w:rsidRDefault="00383AB8" w:rsidP="00426F91">
      <w:pPr>
        <w:pStyle w:val="ListParagraph"/>
        <w:numPr>
          <w:ilvl w:val="0"/>
          <w:numId w:val="7"/>
        </w:numPr>
        <w:shd w:val="clear" w:color="auto" w:fill="AFCDFC"/>
        <w:spacing w:before="0" w:after="120" w:line="240" w:lineRule="auto"/>
        <w:ind w:left="429"/>
        <w:contextualSpacing w:val="0"/>
        <w:rPr>
          <w:lang w:val="en-GB"/>
        </w:rPr>
      </w:pPr>
      <w:r w:rsidRPr="003F1BF1">
        <w:rPr>
          <w:lang w:val="en-GB"/>
        </w:rPr>
        <w:t xml:space="preserve">In order to integrate </w:t>
      </w:r>
      <w:r w:rsidR="00242B74">
        <w:rPr>
          <w:lang w:val="en-GB"/>
        </w:rPr>
        <w:t xml:space="preserve">and cope with </w:t>
      </w:r>
      <w:r w:rsidRPr="003F1BF1">
        <w:rPr>
          <w:lang w:val="en-GB"/>
        </w:rPr>
        <w:t xml:space="preserve">the diversity of </w:t>
      </w:r>
      <w:r w:rsidR="00242B74">
        <w:rPr>
          <w:lang w:val="en-GB"/>
        </w:rPr>
        <w:t xml:space="preserve">its </w:t>
      </w:r>
      <w:r w:rsidRPr="003F1BF1">
        <w:rPr>
          <w:lang w:val="en-GB"/>
        </w:rPr>
        <w:t>members</w:t>
      </w:r>
      <w:r w:rsidR="00242B74">
        <w:rPr>
          <w:lang w:val="en-GB"/>
        </w:rPr>
        <w:t>,</w:t>
      </w:r>
      <w:r w:rsidRPr="003F1BF1">
        <w:rPr>
          <w:lang w:val="en-GB"/>
        </w:rPr>
        <w:t xml:space="preserve"> EAPN should clearly </w:t>
      </w:r>
      <w:r w:rsidRPr="003F1BF1">
        <w:rPr>
          <w:b/>
          <w:lang w:val="en-GB"/>
        </w:rPr>
        <w:t xml:space="preserve">distinguish </w:t>
      </w:r>
      <w:r w:rsidR="00242B74">
        <w:rPr>
          <w:b/>
          <w:lang w:val="en-GB"/>
        </w:rPr>
        <w:t xml:space="preserve">between the work that </w:t>
      </w:r>
      <w:r w:rsidR="00633905" w:rsidRPr="003F1BF1">
        <w:rPr>
          <w:b/>
          <w:lang w:val="en-GB"/>
        </w:rPr>
        <w:t xml:space="preserve">is essential </w:t>
      </w:r>
      <w:r w:rsidR="00242B74">
        <w:rPr>
          <w:b/>
          <w:lang w:val="en-GB"/>
        </w:rPr>
        <w:t>and the work that brings</w:t>
      </w:r>
      <w:r w:rsidR="00633905" w:rsidRPr="003F1BF1">
        <w:rPr>
          <w:b/>
          <w:lang w:val="en-GB"/>
        </w:rPr>
        <w:t xml:space="preserve"> added</w:t>
      </w:r>
      <w:r w:rsidR="00242B74">
        <w:rPr>
          <w:b/>
          <w:lang w:val="en-GB"/>
        </w:rPr>
        <w:t xml:space="preserve"> value</w:t>
      </w:r>
      <w:r w:rsidRPr="003F1BF1">
        <w:rPr>
          <w:b/>
          <w:lang w:val="en-GB"/>
        </w:rPr>
        <w:t xml:space="preserve"> </w:t>
      </w:r>
      <w:r w:rsidR="00242B74">
        <w:rPr>
          <w:b/>
          <w:lang w:val="en-GB"/>
        </w:rPr>
        <w:t>to</w:t>
      </w:r>
      <w:r w:rsidRPr="003F1BF1">
        <w:rPr>
          <w:b/>
          <w:lang w:val="en-GB"/>
        </w:rPr>
        <w:t xml:space="preserve"> </w:t>
      </w:r>
      <w:r w:rsidR="00242B74">
        <w:rPr>
          <w:b/>
          <w:lang w:val="en-GB"/>
        </w:rPr>
        <w:t>the network</w:t>
      </w:r>
      <w:r w:rsidRPr="003F1BF1">
        <w:rPr>
          <w:lang w:val="en-GB"/>
        </w:rPr>
        <w:t>.</w:t>
      </w:r>
      <w:r w:rsidR="00242B74">
        <w:rPr>
          <w:lang w:val="en-GB"/>
        </w:rPr>
        <w:t xml:space="preserve"> A</w:t>
      </w:r>
      <w:r w:rsidRPr="003F1BF1">
        <w:rPr>
          <w:lang w:val="en-GB"/>
        </w:rPr>
        <w:t xml:space="preserve">ll </w:t>
      </w:r>
      <w:r w:rsidR="00242B74">
        <w:rPr>
          <w:lang w:val="en-GB"/>
        </w:rPr>
        <w:t>members</w:t>
      </w:r>
      <w:r w:rsidRPr="003F1BF1">
        <w:rPr>
          <w:lang w:val="en-GB"/>
        </w:rPr>
        <w:t xml:space="preserve"> should engaged </w:t>
      </w:r>
      <w:r w:rsidR="00242B74">
        <w:rPr>
          <w:lang w:val="en-GB"/>
        </w:rPr>
        <w:t xml:space="preserve">in essential work (core activity) </w:t>
      </w:r>
      <w:r w:rsidRPr="003F1BF1">
        <w:rPr>
          <w:lang w:val="en-GB"/>
        </w:rPr>
        <w:t xml:space="preserve">while </w:t>
      </w:r>
      <w:r w:rsidR="00242B74">
        <w:rPr>
          <w:lang w:val="en-GB"/>
        </w:rPr>
        <w:t>activities that bring</w:t>
      </w:r>
      <w:r w:rsidRPr="003F1BF1">
        <w:rPr>
          <w:lang w:val="en-GB"/>
        </w:rPr>
        <w:t xml:space="preserve"> added </w:t>
      </w:r>
      <w:r w:rsidR="00242B74">
        <w:rPr>
          <w:lang w:val="en-GB"/>
        </w:rPr>
        <w:t xml:space="preserve">value </w:t>
      </w:r>
      <w:r w:rsidRPr="003F1BF1">
        <w:rPr>
          <w:lang w:val="en-GB"/>
        </w:rPr>
        <w:t xml:space="preserve">should </w:t>
      </w:r>
      <w:r w:rsidR="00242B74">
        <w:rPr>
          <w:lang w:val="en-GB"/>
        </w:rPr>
        <w:t>offer the</w:t>
      </w:r>
      <w:r w:rsidRPr="003F1BF1">
        <w:rPr>
          <w:lang w:val="en-GB"/>
        </w:rPr>
        <w:t xml:space="preserve"> possibility for</w:t>
      </w:r>
      <w:r w:rsidR="00242B74">
        <w:rPr>
          <w:lang w:val="en-GB"/>
        </w:rPr>
        <w:t xml:space="preserve"> different levels of engagement by</w:t>
      </w:r>
      <w:r w:rsidRPr="003F1BF1">
        <w:rPr>
          <w:lang w:val="en-GB"/>
        </w:rPr>
        <w:t xml:space="preserve"> members. </w:t>
      </w:r>
      <w:r w:rsidR="00E1290B" w:rsidRPr="003F1BF1">
        <w:rPr>
          <w:lang w:val="en-GB"/>
        </w:rPr>
        <w:t xml:space="preserve">The </w:t>
      </w:r>
      <w:r w:rsidR="00242B74">
        <w:rPr>
          <w:lang w:val="en-GB"/>
        </w:rPr>
        <w:t>cause</w:t>
      </w:r>
      <w:r w:rsidR="00E1290B" w:rsidRPr="003F1BF1">
        <w:rPr>
          <w:lang w:val="en-GB"/>
        </w:rPr>
        <w:t xml:space="preserve"> for </w:t>
      </w:r>
      <w:r w:rsidR="00242B74">
        <w:rPr>
          <w:lang w:val="en-GB"/>
        </w:rPr>
        <w:t>working together (leitmotiv</w:t>
      </w:r>
      <w:r w:rsidR="00E1290B" w:rsidRPr="003F1BF1">
        <w:rPr>
          <w:lang w:val="en-GB"/>
        </w:rPr>
        <w:t>) must be clearly identified and be the driver of core activities.</w:t>
      </w:r>
      <w:r w:rsidRPr="003F1BF1">
        <w:rPr>
          <w:lang w:val="en-GB"/>
        </w:rPr>
        <w:t xml:space="preserve">  </w:t>
      </w:r>
    </w:p>
    <w:p w14:paraId="1330A06B" w14:textId="77777777" w:rsidR="00E1290B" w:rsidRPr="003F1BF1" w:rsidRDefault="00E1290B" w:rsidP="00426F91">
      <w:pPr>
        <w:pStyle w:val="ListParagraph"/>
        <w:numPr>
          <w:ilvl w:val="0"/>
          <w:numId w:val="7"/>
        </w:numPr>
        <w:shd w:val="clear" w:color="auto" w:fill="AFCDFC"/>
        <w:spacing w:before="0" w:after="120" w:line="240" w:lineRule="auto"/>
        <w:ind w:left="429"/>
        <w:contextualSpacing w:val="0"/>
        <w:rPr>
          <w:lang w:val="en-GB"/>
        </w:rPr>
      </w:pPr>
      <w:r w:rsidRPr="003F1BF1">
        <w:rPr>
          <w:lang w:val="en-GB"/>
        </w:rPr>
        <w:t>T</w:t>
      </w:r>
      <w:r w:rsidR="00633905" w:rsidRPr="003F1BF1">
        <w:rPr>
          <w:lang w:val="en-GB"/>
        </w:rPr>
        <w:t xml:space="preserve">he </w:t>
      </w:r>
      <w:r w:rsidR="00633905" w:rsidRPr="003F1BF1">
        <w:rPr>
          <w:b/>
          <w:lang w:val="en-GB"/>
        </w:rPr>
        <w:t>development and support of NNs should become an EAPN priority</w:t>
      </w:r>
      <w:r w:rsidRPr="003F1BF1">
        <w:rPr>
          <w:lang w:val="en-GB"/>
        </w:rPr>
        <w:t xml:space="preserve">. Different forms and options can be explored: </w:t>
      </w:r>
    </w:p>
    <w:p w14:paraId="45393F87" w14:textId="22537233" w:rsidR="00633905" w:rsidRPr="00242B74" w:rsidRDefault="00E1290B" w:rsidP="00242B74">
      <w:pPr>
        <w:pStyle w:val="ListParagraph"/>
        <w:numPr>
          <w:ilvl w:val="0"/>
          <w:numId w:val="30"/>
        </w:numPr>
        <w:shd w:val="clear" w:color="auto" w:fill="AFCDFC"/>
        <w:spacing w:before="0" w:after="120" w:line="240" w:lineRule="auto"/>
        <w:contextualSpacing w:val="0"/>
        <w:rPr>
          <w:sz w:val="20"/>
          <w:lang w:val="en-GB"/>
        </w:rPr>
      </w:pPr>
      <w:r w:rsidRPr="00242B74">
        <w:rPr>
          <w:sz w:val="20"/>
          <w:lang w:val="en-GB"/>
        </w:rPr>
        <w:t>S</w:t>
      </w:r>
      <w:r w:rsidR="003779C6" w:rsidRPr="00242B74">
        <w:rPr>
          <w:sz w:val="20"/>
          <w:lang w:val="en-GB"/>
        </w:rPr>
        <w:t>trengthening of peer suppor</w:t>
      </w:r>
      <w:r w:rsidR="00286B3B">
        <w:rPr>
          <w:sz w:val="20"/>
          <w:lang w:val="en-GB"/>
        </w:rPr>
        <w:t xml:space="preserve">t and mutual learning through </w:t>
      </w:r>
      <w:proofErr w:type="spellStart"/>
      <w:r w:rsidRPr="00242B74">
        <w:rPr>
          <w:sz w:val="20"/>
          <w:lang w:val="en-GB"/>
        </w:rPr>
        <w:t>t</w:t>
      </w:r>
      <w:r w:rsidR="003779C6" w:rsidRPr="00242B74">
        <w:rPr>
          <w:sz w:val="20"/>
          <w:lang w:val="en-GB"/>
        </w:rPr>
        <w:t>winning</w:t>
      </w:r>
      <w:r w:rsidR="00286B3B">
        <w:rPr>
          <w:sz w:val="20"/>
          <w:lang w:val="en-GB"/>
        </w:rPr>
        <w:t>s</w:t>
      </w:r>
      <w:proofErr w:type="spellEnd"/>
      <w:r w:rsidR="003779C6" w:rsidRPr="00242B74">
        <w:rPr>
          <w:sz w:val="20"/>
          <w:lang w:val="en-GB"/>
        </w:rPr>
        <w:t xml:space="preserve"> between networks</w:t>
      </w:r>
      <w:r w:rsidR="006A3A0B" w:rsidRPr="00242B74">
        <w:rPr>
          <w:sz w:val="20"/>
          <w:lang w:val="en-GB"/>
        </w:rPr>
        <w:t xml:space="preserve"> and </w:t>
      </w:r>
      <w:r w:rsidR="004E1EB7" w:rsidRPr="00242B74">
        <w:rPr>
          <w:sz w:val="20"/>
          <w:lang w:val="en-GB"/>
        </w:rPr>
        <w:t>creating</w:t>
      </w:r>
      <w:r w:rsidR="006A3A0B" w:rsidRPr="00242B74">
        <w:rPr>
          <w:sz w:val="20"/>
          <w:lang w:val="en-GB"/>
        </w:rPr>
        <w:t xml:space="preserve"> opportun</w:t>
      </w:r>
      <w:r w:rsidR="00286B3B">
        <w:rPr>
          <w:sz w:val="20"/>
          <w:lang w:val="en-GB"/>
        </w:rPr>
        <w:t xml:space="preserve">ities for alliances between </w:t>
      </w:r>
      <w:r w:rsidR="006A3A0B" w:rsidRPr="00242B74">
        <w:rPr>
          <w:sz w:val="20"/>
          <w:lang w:val="en-GB"/>
        </w:rPr>
        <w:t>members</w:t>
      </w:r>
      <w:r w:rsidR="00286B3B">
        <w:rPr>
          <w:sz w:val="20"/>
          <w:lang w:val="en-GB"/>
        </w:rPr>
        <w:t>;</w:t>
      </w:r>
    </w:p>
    <w:p w14:paraId="25996DED" w14:textId="03519351" w:rsidR="006A3A0B" w:rsidRPr="00242B74" w:rsidRDefault="006A3A0B" w:rsidP="00242B74">
      <w:pPr>
        <w:pStyle w:val="ListParagraph"/>
        <w:numPr>
          <w:ilvl w:val="0"/>
          <w:numId w:val="30"/>
        </w:numPr>
        <w:shd w:val="clear" w:color="auto" w:fill="AFCDFC"/>
        <w:spacing w:before="0" w:after="120" w:line="240" w:lineRule="auto"/>
        <w:contextualSpacing w:val="0"/>
        <w:rPr>
          <w:sz w:val="20"/>
          <w:lang w:val="en-GB"/>
        </w:rPr>
      </w:pPr>
      <w:r w:rsidRPr="00242B74">
        <w:rPr>
          <w:sz w:val="20"/>
          <w:lang w:val="en-GB"/>
        </w:rPr>
        <w:t>Fostering the</w:t>
      </w:r>
      <w:r w:rsidR="00417998" w:rsidRPr="00242B74">
        <w:rPr>
          <w:sz w:val="20"/>
          <w:lang w:val="en-GB"/>
        </w:rPr>
        <w:t xml:space="preserve"> cooperation of some networks under speci</w:t>
      </w:r>
      <w:r w:rsidR="00286B3B">
        <w:rPr>
          <w:sz w:val="20"/>
          <w:lang w:val="en-GB"/>
        </w:rPr>
        <w:t>fic projects or thematic issues;</w:t>
      </w:r>
    </w:p>
    <w:p w14:paraId="03F5A60F" w14:textId="2E567B10" w:rsidR="003779C6" w:rsidRPr="00242B74" w:rsidRDefault="006A3A0B" w:rsidP="00242B74">
      <w:pPr>
        <w:pStyle w:val="ListParagraph"/>
        <w:numPr>
          <w:ilvl w:val="0"/>
          <w:numId w:val="30"/>
        </w:numPr>
        <w:shd w:val="clear" w:color="auto" w:fill="AFCDFC"/>
        <w:spacing w:before="0" w:after="120" w:line="240" w:lineRule="auto"/>
        <w:contextualSpacing w:val="0"/>
        <w:rPr>
          <w:sz w:val="20"/>
          <w:lang w:val="en-GB"/>
        </w:rPr>
      </w:pPr>
      <w:r w:rsidRPr="00242B74">
        <w:rPr>
          <w:sz w:val="20"/>
          <w:lang w:val="en-GB"/>
        </w:rPr>
        <w:t>C</w:t>
      </w:r>
      <w:r w:rsidR="00417998" w:rsidRPr="00242B74">
        <w:rPr>
          <w:sz w:val="20"/>
          <w:lang w:val="en-GB"/>
        </w:rPr>
        <w:t>lustering members according to similar characteristics (e.g. size, region</w:t>
      </w:r>
      <w:r w:rsidRPr="00242B74">
        <w:rPr>
          <w:sz w:val="20"/>
          <w:lang w:val="en-GB"/>
        </w:rPr>
        <w:t>, affinities,</w:t>
      </w:r>
      <w:r w:rsidR="00417998" w:rsidRPr="00242B74">
        <w:rPr>
          <w:sz w:val="20"/>
          <w:lang w:val="en-GB"/>
        </w:rPr>
        <w:t xml:space="preserve"> etc.) which could be supported by respective coordinators at the Secretariat who would be responsible for these networks (i.e. more specific membership support provided by the Secretariat). </w:t>
      </w:r>
    </w:p>
    <w:p w14:paraId="536255BF" w14:textId="3AA83D0B" w:rsidR="006A3A0B" w:rsidRPr="00242B74" w:rsidRDefault="00286B3B" w:rsidP="00242B74">
      <w:pPr>
        <w:pStyle w:val="ListParagraph"/>
        <w:numPr>
          <w:ilvl w:val="0"/>
          <w:numId w:val="30"/>
        </w:numPr>
        <w:shd w:val="clear" w:color="auto" w:fill="AFCDFC"/>
        <w:spacing w:before="0" w:after="120" w:line="240" w:lineRule="auto"/>
        <w:contextualSpacing w:val="0"/>
        <w:rPr>
          <w:sz w:val="20"/>
          <w:lang w:val="en-GB"/>
        </w:rPr>
      </w:pPr>
      <w:r>
        <w:rPr>
          <w:sz w:val="20"/>
          <w:lang w:val="en-GB"/>
        </w:rPr>
        <w:t>Investing</w:t>
      </w:r>
      <w:r w:rsidR="006A3A0B" w:rsidRPr="00242B74">
        <w:rPr>
          <w:sz w:val="20"/>
          <w:lang w:val="en-GB"/>
        </w:rPr>
        <w:t xml:space="preserve"> more in capacity building for less resourced networks and to h</w:t>
      </w:r>
      <w:r>
        <w:rPr>
          <w:sz w:val="20"/>
          <w:lang w:val="en-GB"/>
        </w:rPr>
        <w:t>elp them acquire more resources</w:t>
      </w:r>
      <w:r w:rsidR="006A3A0B" w:rsidRPr="00242B74">
        <w:rPr>
          <w:sz w:val="20"/>
          <w:lang w:val="en-GB"/>
        </w:rPr>
        <w:t xml:space="preserve"> so that they can participate more actively in the debates and the </w:t>
      </w:r>
      <w:r>
        <w:rPr>
          <w:sz w:val="20"/>
          <w:lang w:val="en-GB"/>
        </w:rPr>
        <w:t xml:space="preserve">overall </w:t>
      </w:r>
      <w:r w:rsidR="006A3A0B" w:rsidRPr="00242B74">
        <w:rPr>
          <w:sz w:val="20"/>
          <w:lang w:val="en-GB"/>
        </w:rPr>
        <w:t>work</w:t>
      </w:r>
      <w:r>
        <w:rPr>
          <w:sz w:val="20"/>
          <w:lang w:val="en-GB"/>
        </w:rPr>
        <w:t xml:space="preserve"> of EAPN</w:t>
      </w:r>
      <w:r w:rsidR="006A3A0B" w:rsidRPr="00242B74">
        <w:rPr>
          <w:sz w:val="20"/>
          <w:lang w:val="en-GB"/>
        </w:rPr>
        <w:t xml:space="preserve">.  </w:t>
      </w:r>
    </w:p>
    <w:p w14:paraId="2EFF8143" w14:textId="77777777" w:rsidR="006A3A0B" w:rsidRPr="00242B74" w:rsidRDefault="006A3A0B" w:rsidP="00242B74">
      <w:pPr>
        <w:pStyle w:val="ListParagraph"/>
        <w:numPr>
          <w:ilvl w:val="0"/>
          <w:numId w:val="30"/>
        </w:numPr>
        <w:shd w:val="clear" w:color="auto" w:fill="AFCDFC"/>
        <w:spacing w:before="0" w:after="120" w:line="240" w:lineRule="auto"/>
        <w:contextualSpacing w:val="0"/>
        <w:rPr>
          <w:sz w:val="20"/>
          <w:lang w:val="en-GB"/>
        </w:rPr>
      </w:pPr>
      <w:r w:rsidRPr="00242B74">
        <w:rPr>
          <w:sz w:val="20"/>
          <w:lang w:val="en-GB"/>
        </w:rPr>
        <w:t xml:space="preserve">Adjusting forms of implementation of the </w:t>
      </w:r>
      <w:r w:rsidR="006B7884" w:rsidRPr="00242B74">
        <w:rPr>
          <w:sz w:val="20"/>
          <w:lang w:val="en-GB"/>
        </w:rPr>
        <w:t>MASS to the national realities.</w:t>
      </w:r>
    </w:p>
    <w:p w14:paraId="58C6D321" w14:textId="2CA4AAD4" w:rsidR="006A3A0B" w:rsidRPr="00242B74" w:rsidRDefault="006A3A0B" w:rsidP="00242B74">
      <w:pPr>
        <w:pStyle w:val="ListParagraph"/>
        <w:numPr>
          <w:ilvl w:val="0"/>
          <w:numId w:val="30"/>
        </w:numPr>
        <w:shd w:val="clear" w:color="auto" w:fill="AFCDFC"/>
        <w:spacing w:before="0" w:after="120" w:line="240" w:lineRule="auto"/>
        <w:contextualSpacing w:val="0"/>
        <w:rPr>
          <w:sz w:val="20"/>
          <w:lang w:val="en-GB"/>
        </w:rPr>
      </w:pPr>
      <w:r w:rsidRPr="00242B74">
        <w:rPr>
          <w:sz w:val="20"/>
          <w:lang w:val="en-GB"/>
        </w:rPr>
        <w:t>Reintroduction of trainings for new members.</w:t>
      </w:r>
    </w:p>
    <w:p w14:paraId="742A3667" w14:textId="4BD5F0B6" w:rsidR="006B7884" w:rsidRPr="003F1BF1" w:rsidRDefault="009D732F" w:rsidP="00426F91">
      <w:pPr>
        <w:pStyle w:val="ListParagraph"/>
        <w:numPr>
          <w:ilvl w:val="0"/>
          <w:numId w:val="7"/>
        </w:numPr>
        <w:shd w:val="clear" w:color="auto" w:fill="AFCDFC"/>
        <w:spacing w:before="0" w:after="120" w:line="240" w:lineRule="auto"/>
        <w:ind w:left="429"/>
        <w:contextualSpacing w:val="0"/>
        <w:rPr>
          <w:lang w:val="en-GB"/>
        </w:rPr>
      </w:pPr>
      <w:r w:rsidRPr="003F1BF1">
        <w:rPr>
          <w:b/>
          <w:lang w:val="en-GB"/>
        </w:rPr>
        <w:t>F</w:t>
      </w:r>
      <w:r w:rsidR="00417998" w:rsidRPr="003F1BF1">
        <w:rPr>
          <w:b/>
          <w:lang w:val="en-GB"/>
        </w:rPr>
        <w:t xml:space="preserve">inding </w:t>
      </w:r>
      <w:r w:rsidR="00286B3B">
        <w:rPr>
          <w:b/>
          <w:lang w:val="en-GB"/>
        </w:rPr>
        <w:t>an</w:t>
      </w:r>
      <w:r w:rsidR="00417998" w:rsidRPr="003F1BF1">
        <w:rPr>
          <w:b/>
          <w:lang w:val="en-GB"/>
        </w:rPr>
        <w:t xml:space="preserve"> </w:t>
      </w:r>
      <w:r w:rsidR="00286B3B">
        <w:rPr>
          <w:b/>
          <w:lang w:val="en-GB"/>
        </w:rPr>
        <w:t xml:space="preserve">adequate and </w:t>
      </w:r>
      <w:r w:rsidRPr="003F1BF1">
        <w:rPr>
          <w:b/>
          <w:lang w:val="en-GB"/>
        </w:rPr>
        <w:t>specific</w:t>
      </w:r>
      <w:r w:rsidR="00286B3B">
        <w:rPr>
          <w:b/>
          <w:lang w:val="en-GB"/>
        </w:rPr>
        <w:t xml:space="preserve"> role of </w:t>
      </w:r>
      <w:r w:rsidRPr="003F1BF1">
        <w:rPr>
          <w:b/>
          <w:lang w:val="en-GB"/>
        </w:rPr>
        <w:t>European</w:t>
      </w:r>
      <w:r w:rsidR="00417998" w:rsidRPr="003F1BF1">
        <w:rPr>
          <w:b/>
          <w:lang w:val="en-GB"/>
        </w:rPr>
        <w:t xml:space="preserve"> </w:t>
      </w:r>
      <w:r w:rsidR="00286B3B">
        <w:rPr>
          <w:b/>
          <w:lang w:val="en-GB"/>
        </w:rPr>
        <w:t>Organis</w:t>
      </w:r>
      <w:r w:rsidRPr="003F1BF1">
        <w:rPr>
          <w:b/>
          <w:lang w:val="en-GB"/>
        </w:rPr>
        <w:t>ation</w:t>
      </w:r>
      <w:r w:rsidR="00417998" w:rsidRPr="003F1BF1">
        <w:rPr>
          <w:b/>
          <w:lang w:val="en-GB"/>
        </w:rPr>
        <w:t>s</w:t>
      </w:r>
      <w:r w:rsidR="00417998" w:rsidRPr="003F1BF1">
        <w:rPr>
          <w:lang w:val="en-GB"/>
        </w:rPr>
        <w:t xml:space="preserve"> in the EAPN</w:t>
      </w:r>
      <w:r w:rsidRPr="003F1BF1">
        <w:rPr>
          <w:lang w:val="en-GB"/>
        </w:rPr>
        <w:t>, understanding</w:t>
      </w:r>
      <w:r w:rsidR="006B7884" w:rsidRPr="003F1BF1">
        <w:rPr>
          <w:lang w:val="en-GB"/>
        </w:rPr>
        <w:t xml:space="preserve"> </w:t>
      </w:r>
      <w:r w:rsidR="00286B3B">
        <w:rPr>
          <w:lang w:val="en-GB"/>
        </w:rPr>
        <w:t>their</w:t>
      </w:r>
      <w:r w:rsidR="006B7884" w:rsidRPr="003F1BF1">
        <w:rPr>
          <w:lang w:val="en-GB"/>
        </w:rPr>
        <w:t xml:space="preserve"> added </w:t>
      </w:r>
      <w:r w:rsidRPr="003F1BF1">
        <w:rPr>
          <w:lang w:val="en-GB"/>
        </w:rPr>
        <w:t>value</w:t>
      </w:r>
      <w:r w:rsidR="00286B3B">
        <w:rPr>
          <w:lang w:val="en-GB"/>
        </w:rPr>
        <w:t xml:space="preserve"> and recognis</w:t>
      </w:r>
      <w:r w:rsidR="006B7884" w:rsidRPr="003F1BF1">
        <w:rPr>
          <w:lang w:val="en-GB"/>
        </w:rPr>
        <w:t xml:space="preserve">ing </w:t>
      </w:r>
      <w:r w:rsidR="00286B3B">
        <w:rPr>
          <w:lang w:val="en-GB"/>
        </w:rPr>
        <w:t>their</w:t>
      </w:r>
      <w:r w:rsidR="006B7884" w:rsidRPr="003F1BF1">
        <w:rPr>
          <w:lang w:val="en-GB"/>
        </w:rPr>
        <w:t xml:space="preserve"> space</w:t>
      </w:r>
      <w:r w:rsidRPr="003F1BF1">
        <w:rPr>
          <w:lang w:val="en-GB"/>
        </w:rPr>
        <w:t>. Creating conditions for m</w:t>
      </w:r>
      <w:r w:rsidR="006B7884" w:rsidRPr="003F1BF1">
        <w:rPr>
          <w:lang w:val="en-GB"/>
        </w:rPr>
        <w:t xml:space="preserve">ore engagement </w:t>
      </w:r>
      <w:r w:rsidR="00286B3B">
        <w:rPr>
          <w:lang w:val="en-GB"/>
        </w:rPr>
        <w:t>by</w:t>
      </w:r>
      <w:r w:rsidR="006B7884" w:rsidRPr="003F1BF1">
        <w:rPr>
          <w:lang w:val="en-GB"/>
        </w:rPr>
        <w:t xml:space="preserve"> </w:t>
      </w:r>
      <w:r w:rsidR="00286B3B">
        <w:rPr>
          <w:lang w:val="en-GB"/>
        </w:rPr>
        <w:t>EOs</w:t>
      </w:r>
      <w:r w:rsidR="006B7884" w:rsidRPr="003F1BF1">
        <w:rPr>
          <w:lang w:val="en-GB"/>
        </w:rPr>
        <w:t xml:space="preserve"> and </w:t>
      </w:r>
      <w:r w:rsidR="00286B3B">
        <w:rPr>
          <w:lang w:val="en-GB"/>
        </w:rPr>
        <w:t>for mutual benefits for both</w:t>
      </w:r>
      <w:r w:rsidRPr="003F1BF1">
        <w:rPr>
          <w:lang w:val="en-GB"/>
        </w:rPr>
        <w:t xml:space="preserve"> sides (</w:t>
      </w:r>
      <w:r w:rsidR="006B7884" w:rsidRPr="003F1BF1">
        <w:rPr>
          <w:lang w:val="en-GB"/>
        </w:rPr>
        <w:t>benefits from their positions,</w:t>
      </w:r>
      <w:r w:rsidRPr="003F1BF1">
        <w:rPr>
          <w:lang w:val="en-GB"/>
        </w:rPr>
        <w:t xml:space="preserve"> mutual</w:t>
      </w:r>
      <w:r w:rsidR="006B7884" w:rsidRPr="003F1BF1">
        <w:rPr>
          <w:lang w:val="en-GB"/>
        </w:rPr>
        <w:t xml:space="preserve"> knowledge and expertise</w:t>
      </w:r>
      <w:r w:rsidRPr="003F1BF1">
        <w:rPr>
          <w:lang w:val="en-GB"/>
        </w:rPr>
        <w:t>)</w:t>
      </w:r>
      <w:r w:rsidR="006B7884" w:rsidRPr="003F1BF1">
        <w:rPr>
          <w:lang w:val="en-GB"/>
        </w:rPr>
        <w:t xml:space="preserve">. </w:t>
      </w:r>
      <w:r w:rsidR="00512C3C">
        <w:rPr>
          <w:lang w:val="en-GB"/>
        </w:rPr>
        <w:t xml:space="preserve">Finding </w:t>
      </w:r>
      <w:r w:rsidR="00512C3C" w:rsidRPr="00512C3C">
        <w:rPr>
          <w:lang w:val="en-GB"/>
        </w:rPr>
        <w:t>flexible ways for the participation and/or cooperation of European Organisations in/with the National Networks</w:t>
      </w:r>
      <w:r w:rsidR="00512C3C">
        <w:rPr>
          <w:lang w:val="en-GB"/>
        </w:rPr>
        <w:t>.</w:t>
      </w:r>
    </w:p>
    <w:p w14:paraId="3C51F428" w14:textId="162AAFE2" w:rsidR="00F819D9" w:rsidRPr="003F1BF1" w:rsidRDefault="009D732F" w:rsidP="00426F91">
      <w:pPr>
        <w:pStyle w:val="ListParagraph"/>
        <w:numPr>
          <w:ilvl w:val="0"/>
          <w:numId w:val="7"/>
        </w:numPr>
        <w:shd w:val="clear" w:color="auto" w:fill="AFCDFC"/>
        <w:spacing w:before="0" w:after="120" w:line="240" w:lineRule="auto"/>
        <w:ind w:left="429"/>
        <w:contextualSpacing w:val="0"/>
        <w:rPr>
          <w:lang w:val="en-GB"/>
        </w:rPr>
      </w:pPr>
      <w:r w:rsidRPr="003F1BF1">
        <w:rPr>
          <w:b/>
          <w:lang w:val="en-GB"/>
        </w:rPr>
        <w:t xml:space="preserve">Clarifying the role of the Secretariat </w:t>
      </w:r>
      <w:r w:rsidR="004E1EB7" w:rsidRPr="003F1BF1">
        <w:rPr>
          <w:b/>
          <w:lang w:val="en-GB"/>
        </w:rPr>
        <w:t xml:space="preserve">in its support </w:t>
      </w:r>
      <w:r w:rsidR="00E12F6B">
        <w:rPr>
          <w:b/>
          <w:lang w:val="en-GB"/>
        </w:rPr>
        <w:t>to m</w:t>
      </w:r>
      <w:r w:rsidRPr="003F1BF1">
        <w:rPr>
          <w:b/>
          <w:lang w:val="en-GB"/>
        </w:rPr>
        <w:t>embers</w:t>
      </w:r>
      <w:r w:rsidRPr="003F1BF1">
        <w:rPr>
          <w:lang w:val="en-GB"/>
        </w:rPr>
        <w:t xml:space="preserve"> and </w:t>
      </w:r>
      <w:r w:rsidR="00E12F6B">
        <w:rPr>
          <w:lang w:val="en-GB"/>
        </w:rPr>
        <w:t>strengthening</w:t>
      </w:r>
      <w:r w:rsidRPr="003F1BF1">
        <w:rPr>
          <w:lang w:val="en-GB"/>
        </w:rPr>
        <w:t xml:space="preserve"> </w:t>
      </w:r>
      <w:r w:rsidR="004E1EB7" w:rsidRPr="003F1BF1">
        <w:rPr>
          <w:lang w:val="en-GB"/>
        </w:rPr>
        <w:t xml:space="preserve">ways </w:t>
      </w:r>
      <w:r w:rsidR="00E12F6B">
        <w:rPr>
          <w:lang w:val="en-GB"/>
        </w:rPr>
        <w:t>of</w:t>
      </w:r>
      <w:r w:rsidR="004E1EB7" w:rsidRPr="003F1BF1">
        <w:rPr>
          <w:lang w:val="en-GB"/>
        </w:rPr>
        <w:t xml:space="preserve"> mutual underst</w:t>
      </w:r>
      <w:r w:rsidR="00E12F6B">
        <w:rPr>
          <w:lang w:val="en-GB"/>
        </w:rPr>
        <w:t>anding and better cooperation; e.g.</w:t>
      </w:r>
      <w:r w:rsidR="004E1EB7" w:rsidRPr="003F1BF1">
        <w:rPr>
          <w:lang w:val="en-GB"/>
        </w:rPr>
        <w:t xml:space="preserve"> h</w:t>
      </w:r>
      <w:r w:rsidRPr="003F1BF1">
        <w:rPr>
          <w:lang w:val="en-GB"/>
        </w:rPr>
        <w:t>elp members to better understanding EAPN’s policies and strategies</w:t>
      </w:r>
      <w:r w:rsidR="004E1EB7" w:rsidRPr="003F1BF1">
        <w:rPr>
          <w:lang w:val="en-GB"/>
        </w:rPr>
        <w:t xml:space="preserve">; </w:t>
      </w:r>
      <w:r w:rsidR="00825B2B" w:rsidRPr="003F1BF1">
        <w:rPr>
          <w:lang w:val="en-GB"/>
        </w:rPr>
        <w:t>identify</w:t>
      </w:r>
      <w:r w:rsidR="004E1EB7" w:rsidRPr="003F1BF1">
        <w:rPr>
          <w:lang w:val="en-GB"/>
        </w:rPr>
        <w:t xml:space="preserve"> forms </w:t>
      </w:r>
      <w:r w:rsidR="00E12F6B">
        <w:rPr>
          <w:lang w:val="en-GB"/>
        </w:rPr>
        <w:t>to better</w:t>
      </w:r>
      <w:r w:rsidR="004E1EB7" w:rsidRPr="003F1BF1">
        <w:rPr>
          <w:lang w:val="en-GB"/>
        </w:rPr>
        <w:t xml:space="preserve"> understand</w:t>
      </w:r>
      <w:r w:rsidR="00E12F6B">
        <w:rPr>
          <w:lang w:val="en-GB"/>
        </w:rPr>
        <w:t xml:space="preserve"> and respond to the needs and demands from</w:t>
      </w:r>
      <w:r w:rsidR="004E1EB7" w:rsidRPr="003F1BF1">
        <w:rPr>
          <w:lang w:val="en-GB"/>
        </w:rPr>
        <w:t xml:space="preserve"> </w:t>
      </w:r>
      <w:r w:rsidR="00E12F6B">
        <w:rPr>
          <w:lang w:val="en-GB"/>
        </w:rPr>
        <w:t>NNs</w:t>
      </w:r>
      <w:r w:rsidR="004E1EB7" w:rsidRPr="003F1BF1">
        <w:rPr>
          <w:lang w:val="en-GB"/>
        </w:rPr>
        <w:t xml:space="preserve">; find </w:t>
      </w:r>
      <w:r w:rsidR="00E12F6B">
        <w:rPr>
          <w:lang w:val="en-GB"/>
        </w:rPr>
        <w:t>ways of</w:t>
      </w:r>
      <w:r w:rsidR="004E1EB7" w:rsidRPr="003F1BF1">
        <w:rPr>
          <w:lang w:val="en-GB"/>
        </w:rPr>
        <w:t xml:space="preserve"> </w:t>
      </w:r>
      <w:r w:rsidR="00E12F6B">
        <w:rPr>
          <w:lang w:val="en-GB"/>
        </w:rPr>
        <w:t xml:space="preserve">a </w:t>
      </w:r>
      <w:r w:rsidR="004E1EB7" w:rsidRPr="003F1BF1">
        <w:rPr>
          <w:lang w:val="en-GB"/>
        </w:rPr>
        <w:t>m</w:t>
      </w:r>
      <w:r w:rsidR="006A3A0B" w:rsidRPr="003F1BF1">
        <w:rPr>
          <w:lang w:val="en-GB"/>
        </w:rPr>
        <w:t xml:space="preserve">ore interactive connection with </w:t>
      </w:r>
      <w:r w:rsidR="00E12F6B">
        <w:rPr>
          <w:lang w:val="en-GB"/>
        </w:rPr>
        <w:t>NNs; simplify processes and contents and adapt</w:t>
      </w:r>
      <w:r w:rsidR="004E1EB7" w:rsidRPr="003F1BF1">
        <w:rPr>
          <w:lang w:val="en-GB"/>
        </w:rPr>
        <w:t xml:space="preserve"> to </w:t>
      </w:r>
      <w:r w:rsidR="00E12F6B">
        <w:rPr>
          <w:lang w:val="en-GB"/>
        </w:rPr>
        <w:t xml:space="preserve">them to the network’s </w:t>
      </w:r>
      <w:r w:rsidR="004E1EB7" w:rsidRPr="003F1BF1">
        <w:rPr>
          <w:lang w:val="en-GB"/>
        </w:rPr>
        <w:t>diversity (</w:t>
      </w:r>
      <w:r w:rsidR="00E12F6B">
        <w:rPr>
          <w:lang w:val="en-GB"/>
        </w:rPr>
        <w:t xml:space="preserve">e.g. </w:t>
      </w:r>
      <w:r w:rsidR="004E1EB7" w:rsidRPr="003F1BF1">
        <w:rPr>
          <w:lang w:val="en-GB"/>
        </w:rPr>
        <w:t>l</w:t>
      </w:r>
      <w:r w:rsidR="00F819D9" w:rsidRPr="003F1BF1">
        <w:rPr>
          <w:lang w:val="en-GB"/>
        </w:rPr>
        <w:t xml:space="preserve">ess information and </w:t>
      </w:r>
      <w:r w:rsidR="00E12F6B">
        <w:rPr>
          <w:lang w:val="en-GB"/>
        </w:rPr>
        <w:t>reader-</w:t>
      </w:r>
      <w:r w:rsidR="00F819D9" w:rsidRPr="003F1BF1">
        <w:rPr>
          <w:lang w:val="en-GB"/>
        </w:rPr>
        <w:t>friendlier</w:t>
      </w:r>
      <w:r w:rsidR="004E1EB7" w:rsidRPr="003F1BF1">
        <w:rPr>
          <w:lang w:val="en-GB"/>
        </w:rPr>
        <w:t xml:space="preserve">, </w:t>
      </w:r>
      <w:r w:rsidR="00E12F6B">
        <w:rPr>
          <w:lang w:val="en-GB"/>
        </w:rPr>
        <w:t>new forms of reporting</w:t>
      </w:r>
      <w:r w:rsidR="00F819D9" w:rsidRPr="003F1BF1">
        <w:rPr>
          <w:lang w:val="en-GB"/>
        </w:rPr>
        <w:t xml:space="preserve"> and communication </w:t>
      </w:r>
      <w:r w:rsidR="00E12F6B">
        <w:rPr>
          <w:lang w:val="en-GB"/>
        </w:rPr>
        <w:t xml:space="preserve">such </w:t>
      </w:r>
      <w:r w:rsidR="004E1EB7" w:rsidRPr="003F1BF1">
        <w:rPr>
          <w:lang w:val="en-GB"/>
        </w:rPr>
        <w:t xml:space="preserve">as </w:t>
      </w:r>
      <w:r w:rsidR="00F819D9" w:rsidRPr="003F1BF1">
        <w:rPr>
          <w:lang w:val="en-GB"/>
        </w:rPr>
        <w:t>videos, slogans, posters</w:t>
      </w:r>
      <w:r w:rsidR="002501EA">
        <w:rPr>
          <w:lang w:val="en-GB"/>
        </w:rPr>
        <w:t xml:space="preserve"> and support the</w:t>
      </w:r>
      <w:r w:rsidR="004E1EB7" w:rsidRPr="003F1BF1">
        <w:rPr>
          <w:lang w:val="en-GB"/>
        </w:rPr>
        <w:t xml:space="preserve"> t</w:t>
      </w:r>
      <w:r w:rsidR="00F819D9" w:rsidRPr="003F1BF1">
        <w:rPr>
          <w:lang w:val="en-GB"/>
        </w:rPr>
        <w:t>ranslation into more languages</w:t>
      </w:r>
      <w:r w:rsidR="00E12F6B">
        <w:rPr>
          <w:lang w:val="en-GB"/>
        </w:rPr>
        <w:t xml:space="preserve"> etc.</w:t>
      </w:r>
      <w:r w:rsidR="004E1EB7" w:rsidRPr="003F1BF1">
        <w:rPr>
          <w:lang w:val="en-GB"/>
        </w:rPr>
        <w:t>).</w:t>
      </w:r>
      <w:r w:rsidR="006B7884" w:rsidRPr="003F1BF1">
        <w:rPr>
          <w:rFonts w:ascii="Cambria" w:hAnsi="Cambria"/>
          <w:color w:val="4F81BD"/>
          <w:sz w:val="24"/>
          <w:lang w:val="en-GB" w:eastAsia="es-ES"/>
        </w:rPr>
        <w:t xml:space="preserve"> </w:t>
      </w:r>
    </w:p>
    <w:p w14:paraId="7393B467" w14:textId="77777777" w:rsidR="00DE389C" w:rsidRPr="003F1BF1" w:rsidRDefault="00DE389C" w:rsidP="00377F2E">
      <w:pPr>
        <w:spacing w:before="0" w:after="120" w:line="240" w:lineRule="auto"/>
        <w:rPr>
          <w:lang w:val="en-GB"/>
        </w:rPr>
      </w:pPr>
    </w:p>
    <w:p w14:paraId="0673F2BB" w14:textId="6E9E008E" w:rsidR="00377F2E" w:rsidRPr="003F1BF1" w:rsidRDefault="00D739AF" w:rsidP="00377F2E">
      <w:pPr>
        <w:pStyle w:val="Heading1"/>
        <w:spacing w:before="0" w:after="120" w:line="240" w:lineRule="auto"/>
        <w:ind w:left="69"/>
        <w:rPr>
          <w:rFonts w:ascii="Century Gothic" w:hAnsi="Century Gothic"/>
          <w:color w:val="00B0F0"/>
          <w:sz w:val="36"/>
          <w:szCs w:val="36"/>
          <w:lang w:val="en-GB"/>
        </w:rPr>
      </w:pPr>
      <w:bookmarkStart w:id="14" w:name="_Toc269055785"/>
      <w:r w:rsidRPr="003F1BF1">
        <w:rPr>
          <w:rFonts w:ascii="Century Gothic" w:hAnsi="Century Gothic"/>
          <w:color w:val="00B0F0"/>
          <w:sz w:val="36"/>
          <w:szCs w:val="36"/>
          <w:lang w:val="en-GB"/>
        </w:rPr>
        <w:t>3</w:t>
      </w:r>
      <w:r w:rsidR="00377F2E" w:rsidRPr="003F1BF1">
        <w:rPr>
          <w:rFonts w:ascii="Century Gothic" w:hAnsi="Century Gothic"/>
          <w:color w:val="00B0F0"/>
          <w:sz w:val="36"/>
          <w:szCs w:val="36"/>
          <w:lang w:val="en-GB"/>
        </w:rPr>
        <w:t>. Working with EU Institutions, Stakeholders and Peers</w:t>
      </w:r>
      <w:bookmarkEnd w:id="14"/>
    </w:p>
    <w:p w14:paraId="20FC111A" w14:textId="4E947EAB" w:rsidR="00304840" w:rsidRPr="003F1BF1" w:rsidRDefault="00304840" w:rsidP="00304840">
      <w:pPr>
        <w:pStyle w:val="Heading2"/>
        <w:spacing w:before="0" w:after="120" w:line="240" w:lineRule="auto"/>
        <w:rPr>
          <w:rFonts w:ascii="Century Gothic" w:hAnsi="Century Gothic"/>
          <w:i w:val="0"/>
          <w:color w:val="00B0F0"/>
          <w:sz w:val="24"/>
          <w:szCs w:val="24"/>
          <w:lang w:val="en-GB"/>
        </w:rPr>
      </w:pPr>
      <w:bookmarkStart w:id="15" w:name="_Toc269055786"/>
      <w:r w:rsidRPr="003F1BF1">
        <w:rPr>
          <w:rFonts w:ascii="Century Gothic" w:hAnsi="Century Gothic"/>
          <w:i w:val="0"/>
          <w:color w:val="00B0F0"/>
          <w:sz w:val="24"/>
          <w:szCs w:val="24"/>
          <w:lang w:val="en-GB"/>
        </w:rPr>
        <w:t>3.1. Opinions</w:t>
      </w:r>
      <w:bookmarkEnd w:id="15"/>
    </w:p>
    <w:p w14:paraId="6B581359" w14:textId="08AE3404" w:rsidR="00C018A0" w:rsidRPr="003F1BF1" w:rsidRDefault="00C018A0" w:rsidP="00304840">
      <w:pPr>
        <w:spacing w:before="0" w:after="120" w:line="240" w:lineRule="auto"/>
        <w:rPr>
          <w:b/>
          <w:lang w:val="en-GB"/>
        </w:rPr>
      </w:pPr>
      <w:r w:rsidRPr="003F1BF1">
        <w:rPr>
          <w:b/>
          <w:lang w:val="en-GB"/>
        </w:rPr>
        <w:t>The European Commission</w:t>
      </w:r>
      <w:r w:rsidR="00A30B1F" w:rsidRPr="003F1BF1">
        <w:rPr>
          <w:b/>
          <w:lang w:val="en-GB"/>
        </w:rPr>
        <w:t xml:space="preserve"> (EC)</w:t>
      </w:r>
    </w:p>
    <w:p w14:paraId="6C121599" w14:textId="6D867821" w:rsidR="00244779" w:rsidRPr="003F1BF1" w:rsidRDefault="00F0767C" w:rsidP="00304840">
      <w:pPr>
        <w:spacing w:before="0" w:after="120" w:line="240" w:lineRule="auto"/>
        <w:rPr>
          <w:lang w:val="en-GB"/>
        </w:rPr>
      </w:pPr>
      <w:r>
        <w:rPr>
          <w:lang w:val="en-GB"/>
        </w:rPr>
        <w:t>In the past, the external work of EAPN has mainly focused o</w:t>
      </w:r>
      <w:r w:rsidR="00C018A0" w:rsidRPr="003F1BF1">
        <w:rPr>
          <w:lang w:val="en-GB"/>
        </w:rPr>
        <w:t>n policy action/lobb</w:t>
      </w:r>
      <w:r>
        <w:rPr>
          <w:lang w:val="en-GB"/>
        </w:rPr>
        <w:t>y</w:t>
      </w:r>
      <w:r w:rsidR="00C018A0" w:rsidRPr="003F1BF1">
        <w:rPr>
          <w:lang w:val="en-GB"/>
        </w:rPr>
        <w:t xml:space="preserve">ing </w:t>
      </w:r>
      <w:r>
        <w:rPr>
          <w:lang w:val="en-GB"/>
        </w:rPr>
        <w:t>with</w:t>
      </w:r>
      <w:r w:rsidR="00C018A0" w:rsidRPr="003F1BF1">
        <w:rPr>
          <w:lang w:val="en-GB"/>
        </w:rPr>
        <w:t xml:space="preserve"> the European Commission. According to many respondents</w:t>
      </w:r>
      <w:r>
        <w:rPr>
          <w:lang w:val="en-GB"/>
        </w:rPr>
        <w:t xml:space="preserve"> of this evaluation,</w:t>
      </w:r>
      <w:r w:rsidR="00C018A0" w:rsidRPr="003F1BF1">
        <w:rPr>
          <w:lang w:val="en-GB"/>
        </w:rPr>
        <w:t xml:space="preserve"> EAPN has </w:t>
      </w:r>
      <w:r>
        <w:rPr>
          <w:lang w:val="en-GB"/>
        </w:rPr>
        <w:t xml:space="preserve">significantly </w:t>
      </w:r>
      <w:r w:rsidR="00C018A0" w:rsidRPr="003F1BF1">
        <w:rPr>
          <w:lang w:val="en-GB"/>
        </w:rPr>
        <w:t>contribute</w:t>
      </w:r>
      <w:r>
        <w:rPr>
          <w:lang w:val="en-GB"/>
        </w:rPr>
        <w:t>d</w:t>
      </w:r>
      <w:r w:rsidR="00C018A0" w:rsidRPr="003F1BF1">
        <w:rPr>
          <w:lang w:val="en-GB"/>
        </w:rPr>
        <w:t xml:space="preserve"> to keep</w:t>
      </w:r>
      <w:r>
        <w:rPr>
          <w:lang w:val="en-GB"/>
        </w:rPr>
        <w:t>ing</w:t>
      </w:r>
      <w:r w:rsidR="00C018A0" w:rsidRPr="003F1BF1">
        <w:rPr>
          <w:lang w:val="en-GB"/>
        </w:rPr>
        <w:t xml:space="preserve"> </w:t>
      </w:r>
      <w:r>
        <w:rPr>
          <w:lang w:val="en-GB"/>
        </w:rPr>
        <w:t>“</w:t>
      </w:r>
      <w:r w:rsidR="00C018A0" w:rsidRPr="003F1BF1">
        <w:rPr>
          <w:lang w:val="en-GB"/>
        </w:rPr>
        <w:t xml:space="preserve">poverty </w:t>
      </w:r>
      <w:r w:rsidR="009935CD" w:rsidRPr="003F1BF1">
        <w:rPr>
          <w:lang w:val="en-GB"/>
        </w:rPr>
        <w:t xml:space="preserve">and </w:t>
      </w:r>
      <w:r w:rsidR="00C018A0" w:rsidRPr="003F1BF1">
        <w:rPr>
          <w:lang w:val="en-GB"/>
        </w:rPr>
        <w:t>social exclusion</w:t>
      </w:r>
      <w:r>
        <w:rPr>
          <w:lang w:val="en-GB"/>
        </w:rPr>
        <w:t>” o</w:t>
      </w:r>
      <w:r w:rsidR="00C018A0" w:rsidRPr="003F1BF1">
        <w:rPr>
          <w:lang w:val="en-GB"/>
        </w:rPr>
        <w:t xml:space="preserve">n the EU agenda </w:t>
      </w:r>
      <w:r>
        <w:rPr>
          <w:lang w:val="en-GB"/>
        </w:rPr>
        <w:t>which is also reflected in its achievement of influencing</w:t>
      </w:r>
      <w:r w:rsidR="00C018A0" w:rsidRPr="003F1BF1">
        <w:rPr>
          <w:lang w:val="en-GB"/>
        </w:rPr>
        <w:t xml:space="preserve"> the </w:t>
      </w:r>
      <w:r w:rsidR="00304840" w:rsidRPr="003F1BF1">
        <w:rPr>
          <w:lang w:val="en-GB"/>
        </w:rPr>
        <w:t>adoption of the poverty t</w:t>
      </w:r>
      <w:r>
        <w:rPr>
          <w:lang w:val="en-GB"/>
        </w:rPr>
        <w:t>argets in the EU 2020 Strategy.</w:t>
      </w:r>
      <w:r w:rsidR="00304840" w:rsidRPr="003F1BF1">
        <w:rPr>
          <w:lang w:val="en-GB"/>
        </w:rPr>
        <w:t xml:space="preserve"> </w:t>
      </w:r>
      <w:r>
        <w:rPr>
          <w:lang w:val="en-GB"/>
        </w:rPr>
        <w:t>The mayor strengths of</w:t>
      </w:r>
      <w:r w:rsidR="00C018A0" w:rsidRPr="003F1BF1">
        <w:rPr>
          <w:lang w:val="en-GB"/>
        </w:rPr>
        <w:t xml:space="preserve"> this work are related to good and permanent cooperation and </w:t>
      </w:r>
      <w:r w:rsidR="00244779" w:rsidRPr="003F1BF1">
        <w:rPr>
          <w:lang w:val="en-GB"/>
        </w:rPr>
        <w:t xml:space="preserve">the capacity to </w:t>
      </w:r>
      <w:r w:rsidR="00C018A0" w:rsidRPr="003F1BF1">
        <w:rPr>
          <w:lang w:val="en-GB"/>
        </w:rPr>
        <w:t xml:space="preserve">influence the </w:t>
      </w:r>
      <w:r>
        <w:rPr>
          <w:lang w:val="en-GB"/>
        </w:rPr>
        <w:t xml:space="preserve">EU </w:t>
      </w:r>
      <w:r w:rsidR="00C018A0" w:rsidRPr="003F1BF1">
        <w:rPr>
          <w:lang w:val="en-GB"/>
        </w:rPr>
        <w:t>agenda</w:t>
      </w:r>
      <w:r w:rsidR="00244779" w:rsidRPr="003F1BF1">
        <w:rPr>
          <w:lang w:val="en-GB"/>
        </w:rPr>
        <w:t xml:space="preserve">. </w:t>
      </w:r>
      <w:r>
        <w:rPr>
          <w:lang w:val="en-GB"/>
        </w:rPr>
        <w:t>C</w:t>
      </w:r>
      <w:r w:rsidR="00244779" w:rsidRPr="003F1BF1">
        <w:rPr>
          <w:lang w:val="en-GB"/>
        </w:rPr>
        <w:t xml:space="preserve">ontinuity in </w:t>
      </w:r>
      <w:r>
        <w:rPr>
          <w:lang w:val="en-GB"/>
        </w:rPr>
        <w:t>funding</w:t>
      </w:r>
      <w:r w:rsidR="00244779" w:rsidRPr="003F1BF1">
        <w:rPr>
          <w:lang w:val="en-GB"/>
        </w:rPr>
        <w:t xml:space="preserve"> </w:t>
      </w:r>
      <w:r>
        <w:rPr>
          <w:lang w:val="en-GB"/>
        </w:rPr>
        <w:t>has certainly</w:t>
      </w:r>
      <w:r w:rsidR="00244779" w:rsidRPr="003F1BF1">
        <w:rPr>
          <w:lang w:val="en-GB"/>
        </w:rPr>
        <w:t xml:space="preserve"> been </w:t>
      </w:r>
      <w:r>
        <w:rPr>
          <w:lang w:val="en-GB"/>
        </w:rPr>
        <w:t xml:space="preserve">a </w:t>
      </w:r>
      <w:r w:rsidR="00244779" w:rsidRPr="003F1BF1">
        <w:rPr>
          <w:lang w:val="en-GB"/>
        </w:rPr>
        <w:t xml:space="preserve">crucial </w:t>
      </w:r>
      <w:r>
        <w:rPr>
          <w:lang w:val="en-GB"/>
        </w:rPr>
        <w:t xml:space="preserve">factor </w:t>
      </w:r>
      <w:r w:rsidR="00244779" w:rsidRPr="003F1BF1">
        <w:rPr>
          <w:lang w:val="en-GB"/>
        </w:rPr>
        <w:t>for the existence of the EAPN up today.</w:t>
      </w:r>
    </w:p>
    <w:p w14:paraId="52581942" w14:textId="2242C048" w:rsidR="00304840" w:rsidRPr="003F1BF1" w:rsidRDefault="00244779" w:rsidP="00304840">
      <w:pPr>
        <w:spacing w:before="0" w:after="120" w:line="240" w:lineRule="auto"/>
        <w:rPr>
          <w:lang w:val="en-GB"/>
        </w:rPr>
      </w:pPr>
      <w:r w:rsidRPr="003F1BF1">
        <w:rPr>
          <w:lang w:val="en-GB"/>
        </w:rPr>
        <w:t>Critical weakness</w:t>
      </w:r>
      <w:r w:rsidR="00F0767C">
        <w:rPr>
          <w:lang w:val="en-GB"/>
        </w:rPr>
        <w:t>es</w:t>
      </w:r>
      <w:r w:rsidRPr="003F1BF1">
        <w:rPr>
          <w:lang w:val="en-GB"/>
        </w:rPr>
        <w:t xml:space="preserve"> identified by the respondents </w:t>
      </w:r>
      <w:r w:rsidR="00F0767C">
        <w:rPr>
          <w:lang w:val="en-GB"/>
        </w:rPr>
        <w:t>regarding</w:t>
      </w:r>
      <w:r w:rsidRPr="003F1BF1">
        <w:rPr>
          <w:lang w:val="en-GB"/>
        </w:rPr>
        <w:t xml:space="preserve"> the work with the Europea</w:t>
      </w:r>
      <w:r w:rsidR="00F0767C">
        <w:rPr>
          <w:lang w:val="en-GB"/>
        </w:rPr>
        <w:t xml:space="preserve">n Commission are related to </w:t>
      </w:r>
      <w:r w:rsidRPr="003F1BF1">
        <w:rPr>
          <w:lang w:val="en-GB"/>
        </w:rPr>
        <w:t xml:space="preserve">economic dependency, the almost exclusive work with one </w:t>
      </w:r>
      <w:r w:rsidR="00F0767C">
        <w:rPr>
          <w:lang w:val="en-GB"/>
        </w:rPr>
        <w:t>Directorate-</w:t>
      </w:r>
      <w:r w:rsidRPr="003F1BF1">
        <w:rPr>
          <w:lang w:val="en-GB"/>
        </w:rPr>
        <w:t>General</w:t>
      </w:r>
      <w:r w:rsidR="00A30B1F" w:rsidRPr="003F1BF1">
        <w:rPr>
          <w:lang w:val="en-GB"/>
        </w:rPr>
        <w:t xml:space="preserve"> Direction (DG Employment and Social A</w:t>
      </w:r>
      <w:r w:rsidRPr="003F1BF1">
        <w:rPr>
          <w:lang w:val="en-GB"/>
        </w:rPr>
        <w:t>ffairs), the absence of relations at the political level (</w:t>
      </w:r>
      <w:r w:rsidR="00F0767C">
        <w:rPr>
          <w:lang w:val="en-GB"/>
        </w:rPr>
        <w:t>Director General</w:t>
      </w:r>
      <w:r w:rsidRPr="003F1BF1">
        <w:rPr>
          <w:lang w:val="en-GB"/>
        </w:rPr>
        <w:t xml:space="preserve">, </w:t>
      </w:r>
      <w:r w:rsidR="001E3461">
        <w:rPr>
          <w:lang w:val="en-GB"/>
        </w:rPr>
        <w:t>Commissioner) despite increased</w:t>
      </w:r>
      <w:r w:rsidRPr="003F1BF1">
        <w:rPr>
          <w:lang w:val="en-GB"/>
        </w:rPr>
        <w:t xml:space="preserve"> relations with the Commissioner cabinet, and the conditioned agenda</w:t>
      </w:r>
      <w:r w:rsidR="001E3461">
        <w:rPr>
          <w:lang w:val="en-GB"/>
        </w:rPr>
        <w:t xml:space="preserve"> (driven by</w:t>
      </w:r>
      <w:r w:rsidR="00A30B1F" w:rsidRPr="003F1BF1">
        <w:rPr>
          <w:lang w:val="en-GB"/>
        </w:rPr>
        <w:t xml:space="preserve"> EC interest and policies)</w:t>
      </w:r>
      <w:r w:rsidRPr="003F1BF1">
        <w:rPr>
          <w:lang w:val="en-GB"/>
        </w:rPr>
        <w:t>.</w:t>
      </w:r>
    </w:p>
    <w:p w14:paraId="61F188C5" w14:textId="1D86D326" w:rsidR="009935CD" w:rsidRPr="003F1BF1" w:rsidRDefault="00A30B1F" w:rsidP="00F97C22">
      <w:pPr>
        <w:spacing w:before="0" w:after="120" w:line="240" w:lineRule="auto"/>
        <w:rPr>
          <w:lang w:val="en-GB"/>
        </w:rPr>
      </w:pPr>
      <w:r w:rsidRPr="003F1BF1">
        <w:rPr>
          <w:lang w:val="en-GB"/>
        </w:rPr>
        <w:t xml:space="preserve">There is a consensus among </w:t>
      </w:r>
      <w:r w:rsidR="001E3461">
        <w:rPr>
          <w:lang w:val="en-GB"/>
        </w:rPr>
        <w:t>interviewees</w:t>
      </w:r>
      <w:r w:rsidRPr="003F1BF1">
        <w:rPr>
          <w:lang w:val="en-GB"/>
        </w:rPr>
        <w:t xml:space="preserve"> about the change of patrons in </w:t>
      </w:r>
      <w:r w:rsidR="001E3461">
        <w:rPr>
          <w:lang w:val="en-GB"/>
        </w:rPr>
        <w:t>EAPN’s</w:t>
      </w:r>
      <w:r w:rsidRPr="003F1BF1">
        <w:rPr>
          <w:lang w:val="en-GB"/>
        </w:rPr>
        <w:t xml:space="preserve"> relations with the EC. T</w:t>
      </w:r>
      <w:r w:rsidR="001E3461">
        <w:rPr>
          <w:lang w:val="en-GB"/>
        </w:rPr>
        <w:t>he new relations are characteris</w:t>
      </w:r>
      <w:r w:rsidRPr="003F1BF1">
        <w:rPr>
          <w:lang w:val="en-GB"/>
        </w:rPr>
        <w:t xml:space="preserve">ed by </w:t>
      </w:r>
      <w:r w:rsidR="00F97C22" w:rsidRPr="003F1BF1">
        <w:rPr>
          <w:lang w:val="en-GB"/>
        </w:rPr>
        <w:t xml:space="preserve">less </w:t>
      </w:r>
      <w:r w:rsidR="009935CD" w:rsidRPr="003F1BF1">
        <w:rPr>
          <w:lang w:val="en-GB"/>
        </w:rPr>
        <w:t xml:space="preserve">civil </w:t>
      </w:r>
      <w:r w:rsidR="00F97C22" w:rsidRPr="003F1BF1">
        <w:rPr>
          <w:lang w:val="en-GB"/>
        </w:rPr>
        <w:t>dialogue</w:t>
      </w:r>
      <w:r w:rsidR="009935CD" w:rsidRPr="003F1BF1">
        <w:rPr>
          <w:lang w:val="en-GB"/>
        </w:rPr>
        <w:t xml:space="preserve"> (less access to relevant units</w:t>
      </w:r>
      <w:r w:rsidR="001E3461">
        <w:rPr>
          <w:lang w:val="en-GB"/>
        </w:rPr>
        <w:t>,</w:t>
      </w:r>
      <w:r w:rsidR="009935CD" w:rsidRPr="003F1BF1">
        <w:rPr>
          <w:lang w:val="en-GB"/>
        </w:rPr>
        <w:t xml:space="preserve"> </w:t>
      </w:r>
      <w:r w:rsidR="001E3461" w:rsidRPr="003F1BF1">
        <w:rPr>
          <w:lang w:val="en-GB"/>
        </w:rPr>
        <w:t xml:space="preserve">less frequent </w:t>
      </w:r>
      <w:r w:rsidR="001E3461">
        <w:rPr>
          <w:lang w:val="en-GB"/>
        </w:rPr>
        <w:t>dialogue</w:t>
      </w:r>
      <w:r w:rsidR="009935CD" w:rsidRPr="003F1BF1">
        <w:rPr>
          <w:lang w:val="en-GB"/>
        </w:rPr>
        <w:t>)</w:t>
      </w:r>
      <w:r w:rsidR="00F97C22" w:rsidRPr="003F1BF1">
        <w:rPr>
          <w:lang w:val="en-GB"/>
        </w:rPr>
        <w:t xml:space="preserve">, towards project funding, </w:t>
      </w:r>
      <w:r w:rsidR="001E3461">
        <w:rPr>
          <w:lang w:val="en-GB"/>
        </w:rPr>
        <w:t>a change in</w:t>
      </w:r>
      <w:r w:rsidRPr="003F1BF1">
        <w:rPr>
          <w:lang w:val="en-GB"/>
        </w:rPr>
        <w:t xml:space="preserve"> expectations (results orientation, provision of </w:t>
      </w:r>
      <w:r w:rsidR="001E3461">
        <w:rPr>
          <w:lang w:val="en-GB"/>
        </w:rPr>
        <w:t xml:space="preserve">quantitative </w:t>
      </w:r>
      <w:r w:rsidRPr="003F1BF1">
        <w:rPr>
          <w:lang w:val="en-GB"/>
        </w:rPr>
        <w:t>data</w:t>
      </w:r>
      <w:r w:rsidR="001E3461">
        <w:rPr>
          <w:lang w:val="en-GB"/>
        </w:rPr>
        <w:t>,</w:t>
      </w:r>
      <w:r w:rsidRPr="003F1BF1">
        <w:rPr>
          <w:lang w:val="en-GB"/>
        </w:rPr>
        <w:t xml:space="preserve"> complementary sources of information, experimentation, </w:t>
      </w:r>
      <w:r w:rsidR="009935CD" w:rsidRPr="003F1BF1">
        <w:rPr>
          <w:lang w:val="en-GB"/>
        </w:rPr>
        <w:t>etc.)</w:t>
      </w:r>
      <w:r w:rsidRPr="003F1BF1">
        <w:rPr>
          <w:lang w:val="en-GB"/>
        </w:rPr>
        <w:t>.</w:t>
      </w:r>
      <w:r w:rsidR="009935CD" w:rsidRPr="003F1BF1">
        <w:rPr>
          <w:lang w:val="en-GB"/>
        </w:rPr>
        <w:t xml:space="preserve"> A</w:t>
      </w:r>
      <w:r w:rsidRPr="003F1BF1">
        <w:rPr>
          <w:lang w:val="en-GB"/>
        </w:rPr>
        <w:t xml:space="preserve">t the same </w:t>
      </w:r>
      <w:r w:rsidR="009935CD" w:rsidRPr="003F1BF1">
        <w:rPr>
          <w:lang w:val="en-GB"/>
        </w:rPr>
        <w:t>time,</w:t>
      </w:r>
      <w:r w:rsidRPr="003F1BF1">
        <w:rPr>
          <w:lang w:val="en-GB"/>
        </w:rPr>
        <w:t xml:space="preserve"> financing from the Commission </w:t>
      </w:r>
      <w:r w:rsidR="001E3461">
        <w:rPr>
          <w:lang w:val="en-GB"/>
        </w:rPr>
        <w:t xml:space="preserve">is decreasing and </w:t>
      </w:r>
      <w:r w:rsidRPr="003F1BF1">
        <w:rPr>
          <w:lang w:val="en-GB"/>
        </w:rPr>
        <w:t xml:space="preserve">tends to </w:t>
      </w:r>
      <w:r w:rsidR="001E3461">
        <w:rPr>
          <w:lang w:val="en-GB"/>
        </w:rPr>
        <w:t>focus on project</w:t>
      </w:r>
      <w:r w:rsidRPr="003F1BF1">
        <w:rPr>
          <w:lang w:val="en-GB"/>
        </w:rPr>
        <w:t xml:space="preserve"> development rather than </w:t>
      </w:r>
      <w:r w:rsidR="001E3461">
        <w:rPr>
          <w:lang w:val="en-GB"/>
        </w:rPr>
        <w:t>on supporting</w:t>
      </w:r>
      <w:r w:rsidRPr="003F1BF1">
        <w:rPr>
          <w:lang w:val="en-GB"/>
        </w:rPr>
        <w:t xml:space="preserve"> core activities</w:t>
      </w:r>
      <w:r w:rsidR="001E3461">
        <w:rPr>
          <w:lang w:val="en-GB"/>
        </w:rPr>
        <w:t>. A</w:t>
      </w:r>
      <w:r w:rsidR="009935CD" w:rsidRPr="003F1BF1">
        <w:rPr>
          <w:lang w:val="en-GB"/>
        </w:rPr>
        <w:t>s</w:t>
      </w:r>
      <w:r w:rsidR="001E3461">
        <w:rPr>
          <w:lang w:val="en-GB"/>
        </w:rPr>
        <w:t xml:space="preserve"> a</w:t>
      </w:r>
      <w:r w:rsidR="009935CD" w:rsidRPr="003F1BF1">
        <w:rPr>
          <w:lang w:val="en-GB"/>
        </w:rPr>
        <w:t xml:space="preserve"> consequence</w:t>
      </w:r>
      <w:r w:rsidR="001E3461">
        <w:rPr>
          <w:lang w:val="en-GB"/>
        </w:rPr>
        <w:t>,</w:t>
      </w:r>
      <w:r w:rsidR="009935CD" w:rsidRPr="003F1BF1">
        <w:rPr>
          <w:lang w:val="en-GB"/>
        </w:rPr>
        <w:t xml:space="preserve"> EAPN </w:t>
      </w:r>
      <w:r w:rsidR="001E3461">
        <w:rPr>
          <w:lang w:val="en-GB"/>
        </w:rPr>
        <w:t>has to</w:t>
      </w:r>
      <w:r w:rsidR="009935CD" w:rsidRPr="003F1BF1">
        <w:rPr>
          <w:lang w:val="en-GB"/>
        </w:rPr>
        <w:t xml:space="preserve"> compete for funds with a growing number of NGOs</w:t>
      </w:r>
      <w:r w:rsidRPr="003F1BF1">
        <w:rPr>
          <w:lang w:val="en-GB"/>
        </w:rPr>
        <w:t xml:space="preserve">. </w:t>
      </w:r>
    </w:p>
    <w:p w14:paraId="3AC4796F" w14:textId="44885D8E" w:rsidR="00F97C22" w:rsidRPr="003F1BF1" w:rsidRDefault="001E3461" w:rsidP="00F97C22">
      <w:pPr>
        <w:spacing w:before="0" w:after="120" w:line="240" w:lineRule="auto"/>
        <w:rPr>
          <w:lang w:val="en-GB"/>
        </w:rPr>
      </w:pPr>
      <w:r>
        <w:rPr>
          <w:lang w:val="en-GB"/>
        </w:rPr>
        <w:t>The</w:t>
      </w:r>
      <w:r w:rsidR="00A30B1F" w:rsidRPr="003F1BF1">
        <w:rPr>
          <w:lang w:val="en-GB"/>
        </w:rPr>
        <w:t>s</w:t>
      </w:r>
      <w:r>
        <w:rPr>
          <w:lang w:val="en-GB"/>
        </w:rPr>
        <w:t>e</w:t>
      </w:r>
      <w:r w:rsidR="00A30B1F" w:rsidRPr="003F1BF1">
        <w:rPr>
          <w:lang w:val="en-GB"/>
        </w:rPr>
        <w:t xml:space="preserve"> new trends are not only </w:t>
      </w:r>
      <w:r>
        <w:rPr>
          <w:lang w:val="en-GB"/>
        </w:rPr>
        <w:t>a</w:t>
      </w:r>
      <w:r w:rsidR="00A30B1F" w:rsidRPr="003F1BF1">
        <w:rPr>
          <w:lang w:val="en-GB"/>
        </w:rPr>
        <w:t xml:space="preserve"> </w:t>
      </w:r>
      <w:r w:rsidR="00CE75A2" w:rsidRPr="003F1BF1">
        <w:rPr>
          <w:lang w:val="en-GB"/>
        </w:rPr>
        <w:t>consequence</w:t>
      </w:r>
      <w:r w:rsidR="00A30B1F" w:rsidRPr="003F1BF1">
        <w:rPr>
          <w:lang w:val="en-GB"/>
        </w:rPr>
        <w:t xml:space="preserve"> of t</w:t>
      </w:r>
      <w:r w:rsidR="00CE75A2" w:rsidRPr="003F1BF1">
        <w:rPr>
          <w:lang w:val="en-GB"/>
        </w:rPr>
        <w:t>he transition period (n</w:t>
      </w:r>
      <w:r>
        <w:rPr>
          <w:lang w:val="en-GB"/>
        </w:rPr>
        <w:t>ew team of C</w:t>
      </w:r>
      <w:r w:rsidR="00A30B1F" w:rsidRPr="003F1BF1">
        <w:rPr>
          <w:lang w:val="en-GB"/>
        </w:rPr>
        <w:t>ommissioners</w:t>
      </w:r>
      <w:r>
        <w:rPr>
          <w:lang w:val="en-GB"/>
        </w:rPr>
        <w:t>, new system of financing) but</w:t>
      </w:r>
      <w:r w:rsidR="00A30B1F" w:rsidRPr="003F1BF1">
        <w:rPr>
          <w:lang w:val="en-GB"/>
        </w:rPr>
        <w:t xml:space="preserve"> </w:t>
      </w:r>
      <w:r w:rsidR="00CE75A2" w:rsidRPr="003F1BF1">
        <w:rPr>
          <w:lang w:val="en-GB"/>
        </w:rPr>
        <w:t>are consider</w:t>
      </w:r>
      <w:r>
        <w:rPr>
          <w:lang w:val="en-GB"/>
        </w:rPr>
        <w:t>ed</w:t>
      </w:r>
      <w:r w:rsidR="009935CD" w:rsidRPr="003F1BF1">
        <w:rPr>
          <w:lang w:val="en-GB"/>
        </w:rPr>
        <w:t xml:space="preserve"> to be a tendency </w:t>
      </w:r>
      <w:r>
        <w:rPr>
          <w:lang w:val="en-GB"/>
        </w:rPr>
        <w:t>in the mi</w:t>
      </w:r>
      <w:r w:rsidR="00CE75A2" w:rsidRPr="003F1BF1">
        <w:rPr>
          <w:lang w:val="en-GB"/>
        </w:rPr>
        <w:t xml:space="preserve">d and long term. </w:t>
      </w:r>
      <w:r w:rsidR="00F85398" w:rsidRPr="003F1BF1">
        <w:rPr>
          <w:lang w:val="en-GB"/>
        </w:rPr>
        <w:t>I</w:t>
      </w:r>
      <w:r w:rsidR="00CE75A2" w:rsidRPr="003F1BF1">
        <w:rPr>
          <w:lang w:val="en-GB"/>
        </w:rPr>
        <w:t xml:space="preserve">t </w:t>
      </w:r>
      <w:r w:rsidR="009935CD" w:rsidRPr="003F1BF1">
        <w:rPr>
          <w:lang w:val="en-GB"/>
        </w:rPr>
        <w:t>could be said</w:t>
      </w:r>
      <w:r w:rsidR="00CE75A2" w:rsidRPr="003F1BF1">
        <w:rPr>
          <w:lang w:val="en-GB"/>
        </w:rPr>
        <w:t xml:space="preserve"> that there is a loss of historical</w:t>
      </w:r>
      <w:r w:rsidR="00F97C22" w:rsidRPr="003F1BF1">
        <w:rPr>
          <w:lang w:val="en-GB"/>
        </w:rPr>
        <w:t xml:space="preserve"> background</w:t>
      </w:r>
      <w:r w:rsidR="00CE75A2" w:rsidRPr="003F1BF1">
        <w:rPr>
          <w:lang w:val="en-GB"/>
        </w:rPr>
        <w:t>, whe</w:t>
      </w:r>
      <w:r>
        <w:rPr>
          <w:lang w:val="en-GB"/>
        </w:rPr>
        <w:t xml:space="preserve">n </w:t>
      </w:r>
      <w:r w:rsidR="00CE75A2" w:rsidRPr="003F1BF1">
        <w:rPr>
          <w:lang w:val="en-GB"/>
        </w:rPr>
        <w:t xml:space="preserve">EAPN </w:t>
      </w:r>
      <w:r>
        <w:rPr>
          <w:lang w:val="en-GB"/>
        </w:rPr>
        <w:t>used to be</w:t>
      </w:r>
      <w:r w:rsidR="00CE75A2" w:rsidRPr="003F1BF1">
        <w:rPr>
          <w:lang w:val="en-GB"/>
        </w:rPr>
        <w:t xml:space="preserve"> consider</w:t>
      </w:r>
      <w:r>
        <w:rPr>
          <w:lang w:val="en-GB"/>
        </w:rPr>
        <w:t>ed a</w:t>
      </w:r>
      <w:r w:rsidR="00CE75A2" w:rsidRPr="003F1BF1">
        <w:rPr>
          <w:lang w:val="en-GB"/>
        </w:rPr>
        <w:t xml:space="preserve"> part of the European social project. </w:t>
      </w:r>
      <w:r w:rsidR="00F85398" w:rsidRPr="003F1BF1">
        <w:rPr>
          <w:lang w:val="en-GB"/>
        </w:rPr>
        <w:t xml:space="preserve">EAPN is </w:t>
      </w:r>
      <w:r>
        <w:rPr>
          <w:lang w:val="en-GB"/>
        </w:rPr>
        <w:t>confounded with other types of n</w:t>
      </w:r>
      <w:r w:rsidR="00F85398" w:rsidRPr="003F1BF1">
        <w:rPr>
          <w:lang w:val="en-GB"/>
        </w:rPr>
        <w:t xml:space="preserve">etworks and sometimes its nature </w:t>
      </w:r>
      <w:r>
        <w:rPr>
          <w:lang w:val="en-GB"/>
        </w:rPr>
        <w:t xml:space="preserve">is not well </w:t>
      </w:r>
      <w:r w:rsidR="002639D0" w:rsidRPr="003F1BF1">
        <w:rPr>
          <w:lang w:val="en-GB"/>
        </w:rPr>
        <w:t>known or recognised; in fact</w:t>
      </w:r>
      <w:r>
        <w:rPr>
          <w:lang w:val="en-GB"/>
        </w:rPr>
        <w:t>,</w:t>
      </w:r>
      <w:r w:rsidR="002639D0" w:rsidRPr="003F1BF1">
        <w:rPr>
          <w:lang w:val="en-GB"/>
        </w:rPr>
        <w:t xml:space="preserve"> EAPN was born to</w:t>
      </w:r>
      <w:r>
        <w:rPr>
          <w:lang w:val="en-GB"/>
        </w:rPr>
        <w:t xml:space="preserve"> reinforce d</w:t>
      </w:r>
      <w:r w:rsidR="00F85398" w:rsidRPr="003F1BF1">
        <w:rPr>
          <w:lang w:val="en-GB"/>
        </w:rPr>
        <w:t>e</w:t>
      </w:r>
      <w:r>
        <w:rPr>
          <w:lang w:val="en-GB"/>
        </w:rPr>
        <w:t xml:space="preserve">mocracy and participation of </w:t>
      </w:r>
      <w:r w:rsidR="00AC1B82">
        <w:rPr>
          <w:lang w:val="en-GB"/>
        </w:rPr>
        <w:t>citiz</w:t>
      </w:r>
      <w:r w:rsidR="00AC1B82" w:rsidRPr="003F1BF1">
        <w:rPr>
          <w:lang w:val="en-GB"/>
        </w:rPr>
        <w:t>ens</w:t>
      </w:r>
      <w:r w:rsidR="00F85398" w:rsidRPr="003F1BF1">
        <w:rPr>
          <w:lang w:val="en-GB"/>
        </w:rPr>
        <w:t xml:space="preserve">, under the </w:t>
      </w:r>
      <w:r w:rsidR="00AC1B82">
        <w:rPr>
          <w:lang w:val="en-GB"/>
        </w:rPr>
        <w:t>hat</w:t>
      </w:r>
      <w:r w:rsidR="00F85398" w:rsidRPr="003F1BF1">
        <w:rPr>
          <w:lang w:val="en-GB"/>
        </w:rPr>
        <w:t xml:space="preserve"> of shaping better governance.</w:t>
      </w:r>
    </w:p>
    <w:p w14:paraId="0C226BC2" w14:textId="1834205E" w:rsidR="000347ED" w:rsidRPr="003F1BF1" w:rsidRDefault="00CE75A2" w:rsidP="00F97C22">
      <w:pPr>
        <w:spacing w:before="0" w:after="120" w:line="240" w:lineRule="auto"/>
        <w:rPr>
          <w:lang w:val="en-GB"/>
        </w:rPr>
      </w:pPr>
      <w:r w:rsidRPr="003F1BF1">
        <w:rPr>
          <w:lang w:val="en-GB"/>
        </w:rPr>
        <w:t xml:space="preserve">In the opinion of most of </w:t>
      </w:r>
      <w:r w:rsidR="00AC1B82">
        <w:rPr>
          <w:lang w:val="en-GB"/>
        </w:rPr>
        <w:t>participants of this evaluation,</w:t>
      </w:r>
      <w:r w:rsidRPr="003F1BF1">
        <w:rPr>
          <w:lang w:val="en-GB"/>
        </w:rPr>
        <w:t xml:space="preserve"> </w:t>
      </w:r>
      <w:r w:rsidR="00AC1B82" w:rsidRPr="003F1BF1">
        <w:rPr>
          <w:lang w:val="en-GB"/>
        </w:rPr>
        <w:t>in the future</w:t>
      </w:r>
      <w:r w:rsidR="00AC1B82">
        <w:rPr>
          <w:lang w:val="en-GB"/>
        </w:rPr>
        <w:t>,</w:t>
      </w:r>
      <w:r w:rsidR="00AC1B82" w:rsidRPr="003F1BF1">
        <w:rPr>
          <w:lang w:val="en-GB"/>
        </w:rPr>
        <w:t xml:space="preserve"> </w:t>
      </w:r>
      <w:r w:rsidRPr="003F1BF1">
        <w:rPr>
          <w:lang w:val="en-GB"/>
        </w:rPr>
        <w:t xml:space="preserve">EAPN should </w:t>
      </w:r>
      <w:r w:rsidR="00AC1B82">
        <w:rPr>
          <w:lang w:val="en-GB"/>
        </w:rPr>
        <w:t>broaden</w:t>
      </w:r>
      <w:r w:rsidRPr="003F1BF1">
        <w:rPr>
          <w:lang w:val="en-GB"/>
        </w:rPr>
        <w:t xml:space="preserve"> </w:t>
      </w:r>
      <w:r w:rsidR="00AC1B82">
        <w:rPr>
          <w:lang w:val="en-GB"/>
        </w:rPr>
        <w:t>its relations with the EC</w:t>
      </w:r>
      <w:r w:rsidRPr="003F1BF1">
        <w:rPr>
          <w:lang w:val="en-GB"/>
        </w:rPr>
        <w:t xml:space="preserve"> by seeking close</w:t>
      </w:r>
      <w:r w:rsidR="00AC1B82">
        <w:rPr>
          <w:lang w:val="en-GB"/>
        </w:rPr>
        <w:t>r cooperation</w:t>
      </w:r>
      <w:r w:rsidRPr="003F1BF1">
        <w:rPr>
          <w:lang w:val="en-GB"/>
        </w:rPr>
        <w:t xml:space="preserve"> </w:t>
      </w:r>
      <w:r w:rsidR="00AC1B82">
        <w:rPr>
          <w:lang w:val="en-GB"/>
        </w:rPr>
        <w:t>w</w:t>
      </w:r>
      <w:r w:rsidR="009935CD" w:rsidRPr="003F1BF1">
        <w:rPr>
          <w:lang w:val="en-GB"/>
        </w:rPr>
        <w:t>it</w:t>
      </w:r>
      <w:r w:rsidR="00AC1B82">
        <w:rPr>
          <w:lang w:val="en-GB"/>
        </w:rPr>
        <w:t>h</w:t>
      </w:r>
      <w:r w:rsidRPr="003F1BF1">
        <w:rPr>
          <w:lang w:val="en-GB"/>
        </w:rPr>
        <w:t xml:space="preserve"> other DGs and </w:t>
      </w:r>
      <w:r w:rsidR="00AC1B82">
        <w:rPr>
          <w:lang w:val="en-GB"/>
        </w:rPr>
        <w:t>their bodies. The</w:t>
      </w:r>
      <w:r w:rsidRPr="003F1BF1">
        <w:rPr>
          <w:lang w:val="en-GB"/>
        </w:rPr>
        <w:t>s</w:t>
      </w:r>
      <w:r w:rsidR="00AC1B82">
        <w:rPr>
          <w:lang w:val="en-GB"/>
        </w:rPr>
        <w:t>e relations should be based o</w:t>
      </w:r>
      <w:r w:rsidRPr="003F1BF1">
        <w:rPr>
          <w:lang w:val="en-GB"/>
        </w:rPr>
        <w:t xml:space="preserve">n the areas related to poverty and social exclusion and seek </w:t>
      </w:r>
      <w:r w:rsidR="00AC1B82">
        <w:rPr>
          <w:lang w:val="en-GB"/>
        </w:rPr>
        <w:t xml:space="preserve">the </w:t>
      </w:r>
      <w:r w:rsidRPr="003F1BF1">
        <w:rPr>
          <w:lang w:val="en-GB"/>
        </w:rPr>
        <w:t>monitoring and influencing</w:t>
      </w:r>
      <w:r w:rsidR="00AC1B82">
        <w:rPr>
          <w:lang w:val="en-GB"/>
        </w:rPr>
        <w:t xml:space="preserve"> of</w:t>
      </w:r>
      <w:r w:rsidRPr="003F1BF1">
        <w:rPr>
          <w:lang w:val="en-GB"/>
        </w:rPr>
        <w:t xml:space="preserve"> their policies as well as </w:t>
      </w:r>
      <w:r w:rsidR="00AC1B82">
        <w:rPr>
          <w:lang w:val="en-GB"/>
        </w:rPr>
        <w:t>funding</w:t>
      </w:r>
      <w:r w:rsidRPr="003F1BF1">
        <w:rPr>
          <w:lang w:val="en-GB"/>
        </w:rPr>
        <w:t xml:space="preserve"> EAPN</w:t>
      </w:r>
      <w:r w:rsidR="00AC1B82">
        <w:rPr>
          <w:lang w:val="en-GB"/>
        </w:rPr>
        <w:t>’s core</w:t>
      </w:r>
      <w:r w:rsidRPr="003F1BF1">
        <w:rPr>
          <w:lang w:val="en-GB"/>
        </w:rPr>
        <w:t xml:space="preserve"> activities </w:t>
      </w:r>
      <w:r w:rsidR="00AC1B82">
        <w:rPr>
          <w:lang w:val="en-GB"/>
        </w:rPr>
        <w:t>and/</w:t>
      </w:r>
      <w:r w:rsidRPr="003F1BF1">
        <w:rPr>
          <w:lang w:val="en-GB"/>
        </w:rPr>
        <w:t xml:space="preserve">or project development. </w:t>
      </w:r>
      <w:r w:rsidR="00AC1B82">
        <w:rPr>
          <w:lang w:val="en-GB"/>
        </w:rPr>
        <w:t>Certainly, the</w:t>
      </w:r>
      <w:r w:rsidR="000347ED" w:rsidRPr="003F1BF1">
        <w:rPr>
          <w:lang w:val="en-GB"/>
        </w:rPr>
        <w:t>s</w:t>
      </w:r>
      <w:r w:rsidR="00AC1B82">
        <w:rPr>
          <w:lang w:val="en-GB"/>
        </w:rPr>
        <w:t>e</w:t>
      </w:r>
      <w:r w:rsidR="000347ED" w:rsidRPr="003F1BF1">
        <w:rPr>
          <w:lang w:val="en-GB"/>
        </w:rPr>
        <w:t xml:space="preserve"> relations </w:t>
      </w:r>
      <w:r w:rsidR="00AC1B82">
        <w:rPr>
          <w:lang w:val="en-GB"/>
        </w:rPr>
        <w:t>should</w:t>
      </w:r>
      <w:r w:rsidR="000347ED" w:rsidRPr="003F1BF1">
        <w:rPr>
          <w:lang w:val="en-GB"/>
        </w:rPr>
        <w:t xml:space="preserve"> be prioritised according to EAPN</w:t>
      </w:r>
      <w:r w:rsidR="00AC1B82">
        <w:rPr>
          <w:lang w:val="en-GB"/>
        </w:rPr>
        <w:t>’s</w:t>
      </w:r>
      <w:r w:rsidR="000347ED" w:rsidRPr="003F1BF1">
        <w:rPr>
          <w:lang w:val="en-GB"/>
        </w:rPr>
        <w:t xml:space="preserve"> resources and capabilities. Respondents to the questionnaires insisted on open</w:t>
      </w:r>
      <w:r w:rsidR="002639D0" w:rsidRPr="003F1BF1">
        <w:rPr>
          <w:lang w:val="en-GB"/>
        </w:rPr>
        <w:t>ing</w:t>
      </w:r>
      <w:r w:rsidR="000347ED" w:rsidRPr="003F1BF1">
        <w:rPr>
          <w:lang w:val="en-GB"/>
        </w:rPr>
        <w:t xml:space="preserve"> </w:t>
      </w:r>
      <w:r w:rsidR="00AC1B82">
        <w:rPr>
          <w:lang w:val="en-GB"/>
        </w:rPr>
        <w:t>up to and increasing</w:t>
      </w:r>
      <w:r w:rsidR="000347ED" w:rsidRPr="003F1BF1">
        <w:rPr>
          <w:lang w:val="en-GB"/>
        </w:rPr>
        <w:t xml:space="preserve"> relations with</w:t>
      </w:r>
      <w:r w:rsidR="002639D0" w:rsidRPr="003F1BF1">
        <w:rPr>
          <w:lang w:val="en-GB"/>
        </w:rPr>
        <w:t xml:space="preserve"> </w:t>
      </w:r>
      <w:r w:rsidR="00F85398" w:rsidRPr="003F1BF1">
        <w:rPr>
          <w:lang w:val="en-GB"/>
        </w:rPr>
        <w:t xml:space="preserve">DGs working in fields such as: health, transport, housing, justice, education, agriculture, the ones </w:t>
      </w:r>
      <w:r w:rsidR="00AC1B82">
        <w:rPr>
          <w:lang w:val="en-GB"/>
        </w:rPr>
        <w:t>working on</w:t>
      </w:r>
      <w:r w:rsidR="00F85398" w:rsidRPr="003F1BF1">
        <w:rPr>
          <w:lang w:val="en-GB"/>
        </w:rPr>
        <w:t xml:space="preserve"> the digital agenda (e-participation and e-inclusion)</w:t>
      </w:r>
      <w:r w:rsidR="002639D0" w:rsidRPr="003F1BF1">
        <w:rPr>
          <w:lang w:val="en-GB"/>
        </w:rPr>
        <w:t xml:space="preserve"> as well as </w:t>
      </w:r>
      <w:r w:rsidR="00F85398" w:rsidRPr="003F1BF1">
        <w:rPr>
          <w:lang w:val="en-GB"/>
        </w:rPr>
        <w:t>Economic and Financial Affairs (ECFIN),</w:t>
      </w:r>
    </w:p>
    <w:p w14:paraId="464BA1DD" w14:textId="533B419D" w:rsidR="00A67923" w:rsidRPr="003F1BF1" w:rsidRDefault="002639D0" w:rsidP="00F97C22">
      <w:pPr>
        <w:spacing w:before="0" w:after="120" w:line="240" w:lineRule="auto"/>
        <w:rPr>
          <w:lang w:val="en-GB"/>
        </w:rPr>
      </w:pPr>
      <w:r w:rsidRPr="003F1BF1">
        <w:rPr>
          <w:lang w:val="en-GB"/>
        </w:rPr>
        <w:t>Some respondents insisted</w:t>
      </w:r>
      <w:r w:rsidR="00AC1B82">
        <w:rPr>
          <w:lang w:val="en-GB"/>
        </w:rPr>
        <w:t xml:space="preserve"> on the fact</w:t>
      </w:r>
      <w:r w:rsidRPr="003F1BF1">
        <w:rPr>
          <w:lang w:val="en-GB"/>
        </w:rPr>
        <w:t xml:space="preserve"> that </w:t>
      </w:r>
      <w:r w:rsidR="00A67923" w:rsidRPr="003F1BF1">
        <w:rPr>
          <w:lang w:val="en-GB"/>
        </w:rPr>
        <w:t>EAPN needs to be more confident, have a project and strategy by itself</w:t>
      </w:r>
      <w:r w:rsidRPr="003F1BF1">
        <w:rPr>
          <w:lang w:val="en-GB"/>
        </w:rPr>
        <w:t xml:space="preserve"> and </w:t>
      </w:r>
      <w:r w:rsidR="00A67923" w:rsidRPr="003F1BF1">
        <w:rPr>
          <w:lang w:val="en-GB"/>
        </w:rPr>
        <w:t xml:space="preserve">not only </w:t>
      </w:r>
      <w:r w:rsidR="00AC1B82">
        <w:rPr>
          <w:lang w:val="en-GB"/>
        </w:rPr>
        <w:t>focus</w:t>
      </w:r>
      <w:r w:rsidR="00A67923" w:rsidRPr="003F1BF1">
        <w:rPr>
          <w:lang w:val="en-GB"/>
        </w:rPr>
        <w:t xml:space="preserve"> </w:t>
      </w:r>
      <w:r w:rsidR="00AC1B82">
        <w:rPr>
          <w:lang w:val="en-GB"/>
        </w:rPr>
        <w:t>its</w:t>
      </w:r>
      <w:r w:rsidR="00A67923" w:rsidRPr="003F1BF1">
        <w:rPr>
          <w:lang w:val="en-GB"/>
        </w:rPr>
        <w:t xml:space="preserve"> work </w:t>
      </w:r>
      <w:r w:rsidR="00AC1B82">
        <w:rPr>
          <w:lang w:val="en-GB"/>
        </w:rPr>
        <w:t xml:space="preserve">on </w:t>
      </w:r>
      <w:r w:rsidR="00A67923" w:rsidRPr="003F1BF1">
        <w:rPr>
          <w:lang w:val="en-GB"/>
        </w:rPr>
        <w:t xml:space="preserve">the </w:t>
      </w:r>
      <w:r w:rsidR="00AC1B82">
        <w:rPr>
          <w:lang w:val="en-GB"/>
        </w:rPr>
        <w:t>EC.</w:t>
      </w:r>
      <w:r w:rsidR="00A67923" w:rsidRPr="003F1BF1">
        <w:rPr>
          <w:lang w:val="en-GB"/>
        </w:rPr>
        <w:t xml:space="preserve"> </w:t>
      </w:r>
      <w:r w:rsidRPr="003F1BF1">
        <w:rPr>
          <w:lang w:val="en-GB"/>
        </w:rPr>
        <w:t xml:space="preserve">It </w:t>
      </w:r>
      <w:r w:rsidR="00AC1B82">
        <w:rPr>
          <w:lang w:val="en-GB"/>
        </w:rPr>
        <w:t>has</w:t>
      </w:r>
      <w:r w:rsidRPr="003F1BF1">
        <w:rPr>
          <w:lang w:val="en-GB"/>
        </w:rPr>
        <w:t xml:space="preserve"> been suggested that t</w:t>
      </w:r>
      <w:r w:rsidR="00A67923" w:rsidRPr="003F1BF1">
        <w:rPr>
          <w:lang w:val="en-GB"/>
        </w:rPr>
        <w:t>his should be reflecte</w:t>
      </w:r>
      <w:r w:rsidR="00AC1B82">
        <w:rPr>
          <w:lang w:val="en-GB"/>
        </w:rPr>
        <w:t xml:space="preserve">d in the language used by EAPN </w:t>
      </w:r>
      <w:r w:rsidRPr="003F1BF1">
        <w:rPr>
          <w:lang w:val="en-GB"/>
        </w:rPr>
        <w:t>(</w:t>
      </w:r>
      <w:r w:rsidR="00A67923" w:rsidRPr="003F1BF1">
        <w:rPr>
          <w:lang w:val="en-GB"/>
        </w:rPr>
        <w:t xml:space="preserve">often fitting </w:t>
      </w:r>
      <w:r w:rsidR="00AC1B82" w:rsidRPr="003F1BF1">
        <w:rPr>
          <w:lang w:val="en-GB"/>
        </w:rPr>
        <w:t xml:space="preserve">too much </w:t>
      </w:r>
      <w:r w:rsidR="00A67923" w:rsidRPr="003F1BF1">
        <w:rPr>
          <w:lang w:val="en-GB"/>
        </w:rPr>
        <w:t>into the Commission’s patterns, logics an</w:t>
      </w:r>
      <w:r w:rsidR="00551064">
        <w:rPr>
          <w:lang w:val="en-GB"/>
        </w:rPr>
        <w:t>d jargon)</w:t>
      </w:r>
      <w:r w:rsidR="00A67923" w:rsidRPr="003F1BF1">
        <w:rPr>
          <w:lang w:val="en-GB"/>
        </w:rPr>
        <w:t xml:space="preserve"> </w:t>
      </w:r>
      <w:r w:rsidR="00551064">
        <w:rPr>
          <w:lang w:val="en-GB"/>
        </w:rPr>
        <w:t>which</w:t>
      </w:r>
      <w:r w:rsidR="00A67923" w:rsidRPr="003F1BF1">
        <w:rPr>
          <w:lang w:val="en-GB"/>
        </w:rPr>
        <w:t xml:space="preserve"> should use its own strong patterns, logics and language.</w:t>
      </w:r>
      <w:r w:rsidRPr="003F1BF1">
        <w:rPr>
          <w:lang w:val="en-GB"/>
        </w:rPr>
        <w:t xml:space="preserve"> </w:t>
      </w:r>
      <w:r w:rsidR="00551064">
        <w:rPr>
          <w:lang w:val="en-GB"/>
        </w:rPr>
        <w:t>Some opinions stressed</w:t>
      </w:r>
      <w:r w:rsidRPr="003F1BF1">
        <w:rPr>
          <w:lang w:val="en-GB"/>
        </w:rPr>
        <w:t xml:space="preserve"> that </w:t>
      </w:r>
      <w:r w:rsidR="00A67923" w:rsidRPr="003F1BF1">
        <w:rPr>
          <w:lang w:val="en-GB"/>
        </w:rPr>
        <w:t xml:space="preserve">EAPN </w:t>
      </w:r>
      <w:r w:rsidR="00551064">
        <w:rPr>
          <w:lang w:val="en-GB"/>
        </w:rPr>
        <w:t xml:space="preserve">is not a consulting or </w:t>
      </w:r>
      <w:r w:rsidRPr="003F1BF1">
        <w:rPr>
          <w:lang w:val="en-GB"/>
        </w:rPr>
        <w:t xml:space="preserve">advisory body </w:t>
      </w:r>
      <w:r w:rsidR="00551064">
        <w:rPr>
          <w:lang w:val="en-GB"/>
        </w:rPr>
        <w:t>to</w:t>
      </w:r>
      <w:r w:rsidRPr="003F1BF1">
        <w:rPr>
          <w:lang w:val="en-GB"/>
        </w:rPr>
        <w:t xml:space="preserve"> the Commission but </w:t>
      </w:r>
      <w:r w:rsidR="00A67923" w:rsidRPr="003F1BF1">
        <w:rPr>
          <w:lang w:val="en-GB"/>
        </w:rPr>
        <w:t>an organisation of people experiencing poverty and their NGOs, with their own agenda,</w:t>
      </w:r>
      <w:r w:rsidR="00551064">
        <w:rPr>
          <w:lang w:val="en-GB"/>
        </w:rPr>
        <w:t xml:space="preserve"> demands, language and</w:t>
      </w:r>
      <w:r w:rsidR="00093277" w:rsidRPr="003F1BF1">
        <w:rPr>
          <w:lang w:val="en-GB"/>
        </w:rPr>
        <w:t xml:space="preserve"> expertise.</w:t>
      </w:r>
      <w:r w:rsidR="00A67923" w:rsidRPr="003F1BF1">
        <w:rPr>
          <w:lang w:val="en-GB"/>
        </w:rPr>
        <w:t xml:space="preserve"> </w:t>
      </w:r>
    </w:p>
    <w:p w14:paraId="4FB8D44B" w14:textId="2AAF918B" w:rsidR="00CE75A2" w:rsidRPr="003F1BF1" w:rsidRDefault="000347ED" w:rsidP="00F97C22">
      <w:pPr>
        <w:spacing w:before="0" w:after="120" w:line="240" w:lineRule="auto"/>
        <w:rPr>
          <w:b/>
          <w:lang w:val="en-GB"/>
        </w:rPr>
      </w:pPr>
      <w:r w:rsidRPr="003F1BF1">
        <w:rPr>
          <w:b/>
          <w:lang w:val="en-GB"/>
        </w:rPr>
        <w:t>The European Parliament (EP)</w:t>
      </w:r>
    </w:p>
    <w:p w14:paraId="2ACAC9B2" w14:textId="35C11E8D" w:rsidR="000347ED" w:rsidRPr="003F1BF1" w:rsidRDefault="000347ED" w:rsidP="00F97C22">
      <w:pPr>
        <w:spacing w:before="0" w:after="120" w:line="240" w:lineRule="auto"/>
        <w:rPr>
          <w:lang w:val="en-GB"/>
        </w:rPr>
      </w:pPr>
      <w:r w:rsidRPr="003F1BF1">
        <w:rPr>
          <w:lang w:val="en-GB"/>
        </w:rPr>
        <w:t>Accordant to different opinions</w:t>
      </w:r>
      <w:r w:rsidR="00AF0109">
        <w:rPr>
          <w:lang w:val="en-GB"/>
        </w:rPr>
        <w:t>,</w:t>
      </w:r>
      <w:r w:rsidRPr="003F1BF1">
        <w:rPr>
          <w:lang w:val="en-GB"/>
        </w:rPr>
        <w:t xml:space="preserve"> EAPN </w:t>
      </w:r>
      <w:r w:rsidR="00093277" w:rsidRPr="003F1BF1">
        <w:rPr>
          <w:lang w:val="en-GB"/>
        </w:rPr>
        <w:t xml:space="preserve">is </w:t>
      </w:r>
      <w:r w:rsidRPr="003F1BF1">
        <w:rPr>
          <w:lang w:val="en-GB"/>
        </w:rPr>
        <w:t>i</w:t>
      </w:r>
      <w:r w:rsidR="00F97C22" w:rsidRPr="003F1BF1">
        <w:rPr>
          <w:lang w:val="en-GB"/>
        </w:rPr>
        <w:t xml:space="preserve">ncreasing </w:t>
      </w:r>
      <w:r w:rsidR="00AF0109">
        <w:rPr>
          <w:lang w:val="en-GB"/>
        </w:rPr>
        <w:t xml:space="preserve">its </w:t>
      </w:r>
      <w:r w:rsidR="00F97C22" w:rsidRPr="003F1BF1">
        <w:rPr>
          <w:lang w:val="en-GB"/>
        </w:rPr>
        <w:t>relations and influence</w:t>
      </w:r>
      <w:r w:rsidRPr="003F1BF1">
        <w:rPr>
          <w:lang w:val="en-GB"/>
        </w:rPr>
        <w:t xml:space="preserve"> with the EP</w:t>
      </w:r>
      <w:r w:rsidR="00F97C22" w:rsidRPr="003F1BF1">
        <w:rPr>
          <w:lang w:val="en-GB"/>
        </w:rPr>
        <w:t xml:space="preserve"> </w:t>
      </w:r>
      <w:r w:rsidR="00AF0109">
        <w:rPr>
          <w:lang w:val="en-GB"/>
        </w:rPr>
        <w:t>although these are</w:t>
      </w:r>
      <w:r w:rsidR="00F97C22" w:rsidRPr="003F1BF1">
        <w:rPr>
          <w:lang w:val="en-GB"/>
        </w:rPr>
        <w:t xml:space="preserve"> based on individual relations and </w:t>
      </w:r>
      <w:r w:rsidR="00AF0109">
        <w:rPr>
          <w:lang w:val="en-GB"/>
        </w:rPr>
        <w:t xml:space="preserve">despite the network’s </w:t>
      </w:r>
      <w:r w:rsidR="00F97C22" w:rsidRPr="003F1BF1">
        <w:rPr>
          <w:lang w:val="en-GB"/>
        </w:rPr>
        <w:t xml:space="preserve">poor capacity to involve </w:t>
      </w:r>
      <w:r w:rsidR="00AF0109">
        <w:rPr>
          <w:lang w:val="en-GB"/>
        </w:rPr>
        <w:t>NNs</w:t>
      </w:r>
      <w:r w:rsidR="00F97C22" w:rsidRPr="003F1BF1">
        <w:rPr>
          <w:lang w:val="en-GB"/>
        </w:rPr>
        <w:t xml:space="preserve"> in the lobbying process</w:t>
      </w:r>
      <w:r w:rsidRPr="003F1BF1">
        <w:rPr>
          <w:lang w:val="en-GB"/>
        </w:rPr>
        <w:t xml:space="preserve">. </w:t>
      </w:r>
      <w:r w:rsidR="00AF0109">
        <w:rPr>
          <w:lang w:val="en-GB"/>
        </w:rPr>
        <w:t>“</w:t>
      </w:r>
      <w:r w:rsidR="00A67923" w:rsidRPr="003F1BF1">
        <w:rPr>
          <w:lang w:val="en-GB"/>
        </w:rPr>
        <w:t>We need</w:t>
      </w:r>
      <w:r w:rsidR="00AF0109">
        <w:rPr>
          <w:lang w:val="en-GB"/>
        </w:rPr>
        <w:t xml:space="preserve"> </w:t>
      </w:r>
      <w:r w:rsidR="00A67923" w:rsidRPr="003F1BF1">
        <w:rPr>
          <w:lang w:val="en-GB"/>
        </w:rPr>
        <w:t xml:space="preserve">to have a stronger follow-up </w:t>
      </w:r>
      <w:r w:rsidR="00AF0109">
        <w:rPr>
          <w:lang w:val="en-GB"/>
        </w:rPr>
        <w:t>with</w:t>
      </w:r>
      <w:r w:rsidR="00A67923" w:rsidRPr="003F1BF1">
        <w:rPr>
          <w:lang w:val="en-GB"/>
        </w:rPr>
        <w:t xml:space="preserve"> the EP, more activities and concrete lobbying, using the contacts we made during the campaign for the</w:t>
      </w:r>
      <w:r w:rsidR="00AF0109">
        <w:rPr>
          <w:lang w:val="en-GB"/>
        </w:rPr>
        <w:t xml:space="preserve"> elections and the PEP meetings,” was one of the opinions expressed in the evaluation.</w:t>
      </w:r>
      <w:r w:rsidR="00A67923" w:rsidRPr="003F1BF1">
        <w:rPr>
          <w:lang w:val="en-GB"/>
        </w:rPr>
        <w:t xml:space="preserve"> The fact that EAPN </w:t>
      </w:r>
      <w:r w:rsidR="00AF0109">
        <w:rPr>
          <w:lang w:val="en-GB"/>
        </w:rPr>
        <w:t>is involved in</w:t>
      </w:r>
      <w:r w:rsidR="00A67923" w:rsidRPr="003F1BF1">
        <w:rPr>
          <w:lang w:val="en-GB"/>
        </w:rPr>
        <w:t xml:space="preserve"> the Spring Alliance is </w:t>
      </w:r>
      <w:r w:rsidR="00AF0109">
        <w:rPr>
          <w:lang w:val="en-GB"/>
        </w:rPr>
        <w:t xml:space="preserve">considered </w:t>
      </w:r>
      <w:r w:rsidR="00A67923" w:rsidRPr="003F1BF1">
        <w:rPr>
          <w:lang w:val="en-GB"/>
        </w:rPr>
        <w:t xml:space="preserve">not </w:t>
      </w:r>
      <w:r w:rsidR="00AF0109">
        <w:rPr>
          <w:lang w:val="en-GB"/>
        </w:rPr>
        <w:t xml:space="preserve">to be </w:t>
      </w:r>
      <w:r w:rsidR="00A67923" w:rsidRPr="003F1BF1">
        <w:rPr>
          <w:lang w:val="en-GB"/>
        </w:rPr>
        <w:t>enough and EAPN nee</w:t>
      </w:r>
      <w:r w:rsidR="00093277" w:rsidRPr="003F1BF1">
        <w:rPr>
          <w:lang w:val="en-GB"/>
        </w:rPr>
        <w:t>d</w:t>
      </w:r>
      <w:r w:rsidR="00AF0109">
        <w:rPr>
          <w:lang w:val="en-GB"/>
        </w:rPr>
        <w:t>s</w:t>
      </w:r>
      <w:r w:rsidR="00A67923" w:rsidRPr="003F1BF1">
        <w:rPr>
          <w:lang w:val="en-GB"/>
        </w:rPr>
        <w:t xml:space="preserve"> to have its own agenda with the EP. </w:t>
      </w:r>
      <w:r w:rsidR="00AF0109">
        <w:rPr>
          <w:lang w:val="en-GB"/>
        </w:rPr>
        <w:t>One of the m</w:t>
      </w:r>
      <w:r w:rsidRPr="003F1BF1">
        <w:rPr>
          <w:lang w:val="en-GB"/>
        </w:rPr>
        <w:t>ayor challenge</w:t>
      </w:r>
      <w:r w:rsidR="00AF0109">
        <w:rPr>
          <w:lang w:val="en-GB"/>
        </w:rPr>
        <w:t>s</w:t>
      </w:r>
      <w:r w:rsidRPr="003F1BF1">
        <w:rPr>
          <w:lang w:val="en-GB"/>
        </w:rPr>
        <w:t xml:space="preserve"> identified </w:t>
      </w:r>
      <w:r w:rsidR="00093277" w:rsidRPr="003F1BF1">
        <w:rPr>
          <w:lang w:val="en-GB"/>
        </w:rPr>
        <w:t>is</w:t>
      </w:r>
      <w:r w:rsidRPr="003F1BF1">
        <w:rPr>
          <w:lang w:val="en-GB"/>
        </w:rPr>
        <w:t xml:space="preserve"> </w:t>
      </w:r>
      <w:r w:rsidR="00AF0109">
        <w:rPr>
          <w:lang w:val="en-GB"/>
        </w:rPr>
        <w:t>the</w:t>
      </w:r>
      <w:r w:rsidRPr="003F1BF1">
        <w:rPr>
          <w:lang w:val="en-GB"/>
        </w:rPr>
        <w:t xml:space="preserve"> foster</w:t>
      </w:r>
      <w:r w:rsidR="00AF0109">
        <w:rPr>
          <w:lang w:val="en-GB"/>
        </w:rPr>
        <w:t>ing of</w:t>
      </w:r>
      <w:r w:rsidRPr="003F1BF1">
        <w:rPr>
          <w:lang w:val="en-GB"/>
        </w:rPr>
        <w:t xml:space="preserve"> consistent</w:t>
      </w:r>
      <w:r w:rsidR="00093277" w:rsidRPr="003F1BF1">
        <w:rPr>
          <w:lang w:val="en-GB"/>
        </w:rPr>
        <w:t xml:space="preserve"> relations</w:t>
      </w:r>
      <w:r w:rsidRPr="003F1BF1">
        <w:rPr>
          <w:lang w:val="en-GB"/>
        </w:rPr>
        <w:t xml:space="preserve"> in the long term </w:t>
      </w:r>
      <w:r w:rsidR="00AF0109">
        <w:rPr>
          <w:lang w:val="en-GB"/>
        </w:rPr>
        <w:t xml:space="preserve">and </w:t>
      </w:r>
      <w:r w:rsidRPr="003F1BF1">
        <w:rPr>
          <w:lang w:val="en-GB"/>
        </w:rPr>
        <w:t>not only at individual level (M</w:t>
      </w:r>
      <w:r w:rsidR="00AF0109">
        <w:rPr>
          <w:lang w:val="en-GB"/>
        </w:rPr>
        <w:t>E</w:t>
      </w:r>
      <w:r w:rsidRPr="003F1BF1">
        <w:rPr>
          <w:lang w:val="en-GB"/>
        </w:rPr>
        <w:t>Ps) but at institutional level.</w:t>
      </w:r>
      <w:r w:rsidR="004E5E6C" w:rsidRPr="003F1BF1">
        <w:rPr>
          <w:lang w:val="en-GB"/>
        </w:rPr>
        <w:t xml:space="preserve"> </w:t>
      </w:r>
    </w:p>
    <w:p w14:paraId="0DC2EF8C" w14:textId="532BCC36" w:rsidR="004E5E6C" w:rsidRPr="003F1BF1" w:rsidRDefault="00AF0109" w:rsidP="00F97C22">
      <w:pPr>
        <w:spacing w:before="0" w:after="120" w:line="240" w:lineRule="auto"/>
        <w:rPr>
          <w:lang w:val="en-GB"/>
        </w:rPr>
      </w:pPr>
      <w:r>
        <w:rPr>
          <w:lang w:val="en-GB"/>
        </w:rPr>
        <w:t xml:space="preserve">It </w:t>
      </w:r>
      <w:r w:rsidR="00112F5B">
        <w:rPr>
          <w:lang w:val="en-GB"/>
        </w:rPr>
        <w:t>was</w:t>
      </w:r>
      <w:r w:rsidR="00093277" w:rsidRPr="003F1BF1">
        <w:rPr>
          <w:lang w:val="en-GB"/>
        </w:rPr>
        <w:t xml:space="preserve"> recommended to build more active partnerships by developing concrete actions</w:t>
      </w:r>
      <w:r>
        <w:rPr>
          <w:lang w:val="en-GB"/>
        </w:rPr>
        <w:t>, attending</w:t>
      </w:r>
      <w:r w:rsidR="00093277" w:rsidRPr="003F1BF1">
        <w:rPr>
          <w:lang w:val="en-GB"/>
        </w:rPr>
        <w:t xml:space="preserve"> public hearings and participating in the EP’s commission</w:t>
      </w:r>
      <w:r w:rsidR="00112F5B">
        <w:rPr>
          <w:lang w:val="en-GB"/>
        </w:rPr>
        <w:t>ed</w:t>
      </w:r>
      <w:r w:rsidR="00093277" w:rsidRPr="003F1BF1">
        <w:rPr>
          <w:lang w:val="en-GB"/>
        </w:rPr>
        <w:t xml:space="preserve"> work</w:t>
      </w:r>
      <w:r>
        <w:rPr>
          <w:lang w:val="en-GB"/>
        </w:rPr>
        <w:t xml:space="preserve">. It </w:t>
      </w:r>
      <w:r w:rsidR="00112F5B">
        <w:rPr>
          <w:lang w:val="en-GB"/>
        </w:rPr>
        <w:t>was</w:t>
      </w:r>
      <w:r>
        <w:rPr>
          <w:lang w:val="en-GB"/>
        </w:rPr>
        <w:t xml:space="preserve"> suggested to keep</w:t>
      </w:r>
      <w:r w:rsidR="00093277" w:rsidRPr="003F1BF1">
        <w:rPr>
          <w:lang w:val="en-GB"/>
        </w:rPr>
        <w:t xml:space="preserve"> close track of </w:t>
      </w:r>
      <w:r w:rsidR="00112F5B">
        <w:rPr>
          <w:lang w:val="en-GB"/>
        </w:rPr>
        <w:t>the EPs activities</w:t>
      </w:r>
      <w:r w:rsidR="00093277" w:rsidRPr="003F1BF1">
        <w:rPr>
          <w:lang w:val="en-GB"/>
        </w:rPr>
        <w:t xml:space="preserve"> </w:t>
      </w:r>
      <w:r w:rsidR="00112F5B">
        <w:rPr>
          <w:lang w:val="en-GB"/>
        </w:rPr>
        <w:t>in order to anticipate</w:t>
      </w:r>
      <w:r w:rsidR="00093277" w:rsidRPr="003F1BF1">
        <w:rPr>
          <w:lang w:val="en-GB"/>
        </w:rPr>
        <w:t xml:space="preserve"> </w:t>
      </w:r>
      <w:r w:rsidR="00112F5B">
        <w:rPr>
          <w:lang w:val="en-GB"/>
        </w:rPr>
        <w:t>and</w:t>
      </w:r>
      <w:r w:rsidR="00093277" w:rsidRPr="003F1BF1">
        <w:rPr>
          <w:lang w:val="en-GB"/>
        </w:rPr>
        <w:t xml:space="preserve"> react </w:t>
      </w:r>
      <w:r w:rsidR="00112F5B">
        <w:rPr>
          <w:lang w:val="en-GB"/>
        </w:rPr>
        <w:t>to potential</w:t>
      </w:r>
      <w:r w:rsidR="00093277" w:rsidRPr="003F1BF1">
        <w:rPr>
          <w:lang w:val="en-GB"/>
        </w:rPr>
        <w:t xml:space="preserve"> proposals. This work should be developed together </w:t>
      </w:r>
      <w:r w:rsidR="00112F5B">
        <w:rPr>
          <w:lang w:val="en-GB"/>
        </w:rPr>
        <w:t>with</w:t>
      </w:r>
      <w:r w:rsidR="00093277" w:rsidRPr="003F1BF1">
        <w:rPr>
          <w:lang w:val="en-GB"/>
        </w:rPr>
        <w:t xml:space="preserve"> the </w:t>
      </w:r>
      <w:r>
        <w:rPr>
          <w:lang w:val="en-GB"/>
        </w:rPr>
        <w:t>NNs</w:t>
      </w:r>
      <w:r w:rsidR="00093277" w:rsidRPr="003F1BF1">
        <w:rPr>
          <w:lang w:val="en-GB"/>
        </w:rPr>
        <w:t xml:space="preserve"> and </w:t>
      </w:r>
      <w:r w:rsidR="00112F5B">
        <w:rPr>
          <w:lang w:val="en-GB"/>
        </w:rPr>
        <w:t>would</w:t>
      </w:r>
      <w:r w:rsidR="00093277" w:rsidRPr="003F1BF1">
        <w:rPr>
          <w:lang w:val="en-GB"/>
        </w:rPr>
        <w:t xml:space="preserve"> req</w:t>
      </w:r>
      <w:r>
        <w:rPr>
          <w:lang w:val="en-GB"/>
        </w:rPr>
        <w:t>uire developing capacities at b</w:t>
      </w:r>
      <w:r w:rsidR="00093277" w:rsidRPr="003F1BF1">
        <w:rPr>
          <w:lang w:val="en-GB"/>
        </w:rPr>
        <w:t xml:space="preserve">oth levels.  </w:t>
      </w:r>
    </w:p>
    <w:p w14:paraId="2C84A4AC" w14:textId="43392358" w:rsidR="000347ED" w:rsidRPr="003F1BF1" w:rsidRDefault="000347ED" w:rsidP="00F97C22">
      <w:pPr>
        <w:spacing w:before="0" w:after="120" w:line="240" w:lineRule="auto"/>
        <w:rPr>
          <w:b/>
          <w:lang w:val="en-GB"/>
        </w:rPr>
      </w:pPr>
      <w:r w:rsidRPr="003F1BF1">
        <w:rPr>
          <w:b/>
          <w:lang w:val="en-GB"/>
        </w:rPr>
        <w:t>The European Council (</w:t>
      </w:r>
      <w:proofErr w:type="spellStart"/>
      <w:r w:rsidRPr="003F1BF1">
        <w:rPr>
          <w:b/>
          <w:lang w:val="en-GB"/>
        </w:rPr>
        <w:t>ECo</w:t>
      </w:r>
      <w:proofErr w:type="spellEnd"/>
      <w:r w:rsidRPr="003F1BF1">
        <w:rPr>
          <w:b/>
          <w:lang w:val="en-GB"/>
        </w:rPr>
        <w:t>)</w:t>
      </w:r>
    </w:p>
    <w:p w14:paraId="1AC93EE3" w14:textId="4F0254E6" w:rsidR="000347ED" w:rsidRPr="003F1BF1" w:rsidRDefault="004E5E6C" w:rsidP="00F97C22">
      <w:pPr>
        <w:spacing w:before="0" w:after="120" w:line="240" w:lineRule="auto"/>
        <w:rPr>
          <w:lang w:val="en-GB"/>
        </w:rPr>
      </w:pPr>
      <w:r w:rsidRPr="003F1BF1">
        <w:rPr>
          <w:lang w:val="en-GB"/>
        </w:rPr>
        <w:t xml:space="preserve">Respondents have </w:t>
      </w:r>
      <w:r w:rsidR="00F86E4C">
        <w:rPr>
          <w:lang w:val="en-GB"/>
        </w:rPr>
        <w:t>confirmed EAPN’s</w:t>
      </w:r>
      <w:r w:rsidRPr="003F1BF1">
        <w:rPr>
          <w:lang w:val="en-GB"/>
        </w:rPr>
        <w:t xml:space="preserve"> difficu</w:t>
      </w:r>
      <w:r w:rsidR="00F86E4C">
        <w:rPr>
          <w:lang w:val="en-GB"/>
        </w:rPr>
        <w:t>lties in</w:t>
      </w:r>
      <w:r w:rsidRPr="003F1BF1">
        <w:rPr>
          <w:lang w:val="en-GB"/>
        </w:rPr>
        <w:t xml:space="preserve"> </w:t>
      </w:r>
      <w:r w:rsidR="00F86E4C">
        <w:rPr>
          <w:lang w:val="en-GB"/>
        </w:rPr>
        <w:t>e</w:t>
      </w:r>
      <w:r w:rsidRPr="003F1BF1">
        <w:rPr>
          <w:lang w:val="en-GB"/>
        </w:rPr>
        <w:t>stablish</w:t>
      </w:r>
      <w:r w:rsidR="00F86E4C">
        <w:rPr>
          <w:lang w:val="en-GB"/>
        </w:rPr>
        <w:t>ing</w:t>
      </w:r>
      <w:r w:rsidRPr="003F1BF1">
        <w:rPr>
          <w:lang w:val="en-GB"/>
        </w:rPr>
        <w:t xml:space="preserve"> proper relations with the </w:t>
      </w:r>
      <w:proofErr w:type="spellStart"/>
      <w:r w:rsidRPr="003F1BF1">
        <w:rPr>
          <w:lang w:val="en-GB"/>
        </w:rPr>
        <w:t>ECo</w:t>
      </w:r>
      <w:proofErr w:type="spellEnd"/>
      <w:r w:rsidRPr="003F1BF1">
        <w:rPr>
          <w:lang w:val="en-GB"/>
        </w:rPr>
        <w:t xml:space="preserve"> </w:t>
      </w:r>
      <w:r w:rsidR="00F86E4C">
        <w:rPr>
          <w:lang w:val="en-GB"/>
        </w:rPr>
        <w:t>as well as in</w:t>
      </w:r>
      <w:r w:rsidR="00093277" w:rsidRPr="003F1BF1">
        <w:rPr>
          <w:lang w:val="en-GB"/>
        </w:rPr>
        <w:t xml:space="preserve"> </w:t>
      </w:r>
      <w:r w:rsidR="00F86E4C">
        <w:rPr>
          <w:lang w:val="en-GB"/>
        </w:rPr>
        <w:t>anticipating and influencing</w:t>
      </w:r>
      <w:r w:rsidRPr="003F1BF1">
        <w:rPr>
          <w:lang w:val="en-GB"/>
        </w:rPr>
        <w:t xml:space="preserve"> </w:t>
      </w:r>
      <w:r w:rsidR="00F86E4C">
        <w:rPr>
          <w:lang w:val="en-GB"/>
        </w:rPr>
        <w:t xml:space="preserve">its </w:t>
      </w:r>
      <w:r w:rsidRPr="003F1BF1">
        <w:rPr>
          <w:lang w:val="en-GB"/>
        </w:rPr>
        <w:t>agenda; until now</w:t>
      </w:r>
      <w:r w:rsidR="00F86E4C">
        <w:rPr>
          <w:lang w:val="en-GB"/>
        </w:rPr>
        <w:t>,</w:t>
      </w:r>
      <w:r w:rsidRPr="003F1BF1">
        <w:rPr>
          <w:lang w:val="en-GB"/>
        </w:rPr>
        <w:t xml:space="preserve"> </w:t>
      </w:r>
      <w:r w:rsidR="00F86E4C">
        <w:rPr>
          <w:lang w:val="en-GB"/>
        </w:rPr>
        <w:t>most</w:t>
      </w:r>
      <w:r w:rsidRPr="003F1BF1">
        <w:rPr>
          <w:lang w:val="en-GB"/>
        </w:rPr>
        <w:t xml:space="preserve"> influence </w:t>
      </w:r>
      <w:r w:rsidR="00F86E4C">
        <w:rPr>
          <w:lang w:val="en-GB"/>
        </w:rPr>
        <w:t>has been gained</w:t>
      </w:r>
      <w:r w:rsidRPr="003F1BF1">
        <w:rPr>
          <w:lang w:val="en-GB"/>
        </w:rPr>
        <w:t xml:space="preserve"> thought the Social Protection </w:t>
      </w:r>
      <w:r w:rsidR="00093277" w:rsidRPr="003F1BF1">
        <w:rPr>
          <w:lang w:val="en-GB"/>
        </w:rPr>
        <w:t>Committee</w:t>
      </w:r>
      <w:r w:rsidR="00F86E4C">
        <w:rPr>
          <w:lang w:val="en-GB"/>
        </w:rPr>
        <w:t xml:space="preserve"> but the letters sent</w:t>
      </w:r>
      <w:r w:rsidRPr="003F1BF1">
        <w:rPr>
          <w:lang w:val="en-GB"/>
        </w:rPr>
        <w:t xml:space="preserve"> to the Council Members did not have any influence. Furthermore, the effectiveness of this work </w:t>
      </w:r>
      <w:r w:rsidR="00F86E4C">
        <w:rPr>
          <w:lang w:val="en-GB"/>
        </w:rPr>
        <w:t>appears to be</w:t>
      </w:r>
      <w:r w:rsidRPr="003F1BF1">
        <w:rPr>
          <w:lang w:val="en-GB"/>
        </w:rPr>
        <w:t xml:space="preserve"> very poor without the active engagement of </w:t>
      </w:r>
      <w:r w:rsidR="00F86E4C">
        <w:rPr>
          <w:lang w:val="en-GB"/>
        </w:rPr>
        <w:t>NNs</w:t>
      </w:r>
      <w:r w:rsidRPr="003F1BF1">
        <w:rPr>
          <w:lang w:val="en-GB"/>
        </w:rPr>
        <w:t xml:space="preserve"> </w:t>
      </w:r>
      <w:r w:rsidR="00112F5B">
        <w:rPr>
          <w:lang w:val="en-GB"/>
        </w:rPr>
        <w:t>despite the fact that</w:t>
      </w:r>
      <w:r w:rsidR="00F86E4C">
        <w:rPr>
          <w:lang w:val="en-GB"/>
        </w:rPr>
        <w:t xml:space="preserve"> </w:t>
      </w:r>
      <w:r w:rsidRPr="003F1BF1">
        <w:rPr>
          <w:lang w:val="en-GB"/>
        </w:rPr>
        <w:t xml:space="preserve">EAPN is providing </w:t>
      </w:r>
      <w:r w:rsidR="00F86E4C">
        <w:rPr>
          <w:lang w:val="en-GB"/>
        </w:rPr>
        <w:t>o</w:t>
      </w:r>
      <w:r w:rsidRPr="003F1BF1">
        <w:rPr>
          <w:lang w:val="en-GB"/>
        </w:rPr>
        <w:t xml:space="preserve">n this task. </w:t>
      </w:r>
      <w:r w:rsidR="00093277" w:rsidRPr="003F1BF1">
        <w:rPr>
          <w:lang w:val="en-GB"/>
        </w:rPr>
        <w:t xml:space="preserve">Some respondents have identified </w:t>
      </w:r>
      <w:r w:rsidR="00B60760" w:rsidRPr="003F1BF1">
        <w:rPr>
          <w:lang w:val="en-GB"/>
        </w:rPr>
        <w:t xml:space="preserve">ECOFIN </w:t>
      </w:r>
      <w:r w:rsidR="00093277" w:rsidRPr="003F1BF1">
        <w:rPr>
          <w:lang w:val="en-GB"/>
        </w:rPr>
        <w:t xml:space="preserve">as </w:t>
      </w:r>
      <w:r w:rsidR="00F86E4C">
        <w:rPr>
          <w:lang w:val="en-GB"/>
        </w:rPr>
        <w:t xml:space="preserve">a potential </w:t>
      </w:r>
      <w:r w:rsidR="00093277" w:rsidRPr="003F1BF1">
        <w:rPr>
          <w:lang w:val="en-GB"/>
        </w:rPr>
        <w:t xml:space="preserve">priority target, as </w:t>
      </w:r>
      <w:r w:rsidR="00F86E4C">
        <w:rPr>
          <w:lang w:val="en-GB"/>
        </w:rPr>
        <w:t xml:space="preserve">recently, </w:t>
      </w:r>
      <w:r w:rsidR="00093277" w:rsidRPr="003F1BF1">
        <w:rPr>
          <w:lang w:val="en-GB"/>
        </w:rPr>
        <w:t xml:space="preserve">it </w:t>
      </w:r>
      <w:r w:rsidR="00F86E4C">
        <w:rPr>
          <w:lang w:val="en-GB"/>
        </w:rPr>
        <w:t>has</w:t>
      </w:r>
      <w:r w:rsidR="00B60760" w:rsidRPr="003F1BF1">
        <w:rPr>
          <w:lang w:val="en-GB"/>
        </w:rPr>
        <w:t xml:space="preserve"> been looking at social issues</w:t>
      </w:r>
      <w:r w:rsidR="00093277" w:rsidRPr="003F1BF1">
        <w:rPr>
          <w:lang w:val="en-GB"/>
        </w:rPr>
        <w:t xml:space="preserve"> and the social consequences of the crisis.</w:t>
      </w:r>
    </w:p>
    <w:p w14:paraId="0C93293D" w14:textId="4A586193" w:rsidR="00F85398" w:rsidRPr="003F1BF1" w:rsidRDefault="00F85398" w:rsidP="00F97C22">
      <w:pPr>
        <w:spacing w:before="0" w:after="120" w:line="240" w:lineRule="auto"/>
        <w:rPr>
          <w:b/>
          <w:lang w:val="en-GB"/>
        </w:rPr>
      </w:pPr>
      <w:r w:rsidRPr="003F1BF1">
        <w:rPr>
          <w:b/>
          <w:lang w:val="en-GB"/>
        </w:rPr>
        <w:t xml:space="preserve">Other EU institutions and </w:t>
      </w:r>
      <w:r w:rsidR="005918C0" w:rsidRPr="003F1BF1">
        <w:rPr>
          <w:b/>
          <w:lang w:val="en-GB"/>
        </w:rPr>
        <w:t>organisations</w:t>
      </w:r>
    </w:p>
    <w:p w14:paraId="0935FBC9" w14:textId="4C6CFD18" w:rsidR="00F97C22" w:rsidRPr="003F1BF1" w:rsidRDefault="00F85398" w:rsidP="00F97C22">
      <w:pPr>
        <w:spacing w:before="0" w:after="120" w:line="240" w:lineRule="auto"/>
        <w:rPr>
          <w:lang w:val="en-GB"/>
        </w:rPr>
      </w:pPr>
      <w:r w:rsidRPr="003F1BF1">
        <w:rPr>
          <w:lang w:val="en-GB"/>
        </w:rPr>
        <w:t xml:space="preserve">Most of the respondents think </w:t>
      </w:r>
      <w:r w:rsidR="00093277" w:rsidRPr="003F1BF1">
        <w:rPr>
          <w:lang w:val="en-GB"/>
        </w:rPr>
        <w:t xml:space="preserve">that </w:t>
      </w:r>
      <w:r w:rsidRPr="003F1BF1">
        <w:rPr>
          <w:lang w:val="en-GB"/>
        </w:rPr>
        <w:t>EAPN should seek cooperation with other institutions</w:t>
      </w:r>
      <w:r w:rsidR="005918C0">
        <w:rPr>
          <w:lang w:val="en-GB"/>
        </w:rPr>
        <w:t>, such</w:t>
      </w:r>
      <w:r w:rsidRPr="003F1BF1">
        <w:rPr>
          <w:lang w:val="en-GB"/>
        </w:rPr>
        <w:t xml:space="preserve"> as the European Economic and Social </w:t>
      </w:r>
      <w:r w:rsidR="005918C0">
        <w:rPr>
          <w:lang w:val="en-GB"/>
        </w:rPr>
        <w:t>C</w:t>
      </w:r>
      <w:r w:rsidR="00093277" w:rsidRPr="003F1BF1">
        <w:rPr>
          <w:lang w:val="en-GB"/>
        </w:rPr>
        <w:t>ommittee</w:t>
      </w:r>
      <w:r w:rsidRPr="003F1BF1">
        <w:rPr>
          <w:lang w:val="en-GB"/>
        </w:rPr>
        <w:t xml:space="preserve">, </w:t>
      </w:r>
      <w:r w:rsidR="00093277" w:rsidRPr="003F1BF1">
        <w:rPr>
          <w:lang w:val="en-GB"/>
        </w:rPr>
        <w:t xml:space="preserve">the </w:t>
      </w:r>
      <w:r w:rsidR="00B60760" w:rsidRPr="003F1BF1">
        <w:rPr>
          <w:lang w:val="en-GB"/>
        </w:rPr>
        <w:t>European Union Agency for Fundamental Rights,</w:t>
      </w:r>
      <w:r w:rsidR="00093277" w:rsidRPr="003F1BF1">
        <w:rPr>
          <w:lang w:val="en-GB"/>
        </w:rPr>
        <w:t xml:space="preserve"> the trade u</w:t>
      </w:r>
      <w:r w:rsidR="00B60760" w:rsidRPr="003F1BF1">
        <w:rPr>
          <w:lang w:val="en-GB"/>
        </w:rPr>
        <w:t>nions for anti-austerity measures,</w:t>
      </w:r>
      <w:r w:rsidR="009E2BC6" w:rsidRPr="003F1BF1">
        <w:rPr>
          <w:lang w:val="en-GB"/>
        </w:rPr>
        <w:t xml:space="preserve"> the</w:t>
      </w:r>
      <w:r w:rsidR="00B60760" w:rsidRPr="003F1BF1">
        <w:rPr>
          <w:lang w:val="en-GB"/>
        </w:rPr>
        <w:t xml:space="preserve"> Committee of the Regions to reach regional decision makers</w:t>
      </w:r>
      <w:r w:rsidR="009E2BC6" w:rsidRPr="003F1BF1">
        <w:rPr>
          <w:lang w:val="en-GB"/>
        </w:rPr>
        <w:t>, etc.</w:t>
      </w:r>
      <w:r w:rsidRPr="003F1BF1">
        <w:rPr>
          <w:lang w:val="en-GB"/>
        </w:rPr>
        <w:t xml:space="preserve"> </w:t>
      </w:r>
      <w:r w:rsidR="009E2BC6" w:rsidRPr="003F1BF1">
        <w:rPr>
          <w:lang w:val="en-GB"/>
        </w:rPr>
        <w:t>Nevertheless</w:t>
      </w:r>
      <w:r w:rsidR="005918C0">
        <w:rPr>
          <w:lang w:val="en-GB"/>
        </w:rPr>
        <w:t>,</w:t>
      </w:r>
      <w:r w:rsidR="009E2BC6" w:rsidRPr="003F1BF1">
        <w:rPr>
          <w:lang w:val="en-GB"/>
        </w:rPr>
        <w:t xml:space="preserve"> other</w:t>
      </w:r>
      <w:r w:rsidR="005918C0">
        <w:rPr>
          <w:lang w:val="en-GB"/>
        </w:rPr>
        <w:t>s</w:t>
      </w:r>
      <w:r w:rsidR="009E2BC6" w:rsidRPr="003F1BF1">
        <w:rPr>
          <w:lang w:val="en-GB"/>
        </w:rPr>
        <w:t xml:space="preserve"> </w:t>
      </w:r>
      <w:r w:rsidRPr="003F1BF1">
        <w:rPr>
          <w:lang w:val="en-GB"/>
        </w:rPr>
        <w:t xml:space="preserve">have insisted on the need to prioritise </w:t>
      </w:r>
      <w:r w:rsidR="005918C0">
        <w:rPr>
          <w:lang w:val="en-GB"/>
        </w:rPr>
        <w:t>in order to a</w:t>
      </w:r>
      <w:r w:rsidR="009E2BC6" w:rsidRPr="003F1BF1">
        <w:rPr>
          <w:lang w:val="en-GB"/>
        </w:rPr>
        <w:t>void</w:t>
      </w:r>
      <w:r w:rsidR="005918C0">
        <w:rPr>
          <w:lang w:val="en-GB"/>
        </w:rPr>
        <w:t xml:space="preserve"> an</w:t>
      </w:r>
      <w:r w:rsidRPr="003F1BF1">
        <w:rPr>
          <w:lang w:val="en-GB"/>
        </w:rPr>
        <w:t xml:space="preserve"> </w:t>
      </w:r>
      <w:r w:rsidR="005918C0">
        <w:rPr>
          <w:lang w:val="en-GB"/>
        </w:rPr>
        <w:t>overload of work</w:t>
      </w:r>
      <w:r w:rsidRPr="003F1BF1">
        <w:rPr>
          <w:lang w:val="en-GB"/>
        </w:rPr>
        <w:t xml:space="preserve"> and </w:t>
      </w:r>
      <w:r w:rsidR="006836B4">
        <w:rPr>
          <w:lang w:val="en-GB"/>
        </w:rPr>
        <w:t xml:space="preserve">rather </w:t>
      </w:r>
      <w:r w:rsidRPr="003F1BF1">
        <w:rPr>
          <w:lang w:val="en-GB"/>
        </w:rPr>
        <w:t xml:space="preserve">focus cooperation on specific targets. </w:t>
      </w:r>
    </w:p>
    <w:p w14:paraId="41010B08" w14:textId="4C6F7A47" w:rsidR="009E2BC6" w:rsidRPr="003F1BF1" w:rsidRDefault="009E2BC6" w:rsidP="00F97C22">
      <w:pPr>
        <w:spacing w:before="0" w:after="120" w:line="240" w:lineRule="auto"/>
        <w:rPr>
          <w:lang w:val="en-GB"/>
        </w:rPr>
      </w:pPr>
      <w:r w:rsidRPr="003F1BF1">
        <w:rPr>
          <w:lang w:val="en-GB"/>
        </w:rPr>
        <w:t>There is a general consensus on the need to foster cooperation with European networks inside the EAPN (</w:t>
      </w:r>
      <w:r w:rsidR="006836B4">
        <w:rPr>
          <w:lang w:val="en-GB"/>
        </w:rPr>
        <w:t>EOs</w:t>
      </w:r>
      <w:r w:rsidRPr="003F1BF1">
        <w:rPr>
          <w:lang w:val="en-GB"/>
        </w:rPr>
        <w:t xml:space="preserve">) and outside the EAPN </w:t>
      </w:r>
      <w:r w:rsidR="006836B4">
        <w:rPr>
          <w:lang w:val="en-GB"/>
        </w:rPr>
        <w:t>(e.g. c</w:t>
      </w:r>
      <w:r w:rsidRPr="003F1BF1">
        <w:rPr>
          <w:lang w:val="en-GB"/>
        </w:rPr>
        <w:t>ooperation with the Social Platform o</w:t>
      </w:r>
      <w:r w:rsidR="006836B4">
        <w:rPr>
          <w:lang w:val="en-GB"/>
        </w:rPr>
        <w:t>n</w:t>
      </w:r>
      <w:r w:rsidRPr="003F1BF1">
        <w:rPr>
          <w:lang w:val="en-GB"/>
        </w:rPr>
        <w:t xml:space="preserve"> the Spring Alliance); this cooperation should be based on mutual loyalty and honesty</w:t>
      </w:r>
      <w:r w:rsidR="006836B4">
        <w:rPr>
          <w:lang w:val="en-GB"/>
        </w:rPr>
        <w:t>,</w:t>
      </w:r>
      <w:r w:rsidRPr="003F1BF1">
        <w:rPr>
          <w:lang w:val="en-GB"/>
        </w:rPr>
        <w:t xml:space="preserve"> always following common interest</w:t>
      </w:r>
      <w:r w:rsidR="006836B4">
        <w:rPr>
          <w:lang w:val="en-GB"/>
        </w:rPr>
        <w:t>s and result i</w:t>
      </w:r>
      <w:r w:rsidRPr="003F1BF1">
        <w:rPr>
          <w:lang w:val="en-GB"/>
        </w:rPr>
        <w:t>n mutual support; nevertheless</w:t>
      </w:r>
      <w:r w:rsidR="006836B4">
        <w:rPr>
          <w:lang w:val="en-GB"/>
        </w:rPr>
        <w:t>,</w:t>
      </w:r>
      <w:r w:rsidRPr="003F1BF1">
        <w:rPr>
          <w:lang w:val="en-GB"/>
        </w:rPr>
        <w:t xml:space="preserve"> some critical voices have argued that</w:t>
      </w:r>
      <w:r w:rsidR="006836B4">
        <w:rPr>
          <w:lang w:val="en-GB"/>
        </w:rPr>
        <w:t>,</w:t>
      </w:r>
      <w:r w:rsidRPr="003F1BF1">
        <w:rPr>
          <w:lang w:val="en-GB"/>
        </w:rPr>
        <w:t xml:space="preserve"> in general terms</w:t>
      </w:r>
      <w:r w:rsidR="006836B4">
        <w:rPr>
          <w:lang w:val="en-GB"/>
        </w:rPr>
        <w:t>,</w:t>
      </w:r>
      <w:r w:rsidRPr="003F1BF1">
        <w:rPr>
          <w:lang w:val="en-GB"/>
        </w:rPr>
        <w:t xml:space="preserve"> </w:t>
      </w:r>
      <w:r w:rsidR="006836B4">
        <w:rPr>
          <w:lang w:val="en-GB"/>
        </w:rPr>
        <w:t xml:space="preserve">previous </w:t>
      </w:r>
      <w:r w:rsidRPr="003F1BF1">
        <w:rPr>
          <w:lang w:val="en-GB"/>
        </w:rPr>
        <w:t>cooperation has brought little results in the past and it should</w:t>
      </w:r>
      <w:r w:rsidR="0017686C">
        <w:rPr>
          <w:lang w:val="en-GB"/>
        </w:rPr>
        <w:t xml:space="preserve"> therefore</w:t>
      </w:r>
      <w:r w:rsidRPr="003F1BF1">
        <w:rPr>
          <w:lang w:val="en-GB"/>
        </w:rPr>
        <w:t xml:space="preserve"> be taken carefully. </w:t>
      </w:r>
    </w:p>
    <w:p w14:paraId="717C9144" w14:textId="4A515B3D" w:rsidR="000D1CB3" w:rsidRPr="003F1BF1" w:rsidRDefault="00C22846" w:rsidP="00F97C22">
      <w:pPr>
        <w:spacing w:before="0" w:after="120" w:line="240" w:lineRule="auto"/>
        <w:rPr>
          <w:lang w:val="en-GB"/>
        </w:rPr>
      </w:pPr>
      <w:r w:rsidRPr="003F1BF1">
        <w:rPr>
          <w:lang w:val="en-GB"/>
        </w:rPr>
        <w:tab/>
      </w:r>
      <w:r w:rsidRPr="003F1BF1">
        <w:rPr>
          <w:lang w:val="en-GB"/>
        </w:rPr>
        <w:tab/>
      </w:r>
      <w:r w:rsidRPr="003F1BF1">
        <w:rPr>
          <w:lang w:val="en-GB"/>
        </w:rPr>
        <w:tab/>
      </w:r>
    </w:p>
    <w:p w14:paraId="2CF1F885" w14:textId="0473A9E5" w:rsidR="00304840" w:rsidRPr="003F1BF1" w:rsidRDefault="00304840" w:rsidP="00304840">
      <w:pPr>
        <w:pStyle w:val="Heading2"/>
        <w:spacing w:before="0" w:after="120" w:line="240" w:lineRule="auto"/>
        <w:rPr>
          <w:rFonts w:ascii="Century Gothic" w:hAnsi="Century Gothic"/>
          <w:i w:val="0"/>
          <w:color w:val="00B0F0"/>
          <w:sz w:val="24"/>
          <w:szCs w:val="24"/>
          <w:lang w:val="en-GB"/>
        </w:rPr>
      </w:pPr>
      <w:bookmarkStart w:id="16" w:name="_Toc269055787"/>
      <w:r w:rsidRPr="003F1BF1">
        <w:rPr>
          <w:rFonts w:ascii="Century Gothic" w:hAnsi="Century Gothic"/>
          <w:i w:val="0"/>
          <w:color w:val="00B0F0"/>
          <w:sz w:val="24"/>
          <w:szCs w:val="24"/>
          <w:lang w:val="en-GB"/>
        </w:rPr>
        <w:t>3.2. Areas of improvement</w:t>
      </w:r>
      <w:bookmarkEnd w:id="16"/>
    </w:p>
    <w:p w14:paraId="2E2605BC" w14:textId="38B17E24" w:rsidR="009E2BC6" w:rsidRPr="003F1BF1" w:rsidRDefault="00B862E4" w:rsidP="00F97C22">
      <w:pPr>
        <w:spacing w:before="0" w:after="120" w:line="240" w:lineRule="auto"/>
        <w:rPr>
          <w:lang w:val="en-GB"/>
        </w:rPr>
      </w:pPr>
      <w:r>
        <w:rPr>
          <w:lang w:val="en-GB"/>
        </w:rPr>
        <w:t>According to</w:t>
      </w:r>
      <w:r w:rsidR="003303D6" w:rsidRPr="003F1BF1">
        <w:rPr>
          <w:lang w:val="en-GB"/>
        </w:rPr>
        <w:t xml:space="preserve"> the answers </w:t>
      </w:r>
      <w:r>
        <w:rPr>
          <w:lang w:val="en-GB"/>
        </w:rPr>
        <w:t>of</w:t>
      </w:r>
      <w:r w:rsidR="003303D6" w:rsidRPr="003F1BF1">
        <w:rPr>
          <w:lang w:val="en-GB"/>
        </w:rPr>
        <w:t xml:space="preserve"> the questionnaires </w:t>
      </w:r>
      <w:r>
        <w:rPr>
          <w:lang w:val="en-GB"/>
        </w:rPr>
        <w:t>as well as</w:t>
      </w:r>
      <w:r w:rsidR="003303D6" w:rsidRPr="003F1BF1">
        <w:rPr>
          <w:lang w:val="en-GB"/>
        </w:rPr>
        <w:t xml:space="preserve"> interviews, there is a clear message on the need for the EAPN to open</w:t>
      </w:r>
      <w:r>
        <w:rPr>
          <w:lang w:val="en-GB"/>
        </w:rPr>
        <w:t xml:space="preserve"> up</w:t>
      </w:r>
      <w:r w:rsidR="003303D6" w:rsidRPr="003F1BF1">
        <w:rPr>
          <w:lang w:val="en-GB"/>
        </w:rPr>
        <w:t xml:space="preserve"> </w:t>
      </w:r>
      <w:r>
        <w:rPr>
          <w:lang w:val="en-GB"/>
        </w:rPr>
        <w:t>its</w:t>
      </w:r>
      <w:r w:rsidR="003303D6" w:rsidRPr="003F1BF1">
        <w:rPr>
          <w:lang w:val="en-GB"/>
        </w:rPr>
        <w:t xml:space="preserve"> relations to</w:t>
      </w:r>
      <w:r>
        <w:rPr>
          <w:lang w:val="en-GB"/>
        </w:rPr>
        <w:t xml:space="preserve"> other EU institutions, notably broader </w:t>
      </w:r>
      <w:r w:rsidR="00FE764D">
        <w:rPr>
          <w:lang w:val="en-GB"/>
        </w:rPr>
        <w:t>relations to the EC, increase</w:t>
      </w:r>
      <w:r w:rsidR="003303D6" w:rsidRPr="003F1BF1">
        <w:rPr>
          <w:lang w:val="en-GB"/>
        </w:rPr>
        <w:t xml:space="preserve"> relations w</w:t>
      </w:r>
      <w:r w:rsidR="00FE764D">
        <w:rPr>
          <w:lang w:val="en-GB"/>
        </w:rPr>
        <w:t xml:space="preserve">ith the EP and with the </w:t>
      </w:r>
      <w:proofErr w:type="spellStart"/>
      <w:r w:rsidR="00FE764D">
        <w:rPr>
          <w:lang w:val="en-GB"/>
        </w:rPr>
        <w:t>ECo</w:t>
      </w:r>
      <w:proofErr w:type="spellEnd"/>
      <w:r w:rsidR="00FE764D">
        <w:rPr>
          <w:lang w:val="en-GB"/>
        </w:rPr>
        <w:t>. Furthermore, t</w:t>
      </w:r>
      <w:r w:rsidR="003303D6" w:rsidRPr="003F1BF1">
        <w:rPr>
          <w:lang w:val="en-GB"/>
        </w:rPr>
        <w:t xml:space="preserve">he need to increase </w:t>
      </w:r>
      <w:r w:rsidR="00962DAA" w:rsidRPr="003F1BF1">
        <w:rPr>
          <w:lang w:val="en-GB"/>
        </w:rPr>
        <w:t>strategic</w:t>
      </w:r>
      <w:r w:rsidR="003303D6" w:rsidRPr="003F1BF1">
        <w:rPr>
          <w:lang w:val="en-GB"/>
        </w:rPr>
        <w:t xml:space="preserve"> </w:t>
      </w:r>
      <w:r w:rsidR="00962DAA" w:rsidRPr="003F1BF1">
        <w:rPr>
          <w:lang w:val="en-GB"/>
        </w:rPr>
        <w:t>cooperation</w:t>
      </w:r>
      <w:r w:rsidR="003303D6" w:rsidRPr="003F1BF1">
        <w:rPr>
          <w:lang w:val="en-GB"/>
        </w:rPr>
        <w:t xml:space="preserve"> with other E</w:t>
      </w:r>
      <w:r w:rsidR="00962DAA" w:rsidRPr="003F1BF1">
        <w:rPr>
          <w:lang w:val="en-GB"/>
        </w:rPr>
        <w:t>U</w:t>
      </w:r>
      <w:r w:rsidR="003303D6" w:rsidRPr="003F1BF1">
        <w:rPr>
          <w:lang w:val="en-GB"/>
        </w:rPr>
        <w:t xml:space="preserve"> bodies and stakeholders</w:t>
      </w:r>
      <w:r w:rsidR="00FE764D">
        <w:rPr>
          <w:lang w:val="en-GB"/>
        </w:rPr>
        <w:t xml:space="preserve"> has been stressed</w:t>
      </w:r>
      <w:r w:rsidR="003303D6" w:rsidRPr="003F1BF1">
        <w:rPr>
          <w:lang w:val="en-GB"/>
        </w:rPr>
        <w:t xml:space="preserve">. </w:t>
      </w:r>
      <w:r w:rsidR="00962DAA" w:rsidRPr="003F1BF1">
        <w:rPr>
          <w:lang w:val="en-GB"/>
        </w:rPr>
        <w:t>Nevertheless, the</w:t>
      </w:r>
      <w:r w:rsidR="003303D6" w:rsidRPr="003F1BF1">
        <w:rPr>
          <w:lang w:val="en-GB"/>
        </w:rPr>
        <w:t xml:space="preserve"> issue is not only about opening</w:t>
      </w:r>
      <w:r w:rsidR="00FE764D">
        <w:rPr>
          <w:lang w:val="en-GB"/>
        </w:rPr>
        <w:t xml:space="preserve"> up</w:t>
      </w:r>
      <w:r w:rsidR="003303D6" w:rsidRPr="003F1BF1">
        <w:rPr>
          <w:lang w:val="en-GB"/>
        </w:rPr>
        <w:t xml:space="preserve"> and</w:t>
      </w:r>
      <w:r w:rsidR="00FE764D">
        <w:rPr>
          <w:lang w:val="en-GB"/>
        </w:rPr>
        <w:t xml:space="preserve"> increasing relations but also</w:t>
      </w:r>
      <w:r w:rsidR="00962DAA" w:rsidRPr="003F1BF1">
        <w:rPr>
          <w:lang w:val="en-GB"/>
        </w:rPr>
        <w:t xml:space="preserve"> about the purpose</w:t>
      </w:r>
      <w:r w:rsidR="00D0360B" w:rsidRPr="003F1BF1">
        <w:rPr>
          <w:lang w:val="en-GB"/>
        </w:rPr>
        <w:t>,</w:t>
      </w:r>
      <w:r w:rsidR="00FE764D">
        <w:rPr>
          <w:lang w:val="en-GB"/>
        </w:rPr>
        <w:t xml:space="preserve"> strategy and</w:t>
      </w:r>
      <w:r w:rsidR="00962DAA" w:rsidRPr="003F1BF1">
        <w:rPr>
          <w:lang w:val="en-GB"/>
        </w:rPr>
        <w:t xml:space="preserve"> type of work to develop with</w:t>
      </w:r>
      <w:r w:rsidR="00FE764D">
        <w:rPr>
          <w:lang w:val="en-GB"/>
        </w:rPr>
        <w:t xml:space="preserve"> these institutions</w:t>
      </w:r>
      <w:r w:rsidR="00962DAA" w:rsidRPr="003F1BF1">
        <w:rPr>
          <w:lang w:val="en-GB"/>
        </w:rPr>
        <w:t>.</w:t>
      </w:r>
      <w:r w:rsidR="003303D6" w:rsidRPr="003F1BF1">
        <w:rPr>
          <w:lang w:val="en-GB"/>
        </w:rPr>
        <w:t xml:space="preserve"> </w:t>
      </w:r>
      <w:r w:rsidR="00FE764D">
        <w:rPr>
          <w:lang w:val="en-GB"/>
        </w:rPr>
        <w:t>Moreover, t</w:t>
      </w:r>
      <w:r w:rsidR="00962DAA" w:rsidRPr="003F1BF1">
        <w:rPr>
          <w:lang w:val="en-GB"/>
        </w:rPr>
        <w:t xml:space="preserve">he need for the EAPN to have its own agenda </w:t>
      </w:r>
      <w:r w:rsidR="00FE764D">
        <w:rPr>
          <w:lang w:val="en-GB"/>
        </w:rPr>
        <w:t>(and not just to</w:t>
      </w:r>
      <w:r w:rsidR="00962DAA" w:rsidRPr="003F1BF1">
        <w:rPr>
          <w:lang w:val="en-GB"/>
        </w:rPr>
        <w:t xml:space="preserve"> follow the EU agenda</w:t>
      </w:r>
      <w:r w:rsidR="00FE764D">
        <w:rPr>
          <w:lang w:val="en-GB"/>
        </w:rPr>
        <w:t>) has been pointed out</w:t>
      </w:r>
      <w:r w:rsidR="00962DAA" w:rsidRPr="003F1BF1">
        <w:rPr>
          <w:lang w:val="en-GB"/>
        </w:rPr>
        <w:t>.</w:t>
      </w:r>
      <w:r w:rsidR="00FE764D">
        <w:rPr>
          <w:lang w:val="en-GB"/>
        </w:rPr>
        <w:t xml:space="preserve"> In order to make these suggestions </w:t>
      </w:r>
      <w:r w:rsidR="00962DAA" w:rsidRPr="003F1BF1">
        <w:rPr>
          <w:lang w:val="en-GB"/>
        </w:rPr>
        <w:t>feasible</w:t>
      </w:r>
      <w:r w:rsidR="00FE764D">
        <w:rPr>
          <w:lang w:val="en-GB"/>
        </w:rPr>
        <w:t>,</w:t>
      </w:r>
      <w:r w:rsidR="00962DAA" w:rsidRPr="003F1BF1">
        <w:rPr>
          <w:lang w:val="en-GB"/>
        </w:rPr>
        <w:t xml:space="preserve"> four potential areas of improvement could be</w:t>
      </w:r>
      <w:r w:rsidR="00D0360B" w:rsidRPr="003F1BF1">
        <w:rPr>
          <w:lang w:val="en-GB"/>
        </w:rPr>
        <w:t xml:space="preserve"> tackled</w:t>
      </w:r>
      <w:r w:rsidR="00962DAA" w:rsidRPr="003F1BF1">
        <w:rPr>
          <w:lang w:val="en-GB"/>
        </w:rPr>
        <w:t>:</w:t>
      </w:r>
    </w:p>
    <w:p w14:paraId="53FA587C" w14:textId="3AB866D6" w:rsidR="00962DAA" w:rsidRPr="003F1BF1" w:rsidRDefault="009B6F50" w:rsidP="00962DAA">
      <w:pPr>
        <w:spacing w:before="0" w:after="120" w:line="240" w:lineRule="auto"/>
        <w:rPr>
          <w:b/>
          <w:lang w:val="en-GB"/>
        </w:rPr>
      </w:pPr>
      <w:r w:rsidRPr="003F1BF1">
        <w:rPr>
          <w:b/>
          <w:lang w:val="en-GB"/>
        </w:rPr>
        <w:t>T</w:t>
      </w:r>
      <w:r w:rsidR="00962DAA" w:rsidRPr="003F1BF1">
        <w:rPr>
          <w:b/>
          <w:lang w:val="en-GB"/>
        </w:rPr>
        <w:t>he (type of) relations with the Commission</w:t>
      </w:r>
      <w:r w:rsidR="00F30937" w:rsidRPr="003F1BF1">
        <w:rPr>
          <w:b/>
          <w:lang w:val="en-GB"/>
        </w:rPr>
        <w:t xml:space="preserve"> and other EU bodies</w:t>
      </w:r>
    </w:p>
    <w:p w14:paraId="39B28B7C" w14:textId="66FBAD7A" w:rsidR="009856E8" w:rsidRPr="003F1BF1" w:rsidRDefault="009856E8" w:rsidP="00962DAA">
      <w:pPr>
        <w:spacing w:before="0" w:after="120" w:line="240" w:lineRule="auto"/>
        <w:rPr>
          <w:lang w:val="en-GB"/>
        </w:rPr>
      </w:pPr>
      <w:r w:rsidRPr="003F1BF1">
        <w:rPr>
          <w:lang w:val="en-GB"/>
        </w:rPr>
        <w:t>Despite the aforementioned expectations from the European Commission and the new framework</w:t>
      </w:r>
      <w:r w:rsidR="00FE764D">
        <w:rPr>
          <w:lang w:val="en-GB"/>
        </w:rPr>
        <w:t>, it</w:t>
      </w:r>
      <w:r w:rsidRPr="003F1BF1">
        <w:rPr>
          <w:lang w:val="en-GB"/>
        </w:rPr>
        <w:t xml:space="preserve"> is </w:t>
      </w:r>
      <w:r w:rsidR="00FE764D">
        <w:rPr>
          <w:lang w:val="en-GB"/>
        </w:rPr>
        <w:t>a</w:t>
      </w:r>
      <w:r w:rsidRPr="003F1BF1">
        <w:rPr>
          <w:lang w:val="en-GB"/>
        </w:rPr>
        <w:t xml:space="preserve"> respon</w:t>
      </w:r>
      <w:r w:rsidR="00FE764D">
        <w:rPr>
          <w:lang w:val="en-GB"/>
        </w:rPr>
        <w:t>sibility of the EAPN to remind</w:t>
      </w:r>
      <w:r w:rsidRPr="003F1BF1">
        <w:rPr>
          <w:lang w:val="en-GB"/>
        </w:rPr>
        <w:t xml:space="preserve"> the European institutions that </w:t>
      </w:r>
      <w:r w:rsidR="00F30937" w:rsidRPr="003F1BF1">
        <w:rPr>
          <w:lang w:val="en-GB"/>
        </w:rPr>
        <w:t>cooperation with the EAPN is founded on the Article 11 of the Treat</w:t>
      </w:r>
      <w:r w:rsidR="003020F0">
        <w:rPr>
          <w:lang w:val="en-GB"/>
        </w:rPr>
        <w:t>y of the European Union</w:t>
      </w:r>
      <w:r w:rsidR="00F30937" w:rsidRPr="003F1BF1">
        <w:rPr>
          <w:lang w:val="en-GB"/>
        </w:rPr>
        <w:t xml:space="preserve"> and</w:t>
      </w:r>
      <w:r w:rsidR="00FE764D">
        <w:rPr>
          <w:lang w:val="en-GB"/>
        </w:rPr>
        <w:t xml:space="preserve"> is a genuine expression of </w:t>
      </w:r>
      <w:r w:rsidR="00F30937" w:rsidRPr="003F1BF1">
        <w:rPr>
          <w:lang w:val="en-GB"/>
        </w:rPr>
        <w:t xml:space="preserve">participative democracy. </w:t>
      </w:r>
      <w:r w:rsidR="00464133">
        <w:rPr>
          <w:lang w:val="en-GB"/>
        </w:rPr>
        <w:t>European i</w:t>
      </w:r>
      <w:r w:rsidR="00F30937" w:rsidRPr="003F1BF1">
        <w:rPr>
          <w:lang w:val="en-GB"/>
        </w:rPr>
        <w:t xml:space="preserve">nstitutions </w:t>
      </w:r>
      <w:r w:rsidR="00FE764D">
        <w:rPr>
          <w:lang w:val="en-GB"/>
        </w:rPr>
        <w:t xml:space="preserve">have the duty </w:t>
      </w:r>
      <w:r w:rsidR="00F30937" w:rsidRPr="003F1BF1">
        <w:rPr>
          <w:lang w:val="en-GB"/>
        </w:rPr>
        <w:t xml:space="preserve">to </w:t>
      </w:r>
      <w:r w:rsidR="00F30937" w:rsidRPr="003F1BF1">
        <w:rPr>
          <w:i/>
          <w:lang w:val="en-GB"/>
        </w:rPr>
        <w:t xml:space="preserve">give the representative associations the opportunity to make known and publicly exchange their views in all areas of Union action and to carry out broad consultation. </w:t>
      </w:r>
    </w:p>
    <w:p w14:paraId="41681946" w14:textId="432601F9" w:rsidR="00992E6E" w:rsidRPr="003F1BF1" w:rsidRDefault="00F30937" w:rsidP="00962DAA">
      <w:pPr>
        <w:spacing w:before="0" w:after="120" w:line="240" w:lineRule="auto"/>
        <w:rPr>
          <w:lang w:val="en-GB"/>
        </w:rPr>
      </w:pPr>
      <w:r w:rsidRPr="003F1BF1">
        <w:rPr>
          <w:lang w:val="en-GB"/>
        </w:rPr>
        <w:t xml:space="preserve">This </w:t>
      </w:r>
      <w:r w:rsidR="006C7F6F" w:rsidRPr="003F1BF1">
        <w:rPr>
          <w:lang w:val="en-GB"/>
        </w:rPr>
        <w:t xml:space="preserve">constructive </w:t>
      </w:r>
      <w:r w:rsidRPr="003F1BF1">
        <w:rPr>
          <w:lang w:val="en-GB"/>
        </w:rPr>
        <w:t xml:space="preserve">dialogue and consultation should not </w:t>
      </w:r>
      <w:r w:rsidR="00D0360B" w:rsidRPr="003F1BF1">
        <w:rPr>
          <w:lang w:val="en-GB"/>
        </w:rPr>
        <w:t xml:space="preserve">only </w:t>
      </w:r>
      <w:r w:rsidRPr="003F1BF1">
        <w:rPr>
          <w:lang w:val="en-GB"/>
        </w:rPr>
        <w:t>be focused on meeting the demands and expectations from the Commission (prov</w:t>
      </w:r>
      <w:r w:rsidR="00FE764D">
        <w:rPr>
          <w:lang w:val="en-GB"/>
        </w:rPr>
        <w:t>iding quantitative data,</w:t>
      </w:r>
      <w:r w:rsidRPr="003F1BF1">
        <w:rPr>
          <w:lang w:val="en-GB"/>
        </w:rPr>
        <w:t xml:space="preserve"> information, </w:t>
      </w:r>
      <w:r w:rsidR="002236D9">
        <w:rPr>
          <w:lang w:val="en-GB"/>
        </w:rPr>
        <w:t>channelling</w:t>
      </w:r>
      <w:r w:rsidRPr="003F1BF1">
        <w:rPr>
          <w:lang w:val="en-GB"/>
        </w:rPr>
        <w:t xml:space="preserve"> messages, etc.) but rather on listening </w:t>
      </w:r>
      <w:r w:rsidR="00FE764D">
        <w:rPr>
          <w:lang w:val="en-GB"/>
        </w:rPr>
        <w:t xml:space="preserve">to </w:t>
      </w:r>
      <w:r w:rsidRPr="003F1BF1">
        <w:rPr>
          <w:lang w:val="en-GB"/>
        </w:rPr>
        <w:t>the voices and the proposa</w:t>
      </w:r>
      <w:r w:rsidR="00FE764D">
        <w:rPr>
          <w:lang w:val="en-GB"/>
        </w:rPr>
        <w:t>ls of the representative organis</w:t>
      </w:r>
      <w:r w:rsidRPr="003F1BF1">
        <w:rPr>
          <w:lang w:val="en-GB"/>
        </w:rPr>
        <w:t>ations</w:t>
      </w:r>
      <w:r w:rsidR="00D0360B" w:rsidRPr="003F1BF1">
        <w:rPr>
          <w:lang w:val="en-GB"/>
        </w:rPr>
        <w:t xml:space="preserve">; this is </w:t>
      </w:r>
      <w:r w:rsidR="00FE764D">
        <w:rPr>
          <w:lang w:val="en-GB"/>
        </w:rPr>
        <w:t>e</w:t>
      </w:r>
      <w:r w:rsidR="00D0360B" w:rsidRPr="003F1BF1">
        <w:rPr>
          <w:lang w:val="en-GB"/>
        </w:rPr>
        <w:t>speci</w:t>
      </w:r>
      <w:r w:rsidRPr="003F1BF1">
        <w:rPr>
          <w:lang w:val="en-GB"/>
        </w:rPr>
        <w:t xml:space="preserve">ally </w:t>
      </w:r>
      <w:r w:rsidR="00D0360B" w:rsidRPr="003F1BF1">
        <w:rPr>
          <w:lang w:val="en-GB"/>
        </w:rPr>
        <w:t xml:space="preserve">important </w:t>
      </w:r>
      <w:r w:rsidRPr="003F1BF1">
        <w:rPr>
          <w:lang w:val="en-GB"/>
        </w:rPr>
        <w:t xml:space="preserve">when they represent and serve </w:t>
      </w:r>
      <w:r w:rsidR="00FE764D">
        <w:rPr>
          <w:lang w:val="en-GB"/>
        </w:rPr>
        <w:t xml:space="preserve">the interests of </w:t>
      </w:r>
      <w:r w:rsidRPr="003F1BF1">
        <w:rPr>
          <w:lang w:val="en-GB"/>
        </w:rPr>
        <w:t>people experiencing poverty</w:t>
      </w:r>
      <w:r w:rsidR="00FE764D">
        <w:rPr>
          <w:lang w:val="en-GB"/>
        </w:rPr>
        <w:t xml:space="preserve">, as is the case of </w:t>
      </w:r>
      <w:r w:rsidRPr="003F1BF1">
        <w:rPr>
          <w:lang w:val="en-GB"/>
        </w:rPr>
        <w:t>EAPN.</w:t>
      </w:r>
      <w:r w:rsidR="00992E6E" w:rsidRPr="003F1BF1">
        <w:rPr>
          <w:lang w:val="en-GB"/>
        </w:rPr>
        <w:t xml:space="preserve"> As</w:t>
      </w:r>
      <w:r w:rsidR="00FE764D">
        <w:rPr>
          <w:lang w:val="en-GB"/>
        </w:rPr>
        <w:t xml:space="preserve"> a</w:t>
      </w:r>
      <w:r w:rsidR="00992E6E" w:rsidRPr="003F1BF1">
        <w:rPr>
          <w:lang w:val="en-GB"/>
        </w:rPr>
        <w:t xml:space="preserve"> consequence</w:t>
      </w:r>
      <w:r w:rsidR="00FE764D">
        <w:rPr>
          <w:lang w:val="en-GB"/>
        </w:rPr>
        <w:t>,</w:t>
      </w:r>
      <w:r w:rsidR="00992E6E" w:rsidRPr="003F1BF1">
        <w:rPr>
          <w:lang w:val="en-GB"/>
        </w:rPr>
        <w:t xml:space="preserve"> the Commission need</w:t>
      </w:r>
      <w:r w:rsidR="00FE764D">
        <w:rPr>
          <w:lang w:val="en-GB"/>
        </w:rPr>
        <w:t>s to be aware of</w:t>
      </w:r>
      <w:r w:rsidR="00992E6E" w:rsidRPr="003F1BF1">
        <w:rPr>
          <w:lang w:val="en-GB"/>
        </w:rPr>
        <w:t xml:space="preserve"> the special role of the EAPN when providing first hand opinions and information. EAPN should work on potential forms to pass this message to the Commission as </w:t>
      </w:r>
      <w:r w:rsidR="006E7F48">
        <w:rPr>
          <w:lang w:val="en-GB"/>
        </w:rPr>
        <w:t>it</w:t>
      </w:r>
      <w:r w:rsidR="00992E6E" w:rsidRPr="003F1BF1">
        <w:rPr>
          <w:lang w:val="en-GB"/>
        </w:rPr>
        <w:t xml:space="preserve"> affect</w:t>
      </w:r>
      <w:r w:rsidR="006E7F48">
        <w:rPr>
          <w:lang w:val="en-GB"/>
        </w:rPr>
        <w:t>s</w:t>
      </w:r>
      <w:r w:rsidR="00992E6E" w:rsidRPr="003F1BF1">
        <w:rPr>
          <w:lang w:val="en-GB"/>
        </w:rPr>
        <w:t xml:space="preserve"> the core of its mission and its </w:t>
      </w:r>
      <w:r w:rsidR="00992E6E" w:rsidRPr="003F1BF1">
        <w:rPr>
          <w:i/>
          <w:lang w:val="en-GB"/>
        </w:rPr>
        <w:t>raison d’être</w:t>
      </w:r>
      <w:r w:rsidR="00992E6E" w:rsidRPr="003F1BF1">
        <w:rPr>
          <w:lang w:val="en-GB"/>
        </w:rPr>
        <w:t>.</w:t>
      </w:r>
    </w:p>
    <w:p w14:paraId="01C09D29" w14:textId="6DE65052" w:rsidR="00992E6E" w:rsidRPr="003F1BF1" w:rsidRDefault="00992E6E" w:rsidP="00962DAA">
      <w:pPr>
        <w:spacing w:before="0" w:after="120" w:line="240" w:lineRule="auto"/>
        <w:rPr>
          <w:lang w:val="en-GB"/>
        </w:rPr>
      </w:pPr>
      <w:r w:rsidRPr="003F1BF1">
        <w:rPr>
          <w:lang w:val="en-GB"/>
        </w:rPr>
        <w:t>Following the previous argument</w:t>
      </w:r>
      <w:r w:rsidR="006E7F48">
        <w:rPr>
          <w:lang w:val="en-GB"/>
        </w:rPr>
        <w:t>,</w:t>
      </w:r>
      <w:r w:rsidRPr="003F1BF1">
        <w:rPr>
          <w:lang w:val="en-GB"/>
        </w:rPr>
        <w:t xml:space="preserve"> EAPN should actively ask for formal di</w:t>
      </w:r>
      <w:r w:rsidR="00464133">
        <w:rPr>
          <w:lang w:val="en-GB"/>
        </w:rPr>
        <w:t>alogue with the European i</w:t>
      </w:r>
      <w:r w:rsidR="006E7F48">
        <w:rPr>
          <w:lang w:val="en-GB"/>
        </w:rPr>
        <w:t>nstitutions which cannot</w:t>
      </w:r>
      <w:r w:rsidRPr="003F1BF1">
        <w:rPr>
          <w:lang w:val="en-GB"/>
        </w:rPr>
        <w:t xml:space="preserve"> be reduced to meeting</w:t>
      </w:r>
      <w:r w:rsidR="006E7F48">
        <w:rPr>
          <w:lang w:val="en-GB"/>
        </w:rPr>
        <w:t>s of the Secretariat</w:t>
      </w:r>
      <w:r w:rsidRPr="003F1BF1">
        <w:rPr>
          <w:lang w:val="en-GB"/>
        </w:rPr>
        <w:t xml:space="preserve"> with the public servants at the technical level but </w:t>
      </w:r>
      <w:r w:rsidR="006E7F48">
        <w:rPr>
          <w:lang w:val="en-GB"/>
        </w:rPr>
        <w:t xml:space="preserve">also </w:t>
      </w:r>
      <w:r w:rsidRPr="003F1BF1">
        <w:rPr>
          <w:lang w:val="en-GB"/>
        </w:rPr>
        <w:t xml:space="preserve">need to </w:t>
      </w:r>
      <w:r w:rsidR="00D0360B" w:rsidRPr="003F1BF1">
        <w:rPr>
          <w:lang w:val="en-GB"/>
        </w:rPr>
        <w:t xml:space="preserve">be </w:t>
      </w:r>
      <w:r w:rsidRPr="003F1BF1">
        <w:rPr>
          <w:lang w:val="en-GB"/>
        </w:rPr>
        <w:t xml:space="preserve">held </w:t>
      </w:r>
      <w:r w:rsidR="006E7F48">
        <w:rPr>
          <w:lang w:val="en-GB"/>
        </w:rPr>
        <w:t xml:space="preserve">at the policy level with </w:t>
      </w:r>
      <w:r w:rsidRPr="003F1BF1">
        <w:rPr>
          <w:lang w:val="en-GB"/>
        </w:rPr>
        <w:t xml:space="preserve">General Directors, </w:t>
      </w:r>
      <w:r w:rsidR="006C7F6F" w:rsidRPr="003F1BF1">
        <w:rPr>
          <w:lang w:val="en-GB"/>
        </w:rPr>
        <w:t>Commissioners</w:t>
      </w:r>
      <w:r w:rsidR="006E7F48">
        <w:rPr>
          <w:lang w:val="en-GB"/>
        </w:rPr>
        <w:t xml:space="preserve"> and t</w:t>
      </w:r>
      <w:r w:rsidRPr="003F1BF1">
        <w:rPr>
          <w:lang w:val="en-GB"/>
        </w:rPr>
        <w:t xml:space="preserve">he </w:t>
      </w:r>
      <w:r w:rsidR="006C7F6F" w:rsidRPr="003F1BF1">
        <w:rPr>
          <w:lang w:val="en-GB"/>
        </w:rPr>
        <w:t>President of the EC</w:t>
      </w:r>
      <w:r w:rsidRPr="003F1BF1">
        <w:rPr>
          <w:lang w:val="en-GB"/>
        </w:rPr>
        <w:t>.</w:t>
      </w:r>
    </w:p>
    <w:p w14:paraId="4F4DFD07" w14:textId="1E534507" w:rsidR="009B6F50" w:rsidRPr="003F1BF1" w:rsidRDefault="006A3C73" w:rsidP="00962DAA">
      <w:pPr>
        <w:spacing w:before="0" w:after="120" w:line="240" w:lineRule="auto"/>
        <w:rPr>
          <w:b/>
          <w:lang w:val="en-GB"/>
        </w:rPr>
      </w:pPr>
      <w:r w:rsidRPr="00794164">
        <w:rPr>
          <w:b/>
          <w:lang w:val="en-GB"/>
        </w:rPr>
        <w:t xml:space="preserve">Individual </w:t>
      </w:r>
      <w:r w:rsidR="009B6F50" w:rsidRPr="00794164">
        <w:rPr>
          <w:b/>
          <w:lang w:val="en-GB"/>
        </w:rPr>
        <w:t>and joint interlocution with the EC at the same time</w:t>
      </w:r>
    </w:p>
    <w:p w14:paraId="30A52033" w14:textId="745A8CCC" w:rsidR="009B6F50" w:rsidRPr="003F1BF1" w:rsidRDefault="009B6F50" w:rsidP="007D0858">
      <w:pPr>
        <w:spacing w:before="0" w:after="120" w:line="240" w:lineRule="auto"/>
        <w:rPr>
          <w:lang w:val="en-GB"/>
        </w:rPr>
      </w:pPr>
      <w:r w:rsidRPr="003F1BF1">
        <w:rPr>
          <w:lang w:val="en-GB"/>
        </w:rPr>
        <w:t xml:space="preserve">As </w:t>
      </w:r>
      <w:r w:rsidR="00794164">
        <w:rPr>
          <w:lang w:val="en-GB"/>
        </w:rPr>
        <w:t>mentioned above,</w:t>
      </w:r>
      <w:r w:rsidRPr="003F1BF1">
        <w:rPr>
          <w:lang w:val="en-GB"/>
        </w:rPr>
        <w:t xml:space="preserve"> in </w:t>
      </w:r>
      <w:r w:rsidR="00794164">
        <w:rPr>
          <w:lang w:val="en-GB"/>
        </w:rPr>
        <w:t>recent</w:t>
      </w:r>
      <w:r w:rsidRPr="003F1BF1">
        <w:rPr>
          <w:lang w:val="en-GB"/>
        </w:rPr>
        <w:t xml:space="preserve"> </w:t>
      </w:r>
      <w:r w:rsidR="00CD4DB8" w:rsidRPr="003F1BF1">
        <w:rPr>
          <w:lang w:val="en-GB"/>
        </w:rPr>
        <w:t>years,</w:t>
      </w:r>
      <w:r w:rsidRPr="003F1BF1">
        <w:rPr>
          <w:lang w:val="en-GB"/>
        </w:rPr>
        <w:t xml:space="preserve"> the EC </w:t>
      </w:r>
      <w:r w:rsidR="00794164">
        <w:rPr>
          <w:lang w:val="en-GB"/>
        </w:rPr>
        <w:t>has intended</w:t>
      </w:r>
      <w:r w:rsidRPr="003F1BF1">
        <w:rPr>
          <w:lang w:val="en-GB"/>
        </w:rPr>
        <w:t xml:space="preserve"> to simplify and reduce the interlocution with European NGOs</w:t>
      </w:r>
      <w:r w:rsidR="006A3C73" w:rsidRPr="003F1BF1">
        <w:rPr>
          <w:lang w:val="en-GB"/>
        </w:rPr>
        <w:t xml:space="preserve">; as a </w:t>
      </w:r>
      <w:r w:rsidR="007D0858" w:rsidRPr="003F1BF1">
        <w:rPr>
          <w:lang w:val="en-GB"/>
        </w:rPr>
        <w:t>consequence</w:t>
      </w:r>
      <w:r w:rsidR="00794164">
        <w:rPr>
          <w:lang w:val="en-GB"/>
        </w:rPr>
        <w:t>,</w:t>
      </w:r>
      <w:r w:rsidR="006A3C73" w:rsidRPr="003F1BF1">
        <w:rPr>
          <w:lang w:val="en-GB"/>
        </w:rPr>
        <w:t xml:space="preserve"> it </w:t>
      </w:r>
      <w:r w:rsidR="00794164">
        <w:rPr>
          <w:lang w:val="en-GB"/>
        </w:rPr>
        <w:t>is becoming</w:t>
      </w:r>
      <w:r w:rsidR="006A3C73" w:rsidRPr="003F1BF1">
        <w:rPr>
          <w:lang w:val="en-GB"/>
        </w:rPr>
        <w:t xml:space="preserve"> increasingly difficult to make EAPN’s voice heard under these circumstances. </w:t>
      </w:r>
      <w:r w:rsidRPr="003F1BF1">
        <w:rPr>
          <w:lang w:val="en-GB"/>
        </w:rPr>
        <w:t xml:space="preserve">EAPN is </w:t>
      </w:r>
      <w:r w:rsidR="00794164">
        <w:rPr>
          <w:lang w:val="en-GB"/>
        </w:rPr>
        <w:t xml:space="preserve">a </w:t>
      </w:r>
      <w:r w:rsidRPr="003F1BF1">
        <w:rPr>
          <w:lang w:val="en-GB"/>
        </w:rPr>
        <w:t>member of the Social Platform and has as such contributed with knowledge and capacity to the growth and recognition of the Social Platf</w:t>
      </w:r>
      <w:r w:rsidR="006A3C73" w:rsidRPr="003F1BF1">
        <w:rPr>
          <w:lang w:val="en-GB"/>
        </w:rPr>
        <w:t>orm at European level. Today</w:t>
      </w:r>
      <w:r w:rsidR="00794164">
        <w:rPr>
          <w:lang w:val="en-GB"/>
        </w:rPr>
        <w:t>,</w:t>
      </w:r>
      <w:r w:rsidR="006A3C73" w:rsidRPr="003F1BF1">
        <w:rPr>
          <w:lang w:val="en-GB"/>
        </w:rPr>
        <w:t xml:space="preserve"> </w:t>
      </w:r>
      <w:r w:rsidRPr="003F1BF1">
        <w:rPr>
          <w:lang w:val="en-GB"/>
        </w:rPr>
        <w:t>European institutions clear</w:t>
      </w:r>
      <w:r w:rsidR="007D0858" w:rsidRPr="003F1BF1">
        <w:rPr>
          <w:lang w:val="en-GB"/>
        </w:rPr>
        <w:t>ly prefer to interact with the P</w:t>
      </w:r>
      <w:r w:rsidRPr="003F1BF1">
        <w:rPr>
          <w:lang w:val="en-GB"/>
        </w:rPr>
        <w:t xml:space="preserve">latform on a number of issues in order to avoid having to consult specific </w:t>
      </w:r>
      <w:r w:rsidR="00794164">
        <w:rPr>
          <w:lang w:val="en-GB"/>
        </w:rPr>
        <w:t>NGOs</w:t>
      </w:r>
      <w:r w:rsidRPr="003F1BF1">
        <w:rPr>
          <w:lang w:val="en-GB"/>
        </w:rPr>
        <w:t xml:space="preserve">. </w:t>
      </w:r>
    </w:p>
    <w:p w14:paraId="118F00BE" w14:textId="43015E50" w:rsidR="009B6F50" w:rsidRPr="003F1BF1" w:rsidRDefault="00794164" w:rsidP="00962DAA">
      <w:pPr>
        <w:spacing w:before="0" w:after="120" w:line="240" w:lineRule="auto"/>
        <w:rPr>
          <w:lang w:val="en-GB"/>
        </w:rPr>
      </w:pPr>
      <w:r>
        <w:rPr>
          <w:lang w:val="en-GB"/>
        </w:rPr>
        <w:t>T</w:t>
      </w:r>
      <w:r w:rsidR="0055793C">
        <w:rPr>
          <w:lang w:val="en-GB"/>
        </w:rPr>
        <w:t>his</w:t>
      </w:r>
      <w:r>
        <w:rPr>
          <w:lang w:val="en-GB"/>
        </w:rPr>
        <w:t xml:space="preserve"> </w:t>
      </w:r>
      <w:r w:rsidR="006A3C73" w:rsidRPr="003F1BF1">
        <w:rPr>
          <w:lang w:val="en-GB"/>
        </w:rPr>
        <w:t xml:space="preserve">approach </w:t>
      </w:r>
      <w:r w:rsidR="0055793C">
        <w:rPr>
          <w:lang w:val="en-GB"/>
        </w:rPr>
        <w:t xml:space="preserve">to </w:t>
      </w:r>
      <w:r w:rsidR="002236D9">
        <w:rPr>
          <w:lang w:val="en-GB"/>
        </w:rPr>
        <w:t>channel</w:t>
      </w:r>
      <w:r w:rsidR="006A3C73" w:rsidRPr="003F1BF1">
        <w:rPr>
          <w:lang w:val="en-GB"/>
        </w:rPr>
        <w:t xml:space="preserve"> all the relations with the social NGOs thought </w:t>
      </w:r>
      <w:r w:rsidR="00CD4DB8" w:rsidRPr="003F1BF1">
        <w:rPr>
          <w:lang w:val="en-GB"/>
        </w:rPr>
        <w:t xml:space="preserve">a </w:t>
      </w:r>
      <w:r w:rsidR="0055793C">
        <w:rPr>
          <w:lang w:val="en-GB"/>
        </w:rPr>
        <w:t>one single</w:t>
      </w:r>
      <w:r w:rsidR="00CD4DB8" w:rsidRPr="003F1BF1">
        <w:rPr>
          <w:lang w:val="en-GB"/>
        </w:rPr>
        <w:t xml:space="preserve"> institution</w:t>
      </w:r>
      <w:r w:rsidR="0055793C">
        <w:rPr>
          <w:lang w:val="en-GB"/>
        </w:rPr>
        <w:t xml:space="preserve"> is wrong</w:t>
      </w:r>
      <w:r w:rsidR="007D0858" w:rsidRPr="003F1BF1">
        <w:rPr>
          <w:lang w:val="en-GB"/>
        </w:rPr>
        <w:t>,</w:t>
      </w:r>
      <w:r w:rsidR="0055793C">
        <w:rPr>
          <w:lang w:val="en-GB"/>
        </w:rPr>
        <w:t xml:space="preserve"> as it ignores</w:t>
      </w:r>
      <w:r w:rsidR="006A3C73" w:rsidRPr="003F1BF1">
        <w:rPr>
          <w:lang w:val="en-GB"/>
        </w:rPr>
        <w:t xml:space="preserve"> the diversity of networks and the</w:t>
      </w:r>
      <w:r w:rsidR="0055793C">
        <w:rPr>
          <w:lang w:val="en-GB"/>
        </w:rPr>
        <w:t>ir</w:t>
      </w:r>
      <w:r w:rsidR="006A3C73" w:rsidRPr="003F1BF1">
        <w:rPr>
          <w:lang w:val="en-GB"/>
        </w:rPr>
        <w:t xml:space="preserve"> particular expertise. </w:t>
      </w:r>
      <w:r w:rsidR="0055793C">
        <w:rPr>
          <w:lang w:val="en-GB"/>
        </w:rPr>
        <w:t>In</w:t>
      </w:r>
      <w:r w:rsidR="0055793C" w:rsidRPr="003F1BF1">
        <w:rPr>
          <w:lang w:val="en-GB"/>
        </w:rPr>
        <w:t xml:space="preserve"> principle</w:t>
      </w:r>
      <w:r w:rsidR="0055793C">
        <w:rPr>
          <w:lang w:val="en-GB"/>
        </w:rPr>
        <w:t>,</w:t>
      </w:r>
      <w:r w:rsidR="0055793C" w:rsidRPr="003F1BF1">
        <w:rPr>
          <w:lang w:val="en-GB"/>
        </w:rPr>
        <w:t xml:space="preserve"> </w:t>
      </w:r>
      <w:r w:rsidR="006A3C73" w:rsidRPr="003F1BF1">
        <w:rPr>
          <w:lang w:val="en-GB"/>
        </w:rPr>
        <w:t xml:space="preserve">EAPN </w:t>
      </w:r>
      <w:r w:rsidR="007D0858" w:rsidRPr="003F1BF1">
        <w:rPr>
          <w:lang w:val="en-GB"/>
        </w:rPr>
        <w:t xml:space="preserve">must support </w:t>
      </w:r>
      <w:r w:rsidR="006A3C73" w:rsidRPr="003F1BF1">
        <w:rPr>
          <w:lang w:val="en-GB"/>
        </w:rPr>
        <w:t>its action</w:t>
      </w:r>
      <w:r w:rsidR="0055793C">
        <w:rPr>
          <w:lang w:val="en-GB"/>
        </w:rPr>
        <w:t>s</w:t>
      </w:r>
      <w:r w:rsidR="006A3C73" w:rsidRPr="003F1BF1">
        <w:rPr>
          <w:lang w:val="en-GB"/>
        </w:rPr>
        <w:t xml:space="preserve"> </w:t>
      </w:r>
      <w:r w:rsidR="0055793C">
        <w:rPr>
          <w:lang w:val="en-GB"/>
        </w:rPr>
        <w:t>through</w:t>
      </w:r>
      <w:r w:rsidR="006A3C73" w:rsidRPr="003F1BF1">
        <w:rPr>
          <w:lang w:val="en-GB"/>
        </w:rPr>
        <w:t xml:space="preserve"> cooperation and </w:t>
      </w:r>
      <w:r w:rsidR="0055793C">
        <w:rPr>
          <w:lang w:val="en-GB"/>
        </w:rPr>
        <w:t>this is done</w:t>
      </w:r>
      <w:r w:rsidR="006A3C73" w:rsidRPr="003F1BF1">
        <w:rPr>
          <w:lang w:val="en-GB"/>
        </w:rPr>
        <w:t xml:space="preserve"> best </w:t>
      </w:r>
      <w:r w:rsidR="0055793C">
        <w:rPr>
          <w:lang w:val="en-GB"/>
        </w:rPr>
        <w:t>by</w:t>
      </w:r>
      <w:r w:rsidR="006A3C73" w:rsidRPr="003F1BF1">
        <w:rPr>
          <w:lang w:val="en-GB"/>
        </w:rPr>
        <w:t xml:space="preserve"> </w:t>
      </w:r>
      <w:r w:rsidR="007D0858" w:rsidRPr="003F1BF1">
        <w:rPr>
          <w:lang w:val="en-GB"/>
        </w:rPr>
        <w:t>strengthening</w:t>
      </w:r>
      <w:r w:rsidR="006A3C73" w:rsidRPr="003F1BF1">
        <w:rPr>
          <w:lang w:val="en-GB"/>
        </w:rPr>
        <w:t xml:space="preserve"> forces with other European networks and platforms. </w:t>
      </w:r>
      <w:r w:rsidR="007D0858" w:rsidRPr="003F1BF1">
        <w:rPr>
          <w:lang w:val="en-GB"/>
        </w:rPr>
        <w:t>However,</w:t>
      </w:r>
      <w:r w:rsidR="006A3C73" w:rsidRPr="003F1BF1">
        <w:rPr>
          <w:lang w:val="en-GB"/>
        </w:rPr>
        <w:t xml:space="preserve"> this principle cannot </w:t>
      </w:r>
      <w:r w:rsidR="0055793C">
        <w:rPr>
          <w:lang w:val="en-GB"/>
        </w:rPr>
        <w:t>substitute</w:t>
      </w:r>
      <w:r w:rsidR="006A3C73" w:rsidRPr="003F1BF1">
        <w:rPr>
          <w:lang w:val="en-GB"/>
        </w:rPr>
        <w:t xml:space="preserve"> individual dialogue with the </w:t>
      </w:r>
      <w:r w:rsidR="007D0858" w:rsidRPr="003F1BF1">
        <w:rPr>
          <w:lang w:val="en-GB"/>
        </w:rPr>
        <w:t>Commission</w:t>
      </w:r>
      <w:r w:rsidR="0055793C">
        <w:rPr>
          <w:lang w:val="en-GB"/>
        </w:rPr>
        <w:t>, especially in</w:t>
      </w:r>
      <w:r w:rsidR="006A3C73" w:rsidRPr="003F1BF1">
        <w:rPr>
          <w:lang w:val="en-GB"/>
        </w:rPr>
        <w:t xml:space="preserve"> areas </w:t>
      </w:r>
      <w:r w:rsidR="007D0858" w:rsidRPr="003F1BF1">
        <w:rPr>
          <w:lang w:val="en-GB"/>
        </w:rPr>
        <w:t>where</w:t>
      </w:r>
      <w:r w:rsidR="006A3C73" w:rsidRPr="003F1BF1">
        <w:rPr>
          <w:lang w:val="en-GB"/>
        </w:rPr>
        <w:t xml:space="preserve"> </w:t>
      </w:r>
      <w:r w:rsidR="0055793C">
        <w:rPr>
          <w:lang w:val="en-GB"/>
        </w:rPr>
        <w:t>EAPN</w:t>
      </w:r>
      <w:r w:rsidR="006A3C73" w:rsidRPr="003F1BF1">
        <w:rPr>
          <w:lang w:val="en-GB"/>
        </w:rPr>
        <w:t xml:space="preserve"> can provide specific </w:t>
      </w:r>
      <w:r w:rsidR="007D0858" w:rsidRPr="003F1BF1">
        <w:rPr>
          <w:lang w:val="en-GB"/>
        </w:rPr>
        <w:t>expertise</w:t>
      </w:r>
      <w:r w:rsidR="006A3C73" w:rsidRPr="003F1BF1">
        <w:rPr>
          <w:lang w:val="en-GB"/>
        </w:rPr>
        <w:t xml:space="preserve">. </w:t>
      </w:r>
      <w:r w:rsidR="007D0858" w:rsidRPr="003F1BF1">
        <w:rPr>
          <w:lang w:val="en-GB"/>
        </w:rPr>
        <w:t>Therefore</w:t>
      </w:r>
      <w:r w:rsidR="0055793C">
        <w:rPr>
          <w:lang w:val="en-GB"/>
        </w:rPr>
        <w:t>,</w:t>
      </w:r>
      <w:r w:rsidR="007D0858" w:rsidRPr="003F1BF1">
        <w:rPr>
          <w:lang w:val="en-GB"/>
        </w:rPr>
        <w:t xml:space="preserve"> EAPN should review </w:t>
      </w:r>
      <w:r w:rsidR="009B6F50" w:rsidRPr="003F1BF1">
        <w:rPr>
          <w:lang w:val="en-GB"/>
        </w:rPr>
        <w:t xml:space="preserve">its participation in </w:t>
      </w:r>
      <w:r w:rsidR="007D0858" w:rsidRPr="003F1BF1">
        <w:rPr>
          <w:lang w:val="en-GB"/>
        </w:rPr>
        <w:t xml:space="preserve">joint initiatives (including in </w:t>
      </w:r>
      <w:r w:rsidR="009B6F50" w:rsidRPr="003F1BF1">
        <w:rPr>
          <w:lang w:val="en-GB"/>
        </w:rPr>
        <w:t>the Social Platform</w:t>
      </w:r>
      <w:r w:rsidR="007D0858" w:rsidRPr="003F1BF1">
        <w:rPr>
          <w:lang w:val="en-GB"/>
        </w:rPr>
        <w:t xml:space="preserve">) from </w:t>
      </w:r>
      <w:r w:rsidR="0055793C">
        <w:rPr>
          <w:lang w:val="en-GB"/>
        </w:rPr>
        <w:t>a</w:t>
      </w:r>
      <w:r w:rsidR="007D0858" w:rsidRPr="003F1BF1">
        <w:rPr>
          <w:lang w:val="en-GB"/>
        </w:rPr>
        <w:t xml:space="preserve"> perspective of strengthening forces, achieving common results, balan</w:t>
      </w:r>
      <w:r w:rsidR="0055793C">
        <w:rPr>
          <w:lang w:val="en-GB"/>
        </w:rPr>
        <w:t>cing representation and gaining</w:t>
      </w:r>
      <w:r w:rsidR="007D0858" w:rsidRPr="003F1BF1">
        <w:rPr>
          <w:lang w:val="en-GB"/>
        </w:rPr>
        <w:t xml:space="preserve"> </w:t>
      </w:r>
      <w:r w:rsidR="00415377">
        <w:rPr>
          <w:lang w:val="en-GB"/>
        </w:rPr>
        <w:t xml:space="preserve">mutual </w:t>
      </w:r>
      <w:r w:rsidR="007D0858" w:rsidRPr="003F1BF1">
        <w:rPr>
          <w:lang w:val="en-GB"/>
        </w:rPr>
        <w:t xml:space="preserve">visibility. </w:t>
      </w:r>
    </w:p>
    <w:p w14:paraId="0C441017" w14:textId="4F90A58A" w:rsidR="006C7F6F" w:rsidRPr="003F1BF1" w:rsidRDefault="0055793C" w:rsidP="006C7F6F">
      <w:pPr>
        <w:spacing w:before="0" w:after="120" w:line="240" w:lineRule="auto"/>
        <w:rPr>
          <w:b/>
          <w:lang w:val="en-GB"/>
        </w:rPr>
      </w:pPr>
      <w:r>
        <w:rPr>
          <w:b/>
          <w:lang w:val="en-GB"/>
        </w:rPr>
        <w:t>Better alignment between the n</w:t>
      </w:r>
      <w:r w:rsidR="006C7F6F" w:rsidRPr="003F1BF1">
        <w:rPr>
          <w:b/>
          <w:lang w:val="en-GB"/>
        </w:rPr>
        <w:t>ational and European level:</w:t>
      </w:r>
    </w:p>
    <w:p w14:paraId="64F6764B" w14:textId="1DE42D1F" w:rsidR="00897ECF" w:rsidRPr="003F1BF1" w:rsidRDefault="0055793C" w:rsidP="006C7F6F">
      <w:pPr>
        <w:spacing w:before="0" w:after="120" w:line="240" w:lineRule="auto"/>
        <w:rPr>
          <w:lang w:val="en-GB"/>
        </w:rPr>
      </w:pPr>
      <w:r>
        <w:rPr>
          <w:lang w:val="en-GB"/>
        </w:rPr>
        <w:t xml:space="preserve">The efficiency of </w:t>
      </w:r>
      <w:r w:rsidR="006C7F6F" w:rsidRPr="003F1BF1">
        <w:rPr>
          <w:lang w:val="en-GB"/>
        </w:rPr>
        <w:t>relations bet</w:t>
      </w:r>
      <w:r>
        <w:rPr>
          <w:lang w:val="en-GB"/>
        </w:rPr>
        <w:t xml:space="preserve">ween the EAPN and </w:t>
      </w:r>
      <w:r w:rsidR="00464133">
        <w:rPr>
          <w:lang w:val="en-GB"/>
        </w:rPr>
        <w:t>European i</w:t>
      </w:r>
      <w:r w:rsidR="006C7F6F" w:rsidRPr="003F1BF1">
        <w:rPr>
          <w:lang w:val="en-GB"/>
        </w:rPr>
        <w:t>nstitutions will depen</w:t>
      </w:r>
      <w:r>
        <w:rPr>
          <w:lang w:val="en-GB"/>
        </w:rPr>
        <w:t>d on the adequate and synchronis</w:t>
      </w:r>
      <w:r w:rsidR="006C7F6F" w:rsidRPr="003F1BF1">
        <w:rPr>
          <w:lang w:val="en-GB"/>
        </w:rPr>
        <w:t xml:space="preserve">ed work of the EAPN </w:t>
      </w:r>
      <w:r>
        <w:rPr>
          <w:lang w:val="en-GB"/>
        </w:rPr>
        <w:t>b</w:t>
      </w:r>
      <w:r w:rsidR="00D0360B" w:rsidRPr="003F1BF1">
        <w:rPr>
          <w:lang w:val="en-GB"/>
        </w:rPr>
        <w:t xml:space="preserve">oth </w:t>
      </w:r>
      <w:r w:rsidR="006C7F6F" w:rsidRPr="003F1BF1">
        <w:rPr>
          <w:lang w:val="en-GB"/>
        </w:rPr>
        <w:t xml:space="preserve">at the European level (Secretariat, </w:t>
      </w:r>
      <w:r w:rsidR="00431F74">
        <w:rPr>
          <w:lang w:val="en-GB"/>
        </w:rPr>
        <w:t>Bureau</w:t>
      </w:r>
      <w:r w:rsidR="006C7F6F" w:rsidRPr="003F1BF1">
        <w:rPr>
          <w:lang w:val="en-GB"/>
        </w:rPr>
        <w:t xml:space="preserve">) and </w:t>
      </w:r>
      <w:r w:rsidR="00D0360B" w:rsidRPr="003F1BF1">
        <w:rPr>
          <w:lang w:val="en-GB"/>
        </w:rPr>
        <w:t xml:space="preserve">at </w:t>
      </w:r>
      <w:r w:rsidR="006C7F6F" w:rsidRPr="003F1BF1">
        <w:rPr>
          <w:lang w:val="en-GB"/>
        </w:rPr>
        <w:t xml:space="preserve">the </w:t>
      </w:r>
      <w:r>
        <w:rPr>
          <w:lang w:val="en-GB"/>
        </w:rPr>
        <w:t>national level (National Networks). This</w:t>
      </w:r>
      <w:r w:rsidR="006C7F6F" w:rsidRPr="003F1BF1">
        <w:rPr>
          <w:lang w:val="en-GB"/>
        </w:rPr>
        <w:t xml:space="preserve"> is </w:t>
      </w:r>
      <w:r w:rsidRPr="003F1BF1">
        <w:rPr>
          <w:lang w:val="en-GB"/>
        </w:rPr>
        <w:t xml:space="preserve">not only </w:t>
      </w:r>
      <w:r w:rsidR="006C7F6F" w:rsidRPr="003F1BF1">
        <w:rPr>
          <w:lang w:val="en-GB"/>
        </w:rPr>
        <w:t xml:space="preserve">the case </w:t>
      </w:r>
      <w:r>
        <w:rPr>
          <w:lang w:val="en-GB"/>
        </w:rPr>
        <w:t xml:space="preserve">with regards do </w:t>
      </w:r>
      <w:r w:rsidR="006C7F6F" w:rsidRPr="003F1BF1">
        <w:rPr>
          <w:lang w:val="en-GB"/>
        </w:rPr>
        <w:t xml:space="preserve">relations with the </w:t>
      </w:r>
      <w:proofErr w:type="spellStart"/>
      <w:r w:rsidR="006C7F6F" w:rsidRPr="003F1BF1">
        <w:rPr>
          <w:lang w:val="en-GB"/>
        </w:rPr>
        <w:t>ECo</w:t>
      </w:r>
      <w:proofErr w:type="spellEnd"/>
      <w:r w:rsidR="006C7F6F" w:rsidRPr="003F1BF1">
        <w:rPr>
          <w:lang w:val="en-GB"/>
        </w:rPr>
        <w:t xml:space="preserve">, </w:t>
      </w:r>
      <w:r>
        <w:rPr>
          <w:lang w:val="en-GB"/>
        </w:rPr>
        <w:t>where</w:t>
      </w:r>
      <w:r w:rsidR="00897ECF" w:rsidRPr="003F1BF1">
        <w:rPr>
          <w:lang w:val="en-GB"/>
        </w:rPr>
        <w:t xml:space="preserve"> decisions are </w:t>
      </w:r>
      <w:r w:rsidR="00D0360B" w:rsidRPr="003F1BF1">
        <w:rPr>
          <w:lang w:val="en-GB"/>
        </w:rPr>
        <w:t>taken</w:t>
      </w:r>
      <w:r w:rsidR="00897ECF" w:rsidRPr="003F1BF1">
        <w:rPr>
          <w:lang w:val="en-GB"/>
        </w:rPr>
        <w:t xml:space="preserve"> by the national representatives, but also </w:t>
      </w:r>
      <w:r>
        <w:rPr>
          <w:lang w:val="en-GB"/>
        </w:rPr>
        <w:t>regarding</w:t>
      </w:r>
      <w:r w:rsidR="00897ECF" w:rsidRPr="003F1BF1">
        <w:rPr>
          <w:lang w:val="en-GB"/>
        </w:rPr>
        <w:t xml:space="preserve"> relations with the EP, as i</w:t>
      </w:r>
      <w:r>
        <w:rPr>
          <w:lang w:val="en-GB"/>
        </w:rPr>
        <w:t>t</w:t>
      </w:r>
      <w:r w:rsidR="00897ECF" w:rsidRPr="003F1BF1">
        <w:rPr>
          <w:lang w:val="en-GB"/>
        </w:rPr>
        <w:t xml:space="preserve">s agenda is </w:t>
      </w:r>
      <w:r>
        <w:rPr>
          <w:lang w:val="en-GB"/>
        </w:rPr>
        <w:t>being</w:t>
      </w:r>
      <w:r w:rsidR="00897ECF" w:rsidRPr="003F1BF1">
        <w:rPr>
          <w:lang w:val="en-GB"/>
        </w:rPr>
        <w:t xml:space="preserve"> debate</w:t>
      </w:r>
      <w:r>
        <w:rPr>
          <w:lang w:val="en-GB"/>
        </w:rPr>
        <w:t>d</w:t>
      </w:r>
      <w:r w:rsidR="00897ECF" w:rsidRPr="003F1BF1">
        <w:rPr>
          <w:lang w:val="en-GB"/>
        </w:rPr>
        <w:t xml:space="preserve"> at the national level </w:t>
      </w:r>
      <w:r>
        <w:rPr>
          <w:lang w:val="en-GB"/>
        </w:rPr>
        <w:t>because</w:t>
      </w:r>
      <w:r w:rsidR="00897ECF" w:rsidRPr="003F1BF1">
        <w:rPr>
          <w:lang w:val="en-GB"/>
        </w:rPr>
        <w:t xml:space="preserve"> its member</w:t>
      </w:r>
      <w:r>
        <w:rPr>
          <w:lang w:val="en-GB"/>
        </w:rPr>
        <w:t>s</w:t>
      </w:r>
      <w:r w:rsidR="00897ECF" w:rsidRPr="003F1BF1">
        <w:rPr>
          <w:lang w:val="en-GB"/>
        </w:rPr>
        <w:t xml:space="preserve"> represent national citizens</w:t>
      </w:r>
      <w:r>
        <w:rPr>
          <w:lang w:val="en-GB"/>
        </w:rPr>
        <w:t>,</w:t>
      </w:r>
      <w:r w:rsidR="00D0360B" w:rsidRPr="003F1BF1">
        <w:rPr>
          <w:lang w:val="en-GB"/>
        </w:rPr>
        <w:t xml:space="preserve"> </w:t>
      </w:r>
      <w:r>
        <w:rPr>
          <w:lang w:val="en-GB"/>
        </w:rPr>
        <w:t>as well as</w:t>
      </w:r>
      <w:r w:rsidR="00897ECF" w:rsidRPr="003F1BF1">
        <w:rPr>
          <w:lang w:val="en-GB"/>
        </w:rPr>
        <w:t xml:space="preserve"> the EC</w:t>
      </w:r>
      <w:r>
        <w:rPr>
          <w:lang w:val="en-GB"/>
        </w:rPr>
        <w:t>,</w:t>
      </w:r>
      <w:r w:rsidR="00897ECF" w:rsidRPr="003F1BF1">
        <w:rPr>
          <w:lang w:val="en-GB"/>
        </w:rPr>
        <w:t xml:space="preserve"> as most of </w:t>
      </w:r>
      <w:r w:rsidR="00043C8D">
        <w:rPr>
          <w:lang w:val="en-GB"/>
        </w:rPr>
        <w:t>its</w:t>
      </w:r>
      <w:r w:rsidR="00897ECF" w:rsidRPr="003F1BF1">
        <w:rPr>
          <w:lang w:val="en-GB"/>
        </w:rPr>
        <w:t xml:space="preserve"> initiatives need to be implemented at national level.</w:t>
      </w:r>
    </w:p>
    <w:p w14:paraId="206CBD0F" w14:textId="5C8289E3" w:rsidR="00984C0B" w:rsidRPr="003F1BF1" w:rsidRDefault="00043C8D" w:rsidP="006C7F6F">
      <w:pPr>
        <w:spacing w:before="0" w:after="120" w:line="240" w:lineRule="auto"/>
        <w:rPr>
          <w:lang w:val="en-GB"/>
        </w:rPr>
      </w:pPr>
      <w:r>
        <w:rPr>
          <w:lang w:val="en-GB"/>
        </w:rPr>
        <w:t>In order to influence</w:t>
      </w:r>
      <w:r w:rsidR="00D0360B" w:rsidRPr="003F1BF1">
        <w:rPr>
          <w:lang w:val="en-GB"/>
        </w:rPr>
        <w:t xml:space="preserve"> European policies and </w:t>
      </w:r>
      <w:r>
        <w:rPr>
          <w:lang w:val="en-GB"/>
        </w:rPr>
        <w:t xml:space="preserve">the </w:t>
      </w:r>
      <w:r w:rsidR="00D0360B" w:rsidRPr="003F1BF1">
        <w:rPr>
          <w:lang w:val="en-GB"/>
        </w:rPr>
        <w:t xml:space="preserve">European decision making process, there is </w:t>
      </w:r>
      <w:r>
        <w:rPr>
          <w:lang w:val="en-GB"/>
        </w:rPr>
        <w:t>a</w:t>
      </w:r>
      <w:r w:rsidR="00D0360B" w:rsidRPr="003F1BF1">
        <w:rPr>
          <w:lang w:val="en-GB"/>
        </w:rPr>
        <w:t xml:space="preserve"> need </w:t>
      </w:r>
      <w:r>
        <w:rPr>
          <w:lang w:val="en-GB"/>
        </w:rPr>
        <w:t>for</w:t>
      </w:r>
      <w:r w:rsidR="00D0360B" w:rsidRPr="003F1BF1">
        <w:rPr>
          <w:lang w:val="en-GB"/>
        </w:rPr>
        <w:t xml:space="preserve"> substantial </w:t>
      </w:r>
      <w:r w:rsidR="008A6E21" w:rsidRPr="003F1BF1">
        <w:rPr>
          <w:lang w:val="en-GB"/>
        </w:rPr>
        <w:t>action</w:t>
      </w:r>
      <w:r w:rsidR="00D0360B" w:rsidRPr="003F1BF1">
        <w:rPr>
          <w:lang w:val="en-GB"/>
        </w:rPr>
        <w:t xml:space="preserve"> at the national level that needs to be carried </w:t>
      </w:r>
      <w:r>
        <w:rPr>
          <w:lang w:val="en-GB"/>
        </w:rPr>
        <w:t>out</w:t>
      </w:r>
      <w:r w:rsidR="00D0360B" w:rsidRPr="003F1BF1">
        <w:rPr>
          <w:lang w:val="en-GB"/>
        </w:rPr>
        <w:t xml:space="preserve"> by </w:t>
      </w:r>
      <w:r>
        <w:rPr>
          <w:lang w:val="en-GB"/>
        </w:rPr>
        <w:t>NNs. Furthermore, there appears to be</w:t>
      </w:r>
      <w:r w:rsidR="00984C0B" w:rsidRPr="003F1BF1">
        <w:rPr>
          <w:lang w:val="en-GB"/>
        </w:rPr>
        <w:t xml:space="preserve"> substantial learning </w:t>
      </w:r>
      <w:r>
        <w:rPr>
          <w:lang w:val="en-GB"/>
        </w:rPr>
        <w:t xml:space="preserve">potential </w:t>
      </w:r>
      <w:r w:rsidR="00984C0B" w:rsidRPr="003F1BF1">
        <w:rPr>
          <w:lang w:val="en-GB"/>
        </w:rPr>
        <w:t>from approach</w:t>
      </w:r>
      <w:r>
        <w:rPr>
          <w:lang w:val="en-GB"/>
        </w:rPr>
        <w:t>es</w:t>
      </w:r>
      <w:r w:rsidR="00984C0B" w:rsidRPr="003F1BF1">
        <w:rPr>
          <w:lang w:val="en-GB"/>
        </w:rPr>
        <w:t xml:space="preserve"> </w:t>
      </w:r>
      <w:r>
        <w:rPr>
          <w:lang w:val="en-GB"/>
        </w:rPr>
        <w:t>applied by some NNs</w:t>
      </w:r>
      <w:r w:rsidR="00984C0B" w:rsidRPr="003F1BF1">
        <w:rPr>
          <w:lang w:val="en-GB"/>
        </w:rPr>
        <w:t xml:space="preserve"> (</w:t>
      </w:r>
      <w:r>
        <w:rPr>
          <w:lang w:val="en-GB"/>
        </w:rPr>
        <w:t xml:space="preserve">e.g. </w:t>
      </w:r>
      <w:r w:rsidR="00984C0B" w:rsidRPr="003F1BF1">
        <w:rPr>
          <w:lang w:val="en-GB"/>
        </w:rPr>
        <w:t>Spanish, Portuguese</w:t>
      </w:r>
      <w:r>
        <w:rPr>
          <w:lang w:val="en-GB"/>
        </w:rPr>
        <w:t>)</w:t>
      </w:r>
      <w:r w:rsidR="00984C0B" w:rsidRPr="003F1BF1">
        <w:rPr>
          <w:lang w:val="en-GB"/>
        </w:rPr>
        <w:t xml:space="preserve">. </w:t>
      </w:r>
      <w:r>
        <w:rPr>
          <w:lang w:val="en-GB"/>
        </w:rPr>
        <w:t>However, this</w:t>
      </w:r>
      <w:r w:rsidR="008A6E21" w:rsidRPr="003F1BF1">
        <w:rPr>
          <w:lang w:val="en-GB"/>
        </w:rPr>
        <w:t xml:space="preserve"> </w:t>
      </w:r>
      <w:r>
        <w:rPr>
          <w:lang w:val="en-GB"/>
        </w:rPr>
        <w:t>would</w:t>
      </w:r>
      <w:r w:rsidR="008A6E21" w:rsidRPr="003F1BF1">
        <w:rPr>
          <w:lang w:val="en-GB"/>
        </w:rPr>
        <w:t xml:space="preserve"> require accurate support from EAPN (Secretariat) </w:t>
      </w:r>
      <w:r>
        <w:rPr>
          <w:lang w:val="en-GB"/>
        </w:rPr>
        <w:t>in the form of adequate guidance material</w:t>
      </w:r>
      <w:r w:rsidR="008A6E21" w:rsidRPr="003F1BF1">
        <w:rPr>
          <w:lang w:val="en-GB"/>
        </w:rPr>
        <w:t xml:space="preserve">. </w:t>
      </w:r>
      <w:r>
        <w:rPr>
          <w:lang w:val="en-GB"/>
        </w:rPr>
        <w:t>T</w:t>
      </w:r>
      <w:r w:rsidR="008A6E21" w:rsidRPr="003F1BF1">
        <w:rPr>
          <w:lang w:val="en-GB"/>
        </w:rPr>
        <w:t xml:space="preserve">hese documents </w:t>
      </w:r>
      <w:r>
        <w:rPr>
          <w:lang w:val="en-GB"/>
        </w:rPr>
        <w:t>are recommended to</w:t>
      </w:r>
      <w:r w:rsidR="008A6E21" w:rsidRPr="003F1BF1">
        <w:rPr>
          <w:lang w:val="en-GB"/>
        </w:rPr>
        <w:t xml:space="preserve"> be short and focused. In this </w:t>
      </w:r>
      <w:r>
        <w:rPr>
          <w:lang w:val="en-GB"/>
        </w:rPr>
        <w:t>context,</w:t>
      </w:r>
      <w:r w:rsidR="008A6E21" w:rsidRPr="003F1BF1">
        <w:rPr>
          <w:lang w:val="en-GB"/>
        </w:rPr>
        <w:t xml:space="preserve"> the </w:t>
      </w:r>
      <w:r w:rsidR="006C7F6F" w:rsidRPr="003F1BF1">
        <w:rPr>
          <w:lang w:val="en-GB"/>
        </w:rPr>
        <w:t xml:space="preserve">EUISG could </w:t>
      </w:r>
      <w:r>
        <w:rPr>
          <w:lang w:val="en-GB"/>
        </w:rPr>
        <w:t xml:space="preserve">also </w:t>
      </w:r>
      <w:r w:rsidR="008A6E21" w:rsidRPr="003F1BF1">
        <w:rPr>
          <w:lang w:val="en-GB"/>
        </w:rPr>
        <w:t xml:space="preserve">concentrate </w:t>
      </w:r>
      <w:r>
        <w:rPr>
          <w:lang w:val="en-GB"/>
        </w:rPr>
        <w:t>part of its</w:t>
      </w:r>
      <w:r w:rsidR="008A6E21" w:rsidRPr="003F1BF1">
        <w:rPr>
          <w:lang w:val="en-GB"/>
        </w:rPr>
        <w:t xml:space="preserve"> work on the f</w:t>
      </w:r>
      <w:r w:rsidR="006C7F6F" w:rsidRPr="003F1BF1">
        <w:rPr>
          <w:lang w:val="en-GB"/>
        </w:rPr>
        <w:t>ollow-up at the national level</w:t>
      </w:r>
      <w:r>
        <w:rPr>
          <w:lang w:val="en-GB"/>
        </w:rPr>
        <w:t xml:space="preserve"> e.g.</w:t>
      </w:r>
      <w:r w:rsidR="006C7F6F" w:rsidRPr="003F1BF1">
        <w:rPr>
          <w:lang w:val="en-GB"/>
        </w:rPr>
        <w:t xml:space="preserve"> </w:t>
      </w:r>
      <w:r>
        <w:rPr>
          <w:lang w:val="en-GB"/>
        </w:rPr>
        <w:t xml:space="preserve">by </w:t>
      </w:r>
      <w:r w:rsidR="006C7F6F" w:rsidRPr="003F1BF1">
        <w:rPr>
          <w:lang w:val="en-GB"/>
        </w:rPr>
        <w:t xml:space="preserve">producing </w:t>
      </w:r>
      <w:r>
        <w:rPr>
          <w:lang w:val="en-GB"/>
        </w:rPr>
        <w:t>too</w:t>
      </w:r>
      <w:r w:rsidR="008A6E21" w:rsidRPr="003F1BF1">
        <w:rPr>
          <w:lang w:val="en-GB"/>
        </w:rPr>
        <w:t xml:space="preserve">ls and support information. </w:t>
      </w:r>
    </w:p>
    <w:p w14:paraId="2FA8B8E3" w14:textId="34530AAD" w:rsidR="006C7F6F" w:rsidRPr="003F1BF1" w:rsidRDefault="008A6E21" w:rsidP="006C7F6F">
      <w:pPr>
        <w:spacing w:before="0" w:after="120" w:line="240" w:lineRule="auto"/>
        <w:rPr>
          <w:lang w:val="en-GB"/>
        </w:rPr>
      </w:pPr>
      <w:r w:rsidRPr="003F1BF1">
        <w:rPr>
          <w:lang w:val="en-GB"/>
        </w:rPr>
        <w:t xml:space="preserve">It is been pointed </w:t>
      </w:r>
      <w:r w:rsidR="00984C0B" w:rsidRPr="003F1BF1">
        <w:rPr>
          <w:lang w:val="en-GB"/>
        </w:rPr>
        <w:t xml:space="preserve">out </w:t>
      </w:r>
      <w:r w:rsidRPr="003F1BF1">
        <w:rPr>
          <w:lang w:val="en-GB"/>
        </w:rPr>
        <w:t xml:space="preserve">that many EAPN reports are not used at all by the </w:t>
      </w:r>
      <w:r w:rsidR="00043C8D">
        <w:rPr>
          <w:lang w:val="en-GB"/>
        </w:rPr>
        <w:t>NNs</w:t>
      </w:r>
      <w:r w:rsidRPr="003F1BF1">
        <w:rPr>
          <w:lang w:val="en-GB"/>
        </w:rPr>
        <w:t xml:space="preserve"> due to</w:t>
      </w:r>
      <w:r w:rsidR="00043C8D">
        <w:rPr>
          <w:lang w:val="en-GB"/>
        </w:rPr>
        <w:t xml:space="preserve"> </w:t>
      </w:r>
      <w:r w:rsidRPr="003F1BF1">
        <w:rPr>
          <w:lang w:val="en-GB"/>
        </w:rPr>
        <w:t xml:space="preserve">time </w:t>
      </w:r>
      <w:r w:rsidR="00043C8D">
        <w:rPr>
          <w:lang w:val="en-GB"/>
        </w:rPr>
        <w:t>constraints, budget constraints</w:t>
      </w:r>
      <w:r w:rsidRPr="003F1BF1">
        <w:rPr>
          <w:lang w:val="en-GB"/>
        </w:rPr>
        <w:t xml:space="preserve"> </w:t>
      </w:r>
      <w:r w:rsidR="00984C0B" w:rsidRPr="003F1BF1">
        <w:rPr>
          <w:lang w:val="en-GB"/>
        </w:rPr>
        <w:t xml:space="preserve">or </w:t>
      </w:r>
      <w:r w:rsidR="00043C8D">
        <w:rPr>
          <w:lang w:val="en-GB"/>
        </w:rPr>
        <w:t xml:space="preserve">a </w:t>
      </w:r>
      <w:r w:rsidR="00984C0B" w:rsidRPr="003F1BF1">
        <w:rPr>
          <w:lang w:val="en-GB"/>
        </w:rPr>
        <w:t>lack of focus</w:t>
      </w:r>
      <w:r w:rsidR="00E87BA8">
        <w:rPr>
          <w:lang w:val="en-GB"/>
        </w:rPr>
        <w:t xml:space="preserve"> of the documents</w:t>
      </w:r>
      <w:r w:rsidR="00984C0B" w:rsidRPr="003F1BF1">
        <w:rPr>
          <w:lang w:val="en-GB"/>
        </w:rPr>
        <w:t>. In order to strengthen the national dimension</w:t>
      </w:r>
      <w:r w:rsidR="00043C8D">
        <w:rPr>
          <w:lang w:val="en-GB"/>
        </w:rPr>
        <w:t>,</w:t>
      </w:r>
      <w:r w:rsidR="00984C0B" w:rsidRPr="003F1BF1">
        <w:rPr>
          <w:lang w:val="en-GB"/>
        </w:rPr>
        <w:t xml:space="preserve"> it </w:t>
      </w:r>
      <w:r w:rsidR="00043C8D">
        <w:rPr>
          <w:lang w:val="en-GB"/>
        </w:rPr>
        <w:t>has</w:t>
      </w:r>
      <w:r w:rsidR="00984C0B" w:rsidRPr="003F1BF1">
        <w:rPr>
          <w:lang w:val="en-GB"/>
        </w:rPr>
        <w:t xml:space="preserve"> been suggested to </w:t>
      </w:r>
      <w:r w:rsidR="006C7F6F" w:rsidRPr="003F1BF1">
        <w:rPr>
          <w:lang w:val="en-GB"/>
        </w:rPr>
        <w:t>produce an annual report</w:t>
      </w:r>
      <w:r w:rsidR="00984C0B" w:rsidRPr="003F1BF1">
        <w:rPr>
          <w:lang w:val="en-GB"/>
        </w:rPr>
        <w:t xml:space="preserve"> at the same time by all the networks </w:t>
      </w:r>
      <w:r w:rsidR="006C7F6F" w:rsidRPr="003F1BF1">
        <w:rPr>
          <w:lang w:val="en-GB"/>
        </w:rPr>
        <w:t>(</w:t>
      </w:r>
      <w:r w:rsidR="000D0474">
        <w:rPr>
          <w:lang w:val="en-GB"/>
        </w:rPr>
        <w:t xml:space="preserve">e.g. </w:t>
      </w:r>
      <w:r w:rsidR="006C7F6F" w:rsidRPr="003F1BF1">
        <w:rPr>
          <w:lang w:val="en-GB"/>
        </w:rPr>
        <w:t xml:space="preserve">17th of October). </w:t>
      </w:r>
      <w:r w:rsidR="000D0474">
        <w:rPr>
          <w:lang w:val="en-GB"/>
        </w:rPr>
        <w:t>Such a report could highlight the main common national concerns and set priorities, which</w:t>
      </w:r>
      <w:r w:rsidR="006C7F6F" w:rsidRPr="003F1BF1">
        <w:rPr>
          <w:lang w:val="en-GB"/>
        </w:rPr>
        <w:t xml:space="preserve"> </w:t>
      </w:r>
      <w:r w:rsidR="000D0474">
        <w:rPr>
          <w:lang w:val="en-GB"/>
        </w:rPr>
        <w:t>in turn</w:t>
      </w:r>
      <w:r w:rsidR="006C7F6F" w:rsidRPr="003F1BF1">
        <w:rPr>
          <w:lang w:val="en-GB"/>
        </w:rPr>
        <w:t xml:space="preserve"> </w:t>
      </w:r>
      <w:r w:rsidR="000D0474">
        <w:rPr>
          <w:lang w:val="en-GB"/>
        </w:rPr>
        <w:t xml:space="preserve">could provide the basis for establishing a future policy </w:t>
      </w:r>
      <w:r w:rsidR="006C7F6F" w:rsidRPr="003F1BF1">
        <w:rPr>
          <w:lang w:val="en-GB"/>
        </w:rPr>
        <w:t xml:space="preserve">focus </w:t>
      </w:r>
      <w:r w:rsidR="00984C0B" w:rsidRPr="003F1BF1">
        <w:rPr>
          <w:lang w:val="en-GB"/>
        </w:rPr>
        <w:t xml:space="preserve">and </w:t>
      </w:r>
      <w:r w:rsidR="000D0474">
        <w:rPr>
          <w:lang w:val="en-GB"/>
        </w:rPr>
        <w:t>link</w:t>
      </w:r>
      <w:r w:rsidR="00984C0B" w:rsidRPr="003F1BF1">
        <w:rPr>
          <w:lang w:val="en-GB"/>
        </w:rPr>
        <w:t xml:space="preserve"> the national </w:t>
      </w:r>
      <w:r w:rsidR="000D0474">
        <w:rPr>
          <w:lang w:val="en-GB"/>
        </w:rPr>
        <w:t>with</w:t>
      </w:r>
      <w:r w:rsidR="00984C0B" w:rsidRPr="003F1BF1">
        <w:rPr>
          <w:lang w:val="en-GB"/>
        </w:rPr>
        <w:t xml:space="preserve"> the European level </w:t>
      </w:r>
      <w:r w:rsidR="000D0474">
        <w:rPr>
          <w:lang w:val="en-GB"/>
        </w:rPr>
        <w:t>(by</w:t>
      </w:r>
      <w:r w:rsidR="006C7F6F" w:rsidRPr="003F1BF1">
        <w:rPr>
          <w:lang w:val="en-GB"/>
        </w:rPr>
        <w:t xml:space="preserve"> follow</w:t>
      </w:r>
      <w:r w:rsidR="000D0474">
        <w:rPr>
          <w:lang w:val="en-GB"/>
        </w:rPr>
        <w:t>ing</w:t>
      </w:r>
      <w:r w:rsidR="006C7F6F" w:rsidRPr="003F1BF1">
        <w:rPr>
          <w:lang w:val="en-GB"/>
        </w:rPr>
        <w:t xml:space="preserve"> the European Semester</w:t>
      </w:r>
      <w:r w:rsidR="000D0474">
        <w:rPr>
          <w:lang w:val="en-GB"/>
        </w:rPr>
        <w:t>)</w:t>
      </w:r>
      <w:r w:rsidR="006C7F6F" w:rsidRPr="003F1BF1">
        <w:rPr>
          <w:lang w:val="en-GB"/>
        </w:rPr>
        <w:t>.</w:t>
      </w:r>
      <w:r w:rsidR="006C7F6F" w:rsidRPr="003F1BF1">
        <w:rPr>
          <w:lang w:val="en-GB"/>
        </w:rPr>
        <w:tab/>
      </w:r>
    </w:p>
    <w:p w14:paraId="03D7FC96" w14:textId="5BB4EF98" w:rsidR="007D0858" w:rsidRPr="003F1BF1" w:rsidRDefault="0040392B" w:rsidP="00F97C22">
      <w:pPr>
        <w:spacing w:before="0" w:after="120" w:line="240" w:lineRule="auto"/>
        <w:rPr>
          <w:lang w:val="en-GB"/>
        </w:rPr>
      </w:pPr>
      <w:r w:rsidRPr="003F1BF1">
        <w:rPr>
          <w:b/>
          <w:lang w:val="en-GB"/>
        </w:rPr>
        <w:t xml:space="preserve">Cooperation </w:t>
      </w:r>
      <w:r w:rsidR="007D0858" w:rsidRPr="003F1BF1">
        <w:rPr>
          <w:b/>
          <w:lang w:val="en-GB"/>
        </w:rPr>
        <w:t>and competition with others</w:t>
      </w:r>
      <w:r w:rsidRPr="003F1BF1">
        <w:rPr>
          <w:b/>
          <w:lang w:val="en-GB"/>
        </w:rPr>
        <w:t>:</w:t>
      </w:r>
      <w:r w:rsidRPr="003F1BF1">
        <w:rPr>
          <w:lang w:val="en-GB"/>
        </w:rPr>
        <w:t xml:space="preserve"> </w:t>
      </w:r>
    </w:p>
    <w:p w14:paraId="47587E19" w14:textId="6E1890C9" w:rsidR="00521F67" w:rsidRPr="003F1BF1" w:rsidRDefault="00521F67" w:rsidP="00F97C22">
      <w:pPr>
        <w:spacing w:before="0" w:after="120" w:line="240" w:lineRule="auto"/>
        <w:rPr>
          <w:lang w:val="en-GB"/>
        </w:rPr>
      </w:pPr>
      <w:r w:rsidRPr="003F1BF1">
        <w:rPr>
          <w:lang w:val="en-GB"/>
        </w:rPr>
        <w:t>It must be explicitly recogni</w:t>
      </w:r>
      <w:r w:rsidR="000D0474">
        <w:rPr>
          <w:lang w:val="en-GB"/>
        </w:rPr>
        <w:t xml:space="preserve">sed that </w:t>
      </w:r>
      <w:r w:rsidR="001B3C1A">
        <w:rPr>
          <w:lang w:val="en-GB"/>
        </w:rPr>
        <w:t>EOs</w:t>
      </w:r>
      <w:r w:rsidR="000D0474">
        <w:rPr>
          <w:lang w:val="en-GB"/>
        </w:rPr>
        <w:t xml:space="preserve"> working in the social area – </w:t>
      </w:r>
      <w:r w:rsidRPr="003F1BF1">
        <w:rPr>
          <w:lang w:val="en-GB"/>
        </w:rPr>
        <w:t xml:space="preserve">some of them </w:t>
      </w:r>
      <w:r w:rsidR="000D0474">
        <w:rPr>
          <w:lang w:val="en-GB"/>
        </w:rPr>
        <w:t>being EAPN member, while other not –</w:t>
      </w:r>
      <w:r w:rsidRPr="003F1BF1">
        <w:rPr>
          <w:lang w:val="en-GB"/>
        </w:rPr>
        <w:t xml:space="preserve"> share common interest</w:t>
      </w:r>
      <w:r w:rsidR="000D0474">
        <w:rPr>
          <w:lang w:val="en-GB"/>
        </w:rPr>
        <w:t>s</w:t>
      </w:r>
      <w:r w:rsidRPr="003F1BF1">
        <w:rPr>
          <w:lang w:val="en-GB"/>
        </w:rPr>
        <w:t xml:space="preserve"> and</w:t>
      </w:r>
      <w:r w:rsidR="000D0474">
        <w:rPr>
          <w:lang w:val="en-GB"/>
        </w:rPr>
        <w:t>,</w:t>
      </w:r>
      <w:r w:rsidRPr="003F1BF1">
        <w:rPr>
          <w:lang w:val="en-GB"/>
        </w:rPr>
        <w:t xml:space="preserve"> </w:t>
      </w:r>
      <w:r w:rsidR="000D0474" w:rsidRPr="003F1BF1">
        <w:rPr>
          <w:lang w:val="en-GB"/>
        </w:rPr>
        <w:t>at the same</w:t>
      </w:r>
      <w:r w:rsidR="000D0474">
        <w:rPr>
          <w:lang w:val="en-GB"/>
        </w:rPr>
        <w:t xml:space="preserve"> time,</w:t>
      </w:r>
      <w:r w:rsidR="000D0474" w:rsidRPr="003F1BF1">
        <w:rPr>
          <w:lang w:val="en-GB"/>
        </w:rPr>
        <w:t xml:space="preserve"> </w:t>
      </w:r>
      <w:r w:rsidR="000D0474">
        <w:rPr>
          <w:lang w:val="en-GB"/>
        </w:rPr>
        <w:t>have</w:t>
      </w:r>
      <w:r w:rsidRPr="003F1BF1">
        <w:rPr>
          <w:lang w:val="en-GB"/>
        </w:rPr>
        <w:t xml:space="preserve"> particular interest</w:t>
      </w:r>
      <w:r w:rsidR="000D0474">
        <w:rPr>
          <w:lang w:val="en-GB"/>
        </w:rPr>
        <w:t>s</w:t>
      </w:r>
      <w:r w:rsidRPr="003F1BF1">
        <w:rPr>
          <w:lang w:val="en-GB"/>
        </w:rPr>
        <w:t xml:space="preserve">. </w:t>
      </w:r>
      <w:r w:rsidR="000D0474">
        <w:rPr>
          <w:lang w:val="en-GB"/>
        </w:rPr>
        <w:t>I</w:t>
      </w:r>
      <w:r w:rsidR="000D0474" w:rsidRPr="003F1BF1">
        <w:rPr>
          <w:lang w:val="en-GB"/>
        </w:rPr>
        <w:t>n some cases</w:t>
      </w:r>
      <w:r w:rsidR="000D0474">
        <w:rPr>
          <w:lang w:val="en-GB"/>
        </w:rPr>
        <w:t>,</w:t>
      </w:r>
      <w:r w:rsidR="000D0474" w:rsidRPr="003F1BF1">
        <w:rPr>
          <w:lang w:val="en-GB"/>
        </w:rPr>
        <w:t xml:space="preserve"> </w:t>
      </w:r>
      <w:r w:rsidR="000D0474">
        <w:rPr>
          <w:lang w:val="en-GB"/>
        </w:rPr>
        <w:t>this</w:t>
      </w:r>
      <w:r w:rsidRPr="003F1BF1">
        <w:rPr>
          <w:lang w:val="en-GB"/>
        </w:rPr>
        <w:t xml:space="preserve"> may imply </w:t>
      </w:r>
      <w:r w:rsidR="000D0474">
        <w:rPr>
          <w:lang w:val="en-GB"/>
        </w:rPr>
        <w:t>conflictive</w:t>
      </w:r>
      <w:r w:rsidRPr="003F1BF1">
        <w:rPr>
          <w:lang w:val="en-GB"/>
        </w:rPr>
        <w:t xml:space="preserve"> relations. </w:t>
      </w:r>
      <w:r w:rsidR="001B3C1A">
        <w:rPr>
          <w:lang w:val="en-GB"/>
        </w:rPr>
        <w:t>In order to foster beneficial</w:t>
      </w:r>
      <w:r w:rsidRPr="003F1BF1">
        <w:rPr>
          <w:lang w:val="en-GB"/>
        </w:rPr>
        <w:t xml:space="preserve"> rel</w:t>
      </w:r>
      <w:r w:rsidR="00A855EC" w:rsidRPr="003F1BF1">
        <w:rPr>
          <w:lang w:val="en-GB"/>
        </w:rPr>
        <w:t>ations</w:t>
      </w:r>
      <w:r w:rsidR="001B3C1A">
        <w:rPr>
          <w:lang w:val="en-GB"/>
        </w:rPr>
        <w:t xml:space="preserve"> with EOs</w:t>
      </w:r>
      <w:r w:rsidR="00A855EC" w:rsidRPr="003F1BF1">
        <w:rPr>
          <w:lang w:val="en-GB"/>
        </w:rPr>
        <w:t xml:space="preserve"> it </w:t>
      </w:r>
      <w:r w:rsidR="001B3C1A">
        <w:rPr>
          <w:lang w:val="en-GB"/>
        </w:rPr>
        <w:t xml:space="preserve">is essential </w:t>
      </w:r>
      <w:r w:rsidR="00CC3947">
        <w:rPr>
          <w:lang w:val="en-GB"/>
        </w:rPr>
        <w:t>for these to be</w:t>
      </w:r>
      <w:r w:rsidRPr="003F1BF1">
        <w:rPr>
          <w:lang w:val="en-GB"/>
        </w:rPr>
        <w:t xml:space="preserve"> </w:t>
      </w:r>
      <w:r w:rsidR="00A855EC" w:rsidRPr="003F1BF1">
        <w:rPr>
          <w:lang w:val="en-GB"/>
        </w:rPr>
        <w:t>f</w:t>
      </w:r>
      <w:r w:rsidR="00CC3947">
        <w:rPr>
          <w:lang w:val="en-GB"/>
        </w:rPr>
        <w:t>o</w:t>
      </w:r>
      <w:r w:rsidR="00A855EC" w:rsidRPr="003F1BF1">
        <w:rPr>
          <w:lang w:val="en-GB"/>
        </w:rPr>
        <w:t>unded</w:t>
      </w:r>
      <w:r w:rsidRPr="003F1BF1">
        <w:rPr>
          <w:lang w:val="en-GB"/>
        </w:rPr>
        <w:t xml:space="preserve"> on mutual trust</w:t>
      </w:r>
      <w:r w:rsidR="00CC3947">
        <w:rPr>
          <w:lang w:val="en-GB"/>
        </w:rPr>
        <w:t>,</w:t>
      </w:r>
      <w:r w:rsidRPr="003F1BF1">
        <w:rPr>
          <w:lang w:val="en-GB"/>
        </w:rPr>
        <w:t xml:space="preserve"> hones</w:t>
      </w:r>
      <w:r w:rsidR="00CC3947">
        <w:rPr>
          <w:lang w:val="en-GB"/>
        </w:rPr>
        <w:t>ty</w:t>
      </w:r>
      <w:r w:rsidRPr="003F1BF1">
        <w:rPr>
          <w:lang w:val="en-GB"/>
        </w:rPr>
        <w:t xml:space="preserve"> </w:t>
      </w:r>
      <w:r w:rsidR="00CC3947">
        <w:rPr>
          <w:lang w:val="en-GB"/>
        </w:rPr>
        <w:t>transparency</w:t>
      </w:r>
      <w:r w:rsidRPr="003F1BF1">
        <w:rPr>
          <w:lang w:val="en-GB"/>
        </w:rPr>
        <w:t xml:space="preserve">. </w:t>
      </w:r>
    </w:p>
    <w:p w14:paraId="174FF474" w14:textId="017E4922" w:rsidR="00A855EC" w:rsidRPr="003F1BF1" w:rsidRDefault="00CC3947" w:rsidP="00F97C22">
      <w:pPr>
        <w:spacing w:before="0" w:after="120" w:line="240" w:lineRule="auto"/>
        <w:rPr>
          <w:lang w:val="en-GB"/>
        </w:rPr>
      </w:pPr>
      <w:r>
        <w:rPr>
          <w:lang w:val="en-GB"/>
        </w:rPr>
        <w:t>E</w:t>
      </w:r>
      <w:r w:rsidR="00A855EC" w:rsidRPr="003F1BF1">
        <w:rPr>
          <w:lang w:val="en-GB"/>
        </w:rPr>
        <w:t>xperience demonstrate</w:t>
      </w:r>
      <w:r>
        <w:rPr>
          <w:lang w:val="en-GB"/>
        </w:rPr>
        <w:t>s</w:t>
      </w:r>
      <w:r w:rsidR="00A855EC" w:rsidRPr="003F1BF1">
        <w:rPr>
          <w:lang w:val="en-GB"/>
        </w:rPr>
        <w:t xml:space="preserve"> that</w:t>
      </w:r>
      <w:r>
        <w:rPr>
          <w:lang w:val="en-GB"/>
        </w:rPr>
        <w:t>,</w:t>
      </w:r>
      <w:r w:rsidR="00A855EC" w:rsidRPr="003F1BF1">
        <w:rPr>
          <w:lang w:val="en-GB"/>
        </w:rPr>
        <w:t xml:space="preserve"> over the years</w:t>
      </w:r>
      <w:r>
        <w:rPr>
          <w:lang w:val="en-GB"/>
        </w:rPr>
        <w:t>,</w:t>
      </w:r>
      <w:r w:rsidR="00A855EC" w:rsidRPr="003F1BF1">
        <w:rPr>
          <w:lang w:val="en-GB"/>
        </w:rPr>
        <w:t xml:space="preserve"> EAPN has been working </w:t>
      </w:r>
      <w:r w:rsidRPr="003F1BF1">
        <w:rPr>
          <w:lang w:val="en-GB"/>
        </w:rPr>
        <w:t xml:space="preserve">successfully </w:t>
      </w:r>
      <w:r w:rsidR="00A855EC" w:rsidRPr="003F1BF1">
        <w:rPr>
          <w:lang w:val="en-GB"/>
        </w:rPr>
        <w:t>with other E</w:t>
      </w:r>
      <w:r>
        <w:rPr>
          <w:lang w:val="en-GB"/>
        </w:rPr>
        <w:t>uropean NGOs. Need</w:t>
      </w:r>
      <w:r w:rsidR="00A855EC" w:rsidRPr="003F1BF1">
        <w:rPr>
          <w:lang w:val="en-GB"/>
        </w:rPr>
        <w:t xml:space="preserve">less to say that </w:t>
      </w:r>
      <w:r>
        <w:rPr>
          <w:lang w:val="en-GB"/>
        </w:rPr>
        <w:t>pushing</w:t>
      </w:r>
      <w:r w:rsidR="00A855EC" w:rsidRPr="003F1BF1">
        <w:rPr>
          <w:lang w:val="en-GB"/>
        </w:rPr>
        <w:t xml:space="preserve"> too </w:t>
      </w:r>
      <w:r>
        <w:rPr>
          <w:lang w:val="en-GB"/>
        </w:rPr>
        <w:t>hard</w:t>
      </w:r>
      <w:r w:rsidR="00A855EC" w:rsidRPr="003F1BF1">
        <w:rPr>
          <w:lang w:val="en-GB"/>
        </w:rPr>
        <w:t xml:space="preserve"> </w:t>
      </w:r>
      <w:r>
        <w:rPr>
          <w:lang w:val="en-GB"/>
        </w:rPr>
        <w:t>for</w:t>
      </w:r>
      <w:r w:rsidR="00A855EC" w:rsidRPr="003F1BF1">
        <w:rPr>
          <w:lang w:val="en-GB"/>
        </w:rPr>
        <w:t xml:space="preserve"> individual interest</w:t>
      </w:r>
      <w:r>
        <w:rPr>
          <w:lang w:val="en-GB"/>
        </w:rPr>
        <w:t>s</w:t>
      </w:r>
      <w:r w:rsidR="00A855EC" w:rsidRPr="003F1BF1">
        <w:rPr>
          <w:lang w:val="en-GB"/>
        </w:rPr>
        <w:t xml:space="preserve"> is not helpful </w:t>
      </w:r>
      <w:r>
        <w:rPr>
          <w:lang w:val="en-GB"/>
        </w:rPr>
        <w:t>for any</w:t>
      </w:r>
      <w:r w:rsidR="00A855EC" w:rsidRPr="003F1BF1">
        <w:rPr>
          <w:lang w:val="en-GB"/>
        </w:rPr>
        <w:t xml:space="preserve"> collaboration and that </w:t>
      </w:r>
      <w:r>
        <w:rPr>
          <w:lang w:val="en-GB"/>
        </w:rPr>
        <w:t xml:space="preserve">an </w:t>
      </w:r>
      <w:r w:rsidR="00A855EC" w:rsidRPr="003F1BF1">
        <w:rPr>
          <w:lang w:val="en-GB"/>
        </w:rPr>
        <w:t xml:space="preserve">effective cooperation </w:t>
      </w:r>
      <w:r>
        <w:rPr>
          <w:lang w:val="en-GB"/>
        </w:rPr>
        <w:t>should result</w:t>
      </w:r>
      <w:r w:rsidR="00A855EC" w:rsidRPr="003F1BF1">
        <w:rPr>
          <w:lang w:val="en-GB"/>
        </w:rPr>
        <w:t xml:space="preserve"> </w:t>
      </w:r>
      <w:r>
        <w:rPr>
          <w:lang w:val="en-GB"/>
        </w:rPr>
        <w:t>in a win-</w:t>
      </w:r>
      <w:r w:rsidR="00A855EC" w:rsidRPr="003F1BF1">
        <w:rPr>
          <w:lang w:val="en-GB"/>
        </w:rPr>
        <w:t xml:space="preserve">win approach. As the Commission is pushing for new patrons of relation and </w:t>
      </w:r>
      <w:r w:rsidR="00160B58">
        <w:rPr>
          <w:lang w:val="en-GB"/>
        </w:rPr>
        <w:t xml:space="preserve">new forms of </w:t>
      </w:r>
      <w:r w:rsidR="00A855EC" w:rsidRPr="003F1BF1">
        <w:rPr>
          <w:lang w:val="en-GB"/>
        </w:rPr>
        <w:t xml:space="preserve">cooperation </w:t>
      </w:r>
      <w:r w:rsidR="00160B58">
        <w:rPr>
          <w:lang w:val="en-GB"/>
        </w:rPr>
        <w:t>with European organis</w:t>
      </w:r>
      <w:r w:rsidR="00A855EC" w:rsidRPr="003F1BF1">
        <w:rPr>
          <w:lang w:val="en-GB"/>
        </w:rPr>
        <w:t>ations</w:t>
      </w:r>
      <w:r w:rsidR="00160B58">
        <w:rPr>
          <w:lang w:val="en-GB"/>
        </w:rPr>
        <w:t>,</w:t>
      </w:r>
      <w:r w:rsidR="00A855EC" w:rsidRPr="003F1BF1">
        <w:rPr>
          <w:lang w:val="en-GB"/>
        </w:rPr>
        <w:t xml:space="preserve"> this may have positive but </w:t>
      </w:r>
      <w:r w:rsidR="00160B58">
        <w:rPr>
          <w:lang w:val="en-GB"/>
        </w:rPr>
        <w:t xml:space="preserve">certainly </w:t>
      </w:r>
      <w:r w:rsidR="00A855EC" w:rsidRPr="003F1BF1">
        <w:rPr>
          <w:lang w:val="en-GB"/>
        </w:rPr>
        <w:t xml:space="preserve">also </w:t>
      </w:r>
      <w:r w:rsidR="00160B58">
        <w:rPr>
          <w:lang w:val="en-GB"/>
        </w:rPr>
        <w:t>negative</w:t>
      </w:r>
      <w:r w:rsidR="00A855EC" w:rsidRPr="003F1BF1">
        <w:rPr>
          <w:lang w:val="en-GB"/>
        </w:rPr>
        <w:t xml:space="preserve"> effects </w:t>
      </w:r>
      <w:r w:rsidR="00160B58">
        <w:rPr>
          <w:lang w:val="en-GB"/>
        </w:rPr>
        <w:t xml:space="preserve">and </w:t>
      </w:r>
      <w:r w:rsidR="00A855EC" w:rsidRPr="003F1BF1">
        <w:rPr>
          <w:lang w:val="en-GB"/>
        </w:rPr>
        <w:t>it is</w:t>
      </w:r>
      <w:r w:rsidR="00160B58">
        <w:rPr>
          <w:lang w:val="en-GB"/>
        </w:rPr>
        <w:t xml:space="preserve"> therefore</w:t>
      </w:r>
      <w:r w:rsidR="00A855EC" w:rsidRPr="003F1BF1">
        <w:rPr>
          <w:lang w:val="en-GB"/>
        </w:rPr>
        <w:t xml:space="preserve"> recommendable for the EAPN to review its current positioning</w:t>
      </w:r>
      <w:r w:rsidR="00160B58">
        <w:rPr>
          <w:lang w:val="en-GB"/>
        </w:rPr>
        <w:t xml:space="preserve"> in this new scenario</w:t>
      </w:r>
      <w:r w:rsidR="00A855EC" w:rsidRPr="003F1BF1">
        <w:rPr>
          <w:lang w:val="en-GB"/>
        </w:rPr>
        <w:t>.</w:t>
      </w:r>
    </w:p>
    <w:p w14:paraId="654049FD" w14:textId="212580C8" w:rsidR="00304840" w:rsidRPr="003F1BF1" w:rsidRDefault="00304840" w:rsidP="00304840">
      <w:pPr>
        <w:pStyle w:val="Heading2"/>
        <w:spacing w:before="0" w:after="120" w:line="240" w:lineRule="auto"/>
        <w:rPr>
          <w:rFonts w:ascii="Century Gothic" w:hAnsi="Century Gothic"/>
          <w:i w:val="0"/>
          <w:color w:val="00B0F0"/>
          <w:sz w:val="24"/>
          <w:szCs w:val="24"/>
          <w:lang w:val="en-GB"/>
        </w:rPr>
      </w:pPr>
      <w:bookmarkStart w:id="17" w:name="_Toc269055788"/>
      <w:r w:rsidRPr="003F1BF1">
        <w:rPr>
          <w:rFonts w:ascii="Century Gothic" w:hAnsi="Century Gothic"/>
          <w:i w:val="0"/>
          <w:color w:val="00B0F0"/>
          <w:sz w:val="24"/>
          <w:szCs w:val="24"/>
          <w:lang w:val="en-GB"/>
        </w:rPr>
        <w:t>3.3. Recommendations</w:t>
      </w:r>
      <w:bookmarkEnd w:id="17"/>
    </w:p>
    <w:p w14:paraId="6E635CD4" w14:textId="1AD06419" w:rsidR="00304840" w:rsidRDefault="00304840" w:rsidP="00304840">
      <w:pPr>
        <w:spacing w:before="0" w:after="120" w:line="240" w:lineRule="auto"/>
        <w:ind w:left="69"/>
        <w:rPr>
          <w:lang w:val="en-GB"/>
        </w:rPr>
      </w:pPr>
      <w:r w:rsidRPr="003F1BF1">
        <w:rPr>
          <w:lang w:val="en-GB"/>
        </w:rPr>
        <w:t xml:space="preserve">Considering the above-described observations, the following recommendations can be made for the future work of the EAPN and </w:t>
      </w:r>
      <w:r w:rsidR="006D4A52">
        <w:rPr>
          <w:lang w:val="en-GB"/>
        </w:rPr>
        <w:t>its</w:t>
      </w:r>
      <w:r w:rsidRPr="003F1BF1">
        <w:rPr>
          <w:lang w:val="en-GB"/>
        </w:rPr>
        <w:t xml:space="preserve"> Strategic Plan 2015-2018:</w:t>
      </w:r>
    </w:p>
    <w:tbl>
      <w:tblPr>
        <w:tblStyle w:val="TableGrid"/>
        <w:tblW w:w="0" w:type="auto"/>
        <w:tblInd w:w="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CDFC"/>
        <w:tblLook w:val="04A0" w:firstRow="1" w:lastRow="0" w:firstColumn="1" w:lastColumn="0" w:noHBand="0" w:noVBand="1"/>
      </w:tblPr>
      <w:tblGrid>
        <w:gridCol w:w="8479"/>
      </w:tblGrid>
      <w:tr w:rsidR="006D4A52" w:rsidRPr="006D4A52" w14:paraId="55161639" w14:textId="77777777" w:rsidTr="008308DE">
        <w:tc>
          <w:tcPr>
            <w:tcW w:w="8688" w:type="dxa"/>
            <w:shd w:val="clear" w:color="auto" w:fill="AFCDFC"/>
          </w:tcPr>
          <w:p w14:paraId="31A2C6F7" w14:textId="77777777" w:rsidR="006D4A52" w:rsidRPr="006D4A52" w:rsidRDefault="006D4A52" w:rsidP="0078506E">
            <w:pPr>
              <w:spacing w:before="0" w:after="120" w:line="240" w:lineRule="auto"/>
              <w:ind w:left="69"/>
              <w:jc w:val="center"/>
              <w:rPr>
                <w:rFonts w:ascii="Century Gothic" w:hAnsi="Century Gothic" w:cs="Courier New"/>
                <w:b/>
                <w:bCs/>
                <w:smallCaps/>
                <w:sz w:val="28"/>
                <w:lang w:val="en-GB"/>
              </w:rPr>
            </w:pPr>
            <w:r w:rsidRPr="006D4A52">
              <w:rPr>
                <w:rFonts w:ascii="Century Gothic" w:hAnsi="Century Gothic" w:cs="Courier New"/>
                <w:b/>
                <w:bCs/>
                <w:smallCaps/>
                <w:sz w:val="28"/>
                <w:lang w:val="en-GB"/>
              </w:rPr>
              <w:t>Recommendations</w:t>
            </w:r>
          </w:p>
          <w:p w14:paraId="4CB7C0B4" w14:textId="0DA3CD32" w:rsidR="006D4A52" w:rsidRPr="006D4A52" w:rsidRDefault="001137EB" w:rsidP="0078506E">
            <w:pPr>
              <w:pStyle w:val="ListParagraph"/>
              <w:numPr>
                <w:ilvl w:val="0"/>
                <w:numId w:val="7"/>
              </w:numPr>
              <w:spacing w:before="0" w:after="120" w:line="240" w:lineRule="auto"/>
              <w:ind w:left="429"/>
              <w:contextualSpacing w:val="0"/>
              <w:rPr>
                <w:rFonts w:ascii="Century Gothic" w:hAnsi="Century Gothic" w:cs="Courier New"/>
                <w:b/>
                <w:lang w:val="en-GB"/>
              </w:rPr>
            </w:pPr>
            <w:r>
              <w:rPr>
                <w:rFonts w:ascii="Century Gothic" w:hAnsi="Century Gothic" w:cs="Courier New"/>
                <w:b/>
                <w:lang w:val="en-GB"/>
              </w:rPr>
              <w:t xml:space="preserve">General strategy: </w:t>
            </w:r>
            <w:r w:rsidRPr="001137EB">
              <w:rPr>
                <w:rFonts w:ascii="Century Gothic" w:hAnsi="Century Gothic" w:cs="Courier New"/>
                <w:lang w:val="en-GB"/>
              </w:rPr>
              <w:t>feeding-in and feeding-out</w:t>
            </w:r>
          </w:p>
          <w:p w14:paraId="4068A477" w14:textId="4B25EE68" w:rsidR="006D4A52" w:rsidRPr="006D4A52" w:rsidRDefault="001137EB" w:rsidP="0078506E">
            <w:pPr>
              <w:pStyle w:val="ListParagraph"/>
              <w:numPr>
                <w:ilvl w:val="0"/>
                <w:numId w:val="30"/>
              </w:numPr>
              <w:spacing w:before="0" w:after="120" w:line="240" w:lineRule="auto"/>
              <w:ind w:left="782"/>
              <w:contextualSpacing w:val="0"/>
              <w:rPr>
                <w:rFonts w:ascii="Century Gothic" w:hAnsi="Century Gothic"/>
                <w:lang w:val="en-GB"/>
              </w:rPr>
            </w:pPr>
            <w:r>
              <w:rPr>
                <w:rFonts w:ascii="Century Gothic" w:hAnsi="Century Gothic"/>
                <w:lang w:val="en-GB"/>
              </w:rPr>
              <w:t>Adequate and synchronised work of the EAPN b</w:t>
            </w:r>
            <w:r w:rsidR="006D4A52" w:rsidRPr="006D4A52">
              <w:rPr>
                <w:rFonts w:ascii="Century Gothic" w:hAnsi="Century Gothic"/>
                <w:lang w:val="en-GB"/>
              </w:rPr>
              <w:t xml:space="preserve">oth at the European level (Secretariat, Bureau, EUISG group) and at the </w:t>
            </w:r>
            <w:r>
              <w:rPr>
                <w:rFonts w:ascii="Century Gothic" w:hAnsi="Century Gothic"/>
                <w:lang w:val="en-GB"/>
              </w:rPr>
              <w:t>national level (National Networks</w:t>
            </w:r>
            <w:r w:rsidR="006D4A52" w:rsidRPr="006D4A52">
              <w:rPr>
                <w:rFonts w:ascii="Century Gothic" w:hAnsi="Century Gothic"/>
                <w:lang w:val="en-GB"/>
              </w:rPr>
              <w:t>)</w:t>
            </w:r>
          </w:p>
          <w:p w14:paraId="097A325D" w14:textId="77777777" w:rsidR="006D4A52" w:rsidRPr="006D4A52" w:rsidRDefault="006D4A52" w:rsidP="0078506E">
            <w:pPr>
              <w:pStyle w:val="ListParagraph"/>
              <w:numPr>
                <w:ilvl w:val="0"/>
                <w:numId w:val="7"/>
              </w:numPr>
              <w:spacing w:before="0" w:after="120" w:line="240" w:lineRule="auto"/>
              <w:ind w:left="429"/>
              <w:contextualSpacing w:val="0"/>
              <w:rPr>
                <w:rFonts w:ascii="Century Gothic" w:hAnsi="Century Gothic" w:cs="Courier New"/>
                <w:lang w:val="en-GB"/>
              </w:rPr>
            </w:pPr>
            <w:r w:rsidRPr="006D4A52">
              <w:rPr>
                <w:rFonts w:ascii="Century Gothic" w:hAnsi="Century Gothic" w:cs="Courier New"/>
                <w:b/>
                <w:lang w:val="en-GB"/>
              </w:rPr>
              <w:t>European institutions:</w:t>
            </w:r>
            <w:r w:rsidRPr="006D4A52">
              <w:rPr>
                <w:rFonts w:ascii="Century Gothic" w:hAnsi="Century Gothic" w:cs="Courier New"/>
                <w:lang w:val="en-GB"/>
              </w:rPr>
              <w:t xml:space="preserve"> </w:t>
            </w:r>
          </w:p>
          <w:p w14:paraId="2FEAD80D" w14:textId="27FC5E5C" w:rsidR="006D4A52" w:rsidRPr="006D4A52" w:rsidRDefault="006D4A52" w:rsidP="0078506E">
            <w:pPr>
              <w:pStyle w:val="ListParagraph"/>
              <w:numPr>
                <w:ilvl w:val="0"/>
                <w:numId w:val="30"/>
              </w:numPr>
              <w:spacing w:before="0" w:after="120" w:line="240" w:lineRule="auto"/>
              <w:ind w:left="782"/>
              <w:contextualSpacing w:val="0"/>
              <w:rPr>
                <w:rFonts w:ascii="Century Gothic" w:hAnsi="Century Gothic"/>
                <w:lang w:val="en-GB"/>
              </w:rPr>
            </w:pPr>
            <w:r w:rsidRPr="006D4A52">
              <w:rPr>
                <w:rFonts w:ascii="Century Gothic" w:hAnsi="Century Gothic"/>
                <w:lang w:val="en-GB"/>
              </w:rPr>
              <w:t xml:space="preserve">It is recommended </w:t>
            </w:r>
            <w:r w:rsidR="001137EB">
              <w:rPr>
                <w:rFonts w:ascii="Century Gothic" w:hAnsi="Century Gothic"/>
                <w:lang w:val="en-GB"/>
              </w:rPr>
              <w:t>for</w:t>
            </w:r>
            <w:r w:rsidRPr="006D4A52">
              <w:rPr>
                <w:rFonts w:ascii="Century Gothic" w:hAnsi="Century Gothic"/>
                <w:lang w:val="en-GB"/>
              </w:rPr>
              <w:t xml:space="preserve"> the EAPN to have its own agenda </w:t>
            </w:r>
            <w:r w:rsidR="001137EB">
              <w:rPr>
                <w:rFonts w:ascii="Century Gothic" w:hAnsi="Century Gothic"/>
                <w:lang w:val="en-GB"/>
              </w:rPr>
              <w:t>with which it addresses</w:t>
            </w:r>
            <w:r w:rsidRPr="006D4A52">
              <w:rPr>
                <w:rFonts w:ascii="Century Gothic" w:hAnsi="Century Gothic"/>
                <w:lang w:val="en-GB"/>
              </w:rPr>
              <w:t xml:space="preserve"> European institutions</w:t>
            </w:r>
            <w:r w:rsidR="001137EB">
              <w:rPr>
                <w:rFonts w:ascii="Century Gothic" w:hAnsi="Century Gothic"/>
                <w:lang w:val="en-GB"/>
              </w:rPr>
              <w:t xml:space="preserve"> and avoid</w:t>
            </w:r>
            <w:r w:rsidRPr="006D4A52">
              <w:rPr>
                <w:rFonts w:ascii="Century Gothic" w:hAnsi="Century Gothic"/>
                <w:lang w:val="en-GB"/>
              </w:rPr>
              <w:t xml:space="preserve"> the risk </w:t>
            </w:r>
            <w:r w:rsidR="001137EB">
              <w:rPr>
                <w:rFonts w:ascii="Century Gothic" w:hAnsi="Century Gothic"/>
                <w:lang w:val="en-GB"/>
              </w:rPr>
              <w:t>of</w:t>
            </w:r>
            <w:r w:rsidRPr="006D4A52">
              <w:rPr>
                <w:rFonts w:ascii="Century Gothic" w:hAnsi="Century Gothic"/>
                <w:lang w:val="en-GB"/>
              </w:rPr>
              <w:t xml:space="preserve"> </w:t>
            </w:r>
            <w:r w:rsidR="001137EB">
              <w:rPr>
                <w:rFonts w:ascii="Century Gothic" w:hAnsi="Century Gothic"/>
                <w:lang w:val="en-GB"/>
              </w:rPr>
              <w:t>simply</w:t>
            </w:r>
            <w:r w:rsidRPr="006D4A52">
              <w:rPr>
                <w:rFonts w:ascii="Century Gothic" w:hAnsi="Century Gothic"/>
                <w:lang w:val="en-GB"/>
              </w:rPr>
              <w:t xml:space="preserve"> follow</w:t>
            </w:r>
            <w:r w:rsidR="001137EB">
              <w:rPr>
                <w:rFonts w:ascii="Century Gothic" w:hAnsi="Century Gothic"/>
                <w:lang w:val="en-GB"/>
              </w:rPr>
              <w:t>ing</w:t>
            </w:r>
            <w:r w:rsidRPr="006D4A52">
              <w:rPr>
                <w:rFonts w:ascii="Century Gothic" w:hAnsi="Century Gothic"/>
                <w:lang w:val="en-GB"/>
              </w:rPr>
              <w:t>/respond</w:t>
            </w:r>
            <w:r w:rsidR="001137EB">
              <w:rPr>
                <w:rFonts w:ascii="Century Gothic" w:hAnsi="Century Gothic"/>
                <w:lang w:val="en-GB"/>
              </w:rPr>
              <w:t>ing</w:t>
            </w:r>
            <w:r w:rsidRPr="006D4A52">
              <w:rPr>
                <w:rFonts w:ascii="Century Gothic" w:hAnsi="Century Gothic"/>
                <w:lang w:val="en-GB"/>
              </w:rPr>
              <w:t xml:space="preserve"> to the EU agenda. </w:t>
            </w:r>
          </w:p>
          <w:p w14:paraId="5F6F4263" w14:textId="15CAD76A" w:rsidR="006D4A52" w:rsidRPr="006D4A52" w:rsidRDefault="001137EB" w:rsidP="0078506E">
            <w:pPr>
              <w:pStyle w:val="ListParagraph"/>
              <w:numPr>
                <w:ilvl w:val="0"/>
                <w:numId w:val="30"/>
              </w:numPr>
              <w:spacing w:before="0" w:after="120" w:line="240" w:lineRule="auto"/>
              <w:ind w:left="782"/>
              <w:contextualSpacing w:val="0"/>
              <w:rPr>
                <w:rFonts w:ascii="Century Gothic" w:hAnsi="Century Gothic"/>
                <w:lang w:val="en-GB"/>
              </w:rPr>
            </w:pPr>
            <w:r>
              <w:rPr>
                <w:rFonts w:ascii="Century Gothic" w:hAnsi="Century Gothic"/>
                <w:lang w:val="en-GB"/>
              </w:rPr>
              <w:t>Seek</w:t>
            </w:r>
            <w:r w:rsidR="006D4A52" w:rsidRPr="006D4A52">
              <w:rPr>
                <w:rFonts w:ascii="Century Gothic" w:hAnsi="Century Gothic"/>
                <w:lang w:val="en-GB"/>
              </w:rPr>
              <w:t xml:space="preserve"> formal dialogue with European institutions in areas related t</w:t>
            </w:r>
            <w:r>
              <w:rPr>
                <w:rFonts w:ascii="Century Gothic" w:hAnsi="Century Gothic"/>
                <w:lang w:val="en-GB"/>
              </w:rPr>
              <w:t>o poverty and social exclusion and to raise</w:t>
            </w:r>
            <w:r w:rsidR="006D4A52" w:rsidRPr="006D4A52">
              <w:rPr>
                <w:rFonts w:ascii="Century Gothic" w:hAnsi="Century Gothic"/>
                <w:lang w:val="en-GB"/>
              </w:rPr>
              <w:t xml:space="preserve"> this dialogue </w:t>
            </w:r>
            <w:r>
              <w:rPr>
                <w:rFonts w:ascii="Century Gothic" w:hAnsi="Century Gothic"/>
                <w:lang w:val="en-GB"/>
              </w:rPr>
              <w:t>to</w:t>
            </w:r>
            <w:r w:rsidR="006D4A52" w:rsidRPr="006D4A52">
              <w:rPr>
                <w:rFonts w:ascii="Century Gothic" w:hAnsi="Century Gothic"/>
                <w:lang w:val="en-GB"/>
              </w:rPr>
              <w:t xml:space="preserve"> the political level (especially with the EC)</w:t>
            </w:r>
            <w:r>
              <w:rPr>
                <w:rFonts w:ascii="Century Gothic" w:hAnsi="Century Gothic"/>
                <w:lang w:val="en-GB"/>
              </w:rPr>
              <w:t>.</w:t>
            </w:r>
          </w:p>
          <w:p w14:paraId="4A52BDBC" w14:textId="77777777" w:rsidR="006D4A52" w:rsidRPr="006D4A52" w:rsidRDefault="006D4A52" w:rsidP="0078506E">
            <w:pPr>
              <w:pStyle w:val="ListParagraph"/>
              <w:numPr>
                <w:ilvl w:val="0"/>
                <w:numId w:val="7"/>
              </w:numPr>
              <w:spacing w:before="0" w:after="120" w:line="240" w:lineRule="auto"/>
              <w:ind w:left="429"/>
              <w:contextualSpacing w:val="0"/>
              <w:rPr>
                <w:rFonts w:ascii="Century Gothic" w:hAnsi="Century Gothic" w:cs="Courier New"/>
                <w:lang w:val="en-GB"/>
              </w:rPr>
            </w:pPr>
            <w:r w:rsidRPr="006D4A52">
              <w:rPr>
                <w:rFonts w:ascii="Century Gothic" w:hAnsi="Century Gothic" w:cs="Courier New"/>
                <w:b/>
                <w:lang w:val="en-GB"/>
              </w:rPr>
              <w:t>European Commission</w:t>
            </w:r>
            <w:r w:rsidRPr="006D4A52">
              <w:rPr>
                <w:rFonts w:ascii="Century Gothic" w:hAnsi="Century Gothic" w:cs="Courier New"/>
                <w:lang w:val="en-GB"/>
              </w:rPr>
              <w:t xml:space="preserve">: </w:t>
            </w:r>
          </w:p>
          <w:p w14:paraId="6345B31B" w14:textId="6FE20CD5" w:rsidR="006D4A52" w:rsidRPr="006D4A52" w:rsidRDefault="001137EB" w:rsidP="0078506E">
            <w:pPr>
              <w:pStyle w:val="ListParagraph"/>
              <w:numPr>
                <w:ilvl w:val="0"/>
                <w:numId w:val="30"/>
              </w:numPr>
              <w:spacing w:before="0" w:after="120" w:line="240" w:lineRule="auto"/>
              <w:ind w:left="782"/>
              <w:contextualSpacing w:val="0"/>
              <w:rPr>
                <w:rFonts w:ascii="Century Gothic" w:hAnsi="Century Gothic"/>
                <w:lang w:val="en-GB"/>
              </w:rPr>
            </w:pPr>
            <w:r>
              <w:rPr>
                <w:rFonts w:ascii="Century Gothic" w:hAnsi="Century Gothic"/>
                <w:lang w:val="en-GB"/>
              </w:rPr>
              <w:t>Increase</w:t>
            </w:r>
            <w:r w:rsidR="006D4A52" w:rsidRPr="006D4A52">
              <w:rPr>
                <w:rFonts w:ascii="Century Gothic" w:hAnsi="Century Gothic"/>
                <w:lang w:val="en-GB"/>
              </w:rPr>
              <w:t xml:space="preserve"> the</w:t>
            </w:r>
            <w:r>
              <w:rPr>
                <w:rFonts w:ascii="Century Gothic" w:hAnsi="Century Gothic"/>
                <w:lang w:val="en-GB"/>
              </w:rPr>
              <w:t xml:space="preserve"> work with other DGs based on</w:t>
            </w:r>
            <w:r w:rsidR="006D4A52" w:rsidRPr="006D4A52">
              <w:rPr>
                <w:rFonts w:ascii="Century Gothic" w:hAnsi="Century Gothic"/>
                <w:lang w:val="en-GB"/>
              </w:rPr>
              <w:t xml:space="preserve"> other dimensions of the poverty agenda</w:t>
            </w:r>
            <w:r>
              <w:rPr>
                <w:rFonts w:ascii="Century Gothic" w:hAnsi="Century Gothic"/>
                <w:lang w:val="en-GB"/>
              </w:rPr>
              <w:t xml:space="preserve">, e.g. DG </w:t>
            </w:r>
            <w:proofErr w:type="spellStart"/>
            <w:r>
              <w:rPr>
                <w:rFonts w:ascii="Century Gothic" w:hAnsi="Century Gothic"/>
                <w:lang w:val="en-GB"/>
              </w:rPr>
              <w:t>Regio</w:t>
            </w:r>
            <w:proofErr w:type="spellEnd"/>
            <w:r>
              <w:rPr>
                <w:rFonts w:ascii="Century Gothic" w:hAnsi="Century Gothic"/>
                <w:lang w:val="en-GB"/>
              </w:rPr>
              <w:t xml:space="preserve">, DG EAC, DG </w:t>
            </w:r>
            <w:proofErr w:type="spellStart"/>
            <w:r>
              <w:rPr>
                <w:rFonts w:ascii="Century Gothic" w:hAnsi="Century Gothic"/>
                <w:lang w:val="en-GB"/>
              </w:rPr>
              <w:t>Sanco</w:t>
            </w:r>
            <w:proofErr w:type="spellEnd"/>
            <w:r>
              <w:rPr>
                <w:rFonts w:ascii="Century Gothic" w:hAnsi="Century Gothic"/>
                <w:lang w:val="en-GB"/>
              </w:rPr>
              <w:t xml:space="preserve"> and</w:t>
            </w:r>
            <w:r w:rsidR="006D4A52" w:rsidRPr="006D4A52">
              <w:rPr>
                <w:rFonts w:ascii="Century Gothic" w:hAnsi="Century Gothic"/>
                <w:lang w:val="en-GB"/>
              </w:rPr>
              <w:t xml:space="preserve"> DG Justice. These relations could also include</w:t>
            </w:r>
            <w:r>
              <w:rPr>
                <w:rFonts w:ascii="Century Gothic" w:hAnsi="Century Gothic"/>
                <w:lang w:val="en-GB"/>
              </w:rPr>
              <w:t xml:space="preserve"> seeking new funds for the EAPN.</w:t>
            </w:r>
          </w:p>
          <w:p w14:paraId="03F4FC89" w14:textId="4E134329" w:rsidR="006D4A52" w:rsidRPr="006D4A52" w:rsidRDefault="006D4A52" w:rsidP="0078506E">
            <w:pPr>
              <w:pStyle w:val="ListParagraph"/>
              <w:numPr>
                <w:ilvl w:val="0"/>
                <w:numId w:val="7"/>
              </w:numPr>
              <w:spacing w:before="0" w:after="120" w:line="240" w:lineRule="auto"/>
              <w:ind w:left="425" w:hanging="357"/>
              <w:contextualSpacing w:val="0"/>
              <w:rPr>
                <w:rFonts w:ascii="Century Gothic" w:hAnsi="Century Gothic" w:cs="Courier New"/>
                <w:lang w:val="en-GB"/>
              </w:rPr>
            </w:pPr>
            <w:r w:rsidRPr="006D4A52">
              <w:rPr>
                <w:rFonts w:ascii="Century Gothic" w:hAnsi="Century Gothic" w:cs="Courier New"/>
                <w:b/>
                <w:lang w:val="en-GB"/>
              </w:rPr>
              <w:t>European Parliament:</w:t>
            </w:r>
          </w:p>
          <w:p w14:paraId="6888D28F" w14:textId="45029AB0" w:rsidR="006D4A52" w:rsidRPr="006D4A52" w:rsidRDefault="001137EB" w:rsidP="0078506E">
            <w:pPr>
              <w:pStyle w:val="ListParagraph"/>
              <w:numPr>
                <w:ilvl w:val="0"/>
                <w:numId w:val="30"/>
              </w:numPr>
              <w:spacing w:before="0" w:after="120" w:line="240" w:lineRule="auto"/>
              <w:ind w:left="782"/>
              <w:contextualSpacing w:val="0"/>
              <w:rPr>
                <w:rFonts w:ascii="Century Gothic" w:hAnsi="Century Gothic"/>
                <w:lang w:val="en-GB"/>
              </w:rPr>
            </w:pPr>
            <w:r>
              <w:rPr>
                <w:rFonts w:ascii="Century Gothic" w:hAnsi="Century Gothic"/>
                <w:lang w:val="en-GB"/>
              </w:rPr>
              <w:t>Focus</w:t>
            </w:r>
            <w:r w:rsidR="006D4A52" w:rsidRPr="006D4A52">
              <w:rPr>
                <w:rFonts w:ascii="Century Gothic" w:hAnsi="Century Gothic"/>
                <w:lang w:val="en-GB"/>
              </w:rPr>
              <w:t xml:space="preserve"> more on the EP and foster consistent relations in the long term</w:t>
            </w:r>
            <w:r>
              <w:rPr>
                <w:rFonts w:ascii="Century Gothic" w:hAnsi="Century Gothic"/>
                <w:lang w:val="en-GB"/>
              </w:rPr>
              <w:t>,</w:t>
            </w:r>
            <w:r w:rsidR="006D4A52" w:rsidRPr="006D4A52">
              <w:rPr>
                <w:rFonts w:ascii="Century Gothic" w:hAnsi="Century Gothic"/>
                <w:lang w:val="en-GB"/>
              </w:rPr>
              <w:t xml:space="preserve"> not only at the individual level (M</w:t>
            </w:r>
            <w:r>
              <w:rPr>
                <w:rFonts w:ascii="Century Gothic" w:hAnsi="Century Gothic"/>
                <w:lang w:val="en-GB"/>
              </w:rPr>
              <w:t>E</w:t>
            </w:r>
            <w:r w:rsidR="006D4A52" w:rsidRPr="006D4A52">
              <w:rPr>
                <w:rFonts w:ascii="Century Gothic" w:hAnsi="Century Gothic"/>
                <w:lang w:val="en-GB"/>
              </w:rPr>
              <w:t xml:space="preserve">Ps) </w:t>
            </w:r>
            <w:r w:rsidRPr="006D4A52">
              <w:rPr>
                <w:rFonts w:ascii="Century Gothic" w:hAnsi="Century Gothic"/>
                <w:lang w:val="en-GB"/>
              </w:rPr>
              <w:t>but also</w:t>
            </w:r>
            <w:r w:rsidR="006D4A52" w:rsidRPr="006D4A52">
              <w:rPr>
                <w:rFonts w:ascii="Century Gothic" w:hAnsi="Century Gothic"/>
                <w:lang w:val="en-GB"/>
              </w:rPr>
              <w:t xml:space="preserve"> at </w:t>
            </w:r>
            <w:r>
              <w:rPr>
                <w:rFonts w:ascii="Century Gothic" w:hAnsi="Century Gothic"/>
                <w:lang w:val="en-GB"/>
              </w:rPr>
              <w:t xml:space="preserve">the </w:t>
            </w:r>
            <w:r w:rsidR="006D4A52" w:rsidRPr="006D4A52">
              <w:rPr>
                <w:rFonts w:ascii="Century Gothic" w:hAnsi="Century Gothic"/>
                <w:lang w:val="en-GB"/>
              </w:rPr>
              <w:t>institutional level.</w:t>
            </w:r>
          </w:p>
          <w:p w14:paraId="64029A07" w14:textId="4013E896" w:rsidR="006D4A52" w:rsidRPr="006D4A52" w:rsidRDefault="001137EB" w:rsidP="0078506E">
            <w:pPr>
              <w:pStyle w:val="ListParagraph"/>
              <w:numPr>
                <w:ilvl w:val="0"/>
                <w:numId w:val="30"/>
              </w:numPr>
              <w:spacing w:before="0" w:after="120" w:line="240" w:lineRule="auto"/>
              <w:ind w:left="782"/>
              <w:contextualSpacing w:val="0"/>
              <w:rPr>
                <w:rFonts w:ascii="Century Gothic" w:hAnsi="Century Gothic"/>
                <w:lang w:val="en-GB"/>
              </w:rPr>
            </w:pPr>
            <w:r>
              <w:rPr>
                <w:rFonts w:ascii="Century Gothic" w:hAnsi="Century Gothic"/>
                <w:lang w:val="en-GB"/>
              </w:rPr>
              <w:t>Supporting</w:t>
            </w:r>
            <w:r w:rsidR="00415377">
              <w:rPr>
                <w:rFonts w:ascii="Century Gothic" w:hAnsi="Century Gothic"/>
                <w:lang w:val="en-GB"/>
              </w:rPr>
              <w:t xml:space="preserve"> National N</w:t>
            </w:r>
            <w:r w:rsidR="006D4A52" w:rsidRPr="006D4A52">
              <w:rPr>
                <w:rFonts w:ascii="Century Gothic" w:hAnsi="Century Gothic"/>
                <w:lang w:val="en-GB"/>
              </w:rPr>
              <w:t>etwork</w:t>
            </w:r>
            <w:r w:rsidR="00415377">
              <w:rPr>
                <w:rFonts w:ascii="Century Gothic" w:hAnsi="Century Gothic"/>
                <w:lang w:val="en-GB"/>
              </w:rPr>
              <w:t xml:space="preserve">s in their lobbying with their </w:t>
            </w:r>
            <w:r w:rsidR="006D4A52" w:rsidRPr="006D4A52">
              <w:rPr>
                <w:rFonts w:ascii="Century Gothic" w:hAnsi="Century Gothic"/>
                <w:lang w:val="en-GB"/>
              </w:rPr>
              <w:t>M</w:t>
            </w:r>
            <w:r w:rsidR="00415377">
              <w:rPr>
                <w:rFonts w:ascii="Century Gothic" w:hAnsi="Century Gothic"/>
                <w:lang w:val="en-GB"/>
              </w:rPr>
              <w:t>E</w:t>
            </w:r>
            <w:r w:rsidR="006D4A52" w:rsidRPr="006D4A52">
              <w:rPr>
                <w:rFonts w:ascii="Century Gothic" w:hAnsi="Century Gothic"/>
                <w:lang w:val="en-GB"/>
              </w:rPr>
              <w:t xml:space="preserve">P. </w:t>
            </w:r>
          </w:p>
          <w:p w14:paraId="52DBF5D4" w14:textId="77777777" w:rsidR="006D4A52" w:rsidRPr="006D4A52" w:rsidRDefault="006D4A52" w:rsidP="0078506E">
            <w:pPr>
              <w:pStyle w:val="ListParagraph"/>
              <w:numPr>
                <w:ilvl w:val="0"/>
                <w:numId w:val="7"/>
              </w:numPr>
              <w:spacing w:before="0" w:after="120" w:line="240" w:lineRule="auto"/>
              <w:ind w:left="429"/>
              <w:contextualSpacing w:val="0"/>
              <w:rPr>
                <w:rFonts w:ascii="Century Gothic" w:hAnsi="Century Gothic" w:cs="Courier New"/>
                <w:lang w:val="en-GB"/>
              </w:rPr>
            </w:pPr>
            <w:r w:rsidRPr="006D4A52">
              <w:rPr>
                <w:rFonts w:ascii="Century Gothic" w:hAnsi="Century Gothic" w:cs="Courier New"/>
                <w:b/>
                <w:lang w:val="en-GB"/>
              </w:rPr>
              <w:t>European Council</w:t>
            </w:r>
            <w:r w:rsidRPr="006D4A52">
              <w:rPr>
                <w:rFonts w:ascii="Century Gothic" w:hAnsi="Century Gothic" w:cs="Courier New"/>
                <w:lang w:val="en-GB"/>
              </w:rPr>
              <w:t xml:space="preserve">: </w:t>
            </w:r>
          </w:p>
          <w:p w14:paraId="5B72A672" w14:textId="529B4A46" w:rsidR="006D4A52" w:rsidRPr="006D4A52" w:rsidRDefault="00415377" w:rsidP="0078506E">
            <w:pPr>
              <w:pStyle w:val="ListParagraph"/>
              <w:numPr>
                <w:ilvl w:val="0"/>
                <w:numId w:val="30"/>
              </w:numPr>
              <w:spacing w:before="0" w:after="120" w:line="240" w:lineRule="auto"/>
              <w:ind w:left="782"/>
              <w:contextualSpacing w:val="0"/>
              <w:rPr>
                <w:rFonts w:ascii="Century Gothic" w:hAnsi="Century Gothic"/>
                <w:lang w:val="en-GB"/>
              </w:rPr>
            </w:pPr>
            <w:r>
              <w:rPr>
                <w:rFonts w:ascii="Century Gothic" w:hAnsi="Century Gothic"/>
                <w:lang w:val="en-GB"/>
              </w:rPr>
              <w:t>Help National N</w:t>
            </w:r>
            <w:r w:rsidR="006D4A52" w:rsidRPr="006D4A52">
              <w:rPr>
                <w:rFonts w:ascii="Century Gothic" w:hAnsi="Century Gothic"/>
                <w:lang w:val="en-GB"/>
              </w:rPr>
              <w:t>etworks to influence the European Council by providing support and producing simple and focused docum</w:t>
            </w:r>
            <w:r>
              <w:rPr>
                <w:rFonts w:ascii="Century Gothic" w:hAnsi="Century Gothic"/>
                <w:lang w:val="en-GB"/>
              </w:rPr>
              <w:t>ents.</w:t>
            </w:r>
          </w:p>
          <w:p w14:paraId="58685AD9" w14:textId="77777777" w:rsidR="006D4A52" w:rsidRPr="006D4A52" w:rsidRDefault="006D4A52" w:rsidP="0078506E">
            <w:pPr>
              <w:pStyle w:val="ListParagraph"/>
              <w:numPr>
                <w:ilvl w:val="0"/>
                <w:numId w:val="7"/>
              </w:numPr>
              <w:spacing w:before="0" w:after="120" w:line="240" w:lineRule="auto"/>
              <w:ind w:left="429"/>
              <w:contextualSpacing w:val="0"/>
              <w:rPr>
                <w:rFonts w:ascii="Century Gothic" w:hAnsi="Century Gothic" w:cs="Courier New"/>
                <w:lang w:val="en-GB"/>
              </w:rPr>
            </w:pPr>
            <w:r w:rsidRPr="006D4A52">
              <w:rPr>
                <w:rFonts w:ascii="Century Gothic" w:hAnsi="Century Gothic" w:cs="Courier New"/>
                <w:b/>
                <w:lang w:val="en-GB"/>
              </w:rPr>
              <w:t>Cooperation with other institutions</w:t>
            </w:r>
            <w:r w:rsidRPr="006D4A52">
              <w:rPr>
                <w:rFonts w:ascii="Century Gothic" w:hAnsi="Century Gothic" w:cs="Courier New"/>
                <w:lang w:val="en-GB"/>
              </w:rPr>
              <w:t xml:space="preserve">: </w:t>
            </w:r>
          </w:p>
          <w:p w14:paraId="36722534" w14:textId="365253A8" w:rsidR="006D4A52" w:rsidRPr="006D4A52" w:rsidRDefault="006D4A52" w:rsidP="0078506E">
            <w:pPr>
              <w:pStyle w:val="ListParagraph"/>
              <w:numPr>
                <w:ilvl w:val="0"/>
                <w:numId w:val="30"/>
              </w:numPr>
              <w:spacing w:before="0" w:after="120" w:line="240" w:lineRule="auto"/>
              <w:ind w:left="782"/>
              <w:contextualSpacing w:val="0"/>
              <w:rPr>
                <w:rFonts w:ascii="Century Gothic" w:hAnsi="Century Gothic"/>
                <w:lang w:val="en-GB"/>
              </w:rPr>
            </w:pPr>
            <w:r w:rsidRPr="006D4A52">
              <w:rPr>
                <w:rFonts w:ascii="Century Gothic" w:hAnsi="Century Gothic"/>
                <w:lang w:val="en-GB"/>
              </w:rPr>
              <w:t>Increase cooperat</w:t>
            </w:r>
            <w:r w:rsidR="00415377">
              <w:rPr>
                <w:rFonts w:ascii="Century Gothic" w:hAnsi="Century Gothic"/>
                <w:lang w:val="en-GB"/>
              </w:rPr>
              <w:t>ion focused on specific targets and</w:t>
            </w:r>
            <w:r w:rsidRPr="006D4A52">
              <w:rPr>
                <w:rFonts w:ascii="Century Gothic" w:hAnsi="Century Gothic"/>
                <w:lang w:val="en-GB"/>
              </w:rPr>
              <w:t xml:space="preserve"> according to means</w:t>
            </w:r>
            <w:r w:rsidR="00415377">
              <w:rPr>
                <w:rFonts w:ascii="Century Gothic" w:hAnsi="Century Gothic"/>
                <w:lang w:val="en-GB"/>
              </w:rPr>
              <w:t>, such as</w:t>
            </w:r>
            <w:r w:rsidRPr="006D4A52">
              <w:rPr>
                <w:rFonts w:ascii="Century Gothic" w:hAnsi="Century Gothic"/>
                <w:lang w:val="en-GB"/>
              </w:rPr>
              <w:t xml:space="preserve"> with </w:t>
            </w:r>
            <w:r w:rsidR="00415377">
              <w:rPr>
                <w:rFonts w:ascii="Century Gothic" w:hAnsi="Century Gothic"/>
                <w:lang w:val="en-GB"/>
              </w:rPr>
              <w:t xml:space="preserve">the </w:t>
            </w:r>
            <w:r w:rsidRPr="006D4A52">
              <w:rPr>
                <w:rFonts w:ascii="Century Gothic" w:hAnsi="Century Gothic"/>
                <w:lang w:val="en-GB"/>
              </w:rPr>
              <w:t xml:space="preserve">ESC (Economic and Social Committee), the FRA, </w:t>
            </w:r>
            <w:proofErr w:type="gramStart"/>
            <w:r w:rsidRPr="006D4A52">
              <w:rPr>
                <w:rFonts w:ascii="Century Gothic" w:hAnsi="Century Gothic"/>
                <w:lang w:val="en-GB"/>
              </w:rPr>
              <w:t>ETUC</w:t>
            </w:r>
            <w:proofErr w:type="gramEnd"/>
            <w:r w:rsidRPr="006D4A52">
              <w:rPr>
                <w:rFonts w:ascii="Century Gothic" w:hAnsi="Century Gothic"/>
                <w:lang w:val="en-GB"/>
              </w:rPr>
              <w:t xml:space="preserve"> </w:t>
            </w:r>
            <w:r w:rsidR="00415377">
              <w:rPr>
                <w:rFonts w:ascii="Century Gothic" w:hAnsi="Century Gothic"/>
                <w:lang w:val="en-GB"/>
              </w:rPr>
              <w:t>in order to influence</w:t>
            </w:r>
            <w:r w:rsidRPr="006D4A52">
              <w:rPr>
                <w:rFonts w:ascii="Century Gothic" w:hAnsi="Century Gothic"/>
                <w:lang w:val="en-GB"/>
              </w:rPr>
              <w:t xml:space="preserve"> social polic</w:t>
            </w:r>
            <w:r w:rsidR="00415377">
              <w:rPr>
                <w:rFonts w:ascii="Century Gothic" w:hAnsi="Century Gothic"/>
                <w:lang w:val="en-GB"/>
              </w:rPr>
              <w:t>ies and anti-austerity measures.</w:t>
            </w:r>
          </w:p>
          <w:p w14:paraId="540A04B8" w14:textId="77777777" w:rsidR="006D4A52" w:rsidRPr="006D4A52" w:rsidRDefault="006D4A52" w:rsidP="0078506E">
            <w:pPr>
              <w:pStyle w:val="ListParagraph"/>
              <w:numPr>
                <w:ilvl w:val="0"/>
                <w:numId w:val="7"/>
              </w:numPr>
              <w:spacing w:before="0" w:after="120" w:line="240" w:lineRule="auto"/>
              <w:ind w:left="429"/>
              <w:contextualSpacing w:val="0"/>
              <w:rPr>
                <w:rFonts w:ascii="Century Gothic" w:hAnsi="Century Gothic" w:cs="Courier New"/>
                <w:lang w:val="en-GB"/>
              </w:rPr>
            </w:pPr>
            <w:r w:rsidRPr="006D4A52">
              <w:rPr>
                <w:rFonts w:ascii="Century Gothic" w:hAnsi="Century Gothic" w:cs="Courier New"/>
                <w:b/>
                <w:lang w:val="en-GB"/>
              </w:rPr>
              <w:t>European networks (members and non-members of EAPN):</w:t>
            </w:r>
            <w:r w:rsidRPr="006D4A52">
              <w:rPr>
                <w:rFonts w:ascii="Century Gothic" w:hAnsi="Century Gothic" w:cs="Courier New"/>
                <w:lang w:val="en-GB"/>
              </w:rPr>
              <w:t xml:space="preserve"> </w:t>
            </w:r>
          </w:p>
          <w:p w14:paraId="1F63F5F7" w14:textId="0C5D7154" w:rsidR="006D4A52" w:rsidRPr="006D4A52" w:rsidRDefault="006D4A52" w:rsidP="0078506E">
            <w:pPr>
              <w:pStyle w:val="ListParagraph"/>
              <w:numPr>
                <w:ilvl w:val="0"/>
                <w:numId w:val="30"/>
              </w:numPr>
              <w:spacing w:before="0" w:after="120" w:line="240" w:lineRule="auto"/>
              <w:ind w:left="782"/>
              <w:contextualSpacing w:val="0"/>
              <w:rPr>
                <w:rFonts w:ascii="Century Gothic" w:hAnsi="Century Gothic"/>
                <w:lang w:val="en-GB"/>
              </w:rPr>
            </w:pPr>
            <w:r w:rsidRPr="006D4A52">
              <w:rPr>
                <w:rFonts w:ascii="Century Gothic" w:hAnsi="Century Gothic"/>
                <w:lang w:val="en-GB"/>
              </w:rPr>
              <w:t>Foster cooperation base</w:t>
            </w:r>
            <w:r w:rsidR="00415377">
              <w:rPr>
                <w:rFonts w:ascii="Century Gothic" w:hAnsi="Century Gothic"/>
                <w:lang w:val="en-GB"/>
              </w:rPr>
              <w:t>d</w:t>
            </w:r>
            <w:r w:rsidRPr="006D4A52">
              <w:rPr>
                <w:rFonts w:ascii="Century Gothic" w:hAnsi="Century Gothic"/>
                <w:lang w:val="en-GB"/>
              </w:rPr>
              <w:t xml:space="preserve"> on loyalty and honesty</w:t>
            </w:r>
            <w:r w:rsidR="00415377">
              <w:rPr>
                <w:rFonts w:ascii="Century Gothic" w:hAnsi="Century Gothic"/>
                <w:lang w:val="en-GB"/>
              </w:rPr>
              <w:t>,</w:t>
            </w:r>
            <w:r w:rsidRPr="006D4A52">
              <w:rPr>
                <w:rFonts w:ascii="Century Gothic" w:hAnsi="Century Gothic"/>
                <w:lang w:val="en-GB"/>
              </w:rPr>
              <w:t xml:space="preserve"> always following</w:t>
            </w:r>
            <w:r w:rsidR="00415377">
              <w:rPr>
                <w:rFonts w:ascii="Century Gothic" w:hAnsi="Century Gothic"/>
                <w:lang w:val="en-GB"/>
              </w:rPr>
              <w:t xml:space="preserve"> common interest and resulting i</w:t>
            </w:r>
            <w:r w:rsidRPr="006D4A52">
              <w:rPr>
                <w:rFonts w:ascii="Century Gothic" w:hAnsi="Century Gothic"/>
                <w:lang w:val="en-GB"/>
              </w:rPr>
              <w:t xml:space="preserve">n mutual support. </w:t>
            </w:r>
          </w:p>
          <w:p w14:paraId="58DFC684" w14:textId="1C1A165D" w:rsidR="006D4A52" w:rsidRPr="006D4A52" w:rsidRDefault="006D4A52" w:rsidP="0078506E">
            <w:pPr>
              <w:pStyle w:val="ListParagraph"/>
              <w:numPr>
                <w:ilvl w:val="0"/>
                <w:numId w:val="30"/>
              </w:numPr>
              <w:spacing w:before="0" w:after="120" w:line="240" w:lineRule="auto"/>
              <w:ind w:left="782"/>
              <w:contextualSpacing w:val="0"/>
              <w:rPr>
                <w:rFonts w:ascii="Century Gothic" w:hAnsi="Century Gothic"/>
                <w:lang w:val="en-GB"/>
              </w:rPr>
            </w:pPr>
            <w:r w:rsidRPr="006D4A52">
              <w:rPr>
                <w:rFonts w:ascii="Century Gothic" w:hAnsi="Century Gothic"/>
                <w:lang w:val="en-GB"/>
              </w:rPr>
              <w:t xml:space="preserve">Review </w:t>
            </w:r>
            <w:r w:rsidR="00415377">
              <w:rPr>
                <w:rFonts w:ascii="Century Gothic" w:hAnsi="Century Gothic"/>
                <w:lang w:val="en-GB"/>
              </w:rPr>
              <w:t>EAPN’s</w:t>
            </w:r>
            <w:r w:rsidRPr="006D4A52">
              <w:rPr>
                <w:rFonts w:ascii="Century Gothic" w:hAnsi="Century Gothic"/>
                <w:lang w:val="en-GB"/>
              </w:rPr>
              <w:t xml:space="preserve"> participation in joint initiatives (including in the Social Platform) from the perspective of strengthening forces, achieving common results, balancing representation and gaining </w:t>
            </w:r>
            <w:r w:rsidR="00415377">
              <w:rPr>
                <w:rFonts w:ascii="Century Gothic" w:hAnsi="Century Gothic"/>
                <w:lang w:val="en-GB"/>
              </w:rPr>
              <w:t>mutual</w:t>
            </w:r>
            <w:r w:rsidRPr="006D4A52">
              <w:rPr>
                <w:rFonts w:ascii="Century Gothic" w:hAnsi="Century Gothic"/>
                <w:lang w:val="en-GB"/>
              </w:rPr>
              <w:t xml:space="preserve"> visibility. </w:t>
            </w:r>
          </w:p>
          <w:p w14:paraId="1BCFA23A" w14:textId="77777777" w:rsidR="006D4A52" w:rsidRPr="006D4A52" w:rsidRDefault="006D4A52" w:rsidP="0078506E">
            <w:pPr>
              <w:pStyle w:val="ListParagraph"/>
              <w:numPr>
                <w:ilvl w:val="0"/>
                <w:numId w:val="7"/>
              </w:numPr>
              <w:spacing w:before="0" w:after="120" w:line="240" w:lineRule="auto"/>
              <w:ind w:left="429"/>
              <w:contextualSpacing w:val="0"/>
              <w:rPr>
                <w:rFonts w:ascii="Century Gothic" w:hAnsi="Century Gothic" w:cs="Courier New"/>
                <w:lang w:val="en-GB"/>
              </w:rPr>
            </w:pPr>
            <w:r w:rsidRPr="006D4A52">
              <w:rPr>
                <w:rFonts w:ascii="Century Gothic" w:hAnsi="Century Gothic" w:cs="Courier New"/>
                <w:b/>
                <w:lang w:val="en-GB"/>
              </w:rPr>
              <w:t xml:space="preserve">Internal implications (Secretariat and EUISG group): </w:t>
            </w:r>
          </w:p>
          <w:p w14:paraId="078F509C" w14:textId="46F2AB9C" w:rsidR="006D4A52" w:rsidRPr="006D4A52" w:rsidRDefault="00415377" w:rsidP="0078506E">
            <w:pPr>
              <w:pStyle w:val="ListParagraph"/>
              <w:numPr>
                <w:ilvl w:val="0"/>
                <w:numId w:val="30"/>
              </w:numPr>
              <w:spacing w:before="0" w:after="120" w:line="240" w:lineRule="auto"/>
              <w:ind w:left="782"/>
              <w:contextualSpacing w:val="0"/>
              <w:rPr>
                <w:rFonts w:ascii="Century Gothic" w:hAnsi="Century Gothic"/>
                <w:lang w:val="en-GB"/>
              </w:rPr>
            </w:pPr>
            <w:r>
              <w:rPr>
                <w:rFonts w:ascii="Century Gothic" w:hAnsi="Century Gothic"/>
                <w:lang w:val="en-GB"/>
              </w:rPr>
              <w:t xml:space="preserve">It is recommended that </w:t>
            </w:r>
            <w:r w:rsidR="006D4A52" w:rsidRPr="006D4A52">
              <w:rPr>
                <w:rFonts w:ascii="Century Gothic" w:hAnsi="Century Gothic"/>
                <w:lang w:val="en-GB"/>
              </w:rPr>
              <w:t xml:space="preserve">EAPN (Secretariat) </w:t>
            </w:r>
            <w:r>
              <w:rPr>
                <w:rFonts w:ascii="Century Gothic" w:hAnsi="Century Gothic"/>
                <w:lang w:val="en-GB"/>
              </w:rPr>
              <w:t xml:space="preserve">provides </w:t>
            </w:r>
            <w:r w:rsidR="0063754C">
              <w:rPr>
                <w:rFonts w:ascii="Century Gothic" w:hAnsi="Century Gothic"/>
                <w:lang w:val="en-GB"/>
              </w:rPr>
              <w:t>tools</w:t>
            </w:r>
            <w:r>
              <w:rPr>
                <w:rFonts w:ascii="Century Gothic" w:hAnsi="Century Gothic"/>
                <w:lang w:val="en-GB"/>
              </w:rPr>
              <w:t xml:space="preserve"> </w:t>
            </w:r>
            <w:r w:rsidR="0063754C">
              <w:rPr>
                <w:rFonts w:ascii="Century Gothic" w:hAnsi="Century Gothic"/>
                <w:lang w:val="en-GB"/>
              </w:rPr>
              <w:t>that would allow a comparative analysis of</w:t>
            </w:r>
            <w:r w:rsidR="006D4A52" w:rsidRPr="006D4A52">
              <w:rPr>
                <w:rFonts w:ascii="Century Gothic" w:hAnsi="Century Gothic"/>
                <w:lang w:val="en-GB"/>
              </w:rPr>
              <w:t xml:space="preserve"> </w:t>
            </w:r>
            <w:r w:rsidR="0063754C">
              <w:rPr>
                <w:rFonts w:ascii="Century Gothic" w:hAnsi="Century Gothic"/>
                <w:lang w:val="en-GB"/>
              </w:rPr>
              <w:t>policy approaches at</w:t>
            </w:r>
            <w:r w:rsidR="006D4A52" w:rsidRPr="006D4A52">
              <w:rPr>
                <w:rFonts w:ascii="Century Gothic" w:hAnsi="Century Gothic"/>
                <w:lang w:val="en-GB"/>
              </w:rPr>
              <w:t xml:space="preserve"> national level</w:t>
            </w:r>
            <w:r w:rsidR="0063754C">
              <w:rPr>
                <w:rFonts w:ascii="Century Gothic" w:hAnsi="Century Gothic"/>
                <w:lang w:val="en-GB"/>
              </w:rPr>
              <w:t>, as well as guidance material that could strengthen the exchange of best practices.</w:t>
            </w:r>
          </w:p>
          <w:p w14:paraId="58EE9D51" w14:textId="7372C4FA" w:rsidR="006D4A52" w:rsidRPr="006D4A52" w:rsidRDefault="00415377" w:rsidP="0078506E">
            <w:pPr>
              <w:pStyle w:val="ListParagraph"/>
              <w:numPr>
                <w:ilvl w:val="0"/>
                <w:numId w:val="30"/>
              </w:numPr>
              <w:spacing w:before="0" w:after="120" w:line="240" w:lineRule="auto"/>
              <w:ind w:left="782"/>
              <w:contextualSpacing w:val="0"/>
              <w:rPr>
                <w:rFonts w:ascii="Century Gothic" w:hAnsi="Century Gothic" w:cs="Courier New"/>
                <w:lang w:val="en-GB"/>
              </w:rPr>
            </w:pPr>
            <w:r>
              <w:rPr>
                <w:rFonts w:ascii="Century Gothic" w:hAnsi="Century Gothic"/>
                <w:lang w:val="en-GB"/>
              </w:rPr>
              <w:t xml:space="preserve">It is recommended for the </w:t>
            </w:r>
            <w:r w:rsidR="006D4A52" w:rsidRPr="006D4A52">
              <w:rPr>
                <w:rFonts w:ascii="Century Gothic" w:hAnsi="Century Gothic"/>
                <w:lang w:val="en-GB"/>
              </w:rPr>
              <w:t>E</w:t>
            </w:r>
            <w:r>
              <w:rPr>
                <w:rFonts w:ascii="Century Gothic" w:hAnsi="Century Gothic"/>
                <w:lang w:val="en-GB"/>
              </w:rPr>
              <w:t>USIG</w:t>
            </w:r>
            <w:r w:rsidR="006D4A52" w:rsidRPr="006D4A52">
              <w:rPr>
                <w:rFonts w:ascii="Century Gothic" w:hAnsi="Century Gothic"/>
                <w:lang w:val="en-GB"/>
              </w:rPr>
              <w:t xml:space="preserve"> group to focus its work on supporting and monitoring the progress of the EU agenda at the national level.</w:t>
            </w:r>
            <w:r w:rsidR="006D4A52" w:rsidRPr="006D4A52">
              <w:rPr>
                <w:rFonts w:ascii="Century Gothic" w:hAnsi="Century Gothic" w:cs="Courier New"/>
                <w:lang w:val="en-GB"/>
              </w:rPr>
              <w:t xml:space="preserve"> </w:t>
            </w:r>
          </w:p>
        </w:tc>
      </w:tr>
    </w:tbl>
    <w:p w14:paraId="100F4B61" w14:textId="77777777" w:rsidR="006D4A52" w:rsidRPr="003F1BF1" w:rsidRDefault="006D4A52" w:rsidP="00304840">
      <w:pPr>
        <w:spacing w:before="0" w:after="120" w:line="240" w:lineRule="auto"/>
        <w:ind w:left="69"/>
        <w:rPr>
          <w:lang w:val="en-GB"/>
        </w:rPr>
      </w:pPr>
    </w:p>
    <w:p w14:paraId="4B82A9D5" w14:textId="77777777" w:rsidR="006B11DC" w:rsidRPr="003F1BF1" w:rsidRDefault="006B11DC" w:rsidP="006B11DC">
      <w:pPr>
        <w:spacing w:before="0" w:after="120" w:line="240" w:lineRule="auto"/>
        <w:jc w:val="left"/>
        <w:rPr>
          <w:lang w:val="en-GB"/>
        </w:rPr>
      </w:pPr>
    </w:p>
    <w:p w14:paraId="64801921" w14:textId="47EC5C70" w:rsidR="00377F2E" w:rsidRPr="003F1BF1" w:rsidRDefault="00D739AF" w:rsidP="00377F2E">
      <w:pPr>
        <w:pStyle w:val="Heading1"/>
        <w:spacing w:before="0" w:after="120" w:line="240" w:lineRule="auto"/>
        <w:ind w:left="69"/>
        <w:rPr>
          <w:rFonts w:ascii="Century Gothic" w:hAnsi="Century Gothic"/>
          <w:color w:val="00B0F0"/>
          <w:sz w:val="36"/>
          <w:szCs w:val="36"/>
          <w:lang w:val="en-GB"/>
        </w:rPr>
      </w:pPr>
      <w:bookmarkStart w:id="18" w:name="_Toc269055789"/>
      <w:r w:rsidRPr="003F1BF1">
        <w:rPr>
          <w:rFonts w:ascii="Century Gothic" w:hAnsi="Century Gothic"/>
          <w:color w:val="00B0F0"/>
          <w:sz w:val="36"/>
          <w:szCs w:val="36"/>
          <w:lang w:val="en-GB"/>
        </w:rPr>
        <w:t>4</w:t>
      </w:r>
      <w:r w:rsidR="00377F2E" w:rsidRPr="003F1BF1">
        <w:rPr>
          <w:rFonts w:ascii="Century Gothic" w:hAnsi="Century Gothic"/>
          <w:color w:val="00B0F0"/>
          <w:sz w:val="36"/>
          <w:szCs w:val="36"/>
          <w:lang w:val="en-GB"/>
        </w:rPr>
        <w:t>. Working Structures and Methods</w:t>
      </w:r>
      <w:bookmarkEnd w:id="18"/>
    </w:p>
    <w:p w14:paraId="081FF6DE" w14:textId="7497B586" w:rsidR="00526835" w:rsidRPr="003F1BF1" w:rsidRDefault="00526835" w:rsidP="00526835">
      <w:pPr>
        <w:pStyle w:val="Heading2"/>
        <w:spacing w:before="0" w:after="120" w:line="240" w:lineRule="auto"/>
        <w:rPr>
          <w:rFonts w:ascii="Century Gothic" w:hAnsi="Century Gothic"/>
          <w:i w:val="0"/>
          <w:color w:val="00B0F0"/>
          <w:sz w:val="24"/>
          <w:szCs w:val="24"/>
          <w:lang w:val="en-GB"/>
        </w:rPr>
      </w:pPr>
      <w:bookmarkStart w:id="19" w:name="_Toc269055790"/>
      <w:r w:rsidRPr="003F1BF1">
        <w:rPr>
          <w:rFonts w:ascii="Century Gothic" w:hAnsi="Century Gothic"/>
          <w:i w:val="0"/>
          <w:color w:val="00B0F0"/>
          <w:sz w:val="24"/>
          <w:szCs w:val="24"/>
          <w:lang w:val="en-GB"/>
        </w:rPr>
        <w:t>4.1. Opinions</w:t>
      </w:r>
      <w:bookmarkEnd w:id="19"/>
    </w:p>
    <w:p w14:paraId="09C9DF87" w14:textId="4F24C58B" w:rsidR="004D4A2E" w:rsidRPr="003F1BF1" w:rsidRDefault="00A20921" w:rsidP="00526835">
      <w:pPr>
        <w:spacing w:before="0" w:after="120" w:line="240" w:lineRule="auto"/>
        <w:rPr>
          <w:b/>
          <w:lang w:val="en-GB"/>
        </w:rPr>
      </w:pPr>
      <w:r>
        <w:rPr>
          <w:b/>
          <w:lang w:val="en-GB"/>
        </w:rPr>
        <w:t>G</w:t>
      </w:r>
      <w:r w:rsidR="00570098" w:rsidRPr="003F1BF1">
        <w:rPr>
          <w:b/>
          <w:lang w:val="en-GB"/>
        </w:rPr>
        <w:t>overning bodies and the decision making process</w:t>
      </w:r>
    </w:p>
    <w:p w14:paraId="1C2F2E36" w14:textId="77777777" w:rsidR="00B15D47" w:rsidRDefault="00B15D47" w:rsidP="00B15D47">
      <w:pPr>
        <w:spacing w:before="0" w:after="0" w:line="240" w:lineRule="auto"/>
        <w:rPr>
          <w:lang w:val="en-GB"/>
        </w:rPr>
      </w:pPr>
      <w:r>
        <w:rPr>
          <w:noProof/>
          <w:lang w:val="fr-BE" w:eastAsia="fr-BE"/>
        </w:rPr>
        <w:drawing>
          <wp:inline distT="0" distB="0" distL="0" distR="0" wp14:anchorId="51F78DEA" wp14:editId="210C1D2E">
            <wp:extent cx="5410200" cy="2131060"/>
            <wp:effectExtent l="0" t="0" r="25400" b="279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0C8FDA" w14:textId="77777777" w:rsidR="00B15D47" w:rsidRPr="004D092E" w:rsidRDefault="00B15D47" w:rsidP="00B15D47">
      <w:pPr>
        <w:spacing w:before="0" w:after="120" w:line="240" w:lineRule="auto"/>
        <w:rPr>
          <w:b/>
          <w:sz w:val="18"/>
          <w:szCs w:val="18"/>
          <w:lang w:val="en-GB"/>
        </w:rPr>
      </w:pPr>
      <w:r w:rsidRPr="004D092E">
        <w:rPr>
          <w:sz w:val="18"/>
          <w:szCs w:val="18"/>
          <w:lang w:val="en-GB"/>
        </w:rPr>
        <w:t>Note: Scale</w:t>
      </w:r>
      <w:r w:rsidRPr="004D092E">
        <w:rPr>
          <w:b/>
          <w:sz w:val="18"/>
          <w:szCs w:val="18"/>
          <w:lang w:val="en-GB"/>
        </w:rPr>
        <w:t xml:space="preserve"> </w:t>
      </w:r>
      <w:r w:rsidRPr="004D092E">
        <w:rPr>
          <w:sz w:val="18"/>
          <w:szCs w:val="18"/>
          <w:lang w:val="en-GB"/>
        </w:rPr>
        <w:t>1 = not efficient, 5 = very efficient</w:t>
      </w:r>
    </w:p>
    <w:p w14:paraId="0C8AF432" w14:textId="0995518C" w:rsidR="00CE744B" w:rsidRPr="003F1BF1" w:rsidRDefault="00CE744B" w:rsidP="00526835">
      <w:pPr>
        <w:spacing w:before="0" w:after="120" w:line="240" w:lineRule="auto"/>
        <w:rPr>
          <w:lang w:val="en-GB"/>
        </w:rPr>
      </w:pPr>
      <w:r w:rsidRPr="003F1BF1">
        <w:rPr>
          <w:lang w:val="en-GB"/>
        </w:rPr>
        <w:t>Based on the questionnaire</w:t>
      </w:r>
      <w:r w:rsidR="00A20921">
        <w:rPr>
          <w:lang w:val="en-GB"/>
        </w:rPr>
        <w:t>,</w:t>
      </w:r>
      <w:r w:rsidRPr="003F1BF1">
        <w:rPr>
          <w:lang w:val="en-GB"/>
        </w:rPr>
        <w:t xml:space="preserve"> members evaluate</w:t>
      </w:r>
      <w:r w:rsidR="00A20921">
        <w:rPr>
          <w:lang w:val="en-GB"/>
        </w:rPr>
        <w:t>d</w:t>
      </w:r>
      <w:r w:rsidRPr="003F1BF1">
        <w:rPr>
          <w:lang w:val="en-GB"/>
        </w:rPr>
        <w:t xml:space="preserve"> the functioning of the </w:t>
      </w:r>
      <w:r w:rsidR="00FB3507" w:rsidRPr="003F1BF1">
        <w:rPr>
          <w:b/>
          <w:lang w:val="en-GB"/>
        </w:rPr>
        <w:t xml:space="preserve">General </w:t>
      </w:r>
      <w:r w:rsidRPr="003F1BF1">
        <w:rPr>
          <w:b/>
          <w:lang w:val="en-GB"/>
        </w:rPr>
        <w:t>Assembly</w:t>
      </w:r>
      <w:r w:rsidRPr="003F1BF1">
        <w:rPr>
          <w:lang w:val="en-GB"/>
        </w:rPr>
        <w:t xml:space="preserve"> </w:t>
      </w:r>
      <w:r w:rsidR="00A20921">
        <w:rPr>
          <w:lang w:val="en-GB"/>
        </w:rPr>
        <w:t xml:space="preserve">with an </w:t>
      </w:r>
      <w:r w:rsidR="0067034D" w:rsidRPr="003F1BF1">
        <w:rPr>
          <w:lang w:val="en-GB"/>
        </w:rPr>
        <w:t>average</w:t>
      </w:r>
      <w:r w:rsidRPr="003F1BF1">
        <w:rPr>
          <w:lang w:val="en-GB"/>
        </w:rPr>
        <w:t xml:space="preserve"> </w:t>
      </w:r>
      <w:r w:rsidR="00A20921">
        <w:rPr>
          <w:lang w:val="en-GB"/>
        </w:rPr>
        <w:t xml:space="preserve">score of </w:t>
      </w:r>
      <w:r w:rsidRPr="003F1BF1">
        <w:rPr>
          <w:lang w:val="en-GB"/>
        </w:rPr>
        <w:t xml:space="preserve">2.8 </w:t>
      </w:r>
      <w:r w:rsidR="004D092E">
        <w:rPr>
          <w:lang w:val="en-GB"/>
        </w:rPr>
        <w:t>(1=</w:t>
      </w:r>
      <w:r w:rsidR="00D60DEC" w:rsidRPr="003F1BF1">
        <w:rPr>
          <w:lang w:val="en-GB"/>
        </w:rPr>
        <w:t xml:space="preserve">not </w:t>
      </w:r>
      <w:r w:rsidR="00D60DEC">
        <w:rPr>
          <w:lang w:val="en-GB"/>
        </w:rPr>
        <w:t>efficient</w:t>
      </w:r>
      <w:r w:rsidR="004D092E">
        <w:rPr>
          <w:lang w:val="en-GB"/>
        </w:rPr>
        <w:t>, 5=</w:t>
      </w:r>
      <w:r w:rsidR="00D60DEC" w:rsidRPr="003F1BF1">
        <w:rPr>
          <w:lang w:val="en-GB"/>
        </w:rPr>
        <w:t xml:space="preserve">very </w:t>
      </w:r>
      <w:r w:rsidR="00D60DEC">
        <w:rPr>
          <w:lang w:val="en-GB"/>
        </w:rPr>
        <w:t>efficient</w:t>
      </w:r>
      <w:r w:rsidR="00D60DEC" w:rsidRPr="003F1BF1">
        <w:rPr>
          <w:lang w:val="en-GB"/>
        </w:rPr>
        <w:t>)</w:t>
      </w:r>
      <w:r w:rsidRPr="003F1BF1">
        <w:rPr>
          <w:lang w:val="en-GB"/>
        </w:rPr>
        <w:t xml:space="preserve">. </w:t>
      </w:r>
      <w:r w:rsidR="00D60DEC">
        <w:rPr>
          <w:lang w:val="en-GB"/>
        </w:rPr>
        <w:t>However,</w:t>
      </w:r>
      <w:r w:rsidRPr="003F1BF1">
        <w:rPr>
          <w:lang w:val="en-GB"/>
        </w:rPr>
        <w:t xml:space="preserve"> </w:t>
      </w:r>
      <w:r w:rsidR="00D60DEC">
        <w:rPr>
          <w:lang w:val="en-GB"/>
        </w:rPr>
        <w:t>there appears to be</w:t>
      </w:r>
      <w:r w:rsidRPr="003F1BF1">
        <w:rPr>
          <w:lang w:val="en-GB"/>
        </w:rPr>
        <w:t xml:space="preserve"> very little consensus</w:t>
      </w:r>
      <w:r w:rsidR="00D60DEC">
        <w:rPr>
          <w:lang w:val="en-GB"/>
        </w:rPr>
        <w:t xml:space="preserve"> on this matter</w:t>
      </w:r>
      <w:r w:rsidRPr="003F1BF1">
        <w:rPr>
          <w:lang w:val="en-GB"/>
        </w:rPr>
        <w:t xml:space="preserve"> as </w:t>
      </w:r>
      <w:r w:rsidR="00D60DEC">
        <w:rPr>
          <w:lang w:val="en-GB"/>
        </w:rPr>
        <w:t>scores</w:t>
      </w:r>
      <w:r w:rsidRPr="003F1BF1">
        <w:rPr>
          <w:lang w:val="en-GB"/>
        </w:rPr>
        <w:t xml:space="preserve"> </w:t>
      </w:r>
      <w:r w:rsidR="00D60DEC">
        <w:rPr>
          <w:lang w:val="en-GB"/>
        </w:rPr>
        <w:t>show great disparity</w:t>
      </w:r>
      <w:r w:rsidRPr="003F1BF1">
        <w:rPr>
          <w:lang w:val="en-GB"/>
        </w:rPr>
        <w:t xml:space="preserve">; </w:t>
      </w:r>
      <w:r w:rsidR="00D60DEC">
        <w:rPr>
          <w:lang w:val="en-GB"/>
        </w:rPr>
        <w:t xml:space="preserve">notably, no </w:t>
      </w:r>
      <w:r w:rsidR="0067034D" w:rsidRPr="003F1BF1">
        <w:rPr>
          <w:lang w:val="en-GB"/>
        </w:rPr>
        <w:t>substantial</w:t>
      </w:r>
      <w:r w:rsidRPr="003F1BF1">
        <w:rPr>
          <w:lang w:val="en-GB"/>
        </w:rPr>
        <w:t xml:space="preserve"> </w:t>
      </w:r>
      <w:r w:rsidR="0067034D" w:rsidRPr="003F1BF1">
        <w:rPr>
          <w:lang w:val="en-GB"/>
        </w:rPr>
        <w:t>differences</w:t>
      </w:r>
      <w:r w:rsidRPr="003F1BF1">
        <w:rPr>
          <w:lang w:val="en-GB"/>
        </w:rPr>
        <w:t xml:space="preserve"> between </w:t>
      </w:r>
      <w:r w:rsidR="00D60DEC">
        <w:rPr>
          <w:lang w:val="en-GB"/>
        </w:rPr>
        <w:t>scores awarded by</w:t>
      </w:r>
      <w:r w:rsidRPr="003F1BF1">
        <w:rPr>
          <w:lang w:val="en-GB"/>
        </w:rPr>
        <w:t xml:space="preserve"> </w:t>
      </w:r>
      <w:r w:rsidR="00D60DEC">
        <w:rPr>
          <w:lang w:val="en-GB"/>
        </w:rPr>
        <w:t>EOs</w:t>
      </w:r>
      <w:r w:rsidRPr="003F1BF1">
        <w:rPr>
          <w:lang w:val="en-GB"/>
        </w:rPr>
        <w:t xml:space="preserve"> and </w:t>
      </w:r>
      <w:r w:rsidR="00D60DEC">
        <w:rPr>
          <w:lang w:val="en-GB"/>
        </w:rPr>
        <w:t>NNs can be observed</w:t>
      </w:r>
      <w:r w:rsidRPr="003F1BF1">
        <w:rPr>
          <w:lang w:val="en-GB"/>
        </w:rPr>
        <w:t>.</w:t>
      </w:r>
      <w:r w:rsidR="00FB3507" w:rsidRPr="003F1BF1">
        <w:rPr>
          <w:lang w:val="en-GB"/>
        </w:rPr>
        <w:t xml:space="preserve"> Some respondents insisted that the GA should become, as it </w:t>
      </w:r>
      <w:r w:rsidR="00D60DEC">
        <w:rPr>
          <w:lang w:val="en-GB"/>
        </w:rPr>
        <w:t>used to be for</w:t>
      </w:r>
      <w:r w:rsidR="00FB3507" w:rsidRPr="003F1BF1">
        <w:rPr>
          <w:lang w:val="en-GB"/>
        </w:rPr>
        <w:t xml:space="preserve"> a long time, </w:t>
      </w:r>
      <w:r w:rsidR="00D60DEC">
        <w:rPr>
          <w:lang w:val="en-GB"/>
        </w:rPr>
        <w:t xml:space="preserve">a </w:t>
      </w:r>
      <w:r w:rsidR="00FB3507" w:rsidRPr="003F1BF1">
        <w:rPr>
          <w:lang w:val="en-GB"/>
        </w:rPr>
        <w:t>real governing body</w:t>
      </w:r>
      <w:r w:rsidR="00D60DEC">
        <w:rPr>
          <w:lang w:val="en-GB"/>
        </w:rPr>
        <w:t>,</w:t>
      </w:r>
      <w:r w:rsidR="00FB3507" w:rsidRPr="003F1BF1">
        <w:rPr>
          <w:lang w:val="en-GB"/>
        </w:rPr>
        <w:t xml:space="preserve"> </w:t>
      </w:r>
      <w:r w:rsidR="00D60DEC">
        <w:rPr>
          <w:lang w:val="en-GB"/>
        </w:rPr>
        <w:t>t</w:t>
      </w:r>
      <w:r w:rsidR="00FB3507" w:rsidRPr="003F1BF1">
        <w:rPr>
          <w:lang w:val="en-GB"/>
        </w:rPr>
        <w:t xml:space="preserve">aking </w:t>
      </w:r>
      <w:r w:rsidR="00D60DEC">
        <w:rPr>
          <w:lang w:val="en-GB"/>
        </w:rPr>
        <w:t>fundamental decisions and not merely</w:t>
      </w:r>
      <w:r w:rsidR="00FB3507" w:rsidRPr="003F1BF1">
        <w:rPr>
          <w:lang w:val="en-GB"/>
        </w:rPr>
        <w:t xml:space="preserve"> a ratifying body. </w:t>
      </w:r>
      <w:r w:rsidR="00E271C1" w:rsidRPr="003F1BF1">
        <w:rPr>
          <w:lang w:val="en-GB"/>
        </w:rPr>
        <w:t xml:space="preserve">Most respondents are </w:t>
      </w:r>
      <w:r w:rsidR="0067034D" w:rsidRPr="003F1BF1">
        <w:rPr>
          <w:lang w:val="en-GB"/>
        </w:rPr>
        <w:t>aware</w:t>
      </w:r>
      <w:r w:rsidR="00E271C1" w:rsidRPr="003F1BF1">
        <w:rPr>
          <w:lang w:val="en-GB"/>
        </w:rPr>
        <w:t xml:space="preserve"> </w:t>
      </w:r>
      <w:r w:rsidR="00D60DEC">
        <w:rPr>
          <w:lang w:val="en-GB"/>
        </w:rPr>
        <w:t xml:space="preserve">of the fact </w:t>
      </w:r>
      <w:r w:rsidR="00E271C1" w:rsidRPr="003F1BF1">
        <w:rPr>
          <w:lang w:val="en-GB"/>
        </w:rPr>
        <w:t xml:space="preserve">that the current situation does not allow </w:t>
      </w:r>
      <w:r w:rsidR="00D60DEC">
        <w:rPr>
          <w:lang w:val="en-GB"/>
        </w:rPr>
        <w:t xml:space="preserve">for the </w:t>
      </w:r>
      <w:r w:rsidR="00E271C1" w:rsidRPr="003F1BF1">
        <w:rPr>
          <w:lang w:val="en-GB"/>
        </w:rPr>
        <w:t>GA</w:t>
      </w:r>
      <w:r w:rsidR="00D60DEC" w:rsidRPr="00D60DEC">
        <w:rPr>
          <w:lang w:val="en-GB"/>
        </w:rPr>
        <w:t xml:space="preserve"> </w:t>
      </w:r>
      <w:r w:rsidR="00D60DEC" w:rsidRPr="003F1BF1">
        <w:rPr>
          <w:lang w:val="en-GB"/>
        </w:rPr>
        <w:t xml:space="preserve">to </w:t>
      </w:r>
      <w:r w:rsidR="00D60DEC">
        <w:rPr>
          <w:lang w:val="en-GB"/>
        </w:rPr>
        <w:t xml:space="preserve">be </w:t>
      </w:r>
      <w:r w:rsidR="00D60DEC" w:rsidRPr="003F1BF1">
        <w:rPr>
          <w:lang w:val="en-GB"/>
        </w:rPr>
        <w:t>organise</w:t>
      </w:r>
      <w:r w:rsidR="00D60DEC">
        <w:rPr>
          <w:lang w:val="en-GB"/>
        </w:rPr>
        <w:t>d</w:t>
      </w:r>
      <w:r w:rsidR="00E271C1" w:rsidRPr="003F1BF1">
        <w:rPr>
          <w:lang w:val="en-GB"/>
        </w:rPr>
        <w:t xml:space="preserve"> as it was in the past</w:t>
      </w:r>
      <w:r w:rsidR="00D60DEC">
        <w:rPr>
          <w:lang w:val="en-GB"/>
        </w:rPr>
        <w:t>;</w:t>
      </w:r>
      <w:r w:rsidR="00E271C1" w:rsidRPr="003F1BF1">
        <w:rPr>
          <w:lang w:val="en-GB"/>
        </w:rPr>
        <w:t xml:space="preserve"> </w:t>
      </w:r>
      <w:r w:rsidR="00D60DEC">
        <w:rPr>
          <w:lang w:val="en-GB"/>
        </w:rPr>
        <w:t>however,</w:t>
      </w:r>
      <w:r w:rsidR="00E271C1" w:rsidRPr="003F1BF1">
        <w:rPr>
          <w:lang w:val="en-GB"/>
        </w:rPr>
        <w:t xml:space="preserve"> they </w:t>
      </w:r>
      <w:r w:rsidR="00D60DEC">
        <w:rPr>
          <w:lang w:val="en-GB"/>
        </w:rPr>
        <w:t>insist on the need to</w:t>
      </w:r>
      <w:r w:rsidR="00E271C1" w:rsidRPr="003F1BF1">
        <w:rPr>
          <w:lang w:val="en-GB"/>
        </w:rPr>
        <w:t xml:space="preserve"> find </w:t>
      </w:r>
      <w:r w:rsidR="00D60DEC">
        <w:rPr>
          <w:lang w:val="en-GB"/>
        </w:rPr>
        <w:t>a</w:t>
      </w:r>
      <w:r w:rsidR="00E271C1" w:rsidRPr="003F1BF1">
        <w:rPr>
          <w:lang w:val="en-GB"/>
        </w:rPr>
        <w:t xml:space="preserve"> </w:t>
      </w:r>
      <w:r w:rsidR="0067034D" w:rsidRPr="003F1BF1">
        <w:rPr>
          <w:lang w:val="en-GB"/>
        </w:rPr>
        <w:t>space</w:t>
      </w:r>
      <w:r w:rsidR="00E271C1" w:rsidRPr="003F1BF1">
        <w:rPr>
          <w:lang w:val="en-GB"/>
        </w:rPr>
        <w:t xml:space="preserve"> and momentum to </w:t>
      </w:r>
      <w:r w:rsidR="00D60DEC">
        <w:rPr>
          <w:lang w:val="en-GB"/>
        </w:rPr>
        <w:t xml:space="preserve">share and </w:t>
      </w:r>
      <w:r w:rsidR="00FB3507" w:rsidRPr="003F1BF1">
        <w:rPr>
          <w:lang w:val="en-GB"/>
        </w:rPr>
        <w:t>exchange</w:t>
      </w:r>
      <w:r w:rsidR="00D60DEC">
        <w:rPr>
          <w:lang w:val="en-GB"/>
        </w:rPr>
        <w:t xml:space="preserve"> opinions</w:t>
      </w:r>
      <w:r w:rsidR="00E271C1" w:rsidRPr="003F1BF1">
        <w:rPr>
          <w:lang w:val="en-GB"/>
        </w:rPr>
        <w:t xml:space="preserve"> by changing met</w:t>
      </w:r>
      <w:r w:rsidR="00D60DEC">
        <w:rPr>
          <w:lang w:val="en-GB"/>
        </w:rPr>
        <w:t>h</w:t>
      </w:r>
      <w:r w:rsidR="0067034D" w:rsidRPr="003F1BF1">
        <w:rPr>
          <w:lang w:val="en-GB"/>
        </w:rPr>
        <w:t>o</w:t>
      </w:r>
      <w:r w:rsidR="00E271C1" w:rsidRPr="003F1BF1">
        <w:rPr>
          <w:lang w:val="en-GB"/>
        </w:rPr>
        <w:t>dologies. Other</w:t>
      </w:r>
      <w:r w:rsidR="00D60DEC">
        <w:rPr>
          <w:lang w:val="en-GB"/>
        </w:rPr>
        <w:t>s</w:t>
      </w:r>
      <w:r w:rsidR="00E271C1" w:rsidRPr="003F1BF1">
        <w:rPr>
          <w:lang w:val="en-GB"/>
        </w:rPr>
        <w:t xml:space="preserve"> </w:t>
      </w:r>
      <w:r w:rsidR="00D60DEC">
        <w:rPr>
          <w:lang w:val="en-GB"/>
        </w:rPr>
        <w:t>stressed</w:t>
      </w:r>
      <w:r w:rsidR="00E271C1" w:rsidRPr="003F1BF1">
        <w:rPr>
          <w:lang w:val="en-GB"/>
        </w:rPr>
        <w:t xml:space="preserve"> that</w:t>
      </w:r>
      <w:r w:rsidR="00D60DEC">
        <w:rPr>
          <w:lang w:val="en-GB"/>
        </w:rPr>
        <w:t>,</w:t>
      </w:r>
      <w:r w:rsidR="00E271C1" w:rsidRPr="003F1BF1">
        <w:rPr>
          <w:lang w:val="en-GB"/>
        </w:rPr>
        <w:t xml:space="preserve"> due to the internal (more </w:t>
      </w:r>
      <w:r w:rsidR="0067034D" w:rsidRPr="003F1BF1">
        <w:rPr>
          <w:lang w:val="en-GB"/>
        </w:rPr>
        <w:t>members</w:t>
      </w:r>
      <w:r w:rsidR="00E271C1" w:rsidRPr="003F1BF1">
        <w:rPr>
          <w:lang w:val="en-GB"/>
        </w:rPr>
        <w:t xml:space="preserve">) and external situation (less </w:t>
      </w:r>
      <w:r w:rsidR="00D60DEC">
        <w:rPr>
          <w:lang w:val="en-GB"/>
        </w:rPr>
        <w:t>funds</w:t>
      </w:r>
      <w:r w:rsidR="00E271C1" w:rsidRPr="003F1BF1">
        <w:rPr>
          <w:lang w:val="en-GB"/>
        </w:rPr>
        <w:t>)</w:t>
      </w:r>
      <w:r w:rsidR="00D60DEC">
        <w:rPr>
          <w:lang w:val="en-GB"/>
        </w:rPr>
        <w:t>,</w:t>
      </w:r>
      <w:r w:rsidR="00E271C1" w:rsidRPr="003F1BF1">
        <w:rPr>
          <w:lang w:val="en-GB"/>
        </w:rPr>
        <w:t xml:space="preserve"> </w:t>
      </w:r>
      <w:r w:rsidR="00FB3507" w:rsidRPr="003F1BF1">
        <w:rPr>
          <w:lang w:val="en-GB"/>
        </w:rPr>
        <w:t xml:space="preserve">the </w:t>
      </w:r>
      <w:r w:rsidR="00D60DEC">
        <w:rPr>
          <w:lang w:val="en-GB"/>
        </w:rPr>
        <w:t>entire</w:t>
      </w:r>
      <w:r w:rsidR="00FB3507" w:rsidRPr="003F1BF1">
        <w:rPr>
          <w:lang w:val="en-GB"/>
        </w:rPr>
        <w:t xml:space="preserve"> </w:t>
      </w:r>
      <w:r w:rsidR="00D60DEC">
        <w:rPr>
          <w:lang w:val="en-GB"/>
        </w:rPr>
        <w:t>network’s structure</w:t>
      </w:r>
      <w:r w:rsidR="00FB3507" w:rsidRPr="003F1BF1">
        <w:rPr>
          <w:lang w:val="en-GB"/>
        </w:rPr>
        <w:t xml:space="preserve"> should be redesigned and made sustainable</w:t>
      </w:r>
      <w:r w:rsidR="00D60DEC">
        <w:rPr>
          <w:lang w:val="en-GB"/>
        </w:rPr>
        <w:t>, based on</w:t>
      </w:r>
      <w:r w:rsidR="00FB3507" w:rsidRPr="003F1BF1">
        <w:rPr>
          <w:lang w:val="en-GB"/>
        </w:rPr>
        <w:t xml:space="preserve"> democratic foundation</w:t>
      </w:r>
      <w:r w:rsidR="00D60DEC">
        <w:rPr>
          <w:lang w:val="en-GB"/>
        </w:rPr>
        <w:t>s</w:t>
      </w:r>
      <w:r w:rsidR="0067034D" w:rsidRPr="003F1BF1">
        <w:rPr>
          <w:lang w:val="en-GB"/>
        </w:rPr>
        <w:t>.</w:t>
      </w:r>
    </w:p>
    <w:p w14:paraId="0D37FCB1" w14:textId="63FBC18B" w:rsidR="00FB3507" w:rsidRPr="003F1BF1" w:rsidRDefault="00D60DEC" w:rsidP="00526835">
      <w:pPr>
        <w:spacing w:before="0" w:after="120" w:line="240" w:lineRule="auto"/>
        <w:rPr>
          <w:lang w:val="en-GB"/>
        </w:rPr>
      </w:pPr>
      <w:r>
        <w:rPr>
          <w:lang w:val="en-GB"/>
        </w:rPr>
        <w:t>T</w:t>
      </w:r>
      <w:r w:rsidR="00CE744B" w:rsidRPr="003F1BF1">
        <w:rPr>
          <w:lang w:val="en-GB"/>
        </w:rPr>
        <w:t xml:space="preserve">he </w:t>
      </w:r>
      <w:r w:rsidR="00CE744B" w:rsidRPr="003F1BF1">
        <w:rPr>
          <w:b/>
          <w:lang w:val="en-GB"/>
        </w:rPr>
        <w:t xml:space="preserve">Executive </w:t>
      </w:r>
      <w:r w:rsidR="0067034D" w:rsidRPr="003F1BF1">
        <w:rPr>
          <w:b/>
          <w:lang w:val="en-GB"/>
        </w:rPr>
        <w:t>Committee</w:t>
      </w:r>
      <w:r>
        <w:rPr>
          <w:b/>
          <w:lang w:val="en-GB"/>
        </w:rPr>
        <w:t xml:space="preserve"> </w:t>
      </w:r>
      <w:r w:rsidRPr="00D60DEC">
        <w:rPr>
          <w:lang w:val="en-GB"/>
        </w:rPr>
        <w:t>received an</w:t>
      </w:r>
      <w:r w:rsidR="0067034D" w:rsidRPr="003F1BF1">
        <w:rPr>
          <w:lang w:val="en-GB"/>
        </w:rPr>
        <w:t xml:space="preserve"> average </w:t>
      </w:r>
      <w:r>
        <w:rPr>
          <w:lang w:val="en-GB"/>
        </w:rPr>
        <w:t>score</w:t>
      </w:r>
      <w:r w:rsidR="0067034D" w:rsidRPr="003F1BF1">
        <w:rPr>
          <w:lang w:val="en-GB"/>
        </w:rPr>
        <w:t xml:space="preserve"> </w:t>
      </w:r>
      <w:r>
        <w:rPr>
          <w:lang w:val="en-GB"/>
        </w:rPr>
        <w:t>of</w:t>
      </w:r>
      <w:r w:rsidR="0067034D" w:rsidRPr="003F1BF1">
        <w:rPr>
          <w:lang w:val="en-GB"/>
        </w:rPr>
        <w:t xml:space="preserve"> </w:t>
      </w:r>
      <w:r>
        <w:rPr>
          <w:lang w:val="en-GB"/>
        </w:rPr>
        <w:t>2.</w:t>
      </w:r>
      <w:r w:rsidR="00CE744B" w:rsidRPr="003F1BF1">
        <w:rPr>
          <w:lang w:val="en-GB"/>
        </w:rPr>
        <w:t xml:space="preserve">9. </w:t>
      </w:r>
      <w:r w:rsidR="0067034D" w:rsidRPr="003F1BF1">
        <w:rPr>
          <w:lang w:val="en-GB"/>
        </w:rPr>
        <w:t>Again,</w:t>
      </w:r>
      <w:r w:rsidR="00AB2246" w:rsidRPr="003F1BF1">
        <w:rPr>
          <w:lang w:val="en-GB"/>
        </w:rPr>
        <w:t xml:space="preserve"> in this area</w:t>
      </w:r>
      <w:r w:rsidR="00CE744B" w:rsidRPr="003F1BF1">
        <w:rPr>
          <w:lang w:val="en-GB"/>
        </w:rPr>
        <w:t xml:space="preserve"> the disparities are high with some </w:t>
      </w:r>
      <w:r>
        <w:rPr>
          <w:lang w:val="en-GB"/>
        </w:rPr>
        <w:t>score</w:t>
      </w:r>
      <w:r w:rsidR="00CE744B" w:rsidRPr="003F1BF1">
        <w:rPr>
          <w:lang w:val="en-GB"/>
        </w:rPr>
        <w:t xml:space="preserve"> </w:t>
      </w:r>
      <w:r>
        <w:rPr>
          <w:lang w:val="en-GB"/>
        </w:rPr>
        <w:t>on both extremes of the scale</w:t>
      </w:r>
      <w:r w:rsidR="00AB2246" w:rsidRPr="003F1BF1">
        <w:rPr>
          <w:lang w:val="en-GB"/>
        </w:rPr>
        <w:t>,</w:t>
      </w:r>
      <w:r w:rsidR="00CE744B" w:rsidRPr="003F1BF1">
        <w:rPr>
          <w:lang w:val="en-GB"/>
        </w:rPr>
        <w:t xml:space="preserve"> </w:t>
      </w:r>
      <w:r>
        <w:rPr>
          <w:lang w:val="en-GB"/>
        </w:rPr>
        <w:t>however,</w:t>
      </w:r>
      <w:r w:rsidR="00CE744B" w:rsidRPr="003F1BF1">
        <w:rPr>
          <w:lang w:val="en-GB"/>
        </w:rPr>
        <w:t xml:space="preserve"> </w:t>
      </w:r>
      <w:r w:rsidR="000C21C7">
        <w:rPr>
          <w:lang w:val="en-GB"/>
        </w:rPr>
        <w:t>with concentration</w:t>
      </w:r>
      <w:r w:rsidR="00CE744B" w:rsidRPr="003F1BF1">
        <w:rPr>
          <w:lang w:val="en-GB"/>
        </w:rPr>
        <w:t xml:space="preserve"> </w:t>
      </w:r>
      <w:r w:rsidR="000C21C7">
        <w:rPr>
          <w:lang w:val="en-GB"/>
        </w:rPr>
        <w:t xml:space="preserve">around the mean value </w:t>
      </w:r>
      <w:r w:rsidR="00AB2246" w:rsidRPr="003F1BF1">
        <w:rPr>
          <w:lang w:val="en-GB"/>
        </w:rPr>
        <w:t>(2,</w:t>
      </w:r>
      <w:r w:rsidR="001962E5" w:rsidRPr="003F1BF1">
        <w:rPr>
          <w:lang w:val="en-GB"/>
        </w:rPr>
        <w:t xml:space="preserve"> </w:t>
      </w:r>
      <w:r w:rsidR="00AB2246" w:rsidRPr="003F1BF1">
        <w:rPr>
          <w:lang w:val="en-GB"/>
        </w:rPr>
        <w:t>3,</w:t>
      </w:r>
      <w:r w:rsidR="001962E5" w:rsidRPr="003F1BF1">
        <w:rPr>
          <w:lang w:val="en-GB"/>
        </w:rPr>
        <w:t xml:space="preserve"> </w:t>
      </w:r>
      <w:r w:rsidR="00AB2246" w:rsidRPr="003F1BF1">
        <w:rPr>
          <w:lang w:val="en-GB"/>
        </w:rPr>
        <w:t>4)</w:t>
      </w:r>
      <w:r w:rsidR="00CE744B" w:rsidRPr="003F1BF1">
        <w:rPr>
          <w:lang w:val="en-GB"/>
        </w:rPr>
        <w:t xml:space="preserve">; </w:t>
      </w:r>
      <w:r w:rsidR="000C21C7">
        <w:rPr>
          <w:lang w:val="en-GB"/>
        </w:rPr>
        <w:t>EO scores</w:t>
      </w:r>
      <w:r w:rsidR="00AB2246" w:rsidRPr="003F1BF1">
        <w:rPr>
          <w:lang w:val="en-GB"/>
        </w:rPr>
        <w:t xml:space="preserve"> are </w:t>
      </w:r>
      <w:r w:rsidR="00FB3507" w:rsidRPr="003F1BF1">
        <w:rPr>
          <w:lang w:val="en-GB"/>
        </w:rPr>
        <w:t xml:space="preserve">in line with </w:t>
      </w:r>
      <w:r w:rsidR="000C21C7">
        <w:rPr>
          <w:lang w:val="en-GB"/>
        </w:rPr>
        <w:t>NN</w:t>
      </w:r>
      <w:r w:rsidR="00FB3507" w:rsidRPr="003F1BF1">
        <w:rPr>
          <w:lang w:val="en-GB"/>
        </w:rPr>
        <w:t xml:space="preserve"> scores. </w:t>
      </w:r>
      <w:r w:rsidR="00E271C1" w:rsidRPr="003F1BF1">
        <w:rPr>
          <w:lang w:val="en-GB"/>
        </w:rPr>
        <w:t xml:space="preserve">Several respondents stressed that the </w:t>
      </w:r>
      <w:r w:rsidR="009C1CED">
        <w:rPr>
          <w:lang w:val="en-GB"/>
        </w:rPr>
        <w:t>EXCO</w:t>
      </w:r>
      <w:r w:rsidR="00E271C1" w:rsidRPr="003F1BF1">
        <w:rPr>
          <w:lang w:val="en-GB"/>
        </w:rPr>
        <w:t xml:space="preserve"> should become a “political” body</w:t>
      </w:r>
      <w:r w:rsidR="000C21C7">
        <w:rPr>
          <w:lang w:val="en-GB"/>
        </w:rPr>
        <w:t xml:space="preserve"> that would be more engaged in</w:t>
      </w:r>
      <w:r w:rsidR="00E271C1" w:rsidRPr="003F1BF1">
        <w:rPr>
          <w:lang w:val="en-GB"/>
        </w:rPr>
        <w:t xml:space="preserve"> debates and </w:t>
      </w:r>
      <w:r w:rsidR="000C21C7">
        <w:rPr>
          <w:lang w:val="en-GB"/>
        </w:rPr>
        <w:t>in deciding policies; it has</w:t>
      </w:r>
      <w:r w:rsidR="00E271C1" w:rsidRPr="003F1BF1">
        <w:rPr>
          <w:lang w:val="en-GB"/>
        </w:rPr>
        <w:t xml:space="preserve"> also been pointed</w:t>
      </w:r>
      <w:r w:rsidR="00AB2246" w:rsidRPr="003F1BF1">
        <w:rPr>
          <w:lang w:val="en-GB"/>
        </w:rPr>
        <w:t xml:space="preserve"> out</w:t>
      </w:r>
      <w:r w:rsidR="00E271C1" w:rsidRPr="003F1BF1">
        <w:rPr>
          <w:lang w:val="en-GB"/>
        </w:rPr>
        <w:t xml:space="preserve"> that </w:t>
      </w:r>
      <w:r w:rsidR="00560405" w:rsidRPr="003F1BF1">
        <w:rPr>
          <w:lang w:val="en-GB"/>
        </w:rPr>
        <w:t xml:space="preserve">membership support </w:t>
      </w:r>
      <w:r w:rsidR="00AB2246" w:rsidRPr="003F1BF1">
        <w:rPr>
          <w:lang w:val="en-GB"/>
        </w:rPr>
        <w:t>should</w:t>
      </w:r>
      <w:r w:rsidR="00560405" w:rsidRPr="003F1BF1">
        <w:rPr>
          <w:lang w:val="en-GB"/>
        </w:rPr>
        <w:t xml:space="preserve"> be one of the key issues </w:t>
      </w:r>
      <w:r w:rsidR="000C21C7">
        <w:rPr>
          <w:lang w:val="en-GB"/>
        </w:rPr>
        <w:t>on</w:t>
      </w:r>
      <w:r w:rsidR="00560405" w:rsidRPr="003F1BF1">
        <w:rPr>
          <w:lang w:val="en-GB"/>
        </w:rPr>
        <w:t xml:space="preserve"> the agenda</w:t>
      </w:r>
      <w:r w:rsidR="00E271C1" w:rsidRPr="003F1BF1">
        <w:rPr>
          <w:lang w:val="en-GB"/>
        </w:rPr>
        <w:t>.</w:t>
      </w:r>
      <w:r w:rsidR="00560405" w:rsidRPr="003F1BF1">
        <w:rPr>
          <w:lang w:val="en-GB"/>
        </w:rPr>
        <w:t xml:space="preserve"> Several </w:t>
      </w:r>
      <w:r w:rsidR="00AB2246" w:rsidRPr="003F1BF1">
        <w:rPr>
          <w:lang w:val="en-GB"/>
        </w:rPr>
        <w:t>answers</w:t>
      </w:r>
      <w:r w:rsidR="00560405" w:rsidRPr="003F1BF1">
        <w:rPr>
          <w:lang w:val="en-GB"/>
        </w:rPr>
        <w:t xml:space="preserve"> have appeal</w:t>
      </w:r>
      <w:r w:rsidR="000C21C7">
        <w:rPr>
          <w:lang w:val="en-GB"/>
        </w:rPr>
        <w:t>ed</w:t>
      </w:r>
      <w:r w:rsidR="00560405" w:rsidRPr="003F1BF1">
        <w:rPr>
          <w:lang w:val="en-GB"/>
        </w:rPr>
        <w:t xml:space="preserve"> </w:t>
      </w:r>
      <w:r w:rsidR="000C21C7">
        <w:rPr>
          <w:lang w:val="en-GB"/>
        </w:rPr>
        <w:t>for</w:t>
      </w:r>
      <w:r w:rsidR="00560405" w:rsidRPr="003F1BF1">
        <w:rPr>
          <w:lang w:val="en-GB"/>
        </w:rPr>
        <w:t xml:space="preserve"> the need </w:t>
      </w:r>
      <w:r w:rsidR="000C21C7">
        <w:rPr>
          <w:lang w:val="en-GB"/>
        </w:rPr>
        <w:t>to</w:t>
      </w:r>
      <w:r w:rsidR="00560405" w:rsidRPr="003F1BF1">
        <w:rPr>
          <w:lang w:val="en-GB"/>
        </w:rPr>
        <w:t xml:space="preserve"> more commitment and pe</w:t>
      </w:r>
      <w:r w:rsidR="000C21C7">
        <w:rPr>
          <w:lang w:val="en-GB"/>
        </w:rPr>
        <w:t xml:space="preserve">rmanent engagement by </w:t>
      </w:r>
      <w:r w:rsidR="009C1CED">
        <w:rPr>
          <w:lang w:val="en-GB"/>
        </w:rPr>
        <w:t>EXCO</w:t>
      </w:r>
      <w:r w:rsidR="00560405" w:rsidRPr="003F1BF1">
        <w:rPr>
          <w:lang w:val="en-GB"/>
        </w:rPr>
        <w:t xml:space="preserve"> </w:t>
      </w:r>
      <w:r w:rsidR="000C21C7">
        <w:rPr>
          <w:lang w:val="en-GB"/>
        </w:rPr>
        <w:t xml:space="preserve">members </w:t>
      </w:r>
      <w:r w:rsidR="00560405" w:rsidRPr="003F1BF1">
        <w:rPr>
          <w:lang w:val="en-GB"/>
        </w:rPr>
        <w:t xml:space="preserve">as well as </w:t>
      </w:r>
      <w:r w:rsidR="000C21C7">
        <w:rPr>
          <w:lang w:val="en-GB"/>
        </w:rPr>
        <w:t xml:space="preserve">for </w:t>
      </w:r>
      <w:r w:rsidR="00560405" w:rsidRPr="003F1BF1">
        <w:rPr>
          <w:lang w:val="en-GB"/>
        </w:rPr>
        <w:t xml:space="preserve">the need </w:t>
      </w:r>
      <w:r w:rsidR="000C21C7">
        <w:rPr>
          <w:lang w:val="en-GB"/>
        </w:rPr>
        <w:t>to</w:t>
      </w:r>
      <w:r w:rsidR="00560405" w:rsidRPr="003F1BF1">
        <w:rPr>
          <w:lang w:val="en-GB"/>
        </w:rPr>
        <w:t xml:space="preserve"> </w:t>
      </w:r>
      <w:r w:rsidR="000C21C7">
        <w:rPr>
          <w:lang w:val="en-GB"/>
        </w:rPr>
        <w:t>improve</w:t>
      </w:r>
      <w:r w:rsidR="00560405" w:rsidRPr="003F1BF1">
        <w:rPr>
          <w:lang w:val="en-GB"/>
        </w:rPr>
        <w:t xml:space="preserve"> preparation</w:t>
      </w:r>
      <w:r w:rsidR="000C21C7">
        <w:rPr>
          <w:lang w:val="en-GB"/>
        </w:rPr>
        <w:t>s</w:t>
      </w:r>
      <w:r w:rsidR="00560405" w:rsidRPr="003F1BF1">
        <w:rPr>
          <w:lang w:val="en-GB"/>
        </w:rPr>
        <w:t xml:space="preserve"> </w:t>
      </w:r>
      <w:r w:rsidR="000C21C7">
        <w:rPr>
          <w:lang w:val="en-GB"/>
        </w:rPr>
        <w:t>of the meetings</w:t>
      </w:r>
      <w:r w:rsidR="00560405" w:rsidRPr="003F1BF1">
        <w:rPr>
          <w:lang w:val="en-GB"/>
        </w:rPr>
        <w:t>. For others</w:t>
      </w:r>
      <w:r w:rsidR="000C21C7">
        <w:rPr>
          <w:lang w:val="en-GB"/>
        </w:rPr>
        <w:t>,</w:t>
      </w:r>
      <w:r w:rsidR="00560405" w:rsidRPr="003F1BF1">
        <w:rPr>
          <w:lang w:val="en-GB"/>
        </w:rPr>
        <w:t xml:space="preserve"> the </w:t>
      </w:r>
      <w:r w:rsidR="009C1CED">
        <w:rPr>
          <w:lang w:val="en-GB"/>
        </w:rPr>
        <w:t>EXCO</w:t>
      </w:r>
      <w:r w:rsidR="00560405" w:rsidRPr="003F1BF1">
        <w:rPr>
          <w:lang w:val="en-GB"/>
        </w:rPr>
        <w:t xml:space="preserve"> should </w:t>
      </w:r>
      <w:r w:rsidR="000C21C7" w:rsidRPr="003F1BF1">
        <w:rPr>
          <w:lang w:val="en-GB"/>
        </w:rPr>
        <w:t xml:space="preserve">also </w:t>
      </w:r>
      <w:r w:rsidR="00560405" w:rsidRPr="003F1BF1">
        <w:rPr>
          <w:lang w:val="en-GB"/>
        </w:rPr>
        <w:t>be a f</w:t>
      </w:r>
      <w:r w:rsidR="00E271C1" w:rsidRPr="003F1BF1">
        <w:rPr>
          <w:lang w:val="en-GB"/>
        </w:rPr>
        <w:t xml:space="preserve">orum for </w:t>
      </w:r>
      <w:r w:rsidR="000C21C7">
        <w:rPr>
          <w:lang w:val="en-GB"/>
        </w:rPr>
        <w:t xml:space="preserve">the </w:t>
      </w:r>
      <w:r w:rsidR="00E271C1" w:rsidRPr="003F1BF1">
        <w:rPr>
          <w:lang w:val="en-GB"/>
        </w:rPr>
        <w:t>exchange information</w:t>
      </w:r>
      <w:r w:rsidR="000C21C7">
        <w:rPr>
          <w:lang w:val="en-GB"/>
        </w:rPr>
        <w:t>.</w:t>
      </w:r>
    </w:p>
    <w:p w14:paraId="0106E923" w14:textId="5700497E" w:rsidR="00CE744B" w:rsidRPr="003F1BF1" w:rsidRDefault="00FB3507" w:rsidP="00526835">
      <w:pPr>
        <w:spacing w:before="0" w:after="120" w:line="240" w:lineRule="auto"/>
        <w:rPr>
          <w:lang w:val="en-GB"/>
        </w:rPr>
      </w:pPr>
      <w:r w:rsidRPr="003F1BF1">
        <w:rPr>
          <w:lang w:val="en-GB"/>
        </w:rPr>
        <w:t xml:space="preserve">When </w:t>
      </w:r>
      <w:r w:rsidR="00AB2246" w:rsidRPr="003F1BF1">
        <w:rPr>
          <w:lang w:val="en-GB"/>
        </w:rPr>
        <w:t>evaluating</w:t>
      </w:r>
      <w:r w:rsidRPr="003F1BF1">
        <w:rPr>
          <w:lang w:val="en-GB"/>
        </w:rPr>
        <w:t xml:space="preserve"> the </w:t>
      </w:r>
      <w:r w:rsidR="000C21C7">
        <w:rPr>
          <w:lang w:val="en-GB"/>
        </w:rPr>
        <w:t>functioning</w:t>
      </w:r>
      <w:r w:rsidRPr="003F1BF1">
        <w:rPr>
          <w:lang w:val="en-GB"/>
        </w:rPr>
        <w:t xml:space="preserve"> of the </w:t>
      </w:r>
      <w:r w:rsidRPr="003F1BF1">
        <w:rPr>
          <w:b/>
          <w:lang w:val="en-GB"/>
        </w:rPr>
        <w:t>B</w:t>
      </w:r>
      <w:r w:rsidR="00431F74">
        <w:rPr>
          <w:b/>
          <w:lang w:val="en-GB"/>
        </w:rPr>
        <w:t>ureau</w:t>
      </w:r>
      <w:r w:rsidRPr="003F1BF1">
        <w:rPr>
          <w:lang w:val="en-GB"/>
        </w:rPr>
        <w:t xml:space="preserve">, the average </w:t>
      </w:r>
      <w:r w:rsidR="000C21C7">
        <w:rPr>
          <w:lang w:val="en-GB"/>
        </w:rPr>
        <w:t>score reached</w:t>
      </w:r>
      <w:r w:rsidRPr="003F1BF1">
        <w:rPr>
          <w:lang w:val="en-GB"/>
        </w:rPr>
        <w:t xml:space="preserve"> 3.1</w:t>
      </w:r>
      <w:r w:rsidR="000C21C7">
        <w:rPr>
          <w:lang w:val="en-GB"/>
        </w:rPr>
        <w:t>,</w:t>
      </w:r>
      <w:r w:rsidRPr="003F1BF1">
        <w:rPr>
          <w:lang w:val="en-GB"/>
        </w:rPr>
        <w:t xml:space="preserve"> indicating </w:t>
      </w:r>
      <w:r w:rsidR="000C21C7">
        <w:rPr>
          <w:lang w:val="en-GB"/>
        </w:rPr>
        <w:t>a</w:t>
      </w:r>
      <w:r w:rsidR="00AB2246" w:rsidRPr="003F1BF1">
        <w:rPr>
          <w:lang w:val="en-GB"/>
        </w:rPr>
        <w:t xml:space="preserve"> higher </w:t>
      </w:r>
      <w:r w:rsidRPr="003F1BF1">
        <w:rPr>
          <w:lang w:val="en-GB"/>
        </w:rPr>
        <w:t>degree of satisfaction</w:t>
      </w:r>
      <w:r w:rsidR="000C21C7">
        <w:rPr>
          <w:lang w:val="en-GB"/>
        </w:rPr>
        <w:t>, with the</w:t>
      </w:r>
      <w:r w:rsidR="00AB2246" w:rsidRPr="003F1BF1">
        <w:rPr>
          <w:lang w:val="en-GB"/>
        </w:rPr>
        <w:t xml:space="preserve"> </w:t>
      </w:r>
      <w:r w:rsidRPr="003F1BF1">
        <w:rPr>
          <w:lang w:val="en-GB"/>
        </w:rPr>
        <w:t>except</w:t>
      </w:r>
      <w:r w:rsidR="000C21C7">
        <w:rPr>
          <w:lang w:val="en-GB"/>
        </w:rPr>
        <w:t>ion</w:t>
      </w:r>
      <w:r w:rsidRPr="003F1BF1">
        <w:rPr>
          <w:lang w:val="en-GB"/>
        </w:rPr>
        <w:t xml:space="preserve"> </w:t>
      </w:r>
      <w:r w:rsidR="000C21C7">
        <w:rPr>
          <w:lang w:val="en-GB"/>
        </w:rPr>
        <w:t>of</w:t>
      </w:r>
      <w:r w:rsidRPr="003F1BF1">
        <w:rPr>
          <w:lang w:val="en-GB"/>
        </w:rPr>
        <w:t xml:space="preserve"> </w:t>
      </w:r>
      <w:r w:rsidR="000C21C7">
        <w:rPr>
          <w:lang w:val="en-GB"/>
        </w:rPr>
        <w:t>EOs who awarded lower scores</w:t>
      </w:r>
      <w:r w:rsidRPr="003F1BF1">
        <w:rPr>
          <w:lang w:val="en-GB"/>
        </w:rPr>
        <w:t>.</w:t>
      </w:r>
      <w:r w:rsidR="00560405" w:rsidRPr="003F1BF1">
        <w:rPr>
          <w:lang w:val="en-GB"/>
        </w:rPr>
        <w:t xml:space="preserve"> There is</w:t>
      </w:r>
      <w:r w:rsidR="00431F74">
        <w:rPr>
          <w:lang w:val="en-GB"/>
        </w:rPr>
        <w:t xml:space="preserve"> a general feeling that the Bureau</w:t>
      </w:r>
      <w:r w:rsidR="00560405" w:rsidRPr="003F1BF1">
        <w:rPr>
          <w:lang w:val="en-GB"/>
        </w:rPr>
        <w:t xml:space="preserve"> is </w:t>
      </w:r>
      <w:r w:rsidR="00AB2246" w:rsidRPr="003F1BF1">
        <w:rPr>
          <w:lang w:val="en-GB"/>
        </w:rPr>
        <w:t>overcharged</w:t>
      </w:r>
      <w:r w:rsidR="00560405" w:rsidRPr="003F1BF1">
        <w:rPr>
          <w:lang w:val="en-GB"/>
        </w:rPr>
        <w:t xml:space="preserve"> and the number of </w:t>
      </w:r>
      <w:r w:rsidR="00AB2246" w:rsidRPr="003F1BF1">
        <w:rPr>
          <w:lang w:val="en-GB"/>
        </w:rPr>
        <w:t>members</w:t>
      </w:r>
      <w:r w:rsidR="00560405" w:rsidRPr="003F1BF1">
        <w:rPr>
          <w:lang w:val="en-GB"/>
        </w:rPr>
        <w:t xml:space="preserve"> should be </w:t>
      </w:r>
      <w:r w:rsidR="00AB2246" w:rsidRPr="003F1BF1">
        <w:rPr>
          <w:lang w:val="en-GB"/>
        </w:rPr>
        <w:t>enlarged</w:t>
      </w:r>
      <w:r w:rsidR="00B70E64">
        <w:rPr>
          <w:lang w:val="en-GB"/>
        </w:rPr>
        <w:t>,</w:t>
      </w:r>
      <w:r w:rsidR="00560405" w:rsidRPr="003F1BF1">
        <w:rPr>
          <w:lang w:val="en-GB"/>
        </w:rPr>
        <w:t xml:space="preserve"> as </w:t>
      </w:r>
      <w:r w:rsidR="00B70E64">
        <w:rPr>
          <w:lang w:val="en-GB"/>
        </w:rPr>
        <w:t>the</w:t>
      </w:r>
      <w:r w:rsidR="00560405" w:rsidRPr="003F1BF1">
        <w:rPr>
          <w:lang w:val="en-GB"/>
        </w:rPr>
        <w:t xml:space="preserve"> work to be developed </w:t>
      </w:r>
      <w:r w:rsidR="00B70E64">
        <w:rPr>
          <w:lang w:val="en-GB"/>
        </w:rPr>
        <w:t>is too much to be done on a voluntary basi</w:t>
      </w:r>
      <w:r w:rsidR="00560405" w:rsidRPr="003F1BF1">
        <w:rPr>
          <w:lang w:val="en-GB"/>
        </w:rPr>
        <w:t>s. At the same time</w:t>
      </w:r>
      <w:r w:rsidR="00B70E64">
        <w:rPr>
          <w:lang w:val="en-GB"/>
        </w:rPr>
        <w:t>,</w:t>
      </w:r>
      <w:r w:rsidR="00560405" w:rsidRPr="003F1BF1">
        <w:rPr>
          <w:lang w:val="en-GB"/>
        </w:rPr>
        <w:t xml:space="preserve"> </w:t>
      </w:r>
      <w:r w:rsidR="00B70E64">
        <w:rPr>
          <w:lang w:val="en-GB"/>
        </w:rPr>
        <w:t>a</w:t>
      </w:r>
      <w:r w:rsidR="00560405" w:rsidRPr="003F1BF1">
        <w:rPr>
          <w:lang w:val="en-GB"/>
        </w:rPr>
        <w:t xml:space="preserve"> division of task</w:t>
      </w:r>
      <w:r w:rsidR="00B70E64">
        <w:rPr>
          <w:lang w:val="en-GB"/>
        </w:rPr>
        <w:t>s</w:t>
      </w:r>
      <w:r w:rsidR="00560405" w:rsidRPr="003F1BF1">
        <w:rPr>
          <w:lang w:val="en-GB"/>
        </w:rPr>
        <w:t xml:space="preserve"> between its </w:t>
      </w:r>
      <w:r w:rsidR="00AB2246" w:rsidRPr="003F1BF1">
        <w:rPr>
          <w:lang w:val="en-GB"/>
        </w:rPr>
        <w:t>members</w:t>
      </w:r>
      <w:r w:rsidR="00560405" w:rsidRPr="003F1BF1">
        <w:rPr>
          <w:lang w:val="en-GB"/>
        </w:rPr>
        <w:t xml:space="preserve"> by areas of work </w:t>
      </w:r>
      <w:r w:rsidR="00B70E64">
        <w:rPr>
          <w:lang w:val="en-GB"/>
        </w:rPr>
        <w:t>has been suggested. Further proposals for improvement relate to a smoothening of</w:t>
      </w:r>
      <w:r w:rsidR="00560405" w:rsidRPr="003F1BF1">
        <w:rPr>
          <w:lang w:val="en-GB"/>
        </w:rPr>
        <w:t xml:space="preserve"> </w:t>
      </w:r>
      <w:r w:rsidR="00AB2246" w:rsidRPr="003F1BF1">
        <w:rPr>
          <w:lang w:val="en-GB"/>
        </w:rPr>
        <w:t>communication</w:t>
      </w:r>
      <w:r w:rsidR="00B70E64">
        <w:rPr>
          <w:lang w:val="en-GB"/>
        </w:rPr>
        <w:t xml:space="preserve"> channels with the </w:t>
      </w:r>
      <w:r w:rsidR="009C1CED">
        <w:rPr>
          <w:lang w:val="en-GB"/>
        </w:rPr>
        <w:t>EXCO</w:t>
      </w:r>
      <w:r w:rsidR="00560405" w:rsidRPr="003F1BF1">
        <w:rPr>
          <w:lang w:val="en-GB"/>
        </w:rPr>
        <w:t xml:space="preserve"> (</w:t>
      </w:r>
      <w:r w:rsidR="00B70E64">
        <w:rPr>
          <w:lang w:val="en-GB"/>
        </w:rPr>
        <w:t xml:space="preserve">e.g. </w:t>
      </w:r>
      <w:r w:rsidR="00AB2246" w:rsidRPr="003F1BF1">
        <w:rPr>
          <w:lang w:val="en-GB"/>
        </w:rPr>
        <w:t>monthly</w:t>
      </w:r>
      <w:r w:rsidR="00560405" w:rsidRPr="003F1BF1">
        <w:rPr>
          <w:lang w:val="en-GB"/>
        </w:rPr>
        <w:t xml:space="preserve"> </w:t>
      </w:r>
      <w:r w:rsidR="00AB2246" w:rsidRPr="003F1BF1">
        <w:rPr>
          <w:lang w:val="en-GB"/>
        </w:rPr>
        <w:t>newsletter</w:t>
      </w:r>
      <w:r w:rsidR="00B70E64">
        <w:rPr>
          <w:lang w:val="en-GB"/>
        </w:rPr>
        <w:t>).</w:t>
      </w:r>
      <w:r w:rsidR="00AB4039" w:rsidRPr="003F1BF1">
        <w:rPr>
          <w:lang w:val="en-GB"/>
        </w:rPr>
        <w:t xml:space="preserve"> </w:t>
      </w:r>
      <w:r w:rsidR="00AB2246" w:rsidRPr="003F1BF1">
        <w:rPr>
          <w:lang w:val="en-GB"/>
        </w:rPr>
        <w:t>Several</w:t>
      </w:r>
      <w:r w:rsidR="00AB4039" w:rsidRPr="003F1BF1">
        <w:rPr>
          <w:lang w:val="en-GB"/>
        </w:rPr>
        <w:t xml:space="preserve"> </w:t>
      </w:r>
      <w:r w:rsidR="00AB2246" w:rsidRPr="003F1BF1">
        <w:rPr>
          <w:lang w:val="en-GB"/>
        </w:rPr>
        <w:t>respondents</w:t>
      </w:r>
      <w:r w:rsidR="00AB4039" w:rsidRPr="003F1BF1">
        <w:rPr>
          <w:lang w:val="en-GB"/>
        </w:rPr>
        <w:t xml:space="preserve"> insisted on the ne</w:t>
      </w:r>
      <w:r w:rsidR="00AB2246" w:rsidRPr="003F1BF1">
        <w:rPr>
          <w:lang w:val="en-GB"/>
        </w:rPr>
        <w:t>e</w:t>
      </w:r>
      <w:r w:rsidR="00AB4039" w:rsidRPr="003F1BF1">
        <w:rPr>
          <w:lang w:val="en-GB"/>
        </w:rPr>
        <w:t xml:space="preserve">d </w:t>
      </w:r>
      <w:r w:rsidR="00B70E64">
        <w:rPr>
          <w:lang w:val="en-GB"/>
        </w:rPr>
        <w:t>for</w:t>
      </w:r>
      <w:r w:rsidR="00AB4039" w:rsidRPr="003F1BF1">
        <w:rPr>
          <w:lang w:val="en-GB"/>
        </w:rPr>
        <w:t xml:space="preserve"> more decision</w:t>
      </w:r>
      <w:r w:rsidR="00B70E64">
        <w:rPr>
          <w:lang w:val="en-GB"/>
        </w:rPr>
        <w:t>-making</w:t>
      </w:r>
      <w:r w:rsidR="00AB4039" w:rsidRPr="003F1BF1">
        <w:rPr>
          <w:lang w:val="en-GB"/>
        </w:rPr>
        <w:t xml:space="preserve"> capacity by the Bur</w:t>
      </w:r>
      <w:r w:rsidR="00431F74">
        <w:rPr>
          <w:lang w:val="en-GB"/>
        </w:rPr>
        <w:t>eau</w:t>
      </w:r>
      <w:r w:rsidR="00AB4039" w:rsidRPr="003F1BF1">
        <w:rPr>
          <w:lang w:val="en-GB"/>
        </w:rPr>
        <w:t xml:space="preserve"> </w:t>
      </w:r>
      <w:r w:rsidR="00B70E64">
        <w:rPr>
          <w:lang w:val="en-GB"/>
        </w:rPr>
        <w:t xml:space="preserve">which </w:t>
      </w:r>
      <w:r w:rsidR="00AB4039" w:rsidRPr="003F1BF1">
        <w:rPr>
          <w:lang w:val="en-GB"/>
        </w:rPr>
        <w:t xml:space="preserve">should go </w:t>
      </w:r>
      <w:r w:rsidR="00B70E64">
        <w:rPr>
          <w:lang w:val="en-GB"/>
        </w:rPr>
        <w:t xml:space="preserve">hand </w:t>
      </w:r>
      <w:r w:rsidR="00AB4039" w:rsidRPr="003F1BF1">
        <w:rPr>
          <w:lang w:val="en-GB"/>
        </w:rPr>
        <w:t xml:space="preserve">in hand </w:t>
      </w:r>
      <w:r w:rsidR="00B70E64">
        <w:rPr>
          <w:lang w:val="en-GB"/>
        </w:rPr>
        <w:t>with</w:t>
      </w:r>
      <w:r w:rsidR="00AB4039" w:rsidRPr="003F1BF1">
        <w:rPr>
          <w:lang w:val="en-GB"/>
        </w:rPr>
        <w:t xml:space="preserve"> more transparency. </w:t>
      </w:r>
      <w:r w:rsidR="00560405" w:rsidRPr="003F1BF1">
        <w:rPr>
          <w:lang w:val="en-GB"/>
        </w:rPr>
        <w:t xml:space="preserve"> </w:t>
      </w:r>
      <w:r w:rsidR="00B70E64">
        <w:rPr>
          <w:lang w:val="en-GB"/>
        </w:rPr>
        <w:t>Moreover,</w:t>
      </w:r>
      <w:r w:rsidR="00AB2246" w:rsidRPr="003F1BF1">
        <w:rPr>
          <w:lang w:val="en-GB"/>
        </w:rPr>
        <w:t xml:space="preserve"> </w:t>
      </w:r>
      <w:r w:rsidR="00B70E64">
        <w:rPr>
          <w:lang w:val="en-GB"/>
        </w:rPr>
        <w:t>the necessity</w:t>
      </w:r>
      <w:r w:rsidR="00AB2246" w:rsidRPr="003F1BF1">
        <w:rPr>
          <w:lang w:val="en-GB"/>
        </w:rPr>
        <w:t xml:space="preserve"> to find an appropriate working method </w:t>
      </w:r>
      <w:r w:rsidR="00B70E64">
        <w:rPr>
          <w:lang w:val="en-GB"/>
        </w:rPr>
        <w:t xml:space="preserve">was highlighted, </w:t>
      </w:r>
      <w:r w:rsidR="00AB2246" w:rsidRPr="003F1BF1">
        <w:rPr>
          <w:lang w:val="en-GB"/>
        </w:rPr>
        <w:t xml:space="preserve">as plenaries </w:t>
      </w:r>
      <w:r w:rsidR="00B70E64">
        <w:rPr>
          <w:lang w:val="en-GB"/>
        </w:rPr>
        <w:t>do</w:t>
      </w:r>
      <w:r w:rsidR="00AB2246" w:rsidRPr="003F1BF1">
        <w:rPr>
          <w:lang w:val="en-GB"/>
        </w:rPr>
        <w:t xml:space="preserve"> not </w:t>
      </w:r>
      <w:r w:rsidR="00B70E64">
        <w:rPr>
          <w:lang w:val="en-GB"/>
        </w:rPr>
        <w:t xml:space="preserve">appear to be </w:t>
      </w:r>
      <w:r w:rsidR="00AB2246" w:rsidRPr="003F1BF1">
        <w:rPr>
          <w:lang w:val="en-GB"/>
        </w:rPr>
        <w:t>efficient</w:t>
      </w:r>
      <w:r w:rsidR="00B70E64">
        <w:rPr>
          <w:lang w:val="en-GB"/>
        </w:rPr>
        <w:t xml:space="preserve"> enough</w:t>
      </w:r>
      <w:r w:rsidR="00AB2246" w:rsidRPr="003F1BF1">
        <w:rPr>
          <w:lang w:val="en-GB"/>
        </w:rPr>
        <w:t xml:space="preserve"> </w:t>
      </w:r>
      <w:r w:rsidR="00B70E64">
        <w:rPr>
          <w:lang w:val="en-GB"/>
        </w:rPr>
        <w:t>and</w:t>
      </w:r>
      <w:r w:rsidR="00AB2246" w:rsidRPr="003F1BF1">
        <w:rPr>
          <w:lang w:val="en-GB"/>
        </w:rPr>
        <w:t xml:space="preserve"> the division in</w:t>
      </w:r>
      <w:r w:rsidR="00B70E64">
        <w:rPr>
          <w:lang w:val="en-GB"/>
        </w:rPr>
        <w:t>to</w:t>
      </w:r>
      <w:r w:rsidR="00AB2246" w:rsidRPr="003F1BF1">
        <w:rPr>
          <w:lang w:val="en-GB"/>
        </w:rPr>
        <w:t xml:space="preserve"> small </w:t>
      </w:r>
      <w:r w:rsidR="00B70E64">
        <w:rPr>
          <w:lang w:val="en-GB"/>
        </w:rPr>
        <w:t>groups</w:t>
      </w:r>
      <w:r w:rsidR="00AB2246" w:rsidRPr="003F1BF1">
        <w:rPr>
          <w:lang w:val="en-GB"/>
        </w:rPr>
        <w:t xml:space="preserve"> </w:t>
      </w:r>
      <w:r w:rsidR="00B70E64">
        <w:rPr>
          <w:lang w:val="en-GB"/>
        </w:rPr>
        <w:t>is not considered</w:t>
      </w:r>
      <w:r w:rsidR="00AB2246" w:rsidRPr="003F1BF1">
        <w:rPr>
          <w:lang w:val="en-GB"/>
        </w:rPr>
        <w:t xml:space="preserve"> satisfactory.</w:t>
      </w:r>
    </w:p>
    <w:p w14:paraId="0EA9D772" w14:textId="647114EF" w:rsidR="00AD665C" w:rsidRPr="003F1BF1" w:rsidRDefault="00DE5E6F" w:rsidP="00526835">
      <w:pPr>
        <w:spacing w:before="0" w:after="120" w:line="240" w:lineRule="auto"/>
        <w:rPr>
          <w:lang w:val="en-GB"/>
        </w:rPr>
      </w:pPr>
      <w:r>
        <w:rPr>
          <w:lang w:val="en-GB"/>
        </w:rPr>
        <w:t xml:space="preserve">As regards </w:t>
      </w:r>
      <w:r w:rsidR="00AB4039" w:rsidRPr="003F1BF1">
        <w:rPr>
          <w:lang w:val="en-GB"/>
        </w:rPr>
        <w:t xml:space="preserve">the </w:t>
      </w:r>
      <w:r w:rsidR="00AB4039" w:rsidRPr="003F1BF1">
        <w:rPr>
          <w:b/>
          <w:lang w:val="en-GB"/>
        </w:rPr>
        <w:t>decision making process</w:t>
      </w:r>
      <w:r w:rsidRPr="00DE5E6F">
        <w:rPr>
          <w:lang w:val="en-GB"/>
        </w:rPr>
        <w:t>,</w:t>
      </w:r>
      <w:r w:rsidR="00AB4039" w:rsidRPr="003F1BF1">
        <w:rPr>
          <w:lang w:val="en-GB"/>
        </w:rPr>
        <w:t xml:space="preserve"> </w:t>
      </w:r>
      <w:r w:rsidR="003073CA" w:rsidRPr="003F1BF1">
        <w:rPr>
          <w:lang w:val="en-GB"/>
        </w:rPr>
        <w:t xml:space="preserve">most respondents insisted on the need </w:t>
      </w:r>
      <w:r>
        <w:rPr>
          <w:lang w:val="en-GB"/>
        </w:rPr>
        <w:t xml:space="preserve">for </w:t>
      </w:r>
      <w:r w:rsidR="00AB2246" w:rsidRPr="003F1BF1">
        <w:rPr>
          <w:lang w:val="en-GB"/>
        </w:rPr>
        <w:t xml:space="preserve">more </w:t>
      </w:r>
      <w:r w:rsidR="003073CA" w:rsidRPr="003F1BF1">
        <w:rPr>
          <w:lang w:val="en-GB"/>
        </w:rPr>
        <w:t>clarity about the role and responsibility of each governing body.</w:t>
      </w:r>
      <w:r w:rsidR="00AD665C" w:rsidRPr="003F1BF1">
        <w:rPr>
          <w:lang w:val="en-GB"/>
        </w:rPr>
        <w:t xml:space="preserve"> </w:t>
      </w:r>
      <w:r w:rsidR="0041159E">
        <w:rPr>
          <w:lang w:val="en-GB"/>
        </w:rPr>
        <w:t>At</w:t>
      </w:r>
      <w:r w:rsidR="00AD665C" w:rsidRPr="003F1BF1">
        <w:rPr>
          <w:lang w:val="en-GB"/>
        </w:rPr>
        <w:t xml:space="preserve"> </w:t>
      </w:r>
      <w:r>
        <w:rPr>
          <w:lang w:val="en-GB"/>
        </w:rPr>
        <w:t>the</w:t>
      </w:r>
      <w:r w:rsidR="00AD665C" w:rsidRPr="003F1BF1">
        <w:rPr>
          <w:lang w:val="en-GB"/>
        </w:rPr>
        <w:t xml:space="preserve"> moment</w:t>
      </w:r>
      <w:r>
        <w:rPr>
          <w:lang w:val="en-GB"/>
        </w:rPr>
        <w:t>,</w:t>
      </w:r>
      <w:r w:rsidR="00AD665C" w:rsidRPr="003F1BF1">
        <w:rPr>
          <w:lang w:val="en-GB"/>
        </w:rPr>
        <w:t xml:space="preserve"> it appears </w:t>
      </w:r>
      <w:r w:rsidR="0041159E">
        <w:rPr>
          <w:lang w:val="en-GB"/>
        </w:rPr>
        <w:t>unclear which tasks</w:t>
      </w:r>
      <w:r w:rsidR="003073CA" w:rsidRPr="003F1BF1">
        <w:rPr>
          <w:lang w:val="en-GB"/>
        </w:rPr>
        <w:t xml:space="preserve"> </w:t>
      </w:r>
      <w:r w:rsidR="0041159E">
        <w:rPr>
          <w:lang w:val="en-GB"/>
        </w:rPr>
        <w:t>the different bodies</w:t>
      </w:r>
      <w:r w:rsidR="003073CA" w:rsidRPr="003F1BF1">
        <w:rPr>
          <w:lang w:val="en-GB"/>
        </w:rPr>
        <w:t xml:space="preserve"> </w:t>
      </w:r>
      <w:r w:rsidR="0041159E">
        <w:rPr>
          <w:lang w:val="en-GB"/>
        </w:rPr>
        <w:t>(</w:t>
      </w:r>
      <w:r w:rsidR="009C1CED">
        <w:rPr>
          <w:lang w:val="en-GB"/>
        </w:rPr>
        <w:t>EXCO</w:t>
      </w:r>
      <w:r w:rsidR="0041159E">
        <w:rPr>
          <w:lang w:val="en-GB"/>
        </w:rPr>
        <w:t>, Bureau, Working groups, S</w:t>
      </w:r>
      <w:r w:rsidR="003073CA" w:rsidRPr="003F1BF1">
        <w:rPr>
          <w:lang w:val="en-GB"/>
        </w:rPr>
        <w:t>ecretariat</w:t>
      </w:r>
      <w:r w:rsidR="0041159E">
        <w:rPr>
          <w:lang w:val="en-GB"/>
        </w:rPr>
        <w:t>) deal with, what they are responsible for,</w:t>
      </w:r>
      <w:r w:rsidR="003073CA" w:rsidRPr="003F1BF1">
        <w:rPr>
          <w:lang w:val="en-GB"/>
        </w:rPr>
        <w:t xml:space="preserve"> </w:t>
      </w:r>
      <w:r w:rsidR="0041159E">
        <w:rPr>
          <w:lang w:val="en-GB"/>
        </w:rPr>
        <w:t>as well as</w:t>
      </w:r>
      <w:r w:rsidR="003073CA" w:rsidRPr="003F1BF1">
        <w:rPr>
          <w:lang w:val="en-GB"/>
        </w:rPr>
        <w:t xml:space="preserve"> who </w:t>
      </w:r>
      <w:r w:rsidR="0041159E">
        <w:rPr>
          <w:lang w:val="en-GB"/>
        </w:rPr>
        <w:t>takes decisions on</w:t>
      </w:r>
      <w:r w:rsidR="003073CA" w:rsidRPr="003F1BF1">
        <w:rPr>
          <w:lang w:val="en-GB"/>
        </w:rPr>
        <w:t xml:space="preserve"> </w:t>
      </w:r>
      <w:r w:rsidR="0041159E">
        <w:rPr>
          <w:lang w:val="en-GB"/>
        </w:rPr>
        <w:t>certain issues</w:t>
      </w:r>
      <w:r w:rsidR="00AD665C" w:rsidRPr="003F1BF1">
        <w:rPr>
          <w:lang w:val="en-GB"/>
        </w:rPr>
        <w:t xml:space="preserve">. Some respondents </w:t>
      </w:r>
      <w:r w:rsidR="0041159E">
        <w:rPr>
          <w:lang w:val="en-GB"/>
        </w:rPr>
        <w:t>stressed</w:t>
      </w:r>
      <w:r w:rsidR="00AD665C" w:rsidRPr="003F1BF1">
        <w:rPr>
          <w:lang w:val="en-GB"/>
        </w:rPr>
        <w:t xml:space="preserve"> </w:t>
      </w:r>
      <w:r w:rsidR="00195796" w:rsidRPr="003F1BF1">
        <w:rPr>
          <w:lang w:val="en-GB"/>
        </w:rPr>
        <w:t>the ne</w:t>
      </w:r>
      <w:r w:rsidR="0041159E">
        <w:rPr>
          <w:lang w:val="en-GB"/>
        </w:rPr>
        <w:t>e</w:t>
      </w:r>
      <w:r w:rsidR="00195796" w:rsidRPr="003F1BF1">
        <w:rPr>
          <w:lang w:val="en-GB"/>
        </w:rPr>
        <w:t xml:space="preserve">d for more pragmatism </w:t>
      </w:r>
      <w:r w:rsidR="0041159E">
        <w:rPr>
          <w:lang w:val="en-GB"/>
        </w:rPr>
        <w:t>in making concrete proposals (e.g. d</w:t>
      </w:r>
      <w:r w:rsidR="00AD665C" w:rsidRPr="003F1BF1">
        <w:rPr>
          <w:lang w:val="en-GB"/>
        </w:rPr>
        <w:t xml:space="preserve">ecision-making should not be linked to a consensus, only to a qualified majority in the </w:t>
      </w:r>
      <w:r w:rsidR="009C1CED">
        <w:rPr>
          <w:lang w:val="en-GB"/>
        </w:rPr>
        <w:t>EXCO</w:t>
      </w:r>
      <w:r w:rsidR="00AD665C" w:rsidRPr="003F1BF1">
        <w:rPr>
          <w:lang w:val="en-GB"/>
        </w:rPr>
        <w:t>. The “same debate leading to a decision” should not take place in two or more bodies. Once there is an out</w:t>
      </w:r>
      <w:r w:rsidR="0041159E">
        <w:rPr>
          <w:lang w:val="en-GB"/>
        </w:rPr>
        <w:t>put coming from a working group, the corresponding</w:t>
      </w:r>
      <w:r w:rsidR="00AD665C" w:rsidRPr="003F1BF1">
        <w:rPr>
          <w:lang w:val="en-GB"/>
        </w:rPr>
        <w:t xml:space="preserve"> body </w:t>
      </w:r>
      <w:r w:rsidR="00195796" w:rsidRPr="003F1BF1">
        <w:rPr>
          <w:lang w:val="en-GB"/>
        </w:rPr>
        <w:t>should endorse</w:t>
      </w:r>
      <w:r w:rsidR="00AD665C" w:rsidRPr="003F1BF1">
        <w:rPr>
          <w:lang w:val="en-GB"/>
        </w:rPr>
        <w:t xml:space="preserve"> these conclusions as “an EAPN statement”</w:t>
      </w:r>
      <w:r w:rsidR="00195796" w:rsidRPr="003F1BF1">
        <w:rPr>
          <w:lang w:val="en-GB"/>
        </w:rPr>
        <w:t>)</w:t>
      </w:r>
      <w:r w:rsidR="00AD665C" w:rsidRPr="003F1BF1">
        <w:rPr>
          <w:lang w:val="en-GB"/>
        </w:rPr>
        <w:t xml:space="preserve">. </w:t>
      </w:r>
    </w:p>
    <w:p w14:paraId="756EB48B" w14:textId="7AC7B3FA" w:rsidR="00FB3507" w:rsidRPr="003F1BF1" w:rsidRDefault="00AD665C" w:rsidP="00526835">
      <w:pPr>
        <w:spacing w:before="0" w:after="120" w:line="240" w:lineRule="auto"/>
        <w:rPr>
          <w:lang w:val="en-GB"/>
        </w:rPr>
      </w:pPr>
      <w:r w:rsidRPr="003F1BF1">
        <w:rPr>
          <w:lang w:val="en-GB"/>
        </w:rPr>
        <w:t>Generally speaking</w:t>
      </w:r>
      <w:r w:rsidR="002B119C">
        <w:rPr>
          <w:lang w:val="en-GB"/>
        </w:rPr>
        <w:t>,</w:t>
      </w:r>
      <w:r w:rsidRPr="003F1BF1">
        <w:rPr>
          <w:lang w:val="en-GB"/>
        </w:rPr>
        <w:t xml:space="preserve"> </w:t>
      </w:r>
      <w:r w:rsidR="002B119C">
        <w:rPr>
          <w:lang w:val="en-GB"/>
        </w:rPr>
        <w:t>the</w:t>
      </w:r>
      <w:r w:rsidRPr="003F1BF1">
        <w:rPr>
          <w:lang w:val="en-GB"/>
        </w:rPr>
        <w:t xml:space="preserve"> common understanding is that </w:t>
      </w:r>
      <w:r w:rsidR="002B119C">
        <w:rPr>
          <w:lang w:val="en-GB"/>
        </w:rPr>
        <w:t>the GA t</w:t>
      </w:r>
      <w:r w:rsidR="003073CA" w:rsidRPr="003F1BF1">
        <w:rPr>
          <w:lang w:val="en-GB"/>
        </w:rPr>
        <w:t xml:space="preserve">akes basic decisions, </w:t>
      </w:r>
      <w:r w:rsidRPr="003F1BF1">
        <w:rPr>
          <w:lang w:val="en-GB"/>
        </w:rPr>
        <w:t xml:space="preserve">the </w:t>
      </w:r>
      <w:r w:rsidR="009C1CED">
        <w:rPr>
          <w:lang w:val="en-GB"/>
        </w:rPr>
        <w:t>EXCO</w:t>
      </w:r>
      <w:r w:rsidR="003073CA" w:rsidRPr="003F1BF1">
        <w:rPr>
          <w:lang w:val="en-GB"/>
        </w:rPr>
        <w:t xml:space="preserve"> makes sure </w:t>
      </w:r>
      <w:r w:rsidR="002B119C">
        <w:rPr>
          <w:lang w:val="en-GB"/>
        </w:rPr>
        <w:t xml:space="preserve">that </w:t>
      </w:r>
      <w:r w:rsidR="003073CA" w:rsidRPr="003F1BF1">
        <w:rPr>
          <w:lang w:val="en-GB"/>
        </w:rPr>
        <w:t>these decisions are followed</w:t>
      </w:r>
      <w:r w:rsidR="002B119C">
        <w:rPr>
          <w:lang w:val="en-GB"/>
        </w:rPr>
        <w:t>,</w:t>
      </w:r>
      <w:r w:rsidR="00195796" w:rsidRPr="003F1BF1">
        <w:rPr>
          <w:lang w:val="en-GB"/>
        </w:rPr>
        <w:t xml:space="preserve"> and</w:t>
      </w:r>
      <w:r w:rsidR="003073CA" w:rsidRPr="003F1BF1">
        <w:rPr>
          <w:lang w:val="en-GB"/>
        </w:rPr>
        <w:t xml:space="preserve"> </w:t>
      </w:r>
      <w:r w:rsidRPr="003F1BF1">
        <w:rPr>
          <w:lang w:val="en-GB"/>
        </w:rPr>
        <w:t xml:space="preserve">the </w:t>
      </w:r>
      <w:r w:rsidR="002B119C">
        <w:rPr>
          <w:lang w:val="en-GB"/>
        </w:rPr>
        <w:t>Bureau</w:t>
      </w:r>
      <w:r w:rsidR="003073CA" w:rsidRPr="003F1BF1">
        <w:rPr>
          <w:lang w:val="en-GB"/>
        </w:rPr>
        <w:t xml:space="preserve"> overlooks the correct functioning of the network and can represent it at any given moment at any level and can make swift decisions when and if necessary. </w:t>
      </w:r>
      <w:r w:rsidRPr="003F1BF1">
        <w:rPr>
          <w:lang w:val="en-GB"/>
        </w:rPr>
        <w:t xml:space="preserve">It </w:t>
      </w:r>
      <w:r w:rsidR="002B119C">
        <w:rPr>
          <w:lang w:val="en-GB"/>
        </w:rPr>
        <w:t xml:space="preserve">was </w:t>
      </w:r>
      <w:r w:rsidRPr="003F1BF1">
        <w:rPr>
          <w:lang w:val="en-GB"/>
        </w:rPr>
        <w:t>also suggested that s</w:t>
      </w:r>
      <w:r w:rsidR="003073CA" w:rsidRPr="003F1BF1">
        <w:rPr>
          <w:lang w:val="en-GB"/>
        </w:rPr>
        <w:t>taff with a clear</w:t>
      </w:r>
      <w:r w:rsidR="002B119C">
        <w:rPr>
          <w:lang w:val="en-GB"/>
        </w:rPr>
        <w:t>er</w:t>
      </w:r>
      <w:r w:rsidR="003073CA" w:rsidRPr="003F1BF1">
        <w:rPr>
          <w:lang w:val="en-GB"/>
        </w:rPr>
        <w:t xml:space="preserve"> di</w:t>
      </w:r>
      <w:r w:rsidR="002B119C">
        <w:rPr>
          <w:lang w:val="en-GB"/>
        </w:rPr>
        <w:t>vision of responsibilities and</w:t>
      </w:r>
      <w:r w:rsidR="003073CA" w:rsidRPr="003F1BF1">
        <w:rPr>
          <w:lang w:val="en-GB"/>
        </w:rPr>
        <w:t xml:space="preserve"> better </w:t>
      </w:r>
      <w:r w:rsidRPr="003F1BF1">
        <w:rPr>
          <w:lang w:val="en-GB"/>
        </w:rPr>
        <w:t>acknowledgement of</w:t>
      </w:r>
      <w:r w:rsidR="003073CA" w:rsidRPr="003F1BF1">
        <w:rPr>
          <w:lang w:val="en-GB"/>
        </w:rPr>
        <w:t xml:space="preserve"> the hierarchy (</w:t>
      </w:r>
      <w:r w:rsidR="002B119C">
        <w:rPr>
          <w:lang w:val="en-GB"/>
        </w:rPr>
        <w:t>while still being</w:t>
      </w:r>
      <w:r w:rsidR="003073CA" w:rsidRPr="003F1BF1">
        <w:rPr>
          <w:lang w:val="en-GB"/>
        </w:rPr>
        <w:t xml:space="preserve"> democratic) </w:t>
      </w:r>
      <w:r w:rsidR="002B119C">
        <w:rPr>
          <w:lang w:val="en-GB"/>
        </w:rPr>
        <w:t>would enable</w:t>
      </w:r>
      <w:r w:rsidRPr="003F1BF1">
        <w:rPr>
          <w:lang w:val="en-GB"/>
        </w:rPr>
        <w:t xml:space="preserve"> </w:t>
      </w:r>
      <w:r w:rsidR="002B119C">
        <w:rPr>
          <w:lang w:val="en-GB"/>
        </w:rPr>
        <w:t>a clearer and smoother decision-</w:t>
      </w:r>
      <w:r w:rsidRPr="003F1BF1">
        <w:rPr>
          <w:lang w:val="en-GB"/>
        </w:rPr>
        <w:t xml:space="preserve">making process. </w:t>
      </w:r>
      <w:r w:rsidR="00195796" w:rsidRPr="003F1BF1">
        <w:rPr>
          <w:lang w:val="en-GB"/>
        </w:rPr>
        <w:t>In order to facilitate the Bureau’s political action</w:t>
      </w:r>
      <w:r w:rsidR="002B119C">
        <w:rPr>
          <w:lang w:val="en-GB"/>
        </w:rPr>
        <w:t>,</w:t>
      </w:r>
      <w:r w:rsidR="00195796" w:rsidRPr="003F1BF1">
        <w:rPr>
          <w:lang w:val="en-GB"/>
        </w:rPr>
        <w:t xml:space="preserve"> </w:t>
      </w:r>
      <w:r w:rsidR="002B119C">
        <w:rPr>
          <w:lang w:val="en-GB"/>
        </w:rPr>
        <w:t>it was</w:t>
      </w:r>
      <w:r w:rsidR="00195796" w:rsidRPr="003F1BF1">
        <w:rPr>
          <w:lang w:val="en-GB"/>
        </w:rPr>
        <w:t xml:space="preserve"> suggested that t</w:t>
      </w:r>
      <w:r w:rsidRPr="003F1BF1">
        <w:rPr>
          <w:lang w:val="en-GB"/>
        </w:rPr>
        <w:t xml:space="preserve">he Secretariat </w:t>
      </w:r>
      <w:r w:rsidR="00EE5176" w:rsidRPr="003F1BF1">
        <w:rPr>
          <w:lang w:val="en-GB"/>
        </w:rPr>
        <w:t>could</w:t>
      </w:r>
      <w:r w:rsidR="002B119C">
        <w:rPr>
          <w:lang w:val="en-GB"/>
        </w:rPr>
        <w:t xml:space="preserve"> develop more ad-hoc documentation for </w:t>
      </w:r>
      <w:r w:rsidR="00195796" w:rsidRPr="003F1BF1">
        <w:rPr>
          <w:lang w:val="en-GB"/>
        </w:rPr>
        <w:t>me</w:t>
      </w:r>
      <w:r w:rsidR="002B119C">
        <w:rPr>
          <w:lang w:val="en-GB"/>
        </w:rPr>
        <w:t>et</w:t>
      </w:r>
      <w:r w:rsidR="00195796" w:rsidRPr="003F1BF1">
        <w:rPr>
          <w:lang w:val="en-GB"/>
        </w:rPr>
        <w:t>ings.</w:t>
      </w:r>
      <w:r w:rsidR="00EE5176" w:rsidRPr="003F1BF1">
        <w:rPr>
          <w:lang w:val="en-GB"/>
        </w:rPr>
        <w:t xml:space="preserve"> </w:t>
      </w:r>
      <w:r w:rsidR="003E7DA1">
        <w:rPr>
          <w:lang w:val="en-GB"/>
        </w:rPr>
        <w:t>Several respondents</w:t>
      </w:r>
      <w:r w:rsidRPr="003F1BF1">
        <w:rPr>
          <w:lang w:val="en-GB"/>
        </w:rPr>
        <w:t xml:space="preserve"> also </w:t>
      </w:r>
      <w:r w:rsidR="003E7DA1">
        <w:rPr>
          <w:lang w:val="en-GB"/>
        </w:rPr>
        <w:t>highlighted</w:t>
      </w:r>
      <w:r w:rsidRPr="003F1BF1">
        <w:rPr>
          <w:lang w:val="en-GB"/>
        </w:rPr>
        <w:t xml:space="preserve"> that p</w:t>
      </w:r>
      <w:r w:rsidR="003073CA" w:rsidRPr="003F1BF1">
        <w:rPr>
          <w:lang w:val="en-GB"/>
        </w:rPr>
        <w:t xml:space="preserve">articipation and </w:t>
      </w:r>
      <w:r w:rsidR="003E7DA1">
        <w:rPr>
          <w:lang w:val="en-GB"/>
        </w:rPr>
        <w:t>engagement</w:t>
      </w:r>
      <w:r w:rsidR="003073CA" w:rsidRPr="003F1BF1">
        <w:rPr>
          <w:lang w:val="en-GB"/>
        </w:rPr>
        <w:t xml:space="preserve"> must find new forms (</w:t>
      </w:r>
      <w:r w:rsidR="003E7DA1">
        <w:rPr>
          <w:lang w:val="en-GB"/>
        </w:rPr>
        <w:t>e.g.</w:t>
      </w:r>
      <w:r w:rsidR="003073CA" w:rsidRPr="003F1BF1">
        <w:rPr>
          <w:lang w:val="en-GB"/>
        </w:rPr>
        <w:t xml:space="preserve"> electronic platforms</w:t>
      </w:r>
      <w:r w:rsidRPr="003F1BF1">
        <w:rPr>
          <w:lang w:val="en-GB"/>
        </w:rPr>
        <w:t>,</w:t>
      </w:r>
      <w:r w:rsidR="003073CA" w:rsidRPr="003F1BF1">
        <w:rPr>
          <w:lang w:val="en-GB"/>
        </w:rPr>
        <w:t xml:space="preserve"> Skype for routine meetings</w:t>
      </w:r>
      <w:r w:rsidR="003E7DA1">
        <w:rPr>
          <w:lang w:val="en-GB"/>
        </w:rPr>
        <w:t xml:space="preserve"> etc.</w:t>
      </w:r>
      <w:r w:rsidRPr="003F1BF1">
        <w:rPr>
          <w:lang w:val="en-GB"/>
        </w:rPr>
        <w:t>).</w:t>
      </w:r>
    </w:p>
    <w:p w14:paraId="5331B6AF" w14:textId="4338BEE2" w:rsidR="00570098" w:rsidRPr="003F1BF1" w:rsidRDefault="001C4930" w:rsidP="00526835">
      <w:pPr>
        <w:spacing w:before="0" w:after="120" w:line="240" w:lineRule="auto"/>
        <w:rPr>
          <w:b/>
          <w:lang w:val="en-GB"/>
        </w:rPr>
      </w:pPr>
      <w:r>
        <w:rPr>
          <w:b/>
          <w:lang w:val="en-GB"/>
        </w:rPr>
        <w:t>The work of the S</w:t>
      </w:r>
      <w:r w:rsidR="00570098" w:rsidRPr="001C4930">
        <w:rPr>
          <w:b/>
          <w:lang w:val="en-GB"/>
        </w:rPr>
        <w:t>ecretariat and the quality of outputs</w:t>
      </w:r>
    </w:p>
    <w:p w14:paraId="09BE94CC" w14:textId="067A7256" w:rsidR="00B15D47" w:rsidRDefault="00B15D47" w:rsidP="00B15D47">
      <w:pPr>
        <w:spacing w:before="0" w:after="0" w:line="240" w:lineRule="auto"/>
        <w:rPr>
          <w:lang w:val="en-GB"/>
        </w:rPr>
      </w:pPr>
      <w:r>
        <w:rPr>
          <w:noProof/>
          <w:lang w:val="fr-BE" w:eastAsia="fr-BE"/>
        </w:rPr>
        <w:drawing>
          <wp:inline distT="0" distB="0" distL="0" distR="0" wp14:anchorId="228113D4" wp14:editId="3557C005">
            <wp:extent cx="5410200" cy="1696720"/>
            <wp:effectExtent l="0" t="0" r="25400" b="3048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B4F628" w14:textId="4D05F300" w:rsidR="00B15D47" w:rsidRPr="00B15D47" w:rsidRDefault="00B15D47" w:rsidP="00526835">
      <w:pPr>
        <w:spacing w:before="0" w:after="120" w:line="240" w:lineRule="auto"/>
        <w:rPr>
          <w:sz w:val="18"/>
          <w:szCs w:val="18"/>
          <w:lang w:val="en-GB"/>
        </w:rPr>
      </w:pPr>
      <w:r w:rsidRPr="00B15D47">
        <w:rPr>
          <w:sz w:val="18"/>
          <w:szCs w:val="18"/>
          <w:lang w:val="en-GB"/>
        </w:rPr>
        <w:t>Note: Scale 1=not useful, 5=very useful</w:t>
      </w:r>
    </w:p>
    <w:p w14:paraId="48A9EB9B" w14:textId="5AF6A8F3" w:rsidR="00EE5176" w:rsidRPr="003F1BF1" w:rsidRDefault="001C4930" w:rsidP="00526835">
      <w:pPr>
        <w:spacing w:before="0" w:after="120" w:line="240" w:lineRule="auto"/>
        <w:rPr>
          <w:lang w:val="en-GB"/>
        </w:rPr>
      </w:pPr>
      <w:r>
        <w:rPr>
          <w:lang w:val="en-GB"/>
        </w:rPr>
        <w:t>The support</w:t>
      </w:r>
      <w:r w:rsidR="00EE5176" w:rsidRPr="003F1BF1">
        <w:rPr>
          <w:lang w:val="en-GB"/>
        </w:rPr>
        <w:t xml:space="preserve"> of the Secretariat to </w:t>
      </w:r>
      <w:r>
        <w:rPr>
          <w:lang w:val="en-GB"/>
        </w:rPr>
        <w:t>EAPN</w:t>
      </w:r>
      <w:r w:rsidR="00EE5176" w:rsidRPr="003F1BF1">
        <w:rPr>
          <w:lang w:val="en-GB"/>
        </w:rPr>
        <w:t xml:space="preserve"> members </w:t>
      </w:r>
      <w:r>
        <w:rPr>
          <w:lang w:val="en-GB"/>
        </w:rPr>
        <w:t xml:space="preserve">reached an average score </w:t>
      </w:r>
      <w:r w:rsidR="00EE5176" w:rsidRPr="003F1BF1">
        <w:rPr>
          <w:lang w:val="en-GB"/>
        </w:rPr>
        <w:t xml:space="preserve">3.3 </w:t>
      </w:r>
      <w:r w:rsidR="004D092E">
        <w:rPr>
          <w:lang w:val="en-GB"/>
        </w:rPr>
        <w:t>(1=</w:t>
      </w:r>
      <w:r w:rsidRPr="003F1BF1">
        <w:rPr>
          <w:lang w:val="en-GB"/>
        </w:rPr>
        <w:t xml:space="preserve">not </w:t>
      </w:r>
      <w:r>
        <w:rPr>
          <w:lang w:val="en-GB"/>
        </w:rPr>
        <w:t>useful</w:t>
      </w:r>
      <w:r w:rsidR="004D092E">
        <w:rPr>
          <w:lang w:val="en-GB"/>
        </w:rPr>
        <w:t>, 5=</w:t>
      </w:r>
      <w:r w:rsidRPr="003F1BF1">
        <w:rPr>
          <w:lang w:val="en-GB"/>
        </w:rPr>
        <w:t xml:space="preserve">very </w:t>
      </w:r>
      <w:r>
        <w:rPr>
          <w:lang w:val="en-GB"/>
        </w:rPr>
        <w:t>useful);</w:t>
      </w:r>
      <w:r w:rsidR="00EE5176" w:rsidRPr="003F1BF1">
        <w:rPr>
          <w:lang w:val="en-GB"/>
        </w:rPr>
        <w:t xml:space="preserve"> </w:t>
      </w:r>
      <w:r>
        <w:rPr>
          <w:lang w:val="en-GB"/>
        </w:rPr>
        <w:t xml:space="preserve">with the </w:t>
      </w:r>
      <w:r w:rsidR="00EE5176" w:rsidRPr="003F1BF1">
        <w:rPr>
          <w:lang w:val="en-GB"/>
        </w:rPr>
        <w:t>except</w:t>
      </w:r>
      <w:r>
        <w:rPr>
          <w:lang w:val="en-GB"/>
        </w:rPr>
        <w:t>ion of</w:t>
      </w:r>
      <w:r w:rsidR="00EE5176" w:rsidRPr="003F1BF1">
        <w:rPr>
          <w:lang w:val="en-GB"/>
        </w:rPr>
        <w:t xml:space="preserve"> two cases</w:t>
      </w:r>
      <w:r>
        <w:rPr>
          <w:lang w:val="en-GB"/>
        </w:rPr>
        <w:t>,</w:t>
      </w:r>
      <w:r w:rsidR="00EE5176" w:rsidRPr="003F1BF1">
        <w:rPr>
          <w:lang w:val="en-GB"/>
        </w:rPr>
        <w:t xml:space="preserve"> </w:t>
      </w:r>
      <w:r>
        <w:rPr>
          <w:lang w:val="en-GB"/>
        </w:rPr>
        <w:t>scores were awarded very positively</w:t>
      </w:r>
      <w:r w:rsidR="00EE5176" w:rsidRPr="003F1BF1">
        <w:rPr>
          <w:lang w:val="en-GB"/>
        </w:rPr>
        <w:t xml:space="preserve">. </w:t>
      </w:r>
      <w:r w:rsidRPr="003F1BF1">
        <w:rPr>
          <w:lang w:val="en-GB"/>
        </w:rPr>
        <w:t>Moreover</w:t>
      </w:r>
      <w:r>
        <w:rPr>
          <w:lang w:val="en-GB"/>
        </w:rPr>
        <w:t>,</w:t>
      </w:r>
      <w:r w:rsidR="00EE5176" w:rsidRPr="003F1BF1">
        <w:rPr>
          <w:lang w:val="en-GB"/>
        </w:rPr>
        <w:t xml:space="preserve"> the quality of outputs </w:t>
      </w:r>
      <w:r>
        <w:rPr>
          <w:lang w:val="en-GB"/>
        </w:rPr>
        <w:t xml:space="preserve">produced by the Secretariat </w:t>
      </w:r>
      <w:r w:rsidR="00EE5176" w:rsidRPr="003F1BF1">
        <w:rPr>
          <w:lang w:val="en-GB"/>
        </w:rPr>
        <w:t>(e.g. newsletters, website, publications, organisation of events, trainings etc.) is highly appreciate</w:t>
      </w:r>
      <w:r>
        <w:rPr>
          <w:lang w:val="en-GB"/>
        </w:rPr>
        <w:t>d</w:t>
      </w:r>
      <w:r w:rsidR="00EE5176" w:rsidRPr="003F1BF1">
        <w:rPr>
          <w:lang w:val="en-GB"/>
        </w:rPr>
        <w:t xml:space="preserve"> </w:t>
      </w:r>
      <w:r>
        <w:rPr>
          <w:lang w:val="en-GB"/>
        </w:rPr>
        <w:t>and reached an average score of</w:t>
      </w:r>
      <w:r w:rsidR="00EE5176" w:rsidRPr="003F1BF1">
        <w:rPr>
          <w:lang w:val="en-GB"/>
        </w:rPr>
        <w:t xml:space="preserve"> 4.1 </w:t>
      </w:r>
      <w:r>
        <w:rPr>
          <w:lang w:val="en-GB"/>
        </w:rPr>
        <w:t>with high</w:t>
      </w:r>
      <w:r w:rsidR="00EE5176" w:rsidRPr="003F1BF1">
        <w:rPr>
          <w:lang w:val="en-GB"/>
        </w:rPr>
        <w:t xml:space="preserve"> consensus among all respondents.</w:t>
      </w:r>
    </w:p>
    <w:p w14:paraId="636EDE8F" w14:textId="3EBA7A0C" w:rsidR="00C14A14" w:rsidRPr="003F1BF1" w:rsidRDefault="001C4930" w:rsidP="001C4930">
      <w:pPr>
        <w:spacing w:before="0" w:after="120" w:line="240" w:lineRule="auto"/>
        <w:rPr>
          <w:lang w:val="en-GB"/>
        </w:rPr>
      </w:pPr>
      <w:r>
        <w:rPr>
          <w:lang w:val="en-GB"/>
        </w:rPr>
        <w:t>These</w:t>
      </w:r>
      <w:r w:rsidR="00EE5176" w:rsidRPr="003F1BF1">
        <w:rPr>
          <w:lang w:val="en-GB"/>
        </w:rPr>
        <w:t xml:space="preserve"> positive </w:t>
      </w:r>
      <w:r>
        <w:rPr>
          <w:lang w:val="en-GB"/>
        </w:rPr>
        <w:t>opinions about the quality of outputs</w:t>
      </w:r>
      <w:r w:rsidR="00EE5176" w:rsidRPr="003F1BF1">
        <w:rPr>
          <w:lang w:val="en-GB"/>
        </w:rPr>
        <w:t xml:space="preserve"> </w:t>
      </w:r>
      <w:r>
        <w:rPr>
          <w:lang w:val="en-GB"/>
        </w:rPr>
        <w:t>was</w:t>
      </w:r>
      <w:r w:rsidR="00EE5176" w:rsidRPr="003F1BF1">
        <w:rPr>
          <w:lang w:val="en-GB"/>
        </w:rPr>
        <w:t xml:space="preserve"> confirm</w:t>
      </w:r>
      <w:r>
        <w:rPr>
          <w:lang w:val="en-GB"/>
        </w:rPr>
        <w:t>ed</w:t>
      </w:r>
      <w:r w:rsidR="00EE5176" w:rsidRPr="003F1BF1">
        <w:rPr>
          <w:lang w:val="en-GB"/>
        </w:rPr>
        <w:t xml:space="preserve"> </w:t>
      </w:r>
      <w:r>
        <w:rPr>
          <w:lang w:val="en-GB"/>
        </w:rPr>
        <w:t>by</w:t>
      </w:r>
      <w:r w:rsidR="00EE5176" w:rsidRPr="003F1BF1">
        <w:rPr>
          <w:lang w:val="en-GB"/>
        </w:rPr>
        <w:t xml:space="preserve"> interviews</w:t>
      </w:r>
      <w:r>
        <w:rPr>
          <w:lang w:val="en-GB"/>
        </w:rPr>
        <w:t>,</w:t>
      </w:r>
      <w:r w:rsidR="00EE5176" w:rsidRPr="003F1BF1">
        <w:rPr>
          <w:lang w:val="en-GB"/>
        </w:rPr>
        <w:t xml:space="preserve"> </w:t>
      </w:r>
      <w:r>
        <w:rPr>
          <w:lang w:val="en-GB"/>
        </w:rPr>
        <w:t>especially</w:t>
      </w:r>
      <w:r w:rsidR="00EE5176" w:rsidRPr="003F1BF1">
        <w:rPr>
          <w:lang w:val="en-GB"/>
        </w:rPr>
        <w:t xml:space="preserve"> external opinions</w:t>
      </w:r>
      <w:r>
        <w:rPr>
          <w:lang w:val="en-GB"/>
        </w:rPr>
        <w:t>,</w:t>
      </w:r>
      <w:r w:rsidR="00EE5176" w:rsidRPr="003F1BF1">
        <w:rPr>
          <w:lang w:val="en-GB"/>
        </w:rPr>
        <w:t xml:space="preserve"> </w:t>
      </w:r>
      <w:r>
        <w:rPr>
          <w:lang w:val="en-GB"/>
        </w:rPr>
        <w:t>that</w:t>
      </w:r>
      <w:r w:rsidR="00C14A14" w:rsidRPr="003F1BF1">
        <w:rPr>
          <w:lang w:val="en-GB"/>
        </w:rPr>
        <w:t xml:space="preserve"> consider</w:t>
      </w:r>
      <w:r>
        <w:rPr>
          <w:lang w:val="en-GB"/>
        </w:rPr>
        <w:t xml:space="preserve"> the</w:t>
      </w:r>
      <w:r w:rsidR="00C14A14" w:rsidRPr="003F1BF1">
        <w:rPr>
          <w:lang w:val="en-GB"/>
        </w:rPr>
        <w:t xml:space="preserve"> </w:t>
      </w:r>
      <w:r w:rsidR="00EE5176" w:rsidRPr="003F1BF1">
        <w:rPr>
          <w:lang w:val="en-GB"/>
        </w:rPr>
        <w:t xml:space="preserve">EAPN </w:t>
      </w:r>
      <w:r>
        <w:rPr>
          <w:lang w:val="en-GB"/>
        </w:rPr>
        <w:t>to be a</w:t>
      </w:r>
      <w:r w:rsidR="00C14A14" w:rsidRPr="003F1BF1">
        <w:rPr>
          <w:lang w:val="en-GB"/>
        </w:rPr>
        <w:t xml:space="preserve"> </w:t>
      </w:r>
      <w:r>
        <w:rPr>
          <w:lang w:val="en-GB"/>
        </w:rPr>
        <w:t>professional</w:t>
      </w:r>
      <w:r w:rsidR="00EE5176" w:rsidRPr="003F1BF1">
        <w:rPr>
          <w:lang w:val="en-GB"/>
        </w:rPr>
        <w:t xml:space="preserve"> organisation</w:t>
      </w:r>
      <w:r w:rsidR="00C14A14" w:rsidRPr="003F1BF1">
        <w:rPr>
          <w:lang w:val="en-GB"/>
        </w:rPr>
        <w:t xml:space="preserve"> </w:t>
      </w:r>
      <w:r>
        <w:rPr>
          <w:lang w:val="en-GB"/>
        </w:rPr>
        <w:t>that brings</w:t>
      </w:r>
      <w:r w:rsidR="00C14A14" w:rsidRPr="003F1BF1">
        <w:rPr>
          <w:lang w:val="en-GB"/>
        </w:rPr>
        <w:t xml:space="preserve"> </w:t>
      </w:r>
      <w:r w:rsidR="00EE5176" w:rsidRPr="003F1BF1">
        <w:rPr>
          <w:lang w:val="en-GB"/>
        </w:rPr>
        <w:t xml:space="preserve">the issue of poverty </w:t>
      </w:r>
      <w:r>
        <w:rPr>
          <w:lang w:val="en-GB"/>
        </w:rPr>
        <w:t>to</w:t>
      </w:r>
      <w:r w:rsidR="00EE5176" w:rsidRPr="003F1BF1">
        <w:rPr>
          <w:lang w:val="en-GB"/>
        </w:rPr>
        <w:t xml:space="preserve"> the </w:t>
      </w:r>
      <w:r w:rsidR="00C14A14" w:rsidRPr="003F1BF1">
        <w:rPr>
          <w:lang w:val="en-GB"/>
        </w:rPr>
        <w:t>political</w:t>
      </w:r>
      <w:r w:rsidR="00EE5176" w:rsidRPr="003F1BF1">
        <w:rPr>
          <w:lang w:val="en-GB"/>
        </w:rPr>
        <w:t xml:space="preserve"> arena</w:t>
      </w:r>
      <w:r w:rsidR="00C14A14" w:rsidRPr="003F1BF1">
        <w:rPr>
          <w:lang w:val="en-GB"/>
        </w:rPr>
        <w:t xml:space="preserve"> </w:t>
      </w:r>
      <w:r>
        <w:rPr>
          <w:lang w:val="en-GB"/>
        </w:rPr>
        <w:t>which is also reflected in its</w:t>
      </w:r>
      <w:r w:rsidR="00C14A14" w:rsidRPr="003F1BF1">
        <w:rPr>
          <w:lang w:val="en-GB"/>
        </w:rPr>
        <w:t xml:space="preserve"> good reputation </w:t>
      </w:r>
      <w:r>
        <w:rPr>
          <w:lang w:val="en-GB"/>
        </w:rPr>
        <w:t>due to</w:t>
      </w:r>
      <w:r w:rsidR="00C14A14" w:rsidRPr="003F1BF1">
        <w:rPr>
          <w:lang w:val="en-GB"/>
        </w:rPr>
        <w:t xml:space="preserve"> hard lobby work. </w:t>
      </w:r>
      <w:r>
        <w:rPr>
          <w:lang w:val="en-GB"/>
        </w:rPr>
        <w:t xml:space="preserve">Further external opinions confirmed that EAPN is perceived to be </w:t>
      </w:r>
      <w:proofErr w:type="gramStart"/>
      <w:r>
        <w:rPr>
          <w:lang w:val="en-GB"/>
        </w:rPr>
        <w:t>v</w:t>
      </w:r>
      <w:r w:rsidR="00C14A14" w:rsidRPr="003F1BF1">
        <w:rPr>
          <w:lang w:val="en-GB"/>
        </w:rPr>
        <w:t>ery</w:t>
      </w:r>
      <w:proofErr w:type="gramEnd"/>
      <w:r w:rsidR="00C14A14" w:rsidRPr="003F1BF1">
        <w:rPr>
          <w:lang w:val="en-GB"/>
        </w:rPr>
        <w:t xml:space="preserve"> focused (</w:t>
      </w:r>
      <w:r>
        <w:rPr>
          <w:lang w:val="en-GB"/>
        </w:rPr>
        <w:t>“t</w:t>
      </w:r>
      <w:r w:rsidR="00EE5176" w:rsidRPr="003F1BF1">
        <w:rPr>
          <w:lang w:val="en-GB"/>
        </w:rPr>
        <w:t>hey are very good at looking at the broader picture and work very focused</w:t>
      </w:r>
      <w:r>
        <w:rPr>
          <w:lang w:val="en-GB"/>
        </w:rPr>
        <w:t>”</w:t>
      </w:r>
      <w:r w:rsidR="00195796" w:rsidRPr="003F1BF1">
        <w:rPr>
          <w:lang w:val="en-GB"/>
        </w:rPr>
        <w:t>)</w:t>
      </w:r>
      <w:r>
        <w:rPr>
          <w:lang w:val="en-GB"/>
        </w:rPr>
        <w:t xml:space="preserve">, </w:t>
      </w:r>
      <w:r w:rsidR="00EE5176" w:rsidRPr="003F1BF1">
        <w:rPr>
          <w:lang w:val="en-GB"/>
        </w:rPr>
        <w:t>very dynamic</w:t>
      </w:r>
      <w:r>
        <w:rPr>
          <w:lang w:val="en-GB"/>
        </w:rPr>
        <w:t>,</w:t>
      </w:r>
      <w:r w:rsidR="00EE5176" w:rsidRPr="003F1BF1">
        <w:rPr>
          <w:lang w:val="en-GB"/>
        </w:rPr>
        <w:t xml:space="preserve"> </w:t>
      </w:r>
      <w:r>
        <w:rPr>
          <w:lang w:val="en-GB"/>
        </w:rPr>
        <w:t>concise and</w:t>
      </w:r>
      <w:r w:rsidR="00195796" w:rsidRPr="003F1BF1">
        <w:rPr>
          <w:lang w:val="en-GB"/>
        </w:rPr>
        <w:t xml:space="preserve"> </w:t>
      </w:r>
      <w:r>
        <w:rPr>
          <w:lang w:val="en-GB"/>
        </w:rPr>
        <w:t>“m</w:t>
      </w:r>
      <w:r w:rsidR="00EE5176" w:rsidRPr="003F1BF1">
        <w:rPr>
          <w:lang w:val="en-GB"/>
        </w:rPr>
        <w:t>uch more professional than other networks</w:t>
      </w:r>
      <w:r>
        <w:rPr>
          <w:lang w:val="en-GB"/>
        </w:rPr>
        <w:t>”</w:t>
      </w:r>
      <w:r w:rsidR="00C14A14" w:rsidRPr="003F1BF1">
        <w:rPr>
          <w:lang w:val="en-GB"/>
        </w:rPr>
        <w:t>.</w:t>
      </w:r>
      <w:r w:rsidR="00F93A78" w:rsidRPr="003F1BF1">
        <w:rPr>
          <w:lang w:val="en-GB"/>
        </w:rPr>
        <w:t xml:space="preserve"> </w:t>
      </w:r>
      <w:r>
        <w:rPr>
          <w:lang w:val="en-GB"/>
        </w:rPr>
        <w:t>Additionally, the organisation</w:t>
      </w:r>
      <w:r w:rsidR="00195796" w:rsidRPr="003F1BF1">
        <w:rPr>
          <w:lang w:val="en-GB"/>
        </w:rPr>
        <w:t xml:space="preserve"> of </w:t>
      </w:r>
      <w:r w:rsidR="00F93A78" w:rsidRPr="003F1BF1">
        <w:rPr>
          <w:lang w:val="en-GB"/>
        </w:rPr>
        <w:t>conferenc</w:t>
      </w:r>
      <w:r>
        <w:rPr>
          <w:lang w:val="en-GB"/>
        </w:rPr>
        <w:t>es, meetings and</w:t>
      </w:r>
      <w:r w:rsidR="00F93A78" w:rsidRPr="003F1BF1">
        <w:rPr>
          <w:lang w:val="en-GB"/>
        </w:rPr>
        <w:t xml:space="preserve"> events</w:t>
      </w:r>
      <w:r>
        <w:rPr>
          <w:lang w:val="en-GB"/>
        </w:rPr>
        <w:t xml:space="preserve"> is much appreciated by externals and so is the </w:t>
      </w:r>
      <w:r w:rsidR="009D722F" w:rsidRPr="003F1BF1">
        <w:rPr>
          <w:lang w:val="en-GB"/>
        </w:rPr>
        <w:t xml:space="preserve">quality of </w:t>
      </w:r>
      <w:r>
        <w:rPr>
          <w:lang w:val="en-GB"/>
        </w:rPr>
        <w:t>EAPN’s</w:t>
      </w:r>
      <w:r w:rsidR="009D722F" w:rsidRPr="003F1BF1">
        <w:rPr>
          <w:lang w:val="en-GB"/>
        </w:rPr>
        <w:t xml:space="preserve"> out</w:t>
      </w:r>
      <w:r w:rsidR="00F93A78" w:rsidRPr="003F1BF1">
        <w:rPr>
          <w:lang w:val="en-GB"/>
        </w:rPr>
        <w:t>puts</w:t>
      </w:r>
      <w:r w:rsidR="009D722F" w:rsidRPr="003F1BF1">
        <w:rPr>
          <w:lang w:val="en-GB"/>
        </w:rPr>
        <w:t xml:space="preserve"> (</w:t>
      </w:r>
      <w:r>
        <w:rPr>
          <w:lang w:val="en-GB"/>
        </w:rPr>
        <w:t>“</w:t>
      </w:r>
      <w:r w:rsidR="00F93A78" w:rsidRPr="003F1BF1">
        <w:rPr>
          <w:lang w:val="en-GB"/>
        </w:rPr>
        <w:t>We’ve structured our outputs in a way people easily associate it with us</w:t>
      </w:r>
      <w:r>
        <w:rPr>
          <w:lang w:val="en-GB"/>
        </w:rPr>
        <w:t>”</w:t>
      </w:r>
      <w:r w:rsidR="009D722F" w:rsidRPr="003F1BF1">
        <w:rPr>
          <w:lang w:val="en-GB"/>
        </w:rPr>
        <w:t>)</w:t>
      </w:r>
      <w:r w:rsidR="00F93A78" w:rsidRPr="003F1BF1">
        <w:rPr>
          <w:lang w:val="en-GB"/>
        </w:rPr>
        <w:t xml:space="preserve">. </w:t>
      </w:r>
    </w:p>
    <w:p w14:paraId="1F31E187" w14:textId="1A090C60" w:rsidR="00D74F45" w:rsidRPr="003F1BF1" w:rsidRDefault="009D722F" w:rsidP="00EE5176">
      <w:pPr>
        <w:spacing w:before="0" w:after="120" w:line="240" w:lineRule="auto"/>
        <w:rPr>
          <w:lang w:val="en-GB"/>
        </w:rPr>
      </w:pPr>
      <w:r w:rsidRPr="003F1BF1">
        <w:rPr>
          <w:lang w:val="en-GB"/>
        </w:rPr>
        <w:t xml:space="preserve">Despite this general positive </w:t>
      </w:r>
      <w:r w:rsidR="001C4930">
        <w:rPr>
          <w:lang w:val="en-GB"/>
        </w:rPr>
        <w:t>internal and external feedback,</w:t>
      </w:r>
      <w:r w:rsidRPr="003F1BF1">
        <w:rPr>
          <w:lang w:val="en-GB"/>
        </w:rPr>
        <w:t xml:space="preserve"> </w:t>
      </w:r>
      <w:r w:rsidR="001C4930">
        <w:rPr>
          <w:lang w:val="en-GB"/>
        </w:rPr>
        <w:t xml:space="preserve">EAPN </w:t>
      </w:r>
      <w:r w:rsidRPr="003F1BF1">
        <w:rPr>
          <w:lang w:val="en-GB"/>
        </w:rPr>
        <w:t>respondents</w:t>
      </w:r>
      <w:r w:rsidR="00D74F45" w:rsidRPr="003F1BF1">
        <w:rPr>
          <w:lang w:val="en-GB"/>
        </w:rPr>
        <w:t xml:space="preserve"> have pointed</w:t>
      </w:r>
      <w:r w:rsidRPr="003F1BF1">
        <w:rPr>
          <w:lang w:val="en-GB"/>
        </w:rPr>
        <w:t xml:space="preserve"> out</w:t>
      </w:r>
      <w:r w:rsidR="00D74F45" w:rsidRPr="003F1BF1">
        <w:rPr>
          <w:lang w:val="en-GB"/>
        </w:rPr>
        <w:t xml:space="preserve"> the ne</w:t>
      </w:r>
      <w:r w:rsidR="001C4930">
        <w:rPr>
          <w:lang w:val="en-GB"/>
        </w:rPr>
        <w:t>e</w:t>
      </w:r>
      <w:r w:rsidR="00D74F45" w:rsidRPr="003F1BF1">
        <w:rPr>
          <w:lang w:val="en-GB"/>
        </w:rPr>
        <w:t xml:space="preserve">d to </w:t>
      </w:r>
      <w:r w:rsidRPr="003F1BF1">
        <w:rPr>
          <w:lang w:val="en-GB"/>
        </w:rPr>
        <w:t>improve</w:t>
      </w:r>
      <w:r w:rsidR="00D74F45" w:rsidRPr="003F1BF1">
        <w:rPr>
          <w:lang w:val="en-GB"/>
        </w:rPr>
        <w:t xml:space="preserve"> the daily </w:t>
      </w:r>
      <w:r w:rsidRPr="003F1BF1">
        <w:rPr>
          <w:lang w:val="en-GB"/>
        </w:rPr>
        <w:t>functioning</w:t>
      </w:r>
      <w:r w:rsidR="00D74F45" w:rsidRPr="003F1BF1">
        <w:rPr>
          <w:lang w:val="en-GB"/>
        </w:rPr>
        <w:t xml:space="preserve"> and </w:t>
      </w:r>
      <w:r w:rsidRPr="003F1BF1">
        <w:rPr>
          <w:lang w:val="en-GB"/>
        </w:rPr>
        <w:t>internal</w:t>
      </w:r>
      <w:r w:rsidR="001C4930">
        <w:rPr>
          <w:lang w:val="en-GB"/>
        </w:rPr>
        <w:t xml:space="preserve"> organis</w:t>
      </w:r>
      <w:r w:rsidR="00D74F45" w:rsidRPr="003F1BF1">
        <w:rPr>
          <w:lang w:val="en-GB"/>
        </w:rPr>
        <w:t>ation</w:t>
      </w:r>
      <w:r w:rsidR="00235104">
        <w:rPr>
          <w:lang w:val="en-GB"/>
        </w:rPr>
        <w:t xml:space="preserve"> of the Secretariat. Some</w:t>
      </w:r>
      <w:r w:rsidR="00D74F45" w:rsidRPr="003F1BF1">
        <w:rPr>
          <w:lang w:val="en-GB"/>
        </w:rPr>
        <w:t xml:space="preserve"> </w:t>
      </w:r>
      <w:r w:rsidRPr="003F1BF1">
        <w:rPr>
          <w:lang w:val="en-GB"/>
        </w:rPr>
        <w:t>suggestions</w:t>
      </w:r>
      <w:r w:rsidR="00235104">
        <w:rPr>
          <w:lang w:val="en-GB"/>
        </w:rPr>
        <w:t xml:space="preserve"> include</w:t>
      </w:r>
      <w:r w:rsidR="00D74F45" w:rsidRPr="003F1BF1">
        <w:rPr>
          <w:lang w:val="en-GB"/>
        </w:rPr>
        <w:t xml:space="preserve">: </w:t>
      </w:r>
      <w:r w:rsidR="00235104">
        <w:rPr>
          <w:lang w:val="en-GB"/>
        </w:rPr>
        <w:t>improve c</w:t>
      </w:r>
      <w:r w:rsidR="00C14A14" w:rsidRPr="003F1BF1">
        <w:rPr>
          <w:lang w:val="en-GB"/>
        </w:rPr>
        <w:t xml:space="preserve">ooperation </w:t>
      </w:r>
      <w:r w:rsidR="00235104">
        <w:rPr>
          <w:lang w:val="en-GB"/>
        </w:rPr>
        <w:t xml:space="preserve">between and coordination of </w:t>
      </w:r>
      <w:r w:rsidR="00C14A14" w:rsidRPr="003F1BF1">
        <w:rPr>
          <w:lang w:val="en-GB"/>
        </w:rPr>
        <w:t>staff members</w:t>
      </w:r>
      <w:r w:rsidR="00D74F45" w:rsidRPr="003F1BF1">
        <w:rPr>
          <w:lang w:val="en-GB"/>
        </w:rPr>
        <w:t xml:space="preserve">; inform sooner when </w:t>
      </w:r>
      <w:r w:rsidR="00235104" w:rsidRPr="003F1BF1">
        <w:rPr>
          <w:lang w:val="en-GB"/>
        </w:rPr>
        <w:t xml:space="preserve">meetings </w:t>
      </w:r>
      <w:r w:rsidR="00235104">
        <w:rPr>
          <w:lang w:val="en-GB"/>
        </w:rPr>
        <w:t xml:space="preserve">are </w:t>
      </w:r>
      <w:r w:rsidR="00D74F45" w:rsidRPr="003F1BF1">
        <w:rPr>
          <w:lang w:val="en-GB"/>
        </w:rPr>
        <w:t>organis</w:t>
      </w:r>
      <w:r w:rsidR="00235104">
        <w:rPr>
          <w:lang w:val="en-GB"/>
        </w:rPr>
        <w:t>ed</w:t>
      </w:r>
      <w:r w:rsidRPr="003F1BF1">
        <w:rPr>
          <w:lang w:val="en-GB"/>
        </w:rPr>
        <w:t xml:space="preserve">. </w:t>
      </w:r>
      <w:r w:rsidR="00235104">
        <w:rPr>
          <w:lang w:val="en-GB"/>
        </w:rPr>
        <w:t>S</w:t>
      </w:r>
      <w:r w:rsidR="00235104" w:rsidRPr="003F1BF1">
        <w:rPr>
          <w:lang w:val="en-GB"/>
        </w:rPr>
        <w:t xml:space="preserve">everal respondents </w:t>
      </w:r>
      <w:r w:rsidR="00235104">
        <w:rPr>
          <w:lang w:val="en-GB"/>
        </w:rPr>
        <w:t>expressed</w:t>
      </w:r>
      <w:r w:rsidR="00D74F45" w:rsidRPr="003F1BF1">
        <w:rPr>
          <w:lang w:val="en-GB"/>
        </w:rPr>
        <w:t xml:space="preserve"> </w:t>
      </w:r>
      <w:r w:rsidRPr="003F1BF1">
        <w:rPr>
          <w:lang w:val="en-GB"/>
        </w:rPr>
        <w:t>critical</w:t>
      </w:r>
      <w:r w:rsidR="00D74F45" w:rsidRPr="003F1BF1">
        <w:rPr>
          <w:lang w:val="en-GB"/>
        </w:rPr>
        <w:t xml:space="preserve"> concern</w:t>
      </w:r>
      <w:r w:rsidR="00235104">
        <w:rPr>
          <w:lang w:val="en-GB"/>
        </w:rPr>
        <w:t>s</w:t>
      </w:r>
      <w:r w:rsidR="00D74F45" w:rsidRPr="003F1BF1">
        <w:rPr>
          <w:lang w:val="en-GB"/>
        </w:rPr>
        <w:t xml:space="preserve"> </w:t>
      </w:r>
      <w:r w:rsidR="00235104">
        <w:rPr>
          <w:lang w:val="en-GB"/>
        </w:rPr>
        <w:t>about EAPN’s</w:t>
      </w:r>
      <w:r w:rsidR="00D74F45" w:rsidRPr="003F1BF1">
        <w:rPr>
          <w:lang w:val="en-GB"/>
        </w:rPr>
        <w:t xml:space="preserve"> </w:t>
      </w:r>
      <w:r w:rsidR="00235104">
        <w:rPr>
          <w:lang w:val="en-GB"/>
        </w:rPr>
        <w:t>financial</w:t>
      </w:r>
      <w:r w:rsidR="00D74F45" w:rsidRPr="003F1BF1">
        <w:rPr>
          <w:lang w:val="en-GB"/>
        </w:rPr>
        <w:t xml:space="preserve"> administration </w:t>
      </w:r>
      <w:r w:rsidRPr="003F1BF1">
        <w:rPr>
          <w:lang w:val="en-GB"/>
        </w:rPr>
        <w:t>(</w:t>
      </w:r>
      <w:r w:rsidR="00235104">
        <w:rPr>
          <w:lang w:val="en-GB"/>
        </w:rPr>
        <w:t>accounting</w:t>
      </w:r>
      <w:r w:rsidR="00D74F45" w:rsidRPr="003F1BF1">
        <w:rPr>
          <w:lang w:val="en-GB"/>
        </w:rPr>
        <w:t xml:space="preserve"> system</w:t>
      </w:r>
      <w:r w:rsidRPr="003F1BF1">
        <w:rPr>
          <w:lang w:val="en-GB"/>
        </w:rPr>
        <w:t>)</w:t>
      </w:r>
      <w:r w:rsidR="00D74F45" w:rsidRPr="003F1BF1">
        <w:rPr>
          <w:lang w:val="en-GB"/>
        </w:rPr>
        <w:t xml:space="preserve"> </w:t>
      </w:r>
      <w:r w:rsidR="00235104">
        <w:rPr>
          <w:lang w:val="en-GB"/>
        </w:rPr>
        <w:t>highlighted the need</w:t>
      </w:r>
      <w:r w:rsidR="00D74F45" w:rsidRPr="003F1BF1">
        <w:rPr>
          <w:lang w:val="en-GB"/>
        </w:rPr>
        <w:t xml:space="preserve"> </w:t>
      </w:r>
      <w:r w:rsidR="00235104">
        <w:rPr>
          <w:lang w:val="en-GB"/>
        </w:rPr>
        <w:t>for “</w:t>
      </w:r>
      <w:r w:rsidR="00D74F45" w:rsidRPr="003F1BF1">
        <w:rPr>
          <w:lang w:val="en-GB"/>
        </w:rPr>
        <w:t>serious improvement</w:t>
      </w:r>
      <w:r w:rsidR="00235104">
        <w:rPr>
          <w:lang w:val="en-GB"/>
        </w:rPr>
        <w:t>” although no concrete suggestions were made.</w:t>
      </w:r>
    </w:p>
    <w:p w14:paraId="374FDCFE" w14:textId="3773CC19" w:rsidR="00EA1A4A" w:rsidRPr="003F1BF1" w:rsidRDefault="00D74F45" w:rsidP="00EE5176">
      <w:pPr>
        <w:spacing w:before="0" w:after="120" w:line="240" w:lineRule="auto"/>
        <w:rPr>
          <w:lang w:val="en-GB"/>
        </w:rPr>
      </w:pPr>
      <w:r w:rsidRPr="003F1BF1">
        <w:rPr>
          <w:lang w:val="en-GB"/>
        </w:rPr>
        <w:t xml:space="preserve">Other </w:t>
      </w:r>
      <w:r w:rsidR="009D722F" w:rsidRPr="003F1BF1">
        <w:rPr>
          <w:lang w:val="en-GB"/>
        </w:rPr>
        <w:t>recommendations</w:t>
      </w:r>
      <w:r w:rsidRPr="003F1BF1">
        <w:rPr>
          <w:lang w:val="en-GB"/>
        </w:rPr>
        <w:t xml:space="preserve"> are related to the orientation of work: </w:t>
      </w:r>
      <w:r w:rsidR="00235104">
        <w:rPr>
          <w:lang w:val="en-GB"/>
        </w:rPr>
        <w:t>respondents</w:t>
      </w:r>
      <w:r w:rsidR="00EA1A4A" w:rsidRPr="003F1BF1">
        <w:rPr>
          <w:lang w:val="en-GB"/>
        </w:rPr>
        <w:t xml:space="preserve"> </w:t>
      </w:r>
      <w:r w:rsidR="00235104">
        <w:rPr>
          <w:lang w:val="en-GB"/>
        </w:rPr>
        <w:t>considered it</w:t>
      </w:r>
      <w:r w:rsidR="00EA1A4A" w:rsidRPr="003F1BF1">
        <w:rPr>
          <w:lang w:val="en-GB"/>
        </w:rPr>
        <w:t xml:space="preserve"> important that the Secretariat support</w:t>
      </w:r>
      <w:r w:rsidR="00235104">
        <w:rPr>
          <w:lang w:val="en-GB"/>
        </w:rPr>
        <w:t>ed</w:t>
      </w:r>
      <w:r w:rsidR="00EA1A4A" w:rsidRPr="003F1BF1">
        <w:rPr>
          <w:lang w:val="en-GB"/>
        </w:rPr>
        <w:t xml:space="preserve"> the Bureau’s political action</w:t>
      </w:r>
      <w:r w:rsidR="00235104" w:rsidRPr="00235104">
        <w:rPr>
          <w:lang w:val="en-GB"/>
        </w:rPr>
        <w:t xml:space="preserve"> </w:t>
      </w:r>
      <w:r w:rsidR="00235104">
        <w:rPr>
          <w:lang w:val="en-GB"/>
        </w:rPr>
        <w:t>in a more efficient way</w:t>
      </w:r>
      <w:r w:rsidR="00EA1A4A" w:rsidRPr="003F1BF1">
        <w:rPr>
          <w:lang w:val="en-GB"/>
        </w:rPr>
        <w:t xml:space="preserve">, </w:t>
      </w:r>
      <w:r w:rsidR="00235104" w:rsidRPr="003F1BF1">
        <w:rPr>
          <w:lang w:val="en-GB"/>
        </w:rPr>
        <w:t>particular</w:t>
      </w:r>
      <w:r w:rsidR="00235104">
        <w:rPr>
          <w:lang w:val="en-GB"/>
        </w:rPr>
        <w:t>ly its President</w:t>
      </w:r>
      <w:r w:rsidR="00EA1A4A" w:rsidRPr="003F1BF1">
        <w:rPr>
          <w:lang w:val="en-GB"/>
        </w:rPr>
        <w:t xml:space="preserve">. </w:t>
      </w:r>
      <w:r w:rsidR="0000071F">
        <w:rPr>
          <w:lang w:val="en-GB"/>
        </w:rPr>
        <w:t xml:space="preserve">A rebalance of </w:t>
      </w:r>
      <w:r w:rsidR="00EA1A4A" w:rsidRPr="003F1BF1">
        <w:rPr>
          <w:lang w:val="en-GB"/>
        </w:rPr>
        <w:t xml:space="preserve">work between </w:t>
      </w:r>
      <w:r w:rsidR="0000071F">
        <w:rPr>
          <w:lang w:val="en-GB"/>
        </w:rPr>
        <w:t>“</w:t>
      </w:r>
      <w:r w:rsidR="00EA1A4A" w:rsidRPr="003F1BF1">
        <w:rPr>
          <w:lang w:val="en-GB"/>
        </w:rPr>
        <w:t>development</w:t>
      </w:r>
      <w:r w:rsidR="0000071F">
        <w:rPr>
          <w:lang w:val="en-GB"/>
        </w:rPr>
        <w:t xml:space="preserve"> and </w:t>
      </w:r>
      <w:r w:rsidR="009D722F" w:rsidRPr="003F1BF1">
        <w:rPr>
          <w:lang w:val="en-GB"/>
        </w:rPr>
        <w:t>m</w:t>
      </w:r>
      <w:r w:rsidR="00EA1A4A" w:rsidRPr="003F1BF1">
        <w:rPr>
          <w:lang w:val="en-GB"/>
        </w:rPr>
        <w:t>embers support</w:t>
      </w:r>
      <w:r w:rsidR="0000071F">
        <w:rPr>
          <w:lang w:val="en-GB"/>
        </w:rPr>
        <w:t>”</w:t>
      </w:r>
      <w:r w:rsidR="00EA1A4A" w:rsidRPr="003F1BF1">
        <w:rPr>
          <w:lang w:val="en-GB"/>
        </w:rPr>
        <w:t xml:space="preserve"> and </w:t>
      </w:r>
      <w:r w:rsidR="0000071F">
        <w:rPr>
          <w:lang w:val="en-GB"/>
        </w:rPr>
        <w:t>“</w:t>
      </w:r>
      <w:r w:rsidR="00EA1A4A" w:rsidRPr="003F1BF1">
        <w:rPr>
          <w:lang w:val="en-GB"/>
        </w:rPr>
        <w:t xml:space="preserve">policy </w:t>
      </w:r>
      <w:r w:rsidR="0000071F">
        <w:rPr>
          <w:lang w:val="en-GB"/>
        </w:rPr>
        <w:t xml:space="preserve">analysis and </w:t>
      </w:r>
      <w:r w:rsidR="00EA1A4A" w:rsidRPr="003F1BF1">
        <w:rPr>
          <w:lang w:val="en-GB"/>
        </w:rPr>
        <w:t>recommendations for action</w:t>
      </w:r>
      <w:r w:rsidR="0000071F">
        <w:rPr>
          <w:lang w:val="en-GB"/>
        </w:rPr>
        <w:t>” was proposed</w:t>
      </w:r>
      <w:r w:rsidR="00EA1A4A" w:rsidRPr="003F1BF1">
        <w:rPr>
          <w:lang w:val="en-GB"/>
        </w:rPr>
        <w:t>. A clear</w:t>
      </w:r>
      <w:r w:rsidR="0000071F">
        <w:rPr>
          <w:lang w:val="en-GB"/>
        </w:rPr>
        <w:t>er</w:t>
      </w:r>
      <w:r w:rsidR="00EA1A4A" w:rsidRPr="003F1BF1">
        <w:rPr>
          <w:lang w:val="en-GB"/>
        </w:rPr>
        <w:t xml:space="preserve"> commitment </w:t>
      </w:r>
      <w:r w:rsidR="0000071F">
        <w:rPr>
          <w:lang w:val="en-GB"/>
        </w:rPr>
        <w:t xml:space="preserve">was </w:t>
      </w:r>
      <w:r w:rsidR="00EA1A4A" w:rsidRPr="003F1BF1">
        <w:rPr>
          <w:lang w:val="en-GB"/>
        </w:rPr>
        <w:t xml:space="preserve">demanded </w:t>
      </w:r>
      <w:r w:rsidR="0000071F">
        <w:rPr>
          <w:lang w:val="en-GB"/>
        </w:rPr>
        <w:t>when</w:t>
      </w:r>
      <w:r w:rsidR="00EA1A4A" w:rsidRPr="003F1BF1">
        <w:rPr>
          <w:lang w:val="en-GB"/>
        </w:rPr>
        <w:t xml:space="preserve"> support</w:t>
      </w:r>
      <w:r w:rsidR="0000071F">
        <w:rPr>
          <w:lang w:val="en-GB"/>
        </w:rPr>
        <w:t>ing</w:t>
      </w:r>
      <w:r w:rsidR="00EA1A4A" w:rsidRPr="003F1BF1">
        <w:rPr>
          <w:lang w:val="en-GB"/>
        </w:rPr>
        <w:t xml:space="preserve"> </w:t>
      </w:r>
      <w:r w:rsidR="0000071F">
        <w:rPr>
          <w:lang w:val="en-GB"/>
        </w:rPr>
        <w:t>NNs</w:t>
      </w:r>
      <w:r w:rsidR="00EA1A4A" w:rsidRPr="003F1BF1">
        <w:rPr>
          <w:lang w:val="en-GB"/>
        </w:rPr>
        <w:t xml:space="preserve"> </w:t>
      </w:r>
      <w:r w:rsidR="0000071F">
        <w:rPr>
          <w:lang w:val="en-GB"/>
        </w:rPr>
        <w:t>in</w:t>
      </w:r>
      <w:r w:rsidR="00EA1A4A" w:rsidRPr="003F1BF1">
        <w:rPr>
          <w:lang w:val="en-GB"/>
        </w:rPr>
        <w:t xml:space="preserve"> </w:t>
      </w:r>
      <w:r w:rsidR="009D722F" w:rsidRPr="003F1BF1">
        <w:rPr>
          <w:lang w:val="en-GB"/>
        </w:rPr>
        <w:t>co-organising</w:t>
      </w:r>
      <w:r w:rsidR="00EA1A4A" w:rsidRPr="003F1BF1">
        <w:rPr>
          <w:lang w:val="en-GB"/>
        </w:rPr>
        <w:t xml:space="preserve"> activities. In this </w:t>
      </w:r>
      <w:r w:rsidR="0000071F">
        <w:rPr>
          <w:lang w:val="en-GB"/>
        </w:rPr>
        <w:t>context, it was also</w:t>
      </w:r>
      <w:r w:rsidR="00EA1A4A" w:rsidRPr="003F1BF1">
        <w:rPr>
          <w:lang w:val="en-GB"/>
        </w:rPr>
        <w:t xml:space="preserve"> suggested to use the </w:t>
      </w:r>
      <w:r w:rsidR="009D722F" w:rsidRPr="003F1BF1">
        <w:rPr>
          <w:lang w:val="en-GB"/>
        </w:rPr>
        <w:t>expertise</w:t>
      </w:r>
      <w:r w:rsidR="00EA1A4A" w:rsidRPr="003F1BF1">
        <w:rPr>
          <w:lang w:val="en-GB"/>
        </w:rPr>
        <w:t xml:space="preserve"> of members. </w:t>
      </w:r>
    </w:p>
    <w:p w14:paraId="68771164" w14:textId="653F9F1D" w:rsidR="00EA1A4A" w:rsidRPr="003F1BF1" w:rsidRDefault="00EA1A4A" w:rsidP="00EE5176">
      <w:pPr>
        <w:spacing w:before="0" w:after="120" w:line="240" w:lineRule="auto"/>
        <w:rPr>
          <w:lang w:val="en-GB"/>
        </w:rPr>
      </w:pPr>
      <w:r w:rsidRPr="003F1BF1">
        <w:rPr>
          <w:lang w:val="en-GB"/>
        </w:rPr>
        <w:t>S</w:t>
      </w:r>
      <w:r w:rsidR="00D74F45" w:rsidRPr="003F1BF1">
        <w:rPr>
          <w:lang w:val="en-GB"/>
        </w:rPr>
        <w:t xml:space="preserve">everal </w:t>
      </w:r>
      <w:r w:rsidR="009D722F" w:rsidRPr="003F1BF1">
        <w:rPr>
          <w:lang w:val="en-GB"/>
        </w:rPr>
        <w:t>answers</w:t>
      </w:r>
      <w:r w:rsidRPr="003F1BF1">
        <w:rPr>
          <w:lang w:val="en-GB"/>
        </w:rPr>
        <w:t xml:space="preserve"> insist</w:t>
      </w:r>
      <w:r w:rsidR="0000071F">
        <w:rPr>
          <w:lang w:val="en-GB"/>
        </w:rPr>
        <w:t>ed</w:t>
      </w:r>
      <w:r w:rsidRPr="003F1BF1">
        <w:rPr>
          <w:lang w:val="en-GB"/>
        </w:rPr>
        <w:t xml:space="preserve"> on </w:t>
      </w:r>
      <w:r w:rsidR="0000071F">
        <w:rPr>
          <w:lang w:val="en-GB"/>
        </w:rPr>
        <w:t>producing less</w:t>
      </w:r>
      <w:r w:rsidR="00C14A14" w:rsidRPr="003F1BF1">
        <w:rPr>
          <w:lang w:val="en-GB"/>
        </w:rPr>
        <w:t xml:space="preserve"> but more efficient </w:t>
      </w:r>
      <w:r w:rsidR="0000071F">
        <w:rPr>
          <w:lang w:val="en-GB"/>
        </w:rPr>
        <w:t>documents that were</w:t>
      </w:r>
      <w:r w:rsidRPr="003F1BF1">
        <w:rPr>
          <w:lang w:val="en-GB"/>
        </w:rPr>
        <w:t xml:space="preserve"> “easy to read”</w:t>
      </w:r>
      <w:r w:rsidR="0000071F">
        <w:rPr>
          <w:lang w:val="en-GB"/>
        </w:rPr>
        <w:t>. Concrete requests asked for</w:t>
      </w:r>
      <w:r w:rsidRPr="003F1BF1">
        <w:rPr>
          <w:lang w:val="en-GB"/>
        </w:rPr>
        <w:t xml:space="preserve"> </w:t>
      </w:r>
      <w:r w:rsidR="0000071F">
        <w:rPr>
          <w:lang w:val="en-GB"/>
        </w:rPr>
        <w:t>“</w:t>
      </w:r>
      <w:r w:rsidRPr="003F1BF1">
        <w:rPr>
          <w:lang w:val="en-GB"/>
        </w:rPr>
        <w:t>l</w:t>
      </w:r>
      <w:r w:rsidR="00C14A14" w:rsidRPr="003F1BF1">
        <w:rPr>
          <w:lang w:val="en-GB"/>
        </w:rPr>
        <w:t>ess questionnaires</w:t>
      </w:r>
      <w:r w:rsidR="0000071F">
        <w:rPr>
          <w:lang w:val="en-GB"/>
        </w:rPr>
        <w:t>”</w:t>
      </w:r>
      <w:r w:rsidRPr="003F1BF1">
        <w:rPr>
          <w:lang w:val="en-GB"/>
        </w:rPr>
        <w:t xml:space="preserve"> and </w:t>
      </w:r>
      <w:r w:rsidR="0000071F">
        <w:rPr>
          <w:lang w:val="en-GB"/>
        </w:rPr>
        <w:t>suggested to consider</w:t>
      </w:r>
      <w:r w:rsidRPr="003F1BF1">
        <w:rPr>
          <w:lang w:val="en-GB"/>
        </w:rPr>
        <w:t xml:space="preserve"> the </w:t>
      </w:r>
      <w:r w:rsidR="0000071F">
        <w:rPr>
          <w:lang w:val="en-GB"/>
        </w:rPr>
        <w:t>“</w:t>
      </w:r>
      <w:r w:rsidRPr="003F1BF1">
        <w:rPr>
          <w:lang w:val="en-GB"/>
        </w:rPr>
        <w:t>usefulness of paper</w:t>
      </w:r>
      <w:r w:rsidR="0000071F">
        <w:rPr>
          <w:lang w:val="en-GB"/>
        </w:rPr>
        <w:t>s</w:t>
      </w:r>
      <w:r w:rsidRPr="003F1BF1">
        <w:rPr>
          <w:lang w:val="en-GB"/>
        </w:rPr>
        <w:t xml:space="preserve"> produced</w:t>
      </w:r>
      <w:r w:rsidR="0000071F">
        <w:rPr>
          <w:lang w:val="en-GB"/>
        </w:rPr>
        <w:t>”</w:t>
      </w:r>
      <w:r w:rsidRPr="003F1BF1">
        <w:rPr>
          <w:lang w:val="en-GB"/>
        </w:rPr>
        <w:t xml:space="preserve"> (i.e. refrain</w:t>
      </w:r>
      <w:r w:rsidR="0000071F">
        <w:rPr>
          <w:lang w:val="en-GB"/>
        </w:rPr>
        <w:t xml:space="preserve"> from</w:t>
      </w:r>
      <w:r w:rsidRPr="003F1BF1">
        <w:rPr>
          <w:lang w:val="en-GB"/>
        </w:rPr>
        <w:t xml:space="preserve"> </w:t>
      </w:r>
      <w:r w:rsidR="0000071F">
        <w:rPr>
          <w:lang w:val="en-GB"/>
        </w:rPr>
        <w:t xml:space="preserve">adding document </w:t>
      </w:r>
      <w:r w:rsidRPr="003F1BF1">
        <w:rPr>
          <w:lang w:val="en-GB"/>
        </w:rPr>
        <w:t>extension</w:t>
      </w:r>
      <w:r w:rsidR="0000071F">
        <w:rPr>
          <w:lang w:val="en-GB"/>
        </w:rPr>
        <w:t>s</w:t>
      </w:r>
      <w:r w:rsidRPr="003F1BF1">
        <w:rPr>
          <w:lang w:val="en-GB"/>
        </w:rPr>
        <w:t xml:space="preserve">, </w:t>
      </w:r>
      <w:r w:rsidR="0000071F">
        <w:rPr>
          <w:lang w:val="en-GB"/>
        </w:rPr>
        <w:t>making</w:t>
      </w:r>
      <w:r w:rsidRPr="003F1BF1">
        <w:rPr>
          <w:lang w:val="en-GB"/>
        </w:rPr>
        <w:t xml:space="preserve"> them </w:t>
      </w:r>
      <w:r w:rsidR="0000071F">
        <w:rPr>
          <w:lang w:val="en-GB"/>
        </w:rPr>
        <w:t>reader-</w:t>
      </w:r>
      <w:r w:rsidRPr="003F1BF1">
        <w:rPr>
          <w:lang w:val="en-GB"/>
        </w:rPr>
        <w:t xml:space="preserve">friendly and </w:t>
      </w:r>
      <w:r w:rsidR="0000071F">
        <w:rPr>
          <w:lang w:val="en-GB"/>
        </w:rPr>
        <w:t xml:space="preserve">written </w:t>
      </w:r>
      <w:r w:rsidRPr="003F1BF1">
        <w:rPr>
          <w:lang w:val="en-GB"/>
        </w:rPr>
        <w:t>in</w:t>
      </w:r>
      <w:r w:rsidR="0000071F">
        <w:rPr>
          <w:lang w:val="en-GB"/>
        </w:rPr>
        <w:t xml:space="preserve"> an understandable language, </w:t>
      </w:r>
      <w:r w:rsidRPr="003F1BF1">
        <w:rPr>
          <w:lang w:val="en-GB"/>
        </w:rPr>
        <w:t>avoid rep</w:t>
      </w:r>
      <w:r w:rsidR="00530DB0">
        <w:rPr>
          <w:lang w:val="en-GB"/>
        </w:rPr>
        <w:t>etition of successive documents</w:t>
      </w:r>
      <w:r w:rsidRPr="003F1BF1">
        <w:rPr>
          <w:lang w:val="en-GB"/>
        </w:rPr>
        <w:t xml:space="preserve"> or</w:t>
      </w:r>
      <w:r w:rsidR="00530DB0">
        <w:rPr>
          <w:lang w:val="en-GB"/>
        </w:rPr>
        <w:t>,</w:t>
      </w:r>
      <w:r w:rsidRPr="003F1BF1">
        <w:rPr>
          <w:lang w:val="en-GB"/>
        </w:rPr>
        <w:t xml:space="preserve"> if </w:t>
      </w:r>
      <w:r w:rsidR="00530DB0">
        <w:rPr>
          <w:lang w:val="en-GB"/>
        </w:rPr>
        <w:t xml:space="preserve">necessary, </w:t>
      </w:r>
      <w:r w:rsidRPr="003F1BF1">
        <w:rPr>
          <w:lang w:val="en-GB"/>
        </w:rPr>
        <w:t xml:space="preserve">highlight changes in </w:t>
      </w:r>
      <w:r w:rsidR="00530DB0">
        <w:rPr>
          <w:lang w:val="en-GB"/>
        </w:rPr>
        <w:t>newer</w:t>
      </w:r>
      <w:r w:rsidRPr="003F1BF1">
        <w:rPr>
          <w:lang w:val="en-GB"/>
        </w:rPr>
        <w:t xml:space="preserve"> versions). </w:t>
      </w:r>
      <w:r w:rsidR="00530DB0">
        <w:rPr>
          <w:lang w:val="en-GB"/>
        </w:rPr>
        <w:t>At</w:t>
      </w:r>
      <w:r w:rsidRPr="003F1BF1">
        <w:rPr>
          <w:lang w:val="en-GB"/>
        </w:rPr>
        <w:t xml:space="preserve"> the same </w:t>
      </w:r>
      <w:r w:rsidR="00530DB0">
        <w:rPr>
          <w:lang w:val="en-GB"/>
        </w:rPr>
        <w:t>time,</w:t>
      </w:r>
      <w:r w:rsidRPr="003F1BF1">
        <w:rPr>
          <w:lang w:val="en-GB"/>
        </w:rPr>
        <w:t xml:space="preserve"> </w:t>
      </w:r>
      <w:r w:rsidR="00530DB0">
        <w:rPr>
          <w:lang w:val="en-GB"/>
        </w:rPr>
        <w:t>several members (esp. NNs)</w:t>
      </w:r>
      <w:r w:rsidRPr="003F1BF1">
        <w:rPr>
          <w:lang w:val="en-GB"/>
        </w:rPr>
        <w:t xml:space="preserve"> stressed that </w:t>
      </w:r>
      <w:r w:rsidR="009D722F" w:rsidRPr="003F1BF1">
        <w:rPr>
          <w:lang w:val="en-GB"/>
        </w:rPr>
        <w:t>many papers and report</w:t>
      </w:r>
      <w:r w:rsidR="00530DB0">
        <w:rPr>
          <w:lang w:val="en-GB"/>
        </w:rPr>
        <w:t>s</w:t>
      </w:r>
      <w:r w:rsidR="009D722F" w:rsidRPr="003F1BF1">
        <w:rPr>
          <w:lang w:val="en-GB"/>
        </w:rPr>
        <w:t xml:space="preserve"> </w:t>
      </w:r>
      <w:r w:rsidR="00530DB0">
        <w:rPr>
          <w:lang w:val="en-GB"/>
        </w:rPr>
        <w:t>were</w:t>
      </w:r>
      <w:r w:rsidR="009D722F" w:rsidRPr="003F1BF1">
        <w:rPr>
          <w:lang w:val="en-GB"/>
        </w:rPr>
        <w:t xml:space="preserve"> not</w:t>
      </w:r>
      <w:r w:rsidRPr="003F1BF1">
        <w:rPr>
          <w:lang w:val="en-GB"/>
        </w:rPr>
        <w:t xml:space="preserve"> useful for </w:t>
      </w:r>
      <w:r w:rsidR="00530DB0">
        <w:rPr>
          <w:lang w:val="en-GB"/>
        </w:rPr>
        <w:t xml:space="preserve">them as they were “too </w:t>
      </w:r>
      <w:r w:rsidRPr="003F1BF1">
        <w:rPr>
          <w:lang w:val="en-GB"/>
        </w:rPr>
        <w:t xml:space="preserve">academic” and many </w:t>
      </w:r>
      <w:r w:rsidR="00530DB0">
        <w:rPr>
          <w:lang w:val="en-GB"/>
        </w:rPr>
        <w:t xml:space="preserve">of their members </w:t>
      </w:r>
      <w:r w:rsidRPr="003F1BF1">
        <w:rPr>
          <w:lang w:val="en-GB"/>
        </w:rPr>
        <w:t xml:space="preserve">do not understand the European agenda. </w:t>
      </w:r>
      <w:r w:rsidR="00530DB0">
        <w:rPr>
          <w:lang w:val="en-GB"/>
        </w:rPr>
        <w:t xml:space="preserve">Furthermore, </w:t>
      </w:r>
      <w:r w:rsidRPr="003F1BF1">
        <w:rPr>
          <w:lang w:val="en-GB"/>
        </w:rPr>
        <w:t xml:space="preserve">the need to </w:t>
      </w:r>
      <w:r w:rsidR="00530DB0">
        <w:rPr>
          <w:lang w:val="en-GB"/>
        </w:rPr>
        <w:t>increase the use of ICTs</w:t>
      </w:r>
      <w:r w:rsidRPr="003F1BF1">
        <w:rPr>
          <w:lang w:val="en-GB"/>
        </w:rPr>
        <w:t xml:space="preserve"> </w:t>
      </w:r>
      <w:r w:rsidR="00530DB0">
        <w:rPr>
          <w:lang w:val="en-GB"/>
        </w:rPr>
        <w:t>was stressed</w:t>
      </w:r>
      <w:r w:rsidR="008C416B">
        <w:rPr>
          <w:lang w:val="en-GB"/>
        </w:rPr>
        <w:t>,</w:t>
      </w:r>
      <w:r w:rsidR="00530DB0">
        <w:rPr>
          <w:lang w:val="en-GB"/>
        </w:rPr>
        <w:t xml:space="preserve"> as new technologies would allow </w:t>
      </w:r>
      <w:r w:rsidR="008C416B">
        <w:rPr>
          <w:lang w:val="en-GB"/>
        </w:rPr>
        <w:t>smoothening</w:t>
      </w:r>
      <w:r w:rsidR="00530DB0">
        <w:rPr>
          <w:lang w:val="en-GB"/>
        </w:rPr>
        <w:t xml:space="preserve"> </w:t>
      </w:r>
      <w:r w:rsidR="008C416B">
        <w:rPr>
          <w:lang w:val="en-GB"/>
        </w:rPr>
        <w:t>collaboration</w:t>
      </w:r>
      <w:r w:rsidRPr="003F1BF1">
        <w:rPr>
          <w:lang w:val="en-GB"/>
        </w:rPr>
        <w:t xml:space="preserve"> without compromising the budget.</w:t>
      </w:r>
    </w:p>
    <w:p w14:paraId="6B8EF294" w14:textId="77777777" w:rsidR="0078506E" w:rsidRDefault="0078506E">
      <w:pPr>
        <w:jc w:val="left"/>
        <w:rPr>
          <w:b/>
          <w:lang w:val="en-GB"/>
        </w:rPr>
      </w:pPr>
      <w:r>
        <w:rPr>
          <w:b/>
          <w:lang w:val="en-GB"/>
        </w:rPr>
        <w:br w:type="page"/>
      </w:r>
    </w:p>
    <w:p w14:paraId="664C305A" w14:textId="5C8B6AD9" w:rsidR="00570098" w:rsidRPr="003F1BF1" w:rsidRDefault="000E0973" w:rsidP="00526835">
      <w:pPr>
        <w:spacing w:before="0" w:after="120" w:line="240" w:lineRule="auto"/>
        <w:rPr>
          <w:b/>
          <w:lang w:val="en-GB"/>
        </w:rPr>
      </w:pPr>
      <w:r w:rsidRPr="003F1BF1">
        <w:rPr>
          <w:b/>
          <w:lang w:val="en-GB"/>
        </w:rPr>
        <w:t>Functioning of o</w:t>
      </w:r>
      <w:r w:rsidR="00570098" w:rsidRPr="003F1BF1">
        <w:rPr>
          <w:b/>
          <w:lang w:val="en-GB"/>
        </w:rPr>
        <w:t>ther EAPN entities</w:t>
      </w:r>
    </w:p>
    <w:p w14:paraId="2800D9E8" w14:textId="227D6438" w:rsidR="00D2431B" w:rsidRDefault="00D2431B" w:rsidP="00D2431B">
      <w:pPr>
        <w:spacing w:before="0" w:after="0" w:line="240" w:lineRule="auto"/>
        <w:rPr>
          <w:lang w:val="en-GB"/>
        </w:rPr>
      </w:pPr>
      <w:r>
        <w:rPr>
          <w:noProof/>
          <w:lang w:val="fr-BE" w:eastAsia="fr-BE"/>
        </w:rPr>
        <w:drawing>
          <wp:inline distT="0" distB="0" distL="0" distR="0" wp14:anchorId="3F7A7F3A" wp14:editId="0799E9A1">
            <wp:extent cx="5410200" cy="1912620"/>
            <wp:effectExtent l="0" t="0" r="25400" b="1778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0426C7" w14:textId="55FE9428" w:rsidR="00D2431B" w:rsidRPr="00D2431B" w:rsidRDefault="00D2431B" w:rsidP="00526835">
      <w:pPr>
        <w:spacing w:before="0" w:after="120" w:line="240" w:lineRule="auto"/>
        <w:rPr>
          <w:sz w:val="18"/>
          <w:szCs w:val="18"/>
          <w:lang w:val="en-GB"/>
        </w:rPr>
      </w:pPr>
      <w:r w:rsidRPr="00D2431B">
        <w:rPr>
          <w:sz w:val="18"/>
          <w:szCs w:val="18"/>
          <w:lang w:val="en-GB"/>
        </w:rPr>
        <w:t>Scale: 1=not satisfactory, 5=very satisfactory</w:t>
      </w:r>
    </w:p>
    <w:p w14:paraId="10DA2FA5" w14:textId="74F94009" w:rsidR="000E0973" w:rsidRPr="003F1BF1" w:rsidRDefault="00D7350B" w:rsidP="00526835">
      <w:pPr>
        <w:spacing w:before="0" w:after="120" w:line="240" w:lineRule="auto"/>
        <w:rPr>
          <w:lang w:val="en-GB"/>
        </w:rPr>
      </w:pPr>
      <w:r>
        <w:rPr>
          <w:lang w:val="en-GB"/>
        </w:rPr>
        <w:t>M</w:t>
      </w:r>
      <w:r w:rsidRPr="003F1BF1">
        <w:rPr>
          <w:lang w:val="en-GB"/>
        </w:rPr>
        <w:t xml:space="preserve">ost respondents </w:t>
      </w:r>
      <w:r>
        <w:rPr>
          <w:lang w:val="en-GB"/>
        </w:rPr>
        <w:t xml:space="preserve">of </w:t>
      </w:r>
      <w:r w:rsidRPr="003F1BF1">
        <w:rPr>
          <w:lang w:val="en-GB"/>
        </w:rPr>
        <w:t>the questionnaire</w:t>
      </w:r>
      <w:r>
        <w:rPr>
          <w:lang w:val="en-GB"/>
        </w:rPr>
        <w:t xml:space="preserve"> evaluated the </w:t>
      </w:r>
      <w:r w:rsidRPr="003F1BF1">
        <w:rPr>
          <w:lang w:val="en-GB"/>
        </w:rPr>
        <w:t xml:space="preserve">EUISG </w:t>
      </w:r>
      <w:r>
        <w:rPr>
          <w:lang w:val="en-GB"/>
        </w:rPr>
        <w:t>very positively,</w:t>
      </w:r>
      <w:r w:rsidR="000E0973" w:rsidRPr="003F1BF1">
        <w:rPr>
          <w:lang w:val="en-GB"/>
        </w:rPr>
        <w:t xml:space="preserve"> </w:t>
      </w:r>
      <w:r>
        <w:rPr>
          <w:lang w:val="en-GB"/>
        </w:rPr>
        <w:t>with an average score of</w:t>
      </w:r>
      <w:r w:rsidR="000E0973" w:rsidRPr="003F1BF1">
        <w:rPr>
          <w:lang w:val="en-GB"/>
        </w:rPr>
        <w:t xml:space="preserve"> 3.8 </w:t>
      </w:r>
      <w:r w:rsidRPr="003F1BF1">
        <w:rPr>
          <w:lang w:val="en-GB"/>
        </w:rPr>
        <w:t xml:space="preserve">(1 = not </w:t>
      </w:r>
      <w:r>
        <w:rPr>
          <w:lang w:val="en-GB"/>
        </w:rPr>
        <w:t>satisfactory</w:t>
      </w:r>
      <w:r w:rsidRPr="003F1BF1">
        <w:rPr>
          <w:lang w:val="en-GB"/>
        </w:rPr>
        <w:t xml:space="preserve">, 5 = very </w:t>
      </w:r>
      <w:r>
        <w:rPr>
          <w:lang w:val="en-GB"/>
        </w:rPr>
        <w:t xml:space="preserve">satisfactory) and a </w:t>
      </w:r>
      <w:r w:rsidR="000E0973" w:rsidRPr="003F1BF1">
        <w:rPr>
          <w:lang w:val="en-GB"/>
        </w:rPr>
        <w:t xml:space="preserve">substantial consensus </w:t>
      </w:r>
      <w:r>
        <w:rPr>
          <w:lang w:val="en-GB"/>
        </w:rPr>
        <w:t>among both NNs and EOs</w:t>
      </w:r>
      <w:r w:rsidR="000E0973" w:rsidRPr="003F1BF1">
        <w:rPr>
          <w:lang w:val="en-GB"/>
        </w:rPr>
        <w:t xml:space="preserve">. </w:t>
      </w:r>
      <w:r>
        <w:rPr>
          <w:lang w:val="en-GB"/>
        </w:rPr>
        <w:t>S</w:t>
      </w:r>
      <w:r w:rsidR="004E7567" w:rsidRPr="003F1BF1">
        <w:rPr>
          <w:lang w:val="en-GB"/>
        </w:rPr>
        <w:t>imilarly</w:t>
      </w:r>
      <w:r>
        <w:rPr>
          <w:lang w:val="en-GB"/>
        </w:rPr>
        <w:t>, task forces</w:t>
      </w:r>
      <w:r w:rsidR="000E0973" w:rsidRPr="003F1BF1">
        <w:rPr>
          <w:lang w:val="en-GB"/>
        </w:rPr>
        <w:t xml:space="preserve"> </w:t>
      </w:r>
      <w:r>
        <w:rPr>
          <w:lang w:val="en-GB"/>
        </w:rPr>
        <w:t>were</w:t>
      </w:r>
      <w:r w:rsidR="000E0973" w:rsidRPr="003F1BF1">
        <w:rPr>
          <w:lang w:val="en-GB"/>
        </w:rPr>
        <w:t xml:space="preserve"> </w:t>
      </w:r>
      <w:r w:rsidR="004E7567" w:rsidRPr="003F1BF1">
        <w:rPr>
          <w:lang w:val="en-GB"/>
        </w:rPr>
        <w:t>perceived</w:t>
      </w:r>
      <w:r w:rsidR="000E0973" w:rsidRPr="003F1BF1">
        <w:rPr>
          <w:lang w:val="en-GB"/>
        </w:rPr>
        <w:t xml:space="preserve"> to do </w:t>
      </w:r>
      <w:r>
        <w:rPr>
          <w:lang w:val="en-GB"/>
        </w:rPr>
        <w:t>satisfactory</w:t>
      </w:r>
      <w:r w:rsidR="000E0973" w:rsidRPr="003F1BF1">
        <w:rPr>
          <w:lang w:val="en-GB"/>
        </w:rPr>
        <w:t xml:space="preserve"> work</w:t>
      </w:r>
      <w:r>
        <w:rPr>
          <w:lang w:val="en-GB"/>
        </w:rPr>
        <w:t>,</w:t>
      </w:r>
      <w:r w:rsidR="000E0973" w:rsidRPr="003F1BF1">
        <w:rPr>
          <w:lang w:val="en-GB"/>
        </w:rPr>
        <w:t xml:space="preserve"> </w:t>
      </w:r>
      <w:r>
        <w:rPr>
          <w:lang w:val="en-GB"/>
        </w:rPr>
        <w:t>scoring an average of</w:t>
      </w:r>
      <w:r w:rsidR="000E0973" w:rsidRPr="003F1BF1">
        <w:rPr>
          <w:lang w:val="en-GB"/>
        </w:rPr>
        <w:t xml:space="preserve"> 3.4. By </w:t>
      </w:r>
      <w:r>
        <w:rPr>
          <w:lang w:val="en-GB"/>
        </w:rPr>
        <w:t>contrast</w:t>
      </w:r>
      <w:r w:rsidR="000E0973" w:rsidRPr="003F1BF1">
        <w:rPr>
          <w:lang w:val="en-GB"/>
        </w:rPr>
        <w:t xml:space="preserve">, the work of the subgroups </w:t>
      </w:r>
      <w:r>
        <w:rPr>
          <w:lang w:val="en-GB"/>
        </w:rPr>
        <w:t xml:space="preserve">was less appreciated, with an average score of </w:t>
      </w:r>
      <w:r w:rsidR="000E0973" w:rsidRPr="003F1BF1">
        <w:rPr>
          <w:lang w:val="en-GB"/>
        </w:rPr>
        <w:t xml:space="preserve">2.7. </w:t>
      </w:r>
    </w:p>
    <w:p w14:paraId="3B0FD2F0" w14:textId="77652047" w:rsidR="00E131FB" w:rsidRPr="003F1BF1" w:rsidRDefault="00120F81" w:rsidP="00526835">
      <w:pPr>
        <w:spacing w:before="0" w:after="120" w:line="240" w:lineRule="auto"/>
        <w:rPr>
          <w:lang w:val="en-GB"/>
        </w:rPr>
      </w:pPr>
      <w:r w:rsidRPr="003F1BF1">
        <w:rPr>
          <w:lang w:val="en-GB"/>
        </w:rPr>
        <w:t xml:space="preserve">Several </w:t>
      </w:r>
      <w:r w:rsidR="004E7567" w:rsidRPr="003F1BF1">
        <w:rPr>
          <w:lang w:val="en-GB"/>
        </w:rPr>
        <w:t>recommendations</w:t>
      </w:r>
      <w:r w:rsidRPr="003F1BF1">
        <w:rPr>
          <w:lang w:val="en-GB"/>
        </w:rPr>
        <w:t xml:space="preserve"> have been </w:t>
      </w:r>
      <w:r w:rsidR="004E7567" w:rsidRPr="003F1BF1">
        <w:rPr>
          <w:lang w:val="en-GB"/>
        </w:rPr>
        <w:t>proposed</w:t>
      </w:r>
      <w:r w:rsidRPr="003F1BF1">
        <w:rPr>
          <w:lang w:val="en-GB"/>
        </w:rPr>
        <w:t xml:space="preserve"> </w:t>
      </w:r>
      <w:r w:rsidR="00D7350B">
        <w:rPr>
          <w:lang w:val="en-GB"/>
        </w:rPr>
        <w:t>to improve</w:t>
      </w:r>
      <w:r w:rsidRPr="003F1BF1">
        <w:rPr>
          <w:lang w:val="en-GB"/>
        </w:rPr>
        <w:t xml:space="preserve"> the </w:t>
      </w:r>
      <w:r w:rsidR="00D7350B">
        <w:rPr>
          <w:lang w:val="en-GB"/>
        </w:rPr>
        <w:t>work</w:t>
      </w:r>
      <w:r w:rsidRPr="003F1BF1">
        <w:rPr>
          <w:lang w:val="en-GB"/>
        </w:rPr>
        <w:t xml:space="preserve"> and functioning of the</w:t>
      </w:r>
      <w:r w:rsidRPr="003F1BF1">
        <w:rPr>
          <w:b/>
          <w:lang w:val="en-GB"/>
        </w:rPr>
        <w:t xml:space="preserve"> EUISG</w:t>
      </w:r>
      <w:r w:rsidR="00826D10" w:rsidRPr="003F1BF1">
        <w:rPr>
          <w:lang w:val="en-GB"/>
        </w:rPr>
        <w:t>: As regard its working contents</w:t>
      </w:r>
      <w:r w:rsidR="00D7350B">
        <w:rPr>
          <w:lang w:val="en-GB"/>
        </w:rPr>
        <w:t>,</w:t>
      </w:r>
      <w:r w:rsidR="00826D10" w:rsidRPr="003F1BF1">
        <w:rPr>
          <w:lang w:val="en-GB"/>
        </w:rPr>
        <w:t xml:space="preserve"> </w:t>
      </w:r>
      <w:r w:rsidR="00D7350B">
        <w:rPr>
          <w:lang w:val="en-GB"/>
        </w:rPr>
        <w:t xml:space="preserve">several respondents </w:t>
      </w:r>
      <w:r w:rsidR="00826D10" w:rsidRPr="003F1BF1">
        <w:rPr>
          <w:lang w:val="en-GB"/>
        </w:rPr>
        <w:t xml:space="preserve">pointed </w:t>
      </w:r>
      <w:r w:rsidR="004E7567" w:rsidRPr="003F1BF1">
        <w:rPr>
          <w:lang w:val="en-GB"/>
        </w:rPr>
        <w:t xml:space="preserve">out </w:t>
      </w:r>
      <w:r w:rsidR="00826D10" w:rsidRPr="003F1BF1">
        <w:rPr>
          <w:lang w:val="en-GB"/>
        </w:rPr>
        <w:t xml:space="preserve">that its work should </w:t>
      </w:r>
      <w:r w:rsidR="00D7350B">
        <w:rPr>
          <w:lang w:val="en-GB"/>
        </w:rPr>
        <w:t>focus less o</w:t>
      </w:r>
      <w:r w:rsidR="00826D10" w:rsidRPr="003F1BF1">
        <w:rPr>
          <w:lang w:val="en-GB"/>
        </w:rPr>
        <w:t xml:space="preserve">n </w:t>
      </w:r>
      <w:r w:rsidR="004E7567" w:rsidRPr="003F1BF1">
        <w:rPr>
          <w:lang w:val="en-GB"/>
        </w:rPr>
        <w:t>responding</w:t>
      </w:r>
      <w:r w:rsidR="00826D10" w:rsidRPr="003F1BF1">
        <w:rPr>
          <w:lang w:val="en-GB"/>
        </w:rPr>
        <w:t xml:space="preserve"> to the EU agenda (NRP</w:t>
      </w:r>
      <w:r w:rsidR="004E7567" w:rsidRPr="003F1BF1">
        <w:rPr>
          <w:lang w:val="en-GB"/>
        </w:rPr>
        <w:t xml:space="preserve"> and EU semester</w:t>
      </w:r>
      <w:r w:rsidR="00826D10" w:rsidRPr="003F1BF1">
        <w:rPr>
          <w:lang w:val="en-GB"/>
        </w:rPr>
        <w:t>) and concentrated on issues that can have more impact at the national level. The impression is that</w:t>
      </w:r>
      <w:r w:rsidR="00E131FB">
        <w:rPr>
          <w:lang w:val="en-GB"/>
        </w:rPr>
        <w:t xml:space="preserve"> the EUISG has had an increase of</w:t>
      </w:r>
      <w:r w:rsidR="00826D10" w:rsidRPr="003F1BF1">
        <w:rPr>
          <w:lang w:val="en-GB"/>
        </w:rPr>
        <w:t xml:space="preserve"> </w:t>
      </w:r>
      <w:r w:rsidR="004E7567" w:rsidRPr="003F1BF1">
        <w:rPr>
          <w:lang w:val="en-GB"/>
        </w:rPr>
        <w:t>workload</w:t>
      </w:r>
      <w:r w:rsidR="00826D10" w:rsidRPr="003F1BF1">
        <w:rPr>
          <w:lang w:val="en-GB"/>
        </w:rPr>
        <w:t xml:space="preserve">, </w:t>
      </w:r>
      <w:r w:rsidR="00E131FB">
        <w:rPr>
          <w:lang w:val="en-GB"/>
        </w:rPr>
        <w:t xml:space="preserve">which appears to be difficult to handle; </w:t>
      </w:r>
      <w:r w:rsidR="00826D10" w:rsidRPr="003F1BF1">
        <w:rPr>
          <w:lang w:val="en-GB"/>
        </w:rPr>
        <w:t xml:space="preserve">less </w:t>
      </w:r>
      <w:r w:rsidR="00E131FB">
        <w:rPr>
          <w:lang w:val="en-GB"/>
        </w:rPr>
        <w:t>topics</w:t>
      </w:r>
      <w:r w:rsidR="00826D10" w:rsidRPr="003F1BF1">
        <w:rPr>
          <w:lang w:val="en-GB"/>
        </w:rPr>
        <w:t xml:space="preserve"> </w:t>
      </w:r>
      <w:r w:rsidR="004E7567" w:rsidRPr="003F1BF1">
        <w:rPr>
          <w:lang w:val="en-GB"/>
        </w:rPr>
        <w:t xml:space="preserve">and </w:t>
      </w:r>
      <w:r w:rsidR="00826D10" w:rsidRPr="003F1BF1">
        <w:rPr>
          <w:lang w:val="en-GB"/>
        </w:rPr>
        <w:t xml:space="preserve">better </w:t>
      </w:r>
      <w:r w:rsidR="00E131FB">
        <w:rPr>
          <w:lang w:val="en-GB"/>
        </w:rPr>
        <w:t>prioritisation</w:t>
      </w:r>
      <w:r w:rsidR="00826D10" w:rsidRPr="003F1BF1">
        <w:rPr>
          <w:lang w:val="en-GB"/>
        </w:rPr>
        <w:t xml:space="preserve"> could improve </w:t>
      </w:r>
      <w:r w:rsidR="00E131FB">
        <w:rPr>
          <w:lang w:val="en-GB"/>
        </w:rPr>
        <w:t>this situation, it was suggested.</w:t>
      </w:r>
    </w:p>
    <w:p w14:paraId="3EB0799C" w14:textId="174028EE" w:rsidR="00826D10" w:rsidRPr="003F1BF1" w:rsidRDefault="00E131FB" w:rsidP="00526835">
      <w:pPr>
        <w:spacing w:before="0" w:after="120" w:line="240" w:lineRule="auto"/>
        <w:rPr>
          <w:lang w:val="en-GB"/>
        </w:rPr>
      </w:pPr>
      <w:r>
        <w:rPr>
          <w:lang w:val="en-GB"/>
        </w:rPr>
        <w:t>Regarding</w:t>
      </w:r>
      <w:r w:rsidR="004E7567" w:rsidRPr="003F1BF1">
        <w:rPr>
          <w:lang w:val="en-GB"/>
        </w:rPr>
        <w:t xml:space="preserve"> the </w:t>
      </w:r>
      <w:r>
        <w:rPr>
          <w:b/>
          <w:lang w:val="en-GB"/>
        </w:rPr>
        <w:t>Task F</w:t>
      </w:r>
      <w:r w:rsidR="004E7567" w:rsidRPr="003F1BF1">
        <w:rPr>
          <w:b/>
          <w:lang w:val="en-GB"/>
        </w:rPr>
        <w:t>orces</w:t>
      </w:r>
      <w:r w:rsidR="004E7567" w:rsidRPr="003F1BF1">
        <w:rPr>
          <w:lang w:val="en-GB"/>
        </w:rPr>
        <w:t>, the general opinion seem</w:t>
      </w:r>
      <w:r>
        <w:rPr>
          <w:lang w:val="en-GB"/>
        </w:rPr>
        <w:t>s</w:t>
      </w:r>
      <w:r w:rsidR="004E7567" w:rsidRPr="003F1BF1">
        <w:rPr>
          <w:lang w:val="en-GB"/>
        </w:rPr>
        <w:t xml:space="preserve"> to be to reduce the</w:t>
      </w:r>
      <w:r>
        <w:rPr>
          <w:lang w:val="en-GB"/>
        </w:rPr>
        <w:t>ir</w:t>
      </w:r>
      <w:r w:rsidR="004E7567" w:rsidRPr="003F1BF1">
        <w:rPr>
          <w:lang w:val="en-GB"/>
        </w:rPr>
        <w:t xml:space="preserve"> number</w:t>
      </w:r>
      <w:r>
        <w:rPr>
          <w:lang w:val="en-GB"/>
        </w:rPr>
        <w:t>. It was also suggested to have</w:t>
      </w:r>
      <w:r w:rsidR="004E7567" w:rsidRPr="003F1BF1">
        <w:rPr>
          <w:lang w:val="en-GB"/>
        </w:rPr>
        <w:t xml:space="preserve"> o</w:t>
      </w:r>
      <w:r>
        <w:rPr>
          <w:lang w:val="en-GB"/>
        </w:rPr>
        <w:t>ne or two Task F</w:t>
      </w:r>
      <w:r w:rsidR="00120F81" w:rsidRPr="003F1BF1">
        <w:rPr>
          <w:lang w:val="en-GB"/>
        </w:rPr>
        <w:t>orces per year,</w:t>
      </w:r>
      <w:r>
        <w:rPr>
          <w:lang w:val="en-GB"/>
        </w:rPr>
        <w:t xml:space="preserve"> possibly</w:t>
      </w:r>
      <w:r w:rsidR="00120F81" w:rsidRPr="003F1BF1">
        <w:rPr>
          <w:lang w:val="en-GB"/>
        </w:rPr>
        <w:t xml:space="preserve"> involving </w:t>
      </w:r>
      <w:r>
        <w:rPr>
          <w:lang w:val="en-GB"/>
        </w:rPr>
        <w:t xml:space="preserve">a relevant </w:t>
      </w:r>
      <w:r w:rsidR="00120F81" w:rsidRPr="003F1BF1">
        <w:rPr>
          <w:lang w:val="en-GB"/>
        </w:rPr>
        <w:t>EO (if feasible)</w:t>
      </w:r>
      <w:r w:rsidR="004E7567" w:rsidRPr="003F1BF1">
        <w:rPr>
          <w:lang w:val="en-GB"/>
        </w:rPr>
        <w:t xml:space="preserve">. </w:t>
      </w:r>
      <w:r>
        <w:rPr>
          <w:lang w:val="en-GB"/>
        </w:rPr>
        <w:t>Others are of the</w:t>
      </w:r>
      <w:r w:rsidR="004E7567" w:rsidRPr="003F1BF1">
        <w:rPr>
          <w:lang w:val="en-GB"/>
        </w:rPr>
        <w:t xml:space="preserve"> opinion</w:t>
      </w:r>
      <w:r>
        <w:rPr>
          <w:lang w:val="en-GB"/>
        </w:rPr>
        <w:t xml:space="preserve"> that Task F</w:t>
      </w:r>
      <w:r w:rsidR="004E7567" w:rsidRPr="003F1BF1">
        <w:rPr>
          <w:lang w:val="en-GB"/>
        </w:rPr>
        <w:t xml:space="preserve">orces are too short </w:t>
      </w:r>
      <w:r>
        <w:rPr>
          <w:lang w:val="en-GB"/>
        </w:rPr>
        <w:t xml:space="preserve">and </w:t>
      </w:r>
      <w:r w:rsidR="004E7567" w:rsidRPr="003F1BF1">
        <w:rPr>
          <w:lang w:val="en-GB"/>
        </w:rPr>
        <w:t>are often not linked to EAPN</w:t>
      </w:r>
      <w:r>
        <w:rPr>
          <w:lang w:val="en-GB"/>
        </w:rPr>
        <w:t>’s</w:t>
      </w:r>
      <w:r w:rsidR="004E7567" w:rsidRPr="003F1BF1">
        <w:rPr>
          <w:lang w:val="en-GB"/>
        </w:rPr>
        <w:t xml:space="preserve"> strategic goals. </w:t>
      </w:r>
      <w:r>
        <w:rPr>
          <w:lang w:val="en-GB"/>
        </w:rPr>
        <w:t>Other recommendations</w:t>
      </w:r>
      <w:r w:rsidR="006A2BC5" w:rsidRPr="003F1BF1">
        <w:rPr>
          <w:lang w:val="en-GB"/>
        </w:rPr>
        <w:t xml:space="preserve"> for improvement are: </w:t>
      </w:r>
      <w:r w:rsidR="00120F81" w:rsidRPr="003F1BF1">
        <w:rPr>
          <w:lang w:val="en-GB"/>
        </w:rPr>
        <w:t>better follow-up of the work done</w:t>
      </w:r>
      <w:r w:rsidR="006A2BC5" w:rsidRPr="003F1BF1">
        <w:rPr>
          <w:lang w:val="en-GB"/>
        </w:rPr>
        <w:t>; m</w:t>
      </w:r>
      <w:r w:rsidR="00E93DC4" w:rsidRPr="003F1BF1">
        <w:rPr>
          <w:lang w:val="en-GB"/>
        </w:rPr>
        <w:t xml:space="preserve">inimum quality standards should be </w:t>
      </w:r>
      <w:r>
        <w:rPr>
          <w:lang w:val="en-GB"/>
        </w:rPr>
        <w:t>guaranteed for</w:t>
      </w:r>
      <w:r w:rsidR="00E93DC4" w:rsidRPr="003F1BF1">
        <w:rPr>
          <w:lang w:val="en-GB"/>
        </w:rPr>
        <w:t xml:space="preserve"> </w:t>
      </w:r>
      <w:r>
        <w:rPr>
          <w:lang w:val="en-GB"/>
        </w:rPr>
        <w:t>every Task Force output</w:t>
      </w:r>
      <w:r w:rsidR="00E93DC4" w:rsidRPr="003F1BF1">
        <w:rPr>
          <w:lang w:val="en-GB"/>
        </w:rPr>
        <w:t xml:space="preserve"> in order to prevent amateurism and weak argumentation</w:t>
      </w:r>
      <w:r w:rsidR="006A2BC5" w:rsidRPr="003F1BF1">
        <w:rPr>
          <w:lang w:val="en-GB"/>
        </w:rPr>
        <w:t xml:space="preserve"> (</w:t>
      </w:r>
      <w:r w:rsidR="00E93DC4" w:rsidRPr="003F1BF1">
        <w:rPr>
          <w:lang w:val="en-GB"/>
        </w:rPr>
        <w:t xml:space="preserve">without </w:t>
      </w:r>
      <w:r>
        <w:rPr>
          <w:lang w:val="en-GB"/>
        </w:rPr>
        <w:t>adequate</w:t>
      </w:r>
      <w:r w:rsidR="00E93DC4" w:rsidRPr="003F1BF1">
        <w:rPr>
          <w:lang w:val="en-GB"/>
        </w:rPr>
        <w:t xml:space="preserve"> resources which </w:t>
      </w:r>
      <w:r>
        <w:rPr>
          <w:lang w:val="en-GB"/>
        </w:rPr>
        <w:t>could guarantee</w:t>
      </w:r>
      <w:r w:rsidR="00E93DC4" w:rsidRPr="003F1BF1">
        <w:rPr>
          <w:lang w:val="en-GB"/>
        </w:rPr>
        <w:t xml:space="preserve"> meeting these standards, Task Force should not be implemented</w:t>
      </w:r>
      <w:r w:rsidR="006A2BC5" w:rsidRPr="003F1BF1">
        <w:rPr>
          <w:lang w:val="en-GB"/>
        </w:rPr>
        <w:t>)</w:t>
      </w:r>
      <w:r w:rsidR="00E93DC4" w:rsidRPr="003F1BF1">
        <w:rPr>
          <w:lang w:val="en-GB"/>
        </w:rPr>
        <w:t xml:space="preserve">. </w:t>
      </w:r>
    </w:p>
    <w:p w14:paraId="7628D7D7" w14:textId="5BF14A15" w:rsidR="00120F81" w:rsidRPr="003F1BF1" w:rsidRDefault="00E93DC4" w:rsidP="00526835">
      <w:pPr>
        <w:spacing w:before="0" w:after="120" w:line="240" w:lineRule="auto"/>
        <w:rPr>
          <w:lang w:val="en-GB"/>
        </w:rPr>
      </w:pPr>
      <w:r w:rsidRPr="003F1BF1">
        <w:rPr>
          <w:lang w:val="en-GB"/>
        </w:rPr>
        <w:t xml:space="preserve">The general opinion is that </w:t>
      </w:r>
      <w:r w:rsidRPr="003F1BF1">
        <w:rPr>
          <w:b/>
          <w:lang w:val="en-GB"/>
        </w:rPr>
        <w:t>subgroups</w:t>
      </w:r>
      <w:r w:rsidRPr="003F1BF1">
        <w:rPr>
          <w:lang w:val="en-GB"/>
        </w:rPr>
        <w:t xml:space="preserve"> should be </w:t>
      </w:r>
      <w:r w:rsidR="004E7567" w:rsidRPr="003F1BF1">
        <w:rPr>
          <w:lang w:val="en-GB"/>
        </w:rPr>
        <w:t>reviewed</w:t>
      </w:r>
      <w:r w:rsidR="00DE4534">
        <w:rPr>
          <w:lang w:val="en-GB"/>
        </w:rPr>
        <w:t>,</w:t>
      </w:r>
      <w:r w:rsidRPr="003F1BF1">
        <w:rPr>
          <w:lang w:val="en-GB"/>
        </w:rPr>
        <w:t xml:space="preserve"> </w:t>
      </w:r>
      <w:r w:rsidR="004E7567" w:rsidRPr="003F1BF1">
        <w:rPr>
          <w:lang w:val="en-GB"/>
        </w:rPr>
        <w:t>particularly</w:t>
      </w:r>
      <w:r w:rsidRPr="003F1BF1">
        <w:rPr>
          <w:lang w:val="en-GB"/>
        </w:rPr>
        <w:t xml:space="preserve"> the </w:t>
      </w:r>
      <w:r w:rsidR="009C1CED">
        <w:rPr>
          <w:lang w:val="en-GB"/>
        </w:rPr>
        <w:t>EXCO</w:t>
      </w:r>
      <w:r w:rsidRPr="003F1BF1">
        <w:rPr>
          <w:lang w:val="en-GB"/>
        </w:rPr>
        <w:t xml:space="preserve"> </w:t>
      </w:r>
      <w:r w:rsidR="004E7567" w:rsidRPr="003F1BF1">
        <w:rPr>
          <w:lang w:val="en-GB"/>
        </w:rPr>
        <w:t>subgroups</w:t>
      </w:r>
      <w:r w:rsidR="00DE4534">
        <w:rPr>
          <w:lang w:val="en-GB"/>
        </w:rPr>
        <w:t>.</w:t>
      </w:r>
      <w:r w:rsidRPr="003F1BF1">
        <w:rPr>
          <w:lang w:val="en-GB"/>
        </w:rPr>
        <w:t xml:space="preserve"> In </w:t>
      </w:r>
      <w:r w:rsidR="004E7567" w:rsidRPr="003F1BF1">
        <w:rPr>
          <w:lang w:val="en-GB"/>
        </w:rPr>
        <w:t>general</w:t>
      </w:r>
      <w:r w:rsidRPr="003F1BF1">
        <w:rPr>
          <w:lang w:val="en-GB"/>
        </w:rPr>
        <w:t xml:space="preserve"> terms</w:t>
      </w:r>
      <w:r w:rsidR="00DE4534">
        <w:rPr>
          <w:lang w:val="en-GB"/>
        </w:rPr>
        <w:t>,</w:t>
      </w:r>
      <w:r w:rsidRPr="003F1BF1">
        <w:rPr>
          <w:lang w:val="en-GB"/>
        </w:rPr>
        <w:t xml:space="preserve"> </w:t>
      </w:r>
      <w:r w:rsidR="00DE4534">
        <w:rPr>
          <w:lang w:val="en-GB"/>
        </w:rPr>
        <w:t>it was</w:t>
      </w:r>
      <w:r w:rsidRPr="003F1BF1">
        <w:rPr>
          <w:lang w:val="en-GB"/>
        </w:rPr>
        <w:t xml:space="preserve"> suggested to find a</w:t>
      </w:r>
      <w:r w:rsidR="00DE4534">
        <w:rPr>
          <w:lang w:val="en-GB"/>
        </w:rPr>
        <w:t xml:space="preserve"> simpler way of organis</w:t>
      </w:r>
      <w:r w:rsidR="00826D10" w:rsidRPr="003F1BF1">
        <w:rPr>
          <w:lang w:val="en-GB"/>
        </w:rPr>
        <w:t xml:space="preserve">ing these groups </w:t>
      </w:r>
      <w:r w:rsidR="00DE4534">
        <w:rPr>
          <w:lang w:val="en-GB"/>
        </w:rPr>
        <w:t>as well as a</w:t>
      </w:r>
      <w:r w:rsidR="00826D10" w:rsidRPr="003F1BF1">
        <w:rPr>
          <w:lang w:val="en-GB"/>
        </w:rPr>
        <w:t xml:space="preserve"> clear</w:t>
      </w:r>
      <w:r w:rsidR="00DE4534">
        <w:rPr>
          <w:lang w:val="en-GB"/>
        </w:rPr>
        <w:t>er</w:t>
      </w:r>
      <w:r w:rsidR="00826D10" w:rsidRPr="003F1BF1">
        <w:rPr>
          <w:lang w:val="en-GB"/>
        </w:rPr>
        <w:t xml:space="preserve"> </w:t>
      </w:r>
      <w:r w:rsidR="00DE4534">
        <w:rPr>
          <w:lang w:val="en-GB"/>
        </w:rPr>
        <w:t>instrumental objective for them (t</w:t>
      </w:r>
      <w:r w:rsidR="00120F81" w:rsidRPr="003F1BF1">
        <w:rPr>
          <w:lang w:val="en-GB"/>
        </w:rPr>
        <w:t xml:space="preserve">he work of the subgroups </w:t>
      </w:r>
      <w:r w:rsidR="004E7567" w:rsidRPr="003F1BF1">
        <w:rPr>
          <w:lang w:val="en-GB"/>
        </w:rPr>
        <w:t xml:space="preserve">seems to be </w:t>
      </w:r>
      <w:r w:rsidR="00120F81" w:rsidRPr="003F1BF1">
        <w:rPr>
          <w:lang w:val="en-GB"/>
        </w:rPr>
        <w:t>difficult to implement in the network</w:t>
      </w:r>
      <w:r w:rsidR="00DE4534">
        <w:rPr>
          <w:lang w:val="en-GB"/>
        </w:rPr>
        <w:t>.)</w:t>
      </w:r>
    </w:p>
    <w:p w14:paraId="13E7DA05" w14:textId="28A9097F" w:rsidR="00570098" w:rsidRPr="003F1BF1" w:rsidRDefault="00570098" w:rsidP="00526835">
      <w:pPr>
        <w:spacing w:before="0" w:after="120" w:line="240" w:lineRule="auto"/>
        <w:rPr>
          <w:b/>
          <w:lang w:val="en-GB"/>
        </w:rPr>
      </w:pPr>
      <w:r w:rsidRPr="00383DF5">
        <w:rPr>
          <w:b/>
          <w:lang w:val="en-GB"/>
        </w:rPr>
        <w:t>Internal Communication</w:t>
      </w:r>
      <w:r w:rsidRPr="003F1BF1">
        <w:rPr>
          <w:b/>
          <w:lang w:val="en-GB"/>
        </w:rPr>
        <w:t xml:space="preserve"> </w:t>
      </w:r>
    </w:p>
    <w:p w14:paraId="501CE74A" w14:textId="3B3D11C1" w:rsidR="00DE05DC" w:rsidRPr="003F1BF1" w:rsidRDefault="00383DF5" w:rsidP="00DE05DC">
      <w:pPr>
        <w:spacing w:before="0" w:after="120" w:line="240" w:lineRule="auto"/>
        <w:rPr>
          <w:lang w:val="en-GB"/>
        </w:rPr>
      </w:pPr>
      <w:r>
        <w:rPr>
          <w:lang w:val="en-GB"/>
        </w:rPr>
        <w:t>C</w:t>
      </w:r>
      <w:r w:rsidR="00DE05DC" w:rsidRPr="003F1BF1">
        <w:rPr>
          <w:lang w:val="en-GB"/>
        </w:rPr>
        <w:t xml:space="preserve">ommunications </w:t>
      </w:r>
      <w:r>
        <w:rPr>
          <w:lang w:val="en-GB"/>
        </w:rPr>
        <w:t xml:space="preserve">of EAPN activities </w:t>
      </w:r>
      <w:r w:rsidR="00DE05DC" w:rsidRPr="003F1BF1">
        <w:rPr>
          <w:lang w:val="en-GB"/>
        </w:rPr>
        <w:t xml:space="preserve">to </w:t>
      </w:r>
      <w:r>
        <w:rPr>
          <w:lang w:val="en-GB"/>
        </w:rPr>
        <w:t>its</w:t>
      </w:r>
      <w:r w:rsidR="00DE05DC" w:rsidRPr="003F1BF1">
        <w:rPr>
          <w:lang w:val="en-GB"/>
        </w:rPr>
        <w:t xml:space="preserve"> </w:t>
      </w:r>
      <w:r w:rsidR="006901C4" w:rsidRPr="003F1BF1">
        <w:rPr>
          <w:lang w:val="en-GB"/>
        </w:rPr>
        <w:t>members</w:t>
      </w:r>
      <w:r w:rsidR="006A2BC5" w:rsidRPr="003F1BF1">
        <w:rPr>
          <w:lang w:val="en-GB"/>
        </w:rPr>
        <w:t xml:space="preserve"> </w:t>
      </w:r>
      <w:r w:rsidR="006901C4" w:rsidRPr="003F1BF1">
        <w:rPr>
          <w:lang w:val="en-GB"/>
        </w:rPr>
        <w:t>i</w:t>
      </w:r>
      <w:r w:rsidR="00DE05DC" w:rsidRPr="003F1BF1">
        <w:rPr>
          <w:lang w:val="en-GB"/>
        </w:rPr>
        <w:t xml:space="preserve">s crucial for the </w:t>
      </w:r>
      <w:r w:rsidR="006901C4" w:rsidRPr="003F1BF1">
        <w:rPr>
          <w:lang w:val="en-GB"/>
        </w:rPr>
        <w:t>effectiveness</w:t>
      </w:r>
      <w:r w:rsidR="00DE05DC" w:rsidRPr="003F1BF1">
        <w:rPr>
          <w:lang w:val="en-GB"/>
        </w:rPr>
        <w:t xml:space="preserve"> of its work</w:t>
      </w:r>
      <w:r>
        <w:rPr>
          <w:lang w:val="en-GB"/>
        </w:rPr>
        <w:t xml:space="preserve"> </w:t>
      </w:r>
      <w:r w:rsidRPr="003F1BF1">
        <w:rPr>
          <w:lang w:val="en-GB"/>
        </w:rPr>
        <w:t xml:space="preserve">(adequate interlink </w:t>
      </w:r>
      <w:r>
        <w:rPr>
          <w:lang w:val="en-GB"/>
        </w:rPr>
        <w:t xml:space="preserve">between the </w:t>
      </w:r>
      <w:r w:rsidRPr="003F1BF1">
        <w:rPr>
          <w:lang w:val="en-GB"/>
        </w:rPr>
        <w:t>European</w:t>
      </w:r>
      <w:r>
        <w:rPr>
          <w:lang w:val="en-GB"/>
        </w:rPr>
        <w:t>,</w:t>
      </w:r>
      <w:r w:rsidRPr="003F1BF1">
        <w:rPr>
          <w:lang w:val="en-GB"/>
        </w:rPr>
        <w:t xml:space="preserve"> national and local level)</w:t>
      </w:r>
      <w:r w:rsidR="00DE05DC" w:rsidRPr="003F1BF1">
        <w:rPr>
          <w:lang w:val="en-GB"/>
        </w:rPr>
        <w:t xml:space="preserve"> and </w:t>
      </w:r>
      <w:r w:rsidR="006901C4" w:rsidRPr="003F1BF1">
        <w:rPr>
          <w:lang w:val="en-GB"/>
        </w:rPr>
        <w:t>appear</w:t>
      </w:r>
      <w:r>
        <w:rPr>
          <w:lang w:val="en-GB"/>
        </w:rPr>
        <w:t>s</w:t>
      </w:r>
      <w:r w:rsidR="00DE05DC" w:rsidRPr="003F1BF1">
        <w:rPr>
          <w:lang w:val="en-GB"/>
        </w:rPr>
        <w:t xml:space="preserve"> to be a critical issue</w:t>
      </w:r>
      <w:r>
        <w:rPr>
          <w:lang w:val="en-GB"/>
        </w:rPr>
        <w:t>. The enquiry</w:t>
      </w:r>
      <w:r w:rsidR="006901C4" w:rsidRPr="003F1BF1">
        <w:rPr>
          <w:lang w:val="en-GB"/>
        </w:rPr>
        <w:t xml:space="preserve"> demonstrate</w:t>
      </w:r>
      <w:r>
        <w:rPr>
          <w:lang w:val="en-GB"/>
        </w:rPr>
        <w:t>d</w:t>
      </w:r>
      <w:r w:rsidR="006901C4" w:rsidRPr="003F1BF1">
        <w:rPr>
          <w:lang w:val="en-GB"/>
        </w:rPr>
        <w:t xml:space="preserve"> that many </w:t>
      </w:r>
      <w:r>
        <w:rPr>
          <w:lang w:val="en-GB"/>
        </w:rPr>
        <w:t>NNs have difficulties i</w:t>
      </w:r>
      <w:r w:rsidR="006901C4" w:rsidRPr="003F1BF1">
        <w:rPr>
          <w:lang w:val="en-GB"/>
        </w:rPr>
        <w:t>n transferring and communicating the results and commitments of their participation in EAPN activities</w:t>
      </w:r>
      <w:r w:rsidR="0044774B">
        <w:rPr>
          <w:lang w:val="en-GB"/>
        </w:rPr>
        <w:t xml:space="preserve"> to their own networks. Due to</w:t>
      </w:r>
      <w:r w:rsidR="006901C4" w:rsidRPr="003F1BF1">
        <w:rPr>
          <w:lang w:val="en-GB"/>
        </w:rPr>
        <w:t xml:space="preserve"> limited means, time or capacity</w:t>
      </w:r>
      <w:r w:rsidR="0044774B">
        <w:rPr>
          <w:lang w:val="en-GB"/>
        </w:rPr>
        <w:t>,</w:t>
      </w:r>
      <w:r w:rsidR="006901C4" w:rsidRPr="003F1BF1">
        <w:rPr>
          <w:lang w:val="en-GB"/>
        </w:rPr>
        <w:t xml:space="preserve"> many networks limit themselves </w:t>
      </w:r>
      <w:r w:rsidR="006A2BC5" w:rsidRPr="003F1BF1">
        <w:rPr>
          <w:lang w:val="en-GB"/>
        </w:rPr>
        <w:t xml:space="preserve">to </w:t>
      </w:r>
      <w:r w:rsidR="006901C4" w:rsidRPr="003F1BF1">
        <w:rPr>
          <w:lang w:val="en-GB"/>
        </w:rPr>
        <w:t>minimal actions</w:t>
      </w:r>
      <w:r w:rsidR="0044774B">
        <w:rPr>
          <w:lang w:val="en-GB"/>
        </w:rPr>
        <w:t>, such as</w:t>
      </w:r>
      <w:r w:rsidR="006901C4" w:rsidRPr="003F1BF1">
        <w:rPr>
          <w:lang w:val="en-GB"/>
        </w:rPr>
        <w:t xml:space="preserve"> </w:t>
      </w:r>
      <w:r w:rsidR="0044774B">
        <w:rPr>
          <w:lang w:val="en-GB"/>
        </w:rPr>
        <w:t>disseminating</w:t>
      </w:r>
      <w:r w:rsidR="00DE05DC" w:rsidRPr="003F1BF1">
        <w:rPr>
          <w:lang w:val="en-GB"/>
        </w:rPr>
        <w:t xml:space="preserve"> short report</w:t>
      </w:r>
      <w:r w:rsidR="006901C4" w:rsidRPr="003F1BF1">
        <w:rPr>
          <w:lang w:val="en-GB"/>
        </w:rPr>
        <w:t xml:space="preserve">s </w:t>
      </w:r>
      <w:r w:rsidR="006A2BC5" w:rsidRPr="003F1BF1">
        <w:rPr>
          <w:lang w:val="en-GB"/>
        </w:rPr>
        <w:t>after</w:t>
      </w:r>
      <w:r w:rsidR="006901C4" w:rsidRPr="003F1BF1">
        <w:rPr>
          <w:lang w:val="en-GB"/>
        </w:rPr>
        <w:t xml:space="preserve"> attending an EAPN activity </w:t>
      </w:r>
      <w:r w:rsidR="00DE05DC" w:rsidRPr="003F1BF1">
        <w:rPr>
          <w:lang w:val="en-GB"/>
        </w:rPr>
        <w:t>to the</w:t>
      </w:r>
      <w:r w:rsidR="0044774B">
        <w:rPr>
          <w:lang w:val="en-GB"/>
        </w:rPr>
        <w:t>ir</w:t>
      </w:r>
      <w:r w:rsidR="00DE05DC" w:rsidRPr="003F1BF1">
        <w:rPr>
          <w:lang w:val="en-GB"/>
        </w:rPr>
        <w:t xml:space="preserve"> members</w:t>
      </w:r>
      <w:r w:rsidR="006901C4" w:rsidRPr="003F1BF1">
        <w:rPr>
          <w:lang w:val="en-GB"/>
        </w:rPr>
        <w:t xml:space="preserve">; </w:t>
      </w:r>
      <w:r w:rsidR="0044774B">
        <w:rPr>
          <w:lang w:val="en-GB"/>
        </w:rPr>
        <w:t xml:space="preserve">limited </w:t>
      </w:r>
      <w:r w:rsidR="006901C4" w:rsidRPr="003F1BF1">
        <w:rPr>
          <w:lang w:val="en-GB"/>
        </w:rPr>
        <w:t xml:space="preserve">reporting to their respective governing bodies; </w:t>
      </w:r>
      <w:r w:rsidR="0044774B">
        <w:rPr>
          <w:lang w:val="en-GB"/>
        </w:rPr>
        <w:t>insufficient presentation of</w:t>
      </w:r>
      <w:r w:rsidR="006901C4" w:rsidRPr="003F1BF1">
        <w:rPr>
          <w:lang w:val="en-GB"/>
        </w:rPr>
        <w:t xml:space="preserve"> results when they meet; </w:t>
      </w:r>
      <w:r w:rsidR="006A2BC5" w:rsidRPr="003F1BF1">
        <w:rPr>
          <w:lang w:val="en-GB"/>
        </w:rPr>
        <w:t>translation of</w:t>
      </w:r>
      <w:r w:rsidR="00DE05DC" w:rsidRPr="003F1BF1">
        <w:rPr>
          <w:lang w:val="en-GB"/>
        </w:rPr>
        <w:t xml:space="preserve"> </w:t>
      </w:r>
      <w:r w:rsidR="0044774B">
        <w:rPr>
          <w:lang w:val="en-GB"/>
        </w:rPr>
        <w:t xml:space="preserve">only a selected number of </w:t>
      </w:r>
      <w:r w:rsidR="00DE05DC" w:rsidRPr="003F1BF1">
        <w:rPr>
          <w:lang w:val="en-GB"/>
        </w:rPr>
        <w:t>documents</w:t>
      </w:r>
      <w:r w:rsidR="006901C4" w:rsidRPr="003F1BF1">
        <w:rPr>
          <w:lang w:val="en-GB"/>
        </w:rPr>
        <w:t xml:space="preserve"> they consider of substantial interest</w:t>
      </w:r>
      <w:r w:rsidR="00DE05DC" w:rsidRPr="003F1BF1">
        <w:rPr>
          <w:lang w:val="en-GB"/>
        </w:rPr>
        <w:t xml:space="preserve"> (the issue of </w:t>
      </w:r>
      <w:r w:rsidR="006901C4" w:rsidRPr="003F1BF1">
        <w:rPr>
          <w:lang w:val="en-GB"/>
        </w:rPr>
        <w:t>language</w:t>
      </w:r>
      <w:r w:rsidR="00DE05DC" w:rsidRPr="003F1BF1">
        <w:rPr>
          <w:lang w:val="en-GB"/>
        </w:rPr>
        <w:t xml:space="preserve"> seem</w:t>
      </w:r>
      <w:r w:rsidR="0044774B">
        <w:rPr>
          <w:lang w:val="en-GB"/>
        </w:rPr>
        <w:t>s</w:t>
      </w:r>
      <w:r w:rsidR="00DE05DC" w:rsidRPr="003F1BF1">
        <w:rPr>
          <w:lang w:val="en-GB"/>
        </w:rPr>
        <w:t xml:space="preserve"> to be a recurrent problem for many networks)</w:t>
      </w:r>
      <w:r w:rsidR="00D9418B" w:rsidRPr="003F1BF1">
        <w:rPr>
          <w:lang w:val="en-GB"/>
        </w:rPr>
        <w:t xml:space="preserve">. </w:t>
      </w:r>
    </w:p>
    <w:p w14:paraId="15F7BD7E" w14:textId="65212830" w:rsidR="00DE05DC" w:rsidRPr="003F1BF1" w:rsidRDefault="00DE05DC" w:rsidP="00DE05DC">
      <w:pPr>
        <w:spacing w:before="0" w:after="120" w:line="240" w:lineRule="auto"/>
        <w:rPr>
          <w:lang w:val="en-GB"/>
        </w:rPr>
      </w:pPr>
      <w:r w:rsidRPr="003F1BF1">
        <w:rPr>
          <w:lang w:val="en-GB"/>
        </w:rPr>
        <w:t>Som</w:t>
      </w:r>
      <w:r w:rsidR="006901C4" w:rsidRPr="003F1BF1">
        <w:rPr>
          <w:lang w:val="en-GB"/>
        </w:rPr>
        <w:t xml:space="preserve">e </w:t>
      </w:r>
      <w:r w:rsidRPr="003F1BF1">
        <w:rPr>
          <w:lang w:val="en-GB"/>
        </w:rPr>
        <w:t xml:space="preserve">national networks have </w:t>
      </w:r>
      <w:r w:rsidR="006901C4" w:rsidRPr="003F1BF1">
        <w:rPr>
          <w:lang w:val="en-GB"/>
        </w:rPr>
        <w:t xml:space="preserve">developed </w:t>
      </w:r>
      <w:r w:rsidRPr="003F1BF1">
        <w:rPr>
          <w:lang w:val="en-GB"/>
        </w:rPr>
        <w:t xml:space="preserve">a </w:t>
      </w:r>
      <w:r w:rsidR="006901C4" w:rsidRPr="003F1BF1">
        <w:rPr>
          <w:lang w:val="en-GB"/>
        </w:rPr>
        <w:t>sophisticated</w:t>
      </w:r>
      <w:r w:rsidRPr="003F1BF1">
        <w:rPr>
          <w:lang w:val="en-GB"/>
        </w:rPr>
        <w:t xml:space="preserve"> system of bridging the work </w:t>
      </w:r>
      <w:r w:rsidR="0044774B">
        <w:rPr>
          <w:lang w:val="en-GB"/>
        </w:rPr>
        <w:t>between</w:t>
      </w:r>
      <w:r w:rsidRPr="003F1BF1">
        <w:rPr>
          <w:lang w:val="en-GB"/>
        </w:rPr>
        <w:t xml:space="preserve"> the EAPN at </w:t>
      </w:r>
      <w:r w:rsidR="0044774B">
        <w:rPr>
          <w:lang w:val="en-GB"/>
        </w:rPr>
        <w:t>European and</w:t>
      </w:r>
      <w:r w:rsidRPr="003F1BF1">
        <w:rPr>
          <w:lang w:val="en-GB"/>
        </w:rPr>
        <w:t xml:space="preserve"> national level; </w:t>
      </w:r>
      <w:r w:rsidR="0044774B">
        <w:rPr>
          <w:lang w:val="en-GB"/>
        </w:rPr>
        <w:t xml:space="preserve">for example, </w:t>
      </w:r>
      <w:r w:rsidRPr="003F1BF1">
        <w:rPr>
          <w:lang w:val="en-GB"/>
        </w:rPr>
        <w:t xml:space="preserve">the </w:t>
      </w:r>
      <w:r w:rsidR="006901C4" w:rsidRPr="003F1BF1">
        <w:rPr>
          <w:lang w:val="en-GB"/>
        </w:rPr>
        <w:t>Spanish</w:t>
      </w:r>
      <w:r w:rsidRPr="003F1BF1">
        <w:rPr>
          <w:lang w:val="en-GB"/>
        </w:rPr>
        <w:t xml:space="preserve"> </w:t>
      </w:r>
      <w:r w:rsidR="0044774B">
        <w:rPr>
          <w:lang w:val="en-GB"/>
        </w:rPr>
        <w:t>network has</w:t>
      </w:r>
      <w:r w:rsidRPr="003F1BF1">
        <w:rPr>
          <w:lang w:val="en-GB"/>
        </w:rPr>
        <w:t xml:space="preserve"> created a </w:t>
      </w:r>
      <w:r w:rsidR="0044774B">
        <w:rPr>
          <w:lang w:val="en-GB"/>
        </w:rPr>
        <w:t>follow-up</w:t>
      </w:r>
      <w:r w:rsidRPr="003F1BF1">
        <w:rPr>
          <w:lang w:val="en-GB"/>
        </w:rPr>
        <w:t xml:space="preserve"> </w:t>
      </w:r>
      <w:r w:rsidR="006901C4" w:rsidRPr="003F1BF1">
        <w:rPr>
          <w:lang w:val="en-GB"/>
        </w:rPr>
        <w:t>group</w:t>
      </w:r>
      <w:r w:rsidRPr="003F1BF1">
        <w:rPr>
          <w:lang w:val="en-GB"/>
        </w:rPr>
        <w:t xml:space="preserve"> </w:t>
      </w:r>
      <w:r w:rsidR="0044774B">
        <w:rPr>
          <w:lang w:val="en-GB"/>
        </w:rPr>
        <w:t>that meets</w:t>
      </w:r>
      <w:r w:rsidRPr="003F1BF1">
        <w:rPr>
          <w:lang w:val="en-GB"/>
        </w:rPr>
        <w:t xml:space="preserve"> </w:t>
      </w:r>
      <w:r w:rsidR="006901C4" w:rsidRPr="003F1BF1">
        <w:rPr>
          <w:lang w:val="en-GB"/>
        </w:rPr>
        <w:t>regularly</w:t>
      </w:r>
      <w:r w:rsidRPr="003F1BF1">
        <w:rPr>
          <w:lang w:val="en-GB"/>
        </w:rPr>
        <w:t xml:space="preserve"> (every two weeks) with an </w:t>
      </w:r>
      <w:r w:rsidR="0044774B">
        <w:rPr>
          <w:lang w:val="en-GB"/>
        </w:rPr>
        <w:t>information management</w:t>
      </w:r>
      <w:r w:rsidRPr="003F1BF1">
        <w:rPr>
          <w:lang w:val="en-GB"/>
        </w:rPr>
        <w:t xml:space="preserve"> system </w:t>
      </w:r>
      <w:r w:rsidR="0044774B">
        <w:rPr>
          <w:lang w:val="en-GB"/>
        </w:rPr>
        <w:t xml:space="preserve">that </w:t>
      </w:r>
      <w:r w:rsidR="002236D9">
        <w:rPr>
          <w:lang w:val="en-GB"/>
        </w:rPr>
        <w:t>channels</w:t>
      </w:r>
      <w:r w:rsidRPr="003F1BF1">
        <w:rPr>
          <w:lang w:val="en-GB"/>
        </w:rPr>
        <w:t xml:space="preserve"> </w:t>
      </w:r>
      <w:r w:rsidR="0044774B">
        <w:rPr>
          <w:lang w:val="en-GB"/>
        </w:rPr>
        <w:t>EAPN’s</w:t>
      </w:r>
      <w:r w:rsidRPr="003F1BF1">
        <w:rPr>
          <w:lang w:val="en-GB"/>
        </w:rPr>
        <w:t xml:space="preserve"> work at the </w:t>
      </w:r>
      <w:r w:rsidR="006901C4" w:rsidRPr="003F1BF1">
        <w:rPr>
          <w:lang w:val="en-GB"/>
        </w:rPr>
        <w:t>technical</w:t>
      </w:r>
      <w:r w:rsidRPr="003F1BF1">
        <w:rPr>
          <w:lang w:val="en-GB"/>
        </w:rPr>
        <w:t xml:space="preserve"> level and policy level</w:t>
      </w:r>
      <w:r w:rsidR="006A2BC5" w:rsidRPr="003F1BF1">
        <w:rPr>
          <w:lang w:val="en-GB"/>
        </w:rPr>
        <w:t>; t</w:t>
      </w:r>
      <w:r w:rsidR="0044774B">
        <w:rPr>
          <w:lang w:val="en-GB"/>
        </w:rPr>
        <w:t>he filtered information</w:t>
      </w:r>
      <w:r w:rsidRPr="003F1BF1">
        <w:rPr>
          <w:lang w:val="en-GB"/>
        </w:rPr>
        <w:t xml:space="preserve"> </w:t>
      </w:r>
      <w:r w:rsidR="0044774B">
        <w:rPr>
          <w:lang w:val="en-GB"/>
        </w:rPr>
        <w:t xml:space="preserve">feeds into </w:t>
      </w:r>
      <w:r w:rsidRPr="003F1BF1">
        <w:rPr>
          <w:lang w:val="en-GB"/>
        </w:rPr>
        <w:t xml:space="preserve">the strategy of the national network. </w:t>
      </w:r>
      <w:r w:rsidR="00F93A78" w:rsidRPr="003F1BF1">
        <w:rPr>
          <w:lang w:val="en-GB"/>
        </w:rPr>
        <w:t xml:space="preserve">Similar systems are </w:t>
      </w:r>
      <w:r w:rsidR="0044774B">
        <w:rPr>
          <w:lang w:val="en-GB"/>
        </w:rPr>
        <w:t>applied</w:t>
      </w:r>
      <w:r w:rsidR="00F93A78" w:rsidRPr="003F1BF1">
        <w:rPr>
          <w:lang w:val="en-GB"/>
        </w:rPr>
        <w:t xml:space="preserve"> in Ireland and Portugal. </w:t>
      </w:r>
      <w:r w:rsidR="00D9418B" w:rsidRPr="003F1BF1">
        <w:rPr>
          <w:lang w:val="en-GB"/>
        </w:rPr>
        <w:t>In Romania</w:t>
      </w:r>
      <w:r w:rsidR="0044774B">
        <w:rPr>
          <w:lang w:val="en-GB"/>
        </w:rPr>
        <w:t>,</w:t>
      </w:r>
      <w:r w:rsidR="006901C4" w:rsidRPr="003F1BF1">
        <w:rPr>
          <w:lang w:val="en-GB"/>
        </w:rPr>
        <w:t xml:space="preserve"> t</w:t>
      </w:r>
      <w:r w:rsidRPr="003F1BF1">
        <w:rPr>
          <w:lang w:val="en-GB"/>
        </w:rPr>
        <w:t xml:space="preserve">he roles for active participation within EAPN are </w:t>
      </w:r>
      <w:r w:rsidR="00321E34">
        <w:rPr>
          <w:lang w:val="en-GB"/>
        </w:rPr>
        <w:t>divided</w:t>
      </w:r>
      <w:r w:rsidRPr="003F1BF1">
        <w:rPr>
          <w:lang w:val="en-GB"/>
        </w:rPr>
        <w:t xml:space="preserve"> between the 5 members of the RENASIS board of directors.</w:t>
      </w:r>
      <w:r w:rsidR="006901C4" w:rsidRPr="003F1BF1">
        <w:rPr>
          <w:lang w:val="en-GB"/>
        </w:rPr>
        <w:t xml:space="preserve"> </w:t>
      </w:r>
      <w:r w:rsidR="00321E34">
        <w:rPr>
          <w:lang w:val="en-GB"/>
        </w:rPr>
        <w:t>After participating</w:t>
      </w:r>
      <w:r w:rsidRPr="003F1BF1">
        <w:rPr>
          <w:lang w:val="en-GB"/>
        </w:rPr>
        <w:t xml:space="preserve"> in different activities and events, the board members </w:t>
      </w:r>
      <w:r w:rsidR="00321E34">
        <w:rPr>
          <w:lang w:val="en-GB"/>
        </w:rPr>
        <w:t>share the</w:t>
      </w:r>
      <w:r w:rsidRPr="003F1BF1">
        <w:rPr>
          <w:lang w:val="en-GB"/>
        </w:rPr>
        <w:t xml:space="preserve"> information </w:t>
      </w:r>
      <w:r w:rsidR="00321E34">
        <w:rPr>
          <w:lang w:val="en-GB"/>
        </w:rPr>
        <w:t>on</w:t>
      </w:r>
      <w:r w:rsidRPr="003F1BF1">
        <w:rPr>
          <w:lang w:val="en-GB"/>
        </w:rPr>
        <w:t xml:space="preserve"> their participation </w:t>
      </w:r>
      <w:r w:rsidR="00321E34">
        <w:rPr>
          <w:lang w:val="en-GB"/>
        </w:rPr>
        <w:t>through the</w:t>
      </w:r>
      <w:r w:rsidRPr="003F1BF1">
        <w:rPr>
          <w:lang w:val="en-GB"/>
        </w:rPr>
        <w:t xml:space="preserve"> membership mailing list, </w:t>
      </w:r>
      <w:r w:rsidR="00321E34">
        <w:rPr>
          <w:lang w:val="en-GB"/>
        </w:rPr>
        <w:t xml:space="preserve">by </w:t>
      </w:r>
      <w:r w:rsidRPr="003F1BF1">
        <w:rPr>
          <w:lang w:val="en-GB"/>
        </w:rPr>
        <w:t>posting updates on the</w:t>
      </w:r>
      <w:r w:rsidR="00321E34">
        <w:rPr>
          <w:lang w:val="en-GB"/>
        </w:rPr>
        <w:t>ir</w:t>
      </w:r>
      <w:r w:rsidRPr="003F1BF1">
        <w:rPr>
          <w:lang w:val="en-GB"/>
        </w:rPr>
        <w:t xml:space="preserve"> website </w:t>
      </w:r>
      <w:r w:rsidR="00321E34">
        <w:rPr>
          <w:lang w:val="en-GB"/>
        </w:rPr>
        <w:t>and/</w:t>
      </w:r>
      <w:r w:rsidRPr="003F1BF1">
        <w:rPr>
          <w:lang w:val="en-GB"/>
        </w:rPr>
        <w:t>or by using social media channels.</w:t>
      </w:r>
      <w:r w:rsidRPr="003F1BF1">
        <w:rPr>
          <w:lang w:val="en-GB"/>
        </w:rPr>
        <w:tab/>
      </w:r>
      <w:r w:rsidRPr="003F1BF1">
        <w:rPr>
          <w:lang w:val="en-GB"/>
        </w:rPr>
        <w:tab/>
      </w:r>
      <w:r w:rsidRPr="003F1BF1">
        <w:rPr>
          <w:lang w:val="en-GB"/>
        </w:rPr>
        <w:tab/>
      </w:r>
    </w:p>
    <w:p w14:paraId="5F67A926" w14:textId="77777777" w:rsidR="00F93A78" w:rsidRPr="003F1BF1" w:rsidRDefault="00F93A78" w:rsidP="00526835">
      <w:pPr>
        <w:pStyle w:val="Heading2"/>
        <w:spacing w:before="0" w:after="120" w:line="240" w:lineRule="auto"/>
        <w:rPr>
          <w:rFonts w:ascii="Century Gothic" w:hAnsi="Century Gothic"/>
          <w:i w:val="0"/>
          <w:color w:val="00B0F0"/>
          <w:sz w:val="24"/>
          <w:szCs w:val="24"/>
          <w:lang w:val="en-GB"/>
        </w:rPr>
      </w:pPr>
    </w:p>
    <w:p w14:paraId="0DB487DC" w14:textId="2D27D5EA" w:rsidR="00526835" w:rsidRPr="003F1BF1" w:rsidRDefault="00526835" w:rsidP="00526835">
      <w:pPr>
        <w:pStyle w:val="Heading2"/>
        <w:spacing w:before="0" w:after="120" w:line="240" w:lineRule="auto"/>
        <w:rPr>
          <w:rFonts w:ascii="Century Gothic" w:hAnsi="Century Gothic"/>
          <w:i w:val="0"/>
          <w:color w:val="00B0F0"/>
          <w:sz w:val="24"/>
          <w:szCs w:val="24"/>
          <w:lang w:val="en-GB"/>
        </w:rPr>
      </w:pPr>
      <w:bookmarkStart w:id="20" w:name="_Toc269055791"/>
      <w:r w:rsidRPr="003F1BF1">
        <w:rPr>
          <w:rFonts w:ascii="Century Gothic" w:hAnsi="Century Gothic"/>
          <w:i w:val="0"/>
          <w:color w:val="00B0F0"/>
          <w:sz w:val="24"/>
          <w:szCs w:val="24"/>
          <w:lang w:val="en-GB"/>
        </w:rPr>
        <w:t>4.2. Areas of improvement</w:t>
      </w:r>
      <w:bookmarkEnd w:id="20"/>
    </w:p>
    <w:p w14:paraId="5515EF71" w14:textId="5698639D" w:rsidR="00B0733F" w:rsidRPr="00C401AF" w:rsidRDefault="00B0733F" w:rsidP="00B0733F">
      <w:pPr>
        <w:spacing w:before="0" w:after="120" w:line="240" w:lineRule="auto"/>
        <w:rPr>
          <w:szCs w:val="22"/>
          <w:lang w:val="en-GB"/>
        </w:rPr>
      </w:pPr>
      <w:r w:rsidRPr="003F1BF1">
        <w:rPr>
          <w:szCs w:val="22"/>
          <w:lang w:val="en-GB"/>
        </w:rPr>
        <w:t>The orientation to permanen</w:t>
      </w:r>
      <w:r w:rsidR="00F06B82">
        <w:rPr>
          <w:szCs w:val="22"/>
          <w:lang w:val="en-GB"/>
        </w:rPr>
        <w:t>t improvement in a given organis</w:t>
      </w:r>
      <w:r w:rsidRPr="003F1BF1">
        <w:rPr>
          <w:szCs w:val="22"/>
          <w:lang w:val="en-GB"/>
        </w:rPr>
        <w:t xml:space="preserve">ational </w:t>
      </w:r>
      <w:r w:rsidR="00F06B82">
        <w:rPr>
          <w:szCs w:val="22"/>
          <w:lang w:val="en-GB"/>
        </w:rPr>
        <w:t xml:space="preserve">context </w:t>
      </w:r>
      <w:r w:rsidRPr="003F1BF1">
        <w:rPr>
          <w:szCs w:val="22"/>
          <w:lang w:val="en-GB"/>
        </w:rPr>
        <w:t>require</w:t>
      </w:r>
      <w:r w:rsidR="00F06B82">
        <w:rPr>
          <w:szCs w:val="22"/>
          <w:lang w:val="en-GB"/>
        </w:rPr>
        <w:t>s</w:t>
      </w:r>
      <w:r w:rsidRPr="003F1BF1">
        <w:rPr>
          <w:szCs w:val="22"/>
          <w:lang w:val="en-GB"/>
        </w:rPr>
        <w:t xml:space="preserve"> </w:t>
      </w:r>
      <w:r w:rsidR="00F06B82">
        <w:rPr>
          <w:szCs w:val="22"/>
          <w:lang w:val="en-GB"/>
        </w:rPr>
        <w:t>maintaining</w:t>
      </w:r>
      <w:r w:rsidRPr="003F1BF1">
        <w:rPr>
          <w:szCs w:val="22"/>
          <w:lang w:val="en-GB"/>
        </w:rPr>
        <w:t xml:space="preserve"> </w:t>
      </w:r>
      <w:r w:rsidR="00F06B82">
        <w:rPr>
          <w:szCs w:val="22"/>
          <w:lang w:val="en-GB"/>
        </w:rPr>
        <w:t>“</w:t>
      </w:r>
      <w:r w:rsidRPr="003F1BF1">
        <w:rPr>
          <w:szCs w:val="22"/>
          <w:lang w:val="en-GB"/>
        </w:rPr>
        <w:t>what is working well</w:t>
      </w:r>
      <w:r w:rsidR="00F06B82">
        <w:rPr>
          <w:szCs w:val="22"/>
          <w:lang w:val="en-GB"/>
        </w:rPr>
        <w:t>” and improving</w:t>
      </w:r>
      <w:r w:rsidRPr="003F1BF1">
        <w:rPr>
          <w:szCs w:val="22"/>
          <w:lang w:val="en-GB"/>
        </w:rPr>
        <w:t xml:space="preserve"> </w:t>
      </w:r>
      <w:r w:rsidR="00F06B82">
        <w:rPr>
          <w:szCs w:val="22"/>
          <w:lang w:val="en-GB"/>
        </w:rPr>
        <w:t>“</w:t>
      </w:r>
      <w:r w:rsidRPr="003F1BF1">
        <w:rPr>
          <w:szCs w:val="22"/>
          <w:lang w:val="en-GB"/>
        </w:rPr>
        <w:t>what is not working</w:t>
      </w:r>
      <w:r w:rsidR="00F06B82">
        <w:rPr>
          <w:szCs w:val="22"/>
          <w:lang w:val="en-GB"/>
        </w:rPr>
        <w:t xml:space="preserve"> so well”</w:t>
      </w:r>
      <w:r w:rsidRPr="003F1BF1">
        <w:rPr>
          <w:szCs w:val="22"/>
          <w:lang w:val="en-GB"/>
        </w:rPr>
        <w:t xml:space="preserve">. The external evaluation has demonstrated that </w:t>
      </w:r>
      <w:r w:rsidR="00F06B82">
        <w:rPr>
          <w:szCs w:val="22"/>
          <w:lang w:val="en-GB"/>
        </w:rPr>
        <w:t>many thing</w:t>
      </w:r>
      <w:r w:rsidRPr="003F1BF1">
        <w:rPr>
          <w:szCs w:val="22"/>
          <w:lang w:val="en-GB"/>
        </w:rPr>
        <w:t xml:space="preserve">s </w:t>
      </w:r>
      <w:r w:rsidR="0037413C">
        <w:rPr>
          <w:szCs w:val="22"/>
          <w:lang w:val="en-GB"/>
        </w:rPr>
        <w:t>work</w:t>
      </w:r>
      <w:r w:rsidR="00F06B82">
        <w:rPr>
          <w:szCs w:val="22"/>
          <w:lang w:val="en-GB"/>
        </w:rPr>
        <w:t xml:space="preserve"> </w:t>
      </w:r>
      <w:r w:rsidRPr="003F1BF1">
        <w:rPr>
          <w:szCs w:val="22"/>
          <w:lang w:val="en-GB"/>
        </w:rPr>
        <w:t xml:space="preserve">well in the EAPN </w:t>
      </w:r>
      <w:r w:rsidR="00F06B82">
        <w:rPr>
          <w:szCs w:val="22"/>
          <w:lang w:val="en-GB"/>
        </w:rPr>
        <w:t xml:space="preserve">and </w:t>
      </w:r>
      <w:r w:rsidRPr="003F1BF1">
        <w:rPr>
          <w:szCs w:val="22"/>
          <w:lang w:val="en-GB"/>
        </w:rPr>
        <w:t>are</w:t>
      </w:r>
      <w:r w:rsidR="00F06B82">
        <w:rPr>
          <w:szCs w:val="22"/>
          <w:lang w:val="en-GB"/>
        </w:rPr>
        <w:t xml:space="preserve"> also highly</w:t>
      </w:r>
      <w:r w:rsidRPr="003F1BF1">
        <w:rPr>
          <w:szCs w:val="22"/>
          <w:lang w:val="en-GB"/>
        </w:rPr>
        <w:t xml:space="preserve"> appreciated by externals</w:t>
      </w:r>
      <w:r w:rsidR="00C401AF">
        <w:rPr>
          <w:szCs w:val="22"/>
          <w:lang w:val="en-GB"/>
        </w:rPr>
        <w:t xml:space="preserve"> (e.g</w:t>
      </w:r>
      <w:r w:rsidR="00C401AF" w:rsidRPr="003F1BF1">
        <w:rPr>
          <w:szCs w:val="22"/>
          <w:lang w:val="en-GB"/>
        </w:rPr>
        <w:t>.</w:t>
      </w:r>
      <w:r w:rsidR="00C401AF">
        <w:rPr>
          <w:szCs w:val="22"/>
          <w:lang w:val="en-GB"/>
        </w:rPr>
        <w:t>:</w:t>
      </w:r>
      <w:r w:rsidR="00C401AF" w:rsidRPr="003F1BF1">
        <w:rPr>
          <w:szCs w:val="22"/>
          <w:lang w:val="en-GB"/>
        </w:rPr>
        <w:t xml:space="preserve"> </w:t>
      </w:r>
      <w:r w:rsidR="00C401AF" w:rsidRPr="003F1BF1">
        <w:rPr>
          <w:i/>
          <w:szCs w:val="22"/>
          <w:lang w:val="en-GB"/>
        </w:rPr>
        <w:t>They are very fast. They have a dynamic network that responds q</w:t>
      </w:r>
      <w:r w:rsidR="00C401AF">
        <w:rPr>
          <w:i/>
          <w:szCs w:val="22"/>
          <w:lang w:val="en-GB"/>
        </w:rPr>
        <w:t>uickly. They are able to organis</w:t>
      </w:r>
      <w:r w:rsidR="00C401AF" w:rsidRPr="003F1BF1">
        <w:rPr>
          <w:i/>
          <w:szCs w:val="22"/>
          <w:lang w:val="en-GB"/>
        </w:rPr>
        <w:t xml:space="preserve">e actions very quickly, dynamic. They are very focused on </w:t>
      </w:r>
      <w:r w:rsidR="00C401AF">
        <w:rPr>
          <w:i/>
          <w:szCs w:val="22"/>
          <w:lang w:val="en-GB"/>
        </w:rPr>
        <w:t xml:space="preserve">the </w:t>
      </w:r>
      <w:r w:rsidR="00C401AF" w:rsidRPr="003F1BF1">
        <w:rPr>
          <w:i/>
          <w:szCs w:val="22"/>
          <w:lang w:val="en-GB"/>
        </w:rPr>
        <w:t>poverty issue. They have been able to develop the capacity of their members. They pull each other together. They appea</w:t>
      </w:r>
      <w:r w:rsidR="00C401AF">
        <w:rPr>
          <w:i/>
          <w:szCs w:val="22"/>
          <w:lang w:val="en-GB"/>
        </w:rPr>
        <w:t>r aligned.  The members appear to be</w:t>
      </w:r>
      <w:r w:rsidR="00C401AF" w:rsidRPr="003F1BF1">
        <w:rPr>
          <w:i/>
          <w:szCs w:val="22"/>
          <w:lang w:val="en-GB"/>
        </w:rPr>
        <w:t xml:space="preserve"> very engaged.</w:t>
      </w:r>
      <w:r w:rsidR="00C401AF">
        <w:rPr>
          <w:szCs w:val="22"/>
          <w:lang w:val="en-GB"/>
        </w:rPr>
        <w:t>)</w:t>
      </w:r>
      <w:r w:rsidR="00F06B82">
        <w:rPr>
          <w:szCs w:val="22"/>
          <w:lang w:val="en-GB"/>
        </w:rPr>
        <w:t>.</w:t>
      </w:r>
      <w:r w:rsidRPr="003F1BF1">
        <w:rPr>
          <w:szCs w:val="22"/>
          <w:lang w:val="en-GB"/>
        </w:rPr>
        <w:t xml:space="preserve"> </w:t>
      </w:r>
      <w:r w:rsidR="00F06B82">
        <w:rPr>
          <w:szCs w:val="22"/>
          <w:lang w:val="en-GB"/>
        </w:rPr>
        <w:t>These aspects should be ke</w:t>
      </w:r>
      <w:r w:rsidRPr="003F1BF1">
        <w:rPr>
          <w:szCs w:val="22"/>
          <w:lang w:val="en-GB"/>
        </w:rPr>
        <w:t>p</w:t>
      </w:r>
      <w:r w:rsidR="00F06B82">
        <w:rPr>
          <w:szCs w:val="22"/>
          <w:lang w:val="en-GB"/>
        </w:rPr>
        <w:t>t</w:t>
      </w:r>
      <w:r w:rsidRPr="003F1BF1">
        <w:rPr>
          <w:szCs w:val="22"/>
          <w:lang w:val="en-GB"/>
        </w:rPr>
        <w:t xml:space="preserve"> </w:t>
      </w:r>
      <w:r w:rsidR="00625FC1" w:rsidRPr="003F1BF1">
        <w:rPr>
          <w:szCs w:val="22"/>
          <w:lang w:val="en-GB"/>
        </w:rPr>
        <w:t>as the major “capital” of the EAPN</w:t>
      </w:r>
      <w:r w:rsidR="00F06B82">
        <w:rPr>
          <w:szCs w:val="22"/>
          <w:lang w:val="en-GB"/>
        </w:rPr>
        <w:t xml:space="preserve"> in the future </w:t>
      </w:r>
    </w:p>
    <w:p w14:paraId="09C04E34" w14:textId="65407935" w:rsidR="00B0733F" w:rsidRPr="003F1BF1" w:rsidRDefault="00625FC1" w:rsidP="00526835">
      <w:pPr>
        <w:spacing w:before="0" w:after="120" w:line="240" w:lineRule="auto"/>
        <w:rPr>
          <w:szCs w:val="22"/>
          <w:lang w:val="en-GB"/>
        </w:rPr>
      </w:pPr>
      <w:r w:rsidRPr="003F1BF1">
        <w:rPr>
          <w:szCs w:val="22"/>
          <w:lang w:val="en-GB"/>
        </w:rPr>
        <w:t>Having said that</w:t>
      </w:r>
      <w:r w:rsidR="00C401AF">
        <w:rPr>
          <w:szCs w:val="22"/>
          <w:lang w:val="en-GB"/>
        </w:rPr>
        <w:t>,</w:t>
      </w:r>
      <w:r w:rsidRPr="003F1BF1">
        <w:rPr>
          <w:szCs w:val="22"/>
          <w:lang w:val="en-GB"/>
        </w:rPr>
        <w:t xml:space="preserve"> a</w:t>
      </w:r>
      <w:r w:rsidR="00B0733F" w:rsidRPr="003F1BF1">
        <w:rPr>
          <w:szCs w:val="22"/>
          <w:lang w:val="en-GB"/>
        </w:rPr>
        <w:t xml:space="preserve">ll </w:t>
      </w:r>
      <w:r w:rsidR="00C401AF">
        <w:rPr>
          <w:szCs w:val="22"/>
          <w:lang w:val="en-GB"/>
        </w:rPr>
        <w:t>s</w:t>
      </w:r>
      <w:r w:rsidR="00B0733F" w:rsidRPr="003F1BF1">
        <w:rPr>
          <w:szCs w:val="22"/>
          <w:lang w:val="en-GB"/>
        </w:rPr>
        <w:t xml:space="preserve">ources consulted </w:t>
      </w:r>
      <w:r w:rsidR="00C401AF">
        <w:rPr>
          <w:szCs w:val="22"/>
          <w:lang w:val="en-GB"/>
        </w:rPr>
        <w:t>for</w:t>
      </w:r>
      <w:r w:rsidR="00B0733F" w:rsidRPr="003F1BF1">
        <w:rPr>
          <w:szCs w:val="22"/>
          <w:lang w:val="en-GB"/>
        </w:rPr>
        <w:t xml:space="preserve"> this evaluation indicate that there is </w:t>
      </w:r>
      <w:r w:rsidR="00C401AF">
        <w:rPr>
          <w:szCs w:val="22"/>
          <w:lang w:val="en-GB"/>
        </w:rPr>
        <w:t>a</w:t>
      </w:r>
      <w:r w:rsidR="00B0733F" w:rsidRPr="003F1BF1">
        <w:rPr>
          <w:szCs w:val="22"/>
          <w:lang w:val="en-GB"/>
        </w:rPr>
        <w:t xml:space="preserve"> need </w:t>
      </w:r>
      <w:r w:rsidR="00C401AF">
        <w:rPr>
          <w:szCs w:val="22"/>
          <w:lang w:val="en-GB"/>
        </w:rPr>
        <w:t>for substantial improvement</w:t>
      </w:r>
      <w:r w:rsidR="00B0733F" w:rsidRPr="003F1BF1">
        <w:rPr>
          <w:szCs w:val="22"/>
          <w:lang w:val="en-GB"/>
        </w:rPr>
        <w:t xml:space="preserve"> in </w:t>
      </w:r>
      <w:r w:rsidR="00C401AF">
        <w:rPr>
          <w:szCs w:val="22"/>
          <w:lang w:val="en-GB"/>
        </w:rPr>
        <w:t>EAPN’s</w:t>
      </w:r>
      <w:r w:rsidR="00B0733F" w:rsidRPr="003F1BF1">
        <w:rPr>
          <w:szCs w:val="22"/>
          <w:lang w:val="en-GB"/>
        </w:rPr>
        <w:t xml:space="preserve"> working structures and methods. Many concrete proposals </w:t>
      </w:r>
      <w:r w:rsidR="00C401AF">
        <w:rPr>
          <w:szCs w:val="22"/>
          <w:lang w:val="en-GB"/>
        </w:rPr>
        <w:t>were</w:t>
      </w:r>
      <w:r w:rsidR="00B0733F" w:rsidRPr="003F1BF1">
        <w:rPr>
          <w:szCs w:val="22"/>
          <w:lang w:val="en-GB"/>
        </w:rPr>
        <w:t xml:space="preserve"> made along this report, especially in the previous chapter. </w:t>
      </w:r>
      <w:r w:rsidR="00C401AF">
        <w:rPr>
          <w:szCs w:val="22"/>
          <w:lang w:val="en-GB"/>
        </w:rPr>
        <w:t xml:space="preserve">These suggestions can be </w:t>
      </w:r>
      <w:r w:rsidR="00B0733F" w:rsidRPr="003F1BF1">
        <w:rPr>
          <w:szCs w:val="22"/>
          <w:lang w:val="en-GB"/>
        </w:rPr>
        <w:t>complement</w:t>
      </w:r>
      <w:r w:rsidR="00C401AF">
        <w:rPr>
          <w:szCs w:val="22"/>
          <w:lang w:val="en-GB"/>
        </w:rPr>
        <w:t>ed</w:t>
      </w:r>
      <w:r w:rsidR="00B0733F" w:rsidRPr="003F1BF1">
        <w:rPr>
          <w:szCs w:val="22"/>
          <w:lang w:val="en-GB"/>
        </w:rPr>
        <w:t xml:space="preserve"> by highlighting five points</w:t>
      </w:r>
      <w:r w:rsidR="00C401AF">
        <w:rPr>
          <w:szCs w:val="22"/>
          <w:lang w:val="en-GB"/>
        </w:rPr>
        <w:t>:</w:t>
      </w:r>
    </w:p>
    <w:p w14:paraId="0A5BC823" w14:textId="1B98C8C8" w:rsidR="00813A85" w:rsidRPr="003F1BF1" w:rsidRDefault="00813A85" w:rsidP="00526835">
      <w:pPr>
        <w:spacing w:before="0" w:after="120" w:line="240" w:lineRule="auto"/>
        <w:rPr>
          <w:b/>
          <w:szCs w:val="22"/>
          <w:lang w:val="en-GB"/>
        </w:rPr>
      </w:pPr>
      <w:r w:rsidRPr="003F1BF1">
        <w:rPr>
          <w:b/>
          <w:szCs w:val="22"/>
          <w:lang w:val="en-GB"/>
        </w:rPr>
        <w:t xml:space="preserve">Better consistency of the </w:t>
      </w:r>
      <w:r w:rsidR="002236D9">
        <w:rPr>
          <w:b/>
          <w:szCs w:val="22"/>
          <w:lang w:val="en-GB"/>
        </w:rPr>
        <w:t>entire organisational system</w:t>
      </w:r>
    </w:p>
    <w:p w14:paraId="22D6C390" w14:textId="021E3B55" w:rsidR="00390F0C" w:rsidRPr="003F1BF1" w:rsidRDefault="00C401AF" w:rsidP="00813A85">
      <w:pPr>
        <w:spacing w:before="0" w:after="120" w:line="240" w:lineRule="auto"/>
        <w:rPr>
          <w:szCs w:val="22"/>
          <w:lang w:val="en-GB"/>
        </w:rPr>
      </w:pPr>
      <w:r>
        <w:rPr>
          <w:szCs w:val="22"/>
          <w:lang w:val="en-GB"/>
        </w:rPr>
        <w:t>An</w:t>
      </w:r>
      <w:r w:rsidR="001825C6" w:rsidRPr="003F1BF1">
        <w:rPr>
          <w:szCs w:val="22"/>
          <w:lang w:val="en-GB"/>
        </w:rPr>
        <w:t xml:space="preserve"> external </w:t>
      </w:r>
      <w:r>
        <w:rPr>
          <w:szCs w:val="22"/>
          <w:lang w:val="en-GB"/>
        </w:rPr>
        <w:t>view</w:t>
      </w:r>
      <w:r w:rsidR="001825C6" w:rsidRPr="003F1BF1">
        <w:rPr>
          <w:szCs w:val="22"/>
          <w:lang w:val="en-GB"/>
        </w:rPr>
        <w:t xml:space="preserve"> </w:t>
      </w:r>
      <w:r>
        <w:rPr>
          <w:szCs w:val="22"/>
          <w:lang w:val="en-GB"/>
        </w:rPr>
        <w:t>of EAPN’s organis</w:t>
      </w:r>
      <w:r w:rsidR="001825C6" w:rsidRPr="003F1BF1">
        <w:rPr>
          <w:szCs w:val="22"/>
          <w:lang w:val="en-GB"/>
        </w:rPr>
        <w:t xml:space="preserve">ation </w:t>
      </w:r>
      <w:r>
        <w:rPr>
          <w:szCs w:val="22"/>
          <w:lang w:val="en-GB"/>
        </w:rPr>
        <w:t>gives the impression of being the result of accumulated</w:t>
      </w:r>
      <w:r w:rsidR="001825C6" w:rsidRPr="003F1BF1">
        <w:rPr>
          <w:szCs w:val="22"/>
          <w:lang w:val="en-GB"/>
        </w:rPr>
        <w:t xml:space="preserve"> activities that have been added </w:t>
      </w:r>
      <w:r>
        <w:rPr>
          <w:szCs w:val="22"/>
          <w:lang w:val="en-GB"/>
        </w:rPr>
        <w:t>over the time but</w:t>
      </w:r>
      <w:r w:rsidR="001825C6" w:rsidRPr="003F1BF1">
        <w:rPr>
          <w:szCs w:val="22"/>
          <w:lang w:val="en-GB"/>
        </w:rPr>
        <w:t xml:space="preserve"> </w:t>
      </w:r>
      <w:r>
        <w:rPr>
          <w:szCs w:val="22"/>
          <w:lang w:val="en-GB"/>
        </w:rPr>
        <w:t>are</w:t>
      </w:r>
      <w:r w:rsidR="001825C6" w:rsidRPr="003F1BF1">
        <w:rPr>
          <w:szCs w:val="22"/>
          <w:lang w:val="en-GB"/>
        </w:rPr>
        <w:t xml:space="preserve"> not sustainable </w:t>
      </w:r>
      <w:r>
        <w:rPr>
          <w:szCs w:val="22"/>
          <w:lang w:val="en-GB"/>
        </w:rPr>
        <w:t xml:space="preserve">anymore </w:t>
      </w:r>
      <w:r w:rsidR="001825C6" w:rsidRPr="003F1BF1">
        <w:rPr>
          <w:szCs w:val="22"/>
          <w:lang w:val="en-GB"/>
        </w:rPr>
        <w:t>in the current situation (due to economic constrains), nor efficient as the</w:t>
      </w:r>
      <w:r w:rsidR="006B650B">
        <w:rPr>
          <w:szCs w:val="22"/>
          <w:lang w:val="en-GB"/>
        </w:rPr>
        <w:t>y</w:t>
      </w:r>
      <w:r w:rsidR="001825C6" w:rsidRPr="003F1BF1">
        <w:rPr>
          <w:szCs w:val="22"/>
          <w:lang w:val="en-GB"/>
        </w:rPr>
        <w:t xml:space="preserve"> risk </w:t>
      </w:r>
      <w:r w:rsidR="006B650B">
        <w:rPr>
          <w:szCs w:val="22"/>
          <w:lang w:val="en-GB"/>
        </w:rPr>
        <w:t>to lose</w:t>
      </w:r>
      <w:r w:rsidR="001825C6" w:rsidRPr="003F1BF1">
        <w:rPr>
          <w:szCs w:val="22"/>
          <w:lang w:val="en-GB"/>
        </w:rPr>
        <w:t xml:space="preserve"> focus, energy and </w:t>
      </w:r>
      <w:r w:rsidR="006B650B">
        <w:rPr>
          <w:szCs w:val="22"/>
          <w:lang w:val="en-GB"/>
        </w:rPr>
        <w:t xml:space="preserve">an </w:t>
      </w:r>
      <w:r w:rsidR="001825C6" w:rsidRPr="003F1BF1">
        <w:rPr>
          <w:szCs w:val="22"/>
          <w:lang w:val="en-GB"/>
        </w:rPr>
        <w:t xml:space="preserve">effective impact. It </w:t>
      </w:r>
      <w:r w:rsidR="006B650B">
        <w:rPr>
          <w:szCs w:val="22"/>
          <w:lang w:val="en-GB"/>
        </w:rPr>
        <w:t>appears</w:t>
      </w:r>
      <w:r w:rsidR="001825C6" w:rsidRPr="003F1BF1">
        <w:rPr>
          <w:szCs w:val="22"/>
          <w:lang w:val="en-GB"/>
        </w:rPr>
        <w:t xml:space="preserve"> that the </w:t>
      </w:r>
      <w:r w:rsidR="002236D9">
        <w:rPr>
          <w:szCs w:val="22"/>
          <w:lang w:val="en-GB"/>
        </w:rPr>
        <w:t>entire organisational system</w:t>
      </w:r>
      <w:r w:rsidR="001825C6" w:rsidRPr="003F1BF1">
        <w:rPr>
          <w:szCs w:val="22"/>
          <w:lang w:val="en-GB"/>
        </w:rPr>
        <w:t xml:space="preserve"> needs to be reviewed </w:t>
      </w:r>
      <w:r w:rsidR="0034264B" w:rsidRPr="003F1BF1">
        <w:rPr>
          <w:szCs w:val="22"/>
          <w:lang w:val="en-GB"/>
        </w:rPr>
        <w:t>and</w:t>
      </w:r>
      <w:r w:rsidR="001825C6" w:rsidRPr="003F1BF1">
        <w:rPr>
          <w:szCs w:val="22"/>
          <w:lang w:val="en-GB"/>
        </w:rPr>
        <w:t xml:space="preserve"> adjusted to the current challenges and according</w:t>
      </w:r>
      <w:r w:rsidR="0034264B" w:rsidRPr="003F1BF1">
        <w:rPr>
          <w:szCs w:val="22"/>
          <w:lang w:val="en-GB"/>
        </w:rPr>
        <w:t xml:space="preserve"> to today’s available resources and means. </w:t>
      </w:r>
    </w:p>
    <w:p w14:paraId="4F8282E3" w14:textId="41A64727" w:rsidR="001825C6" w:rsidRPr="003F1BF1" w:rsidRDefault="0034264B" w:rsidP="00813A85">
      <w:pPr>
        <w:spacing w:before="0" w:after="120" w:line="240" w:lineRule="auto"/>
        <w:rPr>
          <w:szCs w:val="22"/>
          <w:lang w:val="en-GB"/>
        </w:rPr>
      </w:pPr>
      <w:r w:rsidRPr="003F1BF1">
        <w:rPr>
          <w:szCs w:val="22"/>
          <w:lang w:val="en-GB"/>
        </w:rPr>
        <w:t>The concept</w:t>
      </w:r>
      <w:r w:rsidR="006B650B">
        <w:rPr>
          <w:szCs w:val="22"/>
          <w:lang w:val="en-GB"/>
        </w:rPr>
        <w:t>ion of</w:t>
      </w:r>
      <w:r w:rsidRPr="003F1BF1">
        <w:rPr>
          <w:szCs w:val="22"/>
          <w:lang w:val="en-GB"/>
        </w:rPr>
        <w:t xml:space="preserve"> governing bodies was made when the EAPN was </w:t>
      </w:r>
      <w:r w:rsidR="006B650B">
        <w:rPr>
          <w:szCs w:val="22"/>
          <w:lang w:val="en-GB"/>
        </w:rPr>
        <w:t xml:space="preserve">considerably </w:t>
      </w:r>
      <w:r w:rsidRPr="003F1BF1">
        <w:rPr>
          <w:szCs w:val="22"/>
          <w:lang w:val="en-GB"/>
        </w:rPr>
        <w:t>smaller and</w:t>
      </w:r>
      <w:r w:rsidR="006B650B">
        <w:rPr>
          <w:szCs w:val="22"/>
          <w:lang w:val="en-GB"/>
        </w:rPr>
        <w:t xml:space="preserve"> therefore,</w:t>
      </w:r>
      <w:r w:rsidRPr="003F1BF1">
        <w:rPr>
          <w:szCs w:val="22"/>
          <w:lang w:val="en-GB"/>
        </w:rPr>
        <w:t xml:space="preserve"> today’s task, responsibilities and working methods </w:t>
      </w:r>
      <w:r w:rsidR="006B650B">
        <w:rPr>
          <w:szCs w:val="22"/>
          <w:lang w:val="en-GB"/>
        </w:rPr>
        <w:t>would need</w:t>
      </w:r>
      <w:r w:rsidRPr="003F1BF1">
        <w:rPr>
          <w:szCs w:val="22"/>
          <w:lang w:val="en-GB"/>
        </w:rPr>
        <w:t xml:space="preserve"> to be </w:t>
      </w:r>
      <w:r w:rsidR="006B650B">
        <w:rPr>
          <w:szCs w:val="22"/>
          <w:lang w:val="en-GB"/>
        </w:rPr>
        <w:t>redesigned</w:t>
      </w:r>
      <w:r w:rsidRPr="003F1BF1">
        <w:rPr>
          <w:szCs w:val="22"/>
          <w:lang w:val="en-GB"/>
        </w:rPr>
        <w:t xml:space="preserve">. </w:t>
      </w:r>
      <w:r w:rsidR="006B650B">
        <w:rPr>
          <w:szCs w:val="22"/>
          <w:lang w:val="en-GB"/>
        </w:rPr>
        <w:t>The i</w:t>
      </w:r>
      <w:r w:rsidRPr="003F1BF1">
        <w:rPr>
          <w:szCs w:val="22"/>
          <w:lang w:val="en-GB"/>
        </w:rPr>
        <w:t xml:space="preserve">nteraction between governing bodies and </w:t>
      </w:r>
      <w:r w:rsidR="006B650B">
        <w:rPr>
          <w:szCs w:val="22"/>
          <w:lang w:val="en-GB"/>
        </w:rPr>
        <w:t xml:space="preserve">EAPN </w:t>
      </w:r>
      <w:r w:rsidRPr="003F1BF1">
        <w:rPr>
          <w:szCs w:val="22"/>
          <w:lang w:val="en-GB"/>
        </w:rPr>
        <w:t>activities is not adequate</w:t>
      </w:r>
      <w:r w:rsidR="00021CC7" w:rsidRPr="003F1BF1">
        <w:rPr>
          <w:szCs w:val="22"/>
          <w:lang w:val="en-GB"/>
        </w:rPr>
        <w:t xml:space="preserve"> </w:t>
      </w:r>
      <w:r w:rsidR="006B650B">
        <w:rPr>
          <w:szCs w:val="22"/>
          <w:lang w:val="en-GB"/>
        </w:rPr>
        <w:t>and as a</w:t>
      </w:r>
      <w:r w:rsidR="006B650B" w:rsidRPr="003F1BF1">
        <w:rPr>
          <w:szCs w:val="22"/>
          <w:lang w:val="en-GB"/>
        </w:rPr>
        <w:t xml:space="preserve"> </w:t>
      </w:r>
      <w:r w:rsidR="006B650B">
        <w:rPr>
          <w:szCs w:val="22"/>
          <w:lang w:val="en-GB"/>
        </w:rPr>
        <w:t>result,</w:t>
      </w:r>
      <w:r w:rsidR="00021CC7" w:rsidRPr="003F1BF1">
        <w:rPr>
          <w:szCs w:val="22"/>
          <w:lang w:val="en-GB"/>
        </w:rPr>
        <w:t xml:space="preserve"> </w:t>
      </w:r>
      <w:r w:rsidR="006B650B">
        <w:rPr>
          <w:szCs w:val="22"/>
          <w:lang w:val="en-GB"/>
        </w:rPr>
        <w:t>the interconnection</w:t>
      </w:r>
      <w:r w:rsidR="00021CC7" w:rsidRPr="003F1BF1">
        <w:rPr>
          <w:szCs w:val="22"/>
          <w:lang w:val="en-GB"/>
        </w:rPr>
        <w:t xml:space="preserve"> between the policy and executive level</w:t>
      </w:r>
      <w:r w:rsidR="006B650B">
        <w:rPr>
          <w:szCs w:val="22"/>
          <w:lang w:val="en-GB"/>
        </w:rPr>
        <w:t xml:space="preserve"> lacks </w:t>
      </w:r>
      <w:r w:rsidR="006B650B" w:rsidRPr="003F1BF1">
        <w:rPr>
          <w:szCs w:val="22"/>
          <w:lang w:val="en-GB"/>
        </w:rPr>
        <w:t>consistency</w:t>
      </w:r>
      <w:r w:rsidR="00021CC7" w:rsidRPr="003F1BF1">
        <w:rPr>
          <w:szCs w:val="22"/>
          <w:lang w:val="en-GB"/>
        </w:rPr>
        <w:t xml:space="preserve">. </w:t>
      </w:r>
      <w:r w:rsidR="00FE7259">
        <w:rPr>
          <w:szCs w:val="22"/>
          <w:lang w:val="en-GB"/>
        </w:rPr>
        <w:t>The s</w:t>
      </w:r>
      <w:r w:rsidR="00021CC7" w:rsidRPr="003F1BF1">
        <w:rPr>
          <w:szCs w:val="22"/>
          <w:lang w:val="en-GB"/>
        </w:rPr>
        <w:t xml:space="preserve">ame gap </w:t>
      </w:r>
      <w:r w:rsidR="00FE7259">
        <w:rPr>
          <w:szCs w:val="22"/>
          <w:lang w:val="en-GB"/>
        </w:rPr>
        <w:t xml:space="preserve">is evident between </w:t>
      </w:r>
      <w:r w:rsidR="00021CC7" w:rsidRPr="003F1BF1">
        <w:rPr>
          <w:szCs w:val="22"/>
          <w:lang w:val="en-GB"/>
        </w:rPr>
        <w:t xml:space="preserve">the work of EAPN at </w:t>
      </w:r>
      <w:r w:rsidR="00FE7259">
        <w:rPr>
          <w:szCs w:val="22"/>
          <w:lang w:val="en-GB"/>
        </w:rPr>
        <w:t>central level (Secretariat, Task F</w:t>
      </w:r>
      <w:r w:rsidR="00021CC7" w:rsidRPr="003F1BF1">
        <w:rPr>
          <w:szCs w:val="22"/>
          <w:lang w:val="en-GB"/>
        </w:rPr>
        <w:t xml:space="preserve">orces, </w:t>
      </w:r>
      <w:r w:rsidR="00FE7259">
        <w:rPr>
          <w:szCs w:val="22"/>
          <w:lang w:val="en-GB"/>
        </w:rPr>
        <w:t>sub</w:t>
      </w:r>
      <w:r w:rsidR="00021CC7" w:rsidRPr="003F1BF1">
        <w:rPr>
          <w:szCs w:val="22"/>
          <w:lang w:val="en-GB"/>
        </w:rPr>
        <w:t>groups, etc.</w:t>
      </w:r>
      <w:r w:rsidR="00FE7259">
        <w:rPr>
          <w:szCs w:val="22"/>
          <w:lang w:val="en-GB"/>
        </w:rPr>
        <w:t>)</w:t>
      </w:r>
      <w:r w:rsidR="00021CC7" w:rsidRPr="003F1BF1">
        <w:rPr>
          <w:szCs w:val="22"/>
          <w:lang w:val="en-GB"/>
        </w:rPr>
        <w:t xml:space="preserve"> and </w:t>
      </w:r>
      <w:r w:rsidR="00FE7259">
        <w:rPr>
          <w:szCs w:val="22"/>
          <w:lang w:val="en-GB"/>
        </w:rPr>
        <w:t>the network’s members (e</w:t>
      </w:r>
      <w:r w:rsidR="00021CC7" w:rsidRPr="003F1BF1">
        <w:rPr>
          <w:szCs w:val="22"/>
          <w:lang w:val="en-GB"/>
        </w:rPr>
        <w:t>specially the national level</w:t>
      </w:r>
      <w:r w:rsidR="00FE7259">
        <w:rPr>
          <w:szCs w:val="22"/>
          <w:lang w:val="en-GB"/>
        </w:rPr>
        <w:t>)</w:t>
      </w:r>
      <w:r w:rsidR="00021CC7" w:rsidRPr="003F1BF1">
        <w:rPr>
          <w:szCs w:val="22"/>
          <w:lang w:val="en-GB"/>
        </w:rPr>
        <w:t>. Sp</w:t>
      </w:r>
      <w:r w:rsidR="00FE7259">
        <w:rPr>
          <w:szCs w:val="22"/>
          <w:lang w:val="en-GB"/>
        </w:rPr>
        <w:t>ecial</w:t>
      </w:r>
      <w:r w:rsidR="00021CC7" w:rsidRPr="003F1BF1">
        <w:rPr>
          <w:szCs w:val="22"/>
          <w:lang w:val="en-GB"/>
        </w:rPr>
        <w:t xml:space="preserve"> attention should be paid to </w:t>
      </w:r>
      <w:r w:rsidR="00FE7259">
        <w:rPr>
          <w:szCs w:val="22"/>
          <w:lang w:val="en-GB"/>
        </w:rPr>
        <w:t xml:space="preserve">the </w:t>
      </w:r>
      <w:r w:rsidR="00021CC7" w:rsidRPr="003F1BF1">
        <w:rPr>
          <w:szCs w:val="22"/>
          <w:lang w:val="en-GB"/>
        </w:rPr>
        <w:t>close cooperatio</w:t>
      </w:r>
      <w:r w:rsidR="00FE7259">
        <w:rPr>
          <w:szCs w:val="22"/>
          <w:lang w:val="en-GB"/>
        </w:rPr>
        <w:t xml:space="preserve">n between the EUISG and the </w:t>
      </w:r>
      <w:r w:rsidR="009C1CED">
        <w:rPr>
          <w:szCs w:val="22"/>
          <w:lang w:val="en-GB"/>
        </w:rPr>
        <w:t>EXCO</w:t>
      </w:r>
      <w:r w:rsidR="00FE7259">
        <w:rPr>
          <w:szCs w:val="22"/>
          <w:lang w:val="en-GB"/>
        </w:rPr>
        <w:t>,</w:t>
      </w:r>
      <w:r w:rsidR="00021CC7" w:rsidRPr="003F1BF1">
        <w:rPr>
          <w:szCs w:val="22"/>
          <w:lang w:val="en-GB"/>
        </w:rPr>
        <w:t xml:space="preserve"> as well </w:t>
      </w:r>
      <w:r w:rsidR="00FE7259">
        <w:rPr>
          <w:szCs w:val="22"/>
          <w:lang w:val="en-GB"/>
        </w:rPr>
        <w:t>as to how the work of Task F</w:t>
      </w:r>
      <w:r w:rsidR="00021CC7" w:rsidRPr="003F1BF1">
        <w:rPr>
          <w:szCs w:val="22"/>
          <w:lang w:val="en-GB"/>
        </w:rPr>
        <w:t xml:space="preserve">orces and </w:t>
      </w:r>
      <w:r w:rsidR="00FE7259">
        <w:rPr>
          <w:szCs w:val="22"/>
          <w:lang w:val="en-GB"/>
        </w:rPr>
        <w:t>subgroups is channell</w:t>
      </w:r>
      <w:r w:rsidR="00021CC7" w:rsidRPr="003F1BF1">
        <w:rPr>
          <w:szCs w:val="22"/>
          <w:lang w:val="en-GB"/>
        </w:rPr>
        <w:t xml:space="preserve">ed </w:t>
      </w:r>
      <w:r w:rsidR="00FE7259">
        <w:rPr>
          <w:szCs w:val="22"/>
          <w:lang w:val="en-GB"/>
        </w:rPr>
        <w:t>from</w:t>
      </w:r>
      <w:r w:rsidR="00021CC7" w:rsidRPr="003F1BF1">
        <w:rPr>
          <w:szCs w:val="22"/>
          <w:lang w:val="en-GB"/>
        </w:rPr>
        <w:t xml:space="preserve"> the policy level to the operational level. </w:t>
      </w:r>
      <w:r w:rsidR="002236D9">
        <w:rPr>
          <w:szCs w:val="22"/>
          <w:lang w:val="en-GB"/>
        </w:rPr>
        <w:t>All in all</w:t>
      </w:r>
      <w:r w:rsidR="00390F0C" w:rsidRPr="003F1BF1">
        <w:rPr>
          <w:szCs w:val="22"/>
          <w:lang w:val="en-GB"/>
        </w:rPr>
        <w:t xml:space="preserve">, the </w:t>
      </w:r>
      <w:r w:rsidR="00FE7259">
        <w:rPr>
          <w:szCs w:val="22"/>
          <w:lang w:val="en-GB"/>
        </w:rPr>
        <w:t>entire</w:t>
      </w:r>
      <w:r w:rsidR="00390F0C" w:rsidRPr="003F1BF1">
        <w:rPr>
          <w:szCs w:val="22"/>
          <w:lang w:val="en-GB"/>
        </w:rPr>
        <w:t xml:space="preserve"> </w:t>
      </w:r>
      <w:r w:rsidR="002236D9">
        <w:rPr>
          <w:szCs w:val="22"/>
          <w:lang w:val="en-GB"/>
        </w:rPr>
        <w:t xml:space="preserve">organisational </w:t>
      </w:r>
      <w:r w:rsidR="00390F0C" w:rsidRPr="003F1BF1">
        <w:rPr>
          <w:szCs w:val="22"/>
          <w:lang w:val="en-GB"/>
        </w:rPr>
        <w:t xml:space="preserve">system </w:t>
      </w:r>
      <w:r w:rsidR="002236D9">
        <w:rPr>
          <w:szCs w:val="22"/>
          <w:lang w:val="en-GB"/>
        </w:rPr>
        <w:t>would need to</w:t>
      </w:r>
      <w:r w:rsidR="00390F0C" w:rsidRPr="003F1BF1">
        <w:rPr>
          <w:szCs w:val="22"/>
          <w:lang w:val="en-GB"/>
        </w:rPr>
        <w:t xml:space="preserve"> be reviewed according to the goals and objecti</w:t>
      </w:r>
      <w:r w:rsidR="00FE7259">
        <w:rPr>
          <w:szCs w:val="22"/>
          <w:lang w:val="en-GB"/>
        </w:rPr>
        <w:t>ves to be defined for the next Strategic P</w:t>
      </w:r>
      <w:r w:rsidR="00390F0C" w:rsidRPr="003F1BF1">
        <w:rPr>
          <w:szCs w:val="22"/>
          <w:lang w:val="en-GB"/>
        </w:rPr>
        <w:t>lan 2015-2018.</w:t>
      </w:r>
    </w:p>
    <w:p w14:paraId="0AC3D092" w14:textId="3C4C7877" w:rsidR="00625FC1" w:rsidRPr="003F1BF1" w:rsidRDefault="00D643CF" w:rsidP="00625FC1">
      <w:pPr>
        <w:spacing w:before="0" w:after="120" w:line="240" w:lineRule="auto"/>
        <w:rPr>
          <w:b/>
          <w:szCs w:val="22"/>
          <w:lang w:val="en-GB"/>
        </w:rPr>
      </w:pPr>
      <w:r>
        <w:rPr>
          <w:b/>
          <w:szCs w:val="22"/>
          <w:lang w:val="en-GB"/>
        </w:rPr>
        <w:t>Setting a focus</w:t>
      </w:r>
    </w:p>
    <w:p w14:paraId="214FFF20" w14:textId="71463FEF" w:rsidR="00625FC1" w:rsidRPr="003F1BF1" w:rsidRDefault="0064267F" w:rsidP="003C551C">
      <w:pPr>
        <w:spacing w:before="0" w:after="120" w:line="240" w:lineRule="auto"/>
        <w:rPr>
          <w:lang w:val="en-GB"/>
        </w:rPr>
      </w:pPr>
      <w:r w:rsidRPr="003F1BF1">
        <w:rPr>
          <w:lang w:val="en-GB"/>
        </w:rPr>
        <w:t xml:space="preserve">EAPN needs to be realistic and focus on its core mission if it wants to be effective. </w:t>
      </w:r>
      <w:r w:rsidR="00E8046B">
        <w:rPr>
          <w:lang w:val="en-GB"/>
        </w:rPr>
        <w:t>It is</w:t>
      </w:r>
      <w:r w:rsidR="00E24689" w:rsidRPr="003F1BF1">
        <w:rPr>
          <w:lang w:val="en-GB"/>
        </w:rPr>
        <w:t xml:space="preserve"> </w:t>
      </w:r>
      <w:r w:rsidR="00E8046B">
        <w:rPr>
          <w:lang w:val="en-GB"/>
        </w:rPr>
        <w:t>im</w:t>
      </w:r>
      <w:r w:rsidR="00E24689" w:rsidRPr="003F1BF1">
        <w:rPr>
          <w:lang w:val="en-GB"/>
        </w:rPr>
        <w:t xml:space="preserve">possible </w:t>
      </w:r>
      <w:r w:rsidR="00E8046B">
        <w:rPr>
          <w:lang w:val="en-GB"/>
        </w:rPr>
        <w:t xml:space="preserve">for the </w:t>
      </w:r>
      <w:r w:rsidR="00E24689" w:rsidRPr="003F1BF1">
        <w:rPr>
          <w:lang w:val="en-GB"/>
        </w:rPr>
        <w:t>level of work</w:t>
      </w:r>
      <w:r w:rsidR="00E8046B">
        <w:rPr>
          <w:lang w:val="en-GB"/>
        </w:rPr>
        <w:t xml:space="preserve"> to remain the same as in the past, and the same applies to </w:t>
      </w:r>
      <w:r w:rsidR="00E24689" w:rsidRPr="003F1BF1">
        <w:rPr>
          <w:lang w:val="en-GB"/>
        </w:rPr>
        <w:t>deliverables</w:t>
      </w:r>
      <w:r w:rsidR="00E8046B">
        <w:rPr>
          <w:lang w:val="en-GB"/>
        </w:rPr>
        <w:t>.</w:t>
      </w:r>
      <w:r w:rsidRPr="003F1BF1">
        <w:rPr>
          <w:lang w:val="en-GB"/>
        </w:rPr>
        <w:t xml:space="preserve"> </w:t>
      </w:r>
      <w:r w:rsidR="00E8046B">
        <w:rPr>
          <w:lang w:val="en-GB"/>
        </w:rPr>
        <w:t>It is therefore</w:t>
      </w:r>
      <w:r w:rsidRPr="003F1BF1">
        <w:rPr>
          <w:lang w:val="en-GB"/>
        </w:rPr>
        <w:t xml:space="preserve"> time to </w:t>
      </w:r>
      <w:r w:rsidR="00E8046B">
        <w:rPr>
          <w:lang w:val="en-GB"/>
        </w:rPr>
        <w:t>set</w:t>
      </w:r>
      <w:r w:rsidRPr="003F1BF1">
        <w:rPr>
          <w:lang w:val="en-GB"/>
        </w:rPr>
        <w:t xml:space="preserve"> priorities in order to </w:t>
      </w:r>
      <w:r w:rsidR="00E8046B">
        <w:rPr>
          <w:lang w:val="en-GB"/>
        </w:rPr>
        <w:t>use</w:t>
      </w:r>
      <w:r w:rsidRPr="003F1BF1">
        <w:rPr>
          <w:lang w:val="en-GB"/>
        </w:rPr>
        <w:t xml:space="preserve"> the </w:t>
      </w:r>
      <w:r w:rsidR="00E8046B" w:rsidRPr="003F1BF1">
        <w:rPr>
          <w:lang w:val="en-GB"/>
        </w:rPr>
        <w:t xml:space="preserve">available </w:t>
      </w:r>
      <w:r w:rsidR="00E8046B">
        <w:rPr>
          <w:lang w:val="en-GB"/>
        </w:rPr>
        <w:t>resources efficiently, consistently and effectively</w:t>
      </w:r>
      <w:r w:rsidRPr="003F1BF1">
        <w:rPr>
          <w:lang w:val="en-GB"/>
        </w:rPr>
        <w:t>. A</w:t>
      </w:r>
      <w:r w:rsidR="00E8046B">
        <w:rPr>
          <w:lang w:val="en-GB"/>
        </w:rPr>
        <w:t xml:space="preserve"> critical issue for the future Strategic P</w:t>
      </w:r>
      <w:r w:rsidRPr="003F1BF1">
        <w:rPr>
          <w:lang w:val="en-GB"/>
        </w:rPr>
        <w:t xml:space="preserve">lan is </w:t>
      </w:r>
      <w:r w:rsidR="00E8046B">
        <w:rPr>
          <w:lang w:val="en-GB"/>
        </w:rPr>
        <w:t xml:space="preserve">to decide whether </w:t>
      </w:r>
      <w:r w:rsidRPr="003F1BF1">
        <w:rPr>
          <w:lang w:val="en-GB"/>
        </w:rPr>
        <w:t>EAPN</w:t>
      </w:r>
      <w:r w:rsidR="00E8046B">
        <w:rPr>
          <w:lang w:val="en-GB"/>
        </w:rPr>
        <w:t>’s priority</w:t>
      </w:r>
      <w:r w:rsidRPr="003F1BF1">
        <w:rPr>
          <w:lang w:val="en-GB"/>
        </w:rPr>
        <w:t xml:space="preserve"> </w:t>
      </w:r>
      <w:r w:rsidR="00E8046B">
        <w:rPr>
          <w:lang w:val="en-GB"/>
        </w:rPr>
        <w:t>should</w:t>
      </w:r>
      <w:r w:rsidRPr="003F1BF1">
        <w:rPr>
          <w:lang w:val="en-GB"/>
        </w:rPr>
        <w:t xml:space="preserve"> follow the EU agenda (EU 2020 Strategy and semester process) or think out of the box </w:t>
      </w:r>
      <w:r w:rsidR="00E8046B">
        <w:rPr>
          <w:lang w:val="en-GB"/>
        </w:rPr>
        <w:t>and include</w:t>
      </w:r>
      <w:r w:rsidRPr="003F1BF1">
        <w:rPr>
          <w:lang w:val="en-GB"/>
        </w:rPr>
        <w:t xml:space="preserve"> subject</w:t>
      </w:r>
      <w:r w:rsidR="00E8046B">
        <w:rPr>
          <w:lang w:val="en-GB"/>
        </w:rPr>
        <w:t>s</w:t>
      </w:r>
      <w:r w:rsidRPr="003F1BF1">
        <w:rPr>
          <w:lang w:val="en-GB"/>
        </w:rPr>
        <w:t xml:space="preserve"> and issues that its</w:t>
      </w:r>
      <w:r w:rsidR="00E8046B">
        <w:rPr>
          <w:lang w:val="en-GB"/>
        </w:rPr>
        <w:t xml:space="preserve"> members identify as a priority.</w:t>
      </w:r>
      <w:r w:rsidRPr="003F1BF1">
        <w:rPr>
          <w:lang w:val="en-GB"/>
        </w:rPr>
        <w:t xml:space="preserve"> </w:t>
      </w:r>
      <w:r w:rsidR="00E8046B">
        <w:rPr>
          <w:lang w:val="en-GB"/>
        </w:rPr>
        <w:t>This decision should also include the question on to what extent these two approaches could</w:t>
      </w:r>
      <w:r w:rsidRPr="003F1BF1">
        <w:rPr>
          <w:lang w:val="en-GB"/>
        </w:rPr>
        <w:t xml:space="preserve"> be merge</w:t>
      </w:r>
      <w:r w:rsidR="00E8046B">
        <w:rPr>
          <w:lang w:val="en-GB"/>
        </w:rPr>
        <w:t>d?</w:t>
      </w:r>
      <w:r w:rsidRPr="003F1BF1">
        <w:rPr>
          <w:lang w:val="en-GB"/>
        </w:rPr>
        <w:t xml:space="preserve"> </w:t>
      </w:r>
      <w:r w:rsidR="00E8046B">
        <w:rPr>
          <w:lang w:val="en-GB"/>
        </w:rPr>
        <w:t>A</w:t>
      </w:r>
      <w:r w:rsidRPr="003F1BF1">
        <w:rPr>
          <w:lang w:val="en-GB"/>
        </w:rPr>
        <w:t xml:space="preserve"> decision on this option should determine the </w:t>
      </w:r>
      <w:r w:rsidR="00E8046B">
        <w:rPr>
          <w:lang w:val="en-GB"/>
        </w:rPr>
        <w:t xml:space="preserve">future </w:t>
      </w:r>
      <w:r w:rsidRPr="003F1BF1">
        <w:rPr>
          <w:lang w:val="en-GB"/>
        </w:rPr>
        <w:t>working plan</w:t>
      </w:r>
      <w:r w:rsidR="003C551C" w:rsidRPr="003F1BF1">
        <w:rPr>
          <w:lang w:val="en-GB"/>
        </w:rPr>
        <w:t xml:space="preserve">, the orientation of </w:t>
      </w:r>
      <w:r w:rsidRPr="003F1BF1">
        <w:rPr>
          <w:lang w:val="en-GB"/>
        </w:rPr>
        <w:t xml:space="preserve">the EUISG </w:t>
      </w:r>
      <w:r w:rsidR="003C551C" w:rsidRPr="003F1BF1">
        <w:rPr>
          <w:lang w:val="en-GB"/>
        </w:rPr>
        <w:t xml:space="preserve">as well as the adequate selection of the Task Forces. </w:t>
      </w:r>
    </w:p>
    <w:p w14:paraId="14FB2F11" w14:textId="55F54E4A" w:rsidR="00625FC1" w:rsidRPr="003F1BF1" w:rsidRDefault="00D643CF" w:rsidP="00625FC1">
      <w:pPr>
        <w:spacing w:before="0" w:after="120" w:line="240" w:lineRule="auto"/>
        <w:rPr>
          <w:b/>
          <w:lang w:val="en-GB"/>
        </w:rPr>
      </w:pPr>
      <w:r>
        <w:rPr>
          <w:b/>
          <w:lang w:val="en-GB"/>
        </w:rPr>
        <w:t>Clarifications of the decision-</w:t>
      </w:r>
      <w:r w:rsidR="00625FC1" w:rsidRPr="003F1BF1">
        <w:rPr>
          <w:b/>
          <w:lang w:val="en-GB"/>
        </w:rPr>
        <w:t>making process</w:t>
      </w:r>
    </w:p>
    <w:p w14:paraId="03495ABF" w14:textId="4E760D09" w:rsidR="00625FC1" w:rsidRPr="003F1BF1" w:rsidRDefault="00D643CF" w:rsidP="00625FC1">
      <w:pPr>
        <w:spacing w:before="0" w:after="120" w:line="240" w:lineRule="auto"/>
        <w:rPr>
          <w:lang w:val="en-GB"/>
        </w:rPr>
      </w:pPr>
      <w:r>
        <w:rPr>
          <w:lang w:val="en-GB"/>
        </w:rPr>
        <w:t>When</w:t>
      </w:r>
      <w:r w:rsidR="003C551C" w:rsidRPr="003F1BF1">
        <w:rPr>
          <w:lang w:val="en-GB"/>
        </w:rPr>
        <w:t xml:space="preserve"> review</w:t>
      </w:r>
      <w:r>
        <w:rPr>
          <w:lang w:val="en-GB"/>
        </w:rPr>
        <w:t>ing</w:t>
      </w:r>
      <w:r w:rsidR="003C551C" w:rsidRPr="003F1BF1">
        <w:rPr>
          <w:lang w:val="en-GB"/>
        </w:rPr>
        <w:t xml:space="preserve"> EAPN</w:t>
      </w:r>
      <w:r>
        <w:rPr>
          <w:lang w:val="en-GB"/>
        </w:rPr>
        <w:t>’s</w:t>
      </w:r>
      <w:r w:rsidR="003C551C" w:rsidRPr="003F1BF1">
        <w:rPr>
          <w:lang w:val="en-GB"/>
        </w:rPr>
        <w:t xml:space="preserve"> working structures</w:t>
      </w:r>
      <w:r>
        <w:rPr>
          <w:lang w:val="en-GB"/>
        </w:rPr>
        <w:t>,</w:t>
      </w:r>
      <w:r w:rsidR="003C551C" w:rsidRPr="003F1BF1">
        <w:rPr>
          <w:lang w:val="en-GB"/>
        </w:rPr>
        <w:t xml:space="preserve"> </w:t>
      </w:r>
      <w:r>
        <w:rPr>
          <w:lang w:val="en-GB"/>
        </w:rPr>
        <w:t>a clarification of</w:t>
      </w:r>
      <w:r w:rsidR="003C551C" w:rsidRPr="003F1BF1">
        <w:rPr>
          <w:lang w:val="en-GB"/>
        </w:rPr>
        <w:t xml:space="preserve"> the decision making process</w:t>
      </w:r>
      <w:r>
        <w:rPr>
          <w:lang w:val="en-GB"/>
        </w:rPr>
        <w:t xml:space="preserve"> is absolutely necessary</w:t>
      </w:r>
      <w:r w:rsidR="003C551C" w:rsidRPr="003F1BF1">
        <w:rPr>
          <w:lang w:val="en-GB"/>
        </w:rPr>
        <w:t>. The key question to be answer</w:t>
      </w:r>
      <w:r>
        <w:rPr>
          <w:lang w:val="en-GB"/>
        </w:rPr>
        <w:t>ed</w:t>
      </w:r>
      <w:r w:rsidR="003C551C" w:rsidRPr="003F1BF1">
        <w:rPr>
          <w:lang w:val="en-GB"/>
        </w:rPr>
        <w:t xml:space="preserve"> is</w:t>
      </w:r>
      <w:r>
        <w:rPr>
          <w:lang w:val="en-GB"/>
        </w:rPr>
        <w:t>: “W</w:t>
      </w:r>
      <w:r w:rsidR="00625FC1" w:rsidRPr="003F1BF1">
        <w:rPr>
          <w:lang w:val="en-GB"/>
        </w:rPr>
        <w:t>ho decides what</w:t>
      </w:r>
      <w:r>
        <w:rPr>
          <w:lang w:val="en-GB"/>
        </w:rPr>
        <w:t>?” and “H</w:t>
      </w:r>
      <w:r w:rsidR="00625FC1" w:rsidRPr="003F1BF1">
        <w:rPr>
          <w:lang w:val="en-GB"/>
        </w:rPr>
        <w:t xml:space="preserve">ow </w:t>
      </w:r>
      <w:r>
        <w:rPr>
          <w:lang w:val="en-GB"/>
        </w:rPr>
        <w:t xml:space="preserve">are </w:t>
      </w:r>
      <w:r w:rsidR="00625FC1" w:rsidRPr="003F1BF1">
        <w:rPr>
          <w:lang w:val="en-GB"/>
        </w:rPr>
        <w:t>decisions are taken</w:t>
      </w:r>
      <w:r>
        <w:rPr>
          <w:lang w:val="en-GB"/>
        </w:rPr>
        <w:t>?”</w:t>
      </w:r>
      <w:r w:rsidR="003C551C" w:rsidRPr="003F1BF1">
        <w:rPr>
          <w:lang w:val="en-GB"/>
        </w:rPr>
        <w:t xml:space="preserve"> </w:t>
      </w:r>
      <w:r>
        <w:rPr>
          <w:lang w:val="en-GB"/>
        </w:rPr>
        <w:t>which should clarify the</w:t>
      </w:r>
      <w:r w:rsidR="00625FC1" w:rsidRPr="003F1BF1">
        <w:rPr>
          <w:lang w:val="en-GB"/>
        </w:rPr>
        <w:t xml:space="preserve"> role of each body</w:t>
      </w:r>
      <w:r w:rsidR="003C551C" w:rsidRPr="003F1BF1">
        <w:rPr>
          <w:lang w:val="en-GB"/>
        </w:rPr>
        <w:t xml:space="preserve"> in the decision-making process. </w:t>
      </w:r>
      <w:r>
        <w:rPr>
          <w:lang w:val="en-GB"/>
        </w:rPr>
        <w:t>As has been highlighted earlier,</w:t>
      </w:r>
      <w:r w:rsidR="003C551C" w:rsidRPr="003F1BF1">
        <w:rPr>
          <w:lang w:val="en-GB"/>
        </w:rPr>
        <w:t xml:space="preserve"> the EAPN needs to find an </w:t>
      </w:r>
      <w:r w:rsidR="00DF085C" w:rsidRPr="003F1BF1">
        <w:rPr>
          <w:lang w:val="en-GB"/>
        </w:rPr>
        <w:t>appropriate</w:t>
      </w:r>
      <w:r w:rsidR="003C551C" w:rsidRPr="003F1BF1">
        <w:rPr>
          <w:lang w:val="en-GB"/>
        </w:rPr>
        <w:t xml:space="preserve"> </w:t>
      </w:r>
      <w:r>
        <w:rPr>
          <w:lang w:val="en-GB"/>
        </w:rPr>
        <w:t xml:space="preserve">decision-making </w:t>
      </w:r>
      <w:r w:rsidR="003C551C" w:rsidRPr="003F1BF1">
        <w:rPr>
          <w:lang w:val="en-GB"/>
        </w:rPr>
        <w:t>system that balance</w:t>
      </w:r>
      <w:r>
        <w:rPr>
          <w:lang w:val="en-GB"/>
        </w:rPr>
        <w:t>s</w:t>
      </w:r>
      <w:r w:rsidR="003C551C" w:rsidRPr="003F1BF1">
        <w:rPr>
          <w:lang w:val="en-GB"/>
        </w:rPr>
        <w:t xml:space="preserve"> efficiency and democracy. Decision</w:t>
      </w:r>
      <w:r>
        <w:rPr>
          <w:lang w:val="en-GB"/>
        </w:rPr>
        <w:t>s need</w:t>
      </w:r>
      <w:r w:rsidR="003C551C" w:rsidRPr="003F1BF1">
        <w:rPr>
          <w:lang w:val="en-GB"/>
        </w:rPr>
        <w:t xml:space="preserve"> to be democratic and </w:t>
      </w:r>
      <w:r>
        <w:rPr>
          <w:lang w:val="en-GB"/>
        </w:rPr>
        <w:t>participatory but can</w:t>
      </w:r>
      <w:r w:rsidR="003C551C" w:rsidRPr="003F1BF1">
        <w:rPr>
          <w:lang w:val="en-GB"/>
        </w:rPr>
        <w:t xml:space="preserve">not be </w:t>
      </w:r>
      <w:r w:rsidR="00DF085C" w:rsidRPr="003F1BF1">
        <w:rPr>
          <w:lang w:val="en-GB"/>
        </w:rPr>
        <w:t>delayed</w:t>
      </w:r>
      <w:r w:rsidR="003C551C" w:rsidRPr="003F1BF1">
        <w:rPr>
          <w:lang w:val="en-GB"/>
        </w:rPr>
        <w:t xml:space="preserve"> </w:t>
      </w:r>
      <w:r>
        <w:rPr>
          <w:lang w:val="en-GB"/>
        </w:rPr>
        <w:t>for a long</w:t>
      </w:r>
      <w:r w:rsidR="003C551C" w:rsidRPr="003F1BF1">
        <w:rPr>
          <w:lang w:val="en-GB"/>
        </w:rPr>
        <w:t xml:space="preserve"> time. As </w:t>
      </w:r>
      <w:r>
        <w:rPr>
          <w:lang w:val="en-GB"/>
        </w:rPr>
        <w:t>mentioned earlier</w:t>
      </w:r>
      <w:r w:rsidR="003C551C" w:rsidRPr="003F1BF1">
        <w:rPr>
          <w:lang w:val="en-GB"/>
        </w:rPr>
        <w:t xml:space="preserve">, </w:t>
      </w:r>
      <w:r>
        <w:rPr>
          <w:lang w:val="en-GB"/>
        </w:rPr>
        <w:t>in some cases, the decision-</w:t>
      </w:r>
      <w:r w:rsidR="003C551C" w:rsidRPr="003F1BF1">
        <w:rPr>
          <w:lang w:val="en-GB"/>
        </w:rPr>
        <w:t xml:space="preserve">making process </w:t>
      </w:r>
      <w:r>
        <w:rPr>
          <w:lang w:val="en-GB"/>
        </w:rPr>
        <w:t>may appear</w:t>
      </w:r>
      <w:r w:rsidR="003C551C" w:rsidRPr="003F1BF1">
        <w:rPr>
          <w:lang w:val="en-GB"/>
        </w:rPr>
        <w:t xml:space="preserve"> </w:t>
      </w:r>
      <w:r>
        <w:rPr>
          <w:lang w:val="en-GB"/>
        </w:rPr>
        <w:t>“</w:t>
      </w:r>
      <w:r w:rsidR="00DF085C" w:rsidRPr="003F1BF1">
        <w:rPr>
          <w:lang w:val="en-GB"/>
        </w:rPr>
        <w:t>boring</w:t>
      </w:r>
      <w:r>
        <w:rPr>
          <w:lang w:val="en-GB"/>
        </w:rPr>
        <w:t>”</w:t>
      </w:r>
      <w:r w:rsidR="003C551C" w:rsidRPr="003F1BF1">
        <w:rPr>
          <w:lang w:val="en-GB"/>
        </w:rPr>
        <w:t xml:space="preserve"> as </w:t>
      </w:r>
      <w:r>
        <w:rPr>
          <w:lang w:val="en-GB"/>
        </w:rPr>
        <w:t xml:space="preserve">the </w:t>
      </w:r>
      <w:r w:rsidR="003C551C" w:rsidRPr="003F1BF1">
        <w:rPr>
          <w:lang w:val="en-GB"/>
        </w:rPr>
        <w:t xml:space="preserve">same </w:t>
      </w:r>
      <w:r>
        <w:rPr>
          <w:lang w:val="en-GB"/>
        </w:rPr>
        <w:t>question is passed</w:t>
      </w:r>
      <w:r w:rsidR="003C551C" w:rsidRPr="003F1BF1">
        <w:rPr>
          <w:lang w:val="en-GB"/>
        </w:rPr>
        <w:t xml:space="preserve"> </w:t>
      </w:r>
      <w:r>
        <w:rPr>
          <w:lang w:val="en-GB"/>
        </w:rPr>
        <w:t>to di</w:t>
      </w:r>
      <w:r w:rsidR="003C551C" w:rsidRPr="003F1BF1">
        <w:rPr>
          <w:lang w:val="en-GB"/>
        </w:rPr>
        <w:t>f</w:t>
      </w:r>
      <w:r>
        <w:rPr>
          <w:lang w:val="en-GB"/>
        </w:rPr>
        <w:t>f</w:t>
      </w:r>
      <w:r w:rsidR="003C551C" w:rsidRPr="003F1BF1">
        <w:rPr>
          <w:lang w:val="en-GB"/>
        </w:rPr>
        <w:t xml:space="preserve">erent bodies and </w:t>
      </w:r>
      <w:r>
        <w:rPr>
          <w:lang w:val="en-GB"/>
        </w:rPr>
        <w:t>becomes</w:t>
      </w:r>
      <w:r w:rsidR="003C551C" w:rsidRPr="003F1BF1">
        <w:rPr>
          <w:lang w:val="en-GB"/>
        </w:rPr>
        <w:t xml:space="preserve"> </w:t>
      </w:r>
      <w:r>
        <w:rPr>
          <w:lang w:val="en-GB"/>
        </w:rPr>
        <w:t>and</w:t>
      </w:r>
      <w:r w:rsidR="003C551C" w:rsidRPr="003F1BF1">
        <w:rPr>
          <w:lang w:val="en-GB"/>
        </w:rPr>
        <w:t xml:space="preserve"> </w:t>
      </w:r>
      <w:r>
        <w:rPr>
          <w:lang w:val="en-GB"/>
        </w:rPr>
        <w:t xml:space="preserve">recurring </w:t>
      </w:r>
      <w:r w:rsidR="003C551C" w:rsidRPr="003F1BF1">
        <w:rPr>
          <w:lang w:val="en-GB"/>
        </w:rPr>
        <w:t xml:space="preserve">agenda </w:t>
      </w:r>
      <w:r>
        <w:rPr>
          <w:lang w:val="en-GB"/>
        </w:rPr>
        <w:t>item</w:t>
      </w:r>
      <w:r w:rsidR="003C551C" w:rsidRPr="003F1BF1">
        <w:rPr>
          <w:lang w:val="en-GB"/>
        </w:rPr>
        <w:t xml:space="preserve"> while other </w:t>
      </w:r>
      <w:r>
        <w:rPr>
          <w:lang w:val="en-GB"/>
        </w:rPr>
        <w:t>issues</w:t>
      </w:r>
      <w:r w:rsidR="003C551C" w:rsidRPr="003F1BF1">
        <w:rPr>
          <w:lang w:val="en-GB"/>
        </w:rPr>
        <w:t xml:space="preserve"> are decided without the engagement of the </w:t>
      </w:r>
      <w:r w:rsidR="00DF085C" w:rsidRPr="003F1BF1">
        <w:rPr>
          <w:lang w:val="en-GB"/>
        </w:rPr>
        <w:t xml:space="preserve">governing bodies. </w:t>
      </w:r>
    </w:p>
    <w:p w14:paraId="26D10AA5" w14:textId="7DCDB1FE" w:rsidR="00F93A78" w:rsidRPr="003F1BF1" w:rsidRDefault="00DF085C" w:rsidP="00526835">
      <w:pPr>
        <w:spacing w:before="0" w:after="120" w:line="240" w:lineRule="auto"/>
        <w:rPr>
          <w:b/>
          <w:szCs w:val="22"/>
          <w:lang w:val="en-GB"/>
        </w:rPr>
      </w:pPr>
      <w:r w:rsidRPr="003F1BF1">
        <w:rPr>
          <w:b/>
          <w:szCs w:val="22"/>
          <w:lang w:val="en-GB"/>
        </w:rPr>
        <w:t>Designation and commitment</w:t>
      </w:r>
      <w:r w:rsidR="00DE02C3">
        <w:rPr>
          <w:b/>
          <w:szCs w:val="22"/>
          <w:lang w:val="en-GB"/>
        </w:rPr>
        <w:t xml:space="preserve"> of </w:t>
      </w:r>
      <w:r w:rsidRPr="003F1BF1">
        <w:rPr>
          <w:b/>
          <w:szCs w:val="22"/>
          <w:lang w:val="en-GB"/>
        </w:rPr>
        <w:t>members</w:t>
      </w:r>
    </w:p>
    <w:p w14:paraId="7BBF71F8" w14:textId="7D1D1454" w:rsidR="006455B2" w:rsidRPr="003F1BF1" w:rsidRDefault="00DF085C" w:rsidP="00526835">
      <w:pPr>
        <w:spacing w:before="0" w:after="120" w:line="240" w:lineRule="auto"/>
        <w:rPr>
          <w:szCs w:val="22"/>
          <w:lang w:val="en-GB"/>
        </w:rPr>
      </w:pPr>
      <w:r w:rsidRPr="003F1BF1">
        <w:rPr>
          <w:szCs w:val="22"/>
          <w:lang w:val="en-GB"/>
        </w:rPr>
        <w:t xml:space="preserve">The designation of members </w:t>
      </w:r>
      <w:r w:rsidR="00DE02C3">
        <w:rPr>
          <w:szCs w:val="22"/>
          <w:lang w:val="en-GB"/>
        </w:rPr>
        <w:t>to</w:t>
      </w:r>
      <w:r w:rsidRPr="003F1BF1">
        <w:rPr>
          <w:szCs w:val="22"/>
          <w:lang w:val="en-GB"/>
        </w:rPr>
        <w:t xml:space="preserve"> governing bodies </w:t>
      </w:r>
      <w:r w:rsidR="00DE02C3">
        <w:rPr>
          <w:szCs w:val="22"/>
          <w:lang w:val="en-GB"/>
        </w:rPr>
        <w:t>as well as participation</w:t>
      </w:r>
      <w:r w:rsidRPr="003F1BF1">
        <w:rPr>
          <w:szCs w:val="22"/>
          <w:lang w:val="en-GB"/>
        </w:rPr>
        <w:t xml:space="preserve"> in different activities ne</w:t>
      </w:r>
      <w:r w:rsidR="00DE02C3">
        <w:rPr>
          <w:szCs w:val="22"/>
          <w:lang w:val="en-GB"/>
        </w:rPr>
        <w:t>eds to be taken seriously by</w:t>
      </w:r>
      <w:r w:rsidRPr="003F1BF1">
        <w:rPr>
          <w:szCs w:val="22"/>
          <w:lang w:val="en-GB"/>
        </w:rPr>
        <w:t xml:space="preserve"> EAPN as substantial weakness </w:t>
      </w:r>
      <w:r w:rsidR="00DE02C3">
        <w:rPr>
          <w:szCs w:val="22"/>
          <w:lang w:val="en-GB"/>
        </w:rPr>
        <w:t>have been reported in</w:t>
      </w:r>
      <w:r w:rsidRPr="003F1BF1">
        <w:rPr>
          <w:szCs w:val="22"/>
          <w:lang w:val="en-GB"/>
        </w:rPr>
        <w:t xml:space="preserve"> some cases. Participants in </w:t>
      </w:r>
      <w:r w:rsidR="00DE02C3">
        <w:rPr>
          <w:szCs w:val="22"/>
          <w:lang w:val="en-GB"/>
        </w:rPr>
        <w:t xml:space="preserve">EAPN’s </w:t>
      </w:r>
      <w:r w:rsidRPr="003F1BF1">
        <w:rPr>
          <w:szCs w:val="22"/>
          <w:lang w:val="en-GB"/>
        </w:rPr>
        <w:t xml:space="preserve">core activities should </w:t>
      </w:r>
      <w:r w:rsidR="00506F44" w:rsidRPr="003F1BF1">
        <w:rPr>
          <w:szCs w:val="22"/>
          <w:lang w:val="en-GB"/>
        </w:rPr>
        <w:t>guarantee</w:t>
      </w:r>
      <w:r w:rsidRPr="003F1BF1">
        <w:rPr>
          <w:szCs w:val="22"/>
          <w:lang w:val="en-GB"/>
        </w:rPr>
        <w:t xml:space="preserve"> </w:t>
      </w:r>
      <w:r w:rsidR="00DE02C3">
        <w:rPr>
          <w:szCs w:val="22"/>
          <w:lang w:val="en-GB"/>
        </w:rPr>
        <w:t>their</w:t>
      </w:r>
      <w:r w:rsidRPr="003F1BF1">
        <w:rPr>
          <w:szCs w:val="22"/>
          <w:lang w:val="en-GB"/>
        </w:rPr>
        <w:t xml:space="preserve"> </w:t>
      </w:r>
      <w:r w:rsidR="00506F44" w:rsidRPr="003F1BF1">
        <w:rPr>
          <w:szCs w:val="22"/>
          <w:lang w:val="en-GB"/>
        </w:rPr>
        <w:t>representativeness</w:t>
      </w:r>
      <w:r w:rsidRPr="003F1BF1">
        <w:rPr>
          <w:szCs w:val="22"/>
          <w:lang w:val="en-GB"/>
        </w:rPr>
        <w:t xml:space="preserve"> and commitment to follow up </w:t>
      </w:r>
      <w:r w:rsidR="00DE02C3">
        <w:rPr>
          <w:szCs w:val="22"/>
          <w:lang w:val="en-GB"/>
        </w:rPr>
        <w:t>on decisions and responsibilities</w:t>
      </w:r>
      <w:r w:rsidRPr="003F1BF1">
        <w:rPr>
          <w:szCs w:val="22"/>
          <w:lang w:val="en-GB"/>
        </w:rPr>
        <w:t xml:space="preserve"> at their respective lev</w:t>
      </w:r>
      <w:r w:rsidR="00506F44" w:rsidRPr="003F1BF1">
        <w:rPr>
          <w:szCs w:val="22"/>
          <w:lang w:val="en-GB"/>
        </w:rPr>
        <w:t>e</w:t>
      </w:r>
      <w:r w:rsidRPr="003F1BF1">
        <w:rPr>
          <w:szCs w:val="22"/>
          <w:lang w:val="en-GB"/>
        </w:rPr>
        <w:t xml:space="preserve">l. </w:t>
      </w:r>
      <w:r w:rsidR="00DE02C3">
        <w:rPr>
          <w:szCs w:val="22"/>
          <w:lang w:val="en-GB"/>
        </w:rPr>
        <w:t>It has been reported that some</w:t>
      </w:r>
      <w:r w:rsidR="00E93DC4" w:rsidRPr="003F1BF1">
        <w:rPr>
          <w:szCs w:val="22"/>
          <w:lang w:val="en-GB"/>
        </w:rPr>
        <w:t xml:space="preserve"> </w:t>
      </w:r>
      <w:r w:rsidR="00DE02C3">
        <w:rPr>
          <w:szCs w:val="22"/>
          <w:lang w:val="en-GB"/>
        </w:rPr>
        <w:t>members</w:t>
      </w:r>
      <w:r w:rsidR="00E93DC4" w:rsidRPr="003F1BF1">
        <w:rPr>
          <w:szCs w:val="22"/>
          <w:lang w:val="en-GB"/>
        </w:rPr>
        <w:t xml:space="preserve"> representing a National Network </w:t>
      </w:r>
      <w:r w:rsidR="00DE02C3">
        <w:rPr>
          <w:szCs w:val="22"/>
          <w:lang w:val="en-GB"/>
        </w:rPr>
        <w:t xml:space="preserve">appear to merely </w:t>
      </w:r>
      <w:r w:rsidR="00E93DC4" w:rsidRPr="003F1BF1">
        <w:rPr>
          <w:szCs w:val="22"/>
          <w:lang w:val="en-GB"/>
        </w:rPr>
        <w:t xml:space="preserve">present </w:t>
      </w:r>
      <w:r w:rsidR="00DE02C3">
        <w:rPr>
          <w:szCs w:val="22"/>
          <w:lang w:val="en-GB"/>
        </w:rPr>
        <w:t>their personal opinion in EAPN activities instead of representing their</w:t>
      </w:r>
      <w:r w:rsidR="00E93DC4" w:rsidRPr="003F1BF1">
        <w:rPr>
          <w:szCs w:val="22"/>
          <w:lang w:val="en-GB"/>
        </w:rPr>
        <w:t xml:space="preserve"> </w:t>
      </w:r>
      <w:r w:rsidR="00DE02C3">
        <w:rPr>
          <w:szCs w:val="22"/>
          <w:lang w:val="en-GB"/>
        </w:rPr>
        <w:t>network</w:t>
      </w:r>
      <w:r w:rsidR="00E93DC4" w:rsidRPr="003F1BF1">
        <w:rPr>
          <w:szCs w:val="22"/>
          <w:lang w:val="en-GB"/>
        </w:rPr>
        <w:t>.</w:t>
      </w:r>
      <w:r w:rsidR="00DE02C3">
        <w:rPr>
          <w:szCs w:val="22"/>
          <w:lang w:val="en-GB"/>
        </w:rPr>
        <w:t xml:space="preserve"> The selection of the members</w:t>
      </w:r>
      <w:r w:rsidR="00E93DC4" w:rsidRPr="003F1BF1">
        <w:rPr>
          <w:szCs w:val="22"/>
          <w:lang w:val="en-GB"/>
        </w:rPr>
        <w:t xml:space="preserve"> </w:t>
      </w:r>
      <w:r w:rsidR="00DE02C3">
        <w:rPr>
          <w:szCs w:val="22"/>
          <w:lang w:val="en-GB"/>
        </w:rPr>
        <w:t>into</w:t>
      </w:r>
      <w:r w:rsidR="00E93DC4" w:rsidRPr="003F1BF1">
        <w:rPr>
          <w:szCs w:val="22"/>
          <w:lang w:val="en-GB"/>
        </w:rPr>
        <w:t xml:space="preserve"> groups </w:t>
      </w:r>
      <w:r w:rsidR="00DE02C3">
        <w:rPr>
          <w:szCs w:val="22"/>
          <w:lang w:val="en-GB"/>
        </w:rPr>
        <w:t>or bodies should</w:t>
      </w:r>
      <w:r w:rsidR="00E93DC4" w:rsidRPr="003F1BF1">
        <w:rPr>
          <w:szCs w:val="22"/>
          <w:lang w:val="en-GB"/>
        </w:rPr>
        <w:t xml:space="preserve"> </w:t>
      </w:r>
      <w:r w:rsidR="00DE02C3">
        <w:rPr>
          <w:szCs w:val="22"/>
          <w:lang w:val="en-GB"/>
        </w:rPr>
        <w:t>therefore be reviewed and EAPN must en</w:t>
      </w:r>
      <w:r w:rsidR="00E93DC4" w:rsidRPr="003F1BF1">
        <w:rPr>
          <w:szCs w:val="22"/>
          <w:lang w:val="en-GB"/>
        </w:rPr>
        <w:t xml:space="preserve">sure that the </w:t>
      </w:r>
      <w:r w:rsidR="00DE02C3" w:rsidRPr="003F1BF1">
        <w:rPr>
          <w:szCs w:val="22"/>
          <w:lang w:val="en-GB"/>
        </w:rPr>
        <w:t xml:space="preserve">participating </w:t>
      </w:r>
      <w:r w:rsidR="00E93DC4" w:rsidRPr="003F1BF1">
        <w:rPr>
          <w:szCs w:val="22"/>
          <w:lang w:val="en-GB"/>
        </w:rPr>
        <w:t>persons are really representing the</w:t>
      </w:r>
      <w:r w:rsidR="00DE02C3">
        <w:rPr>
          <w:szCs w:val="22"/>
          <w:lang w:val="en-GB"/>
        </w:rPr>
        <w:t>ir</w:t>
      </w:r>
      <w:r w:rsidR="00E93DC4" w:rsidRPr="003F1BF1">
        <w:rPr>
          <w:szCs w:val="22"/>
          <w:lang w:val="en-GB"/>
        </w:rPr>
        <w:t xml:space="preserve"> </w:t>
      </w:r>
      <w:r w:rsidR="00DE02C3">
        <w:rPr>
          <w:szCs w:val="22"/>
          <w:lang w:val="en-GB"/>
        </w:rPr>
        <w:t>NN or EO</w:t>
      </w:r>
      <w:r w:rsidR="00E93DC4" w:rsidRPr="003F1BF1">
        <w:rPr>
          <w:szCs w:val="22"/>
          <w:lang w:val="en-GB"/>
        </w:rPr>
        <w:t xml:space="preserve">. </w:t>
      </w:r>
      <w:r w:rsidR="00DE02C3">
        <w:rPr>
          <w:szCs w:val="22"/>
          <w:lang w:val="en-GB"/>
        </w:rPr>
        <w:t xml:space="preserve">In other cases, it may occur that some </w:t>
      </w:r>
      <w:r w:rsidR="009C1CED">
        <w:rPr>
          <w:szCs w:val="22"/>
          <w:lang w:val="en-GB"/>
        </w:rPr>
        <w:t>EXCO</w:t>
      </w:r>
      <w:r w:rsidR="006455B2" w:rsidRPr="003F1BF1">
        <w:rPr>
          <w:szCs w:val="22"/>
          <w:lang w:val="en-GB"/>
        </w:rPr>
        <w:t xml:space="preserve"> members are not members </w:t>
      </w:r>
      <w:r w:rsidR="00DE02C3">
        <w:rPr>
          <w:szCs w:val="22"/>
          <w:lang w:val="en-GB"/>
        </w:rPr>
        <w:t>of their national boards and therefore do not have</w:t>
      </w:r>
      <w:r w:rsidR="006455B2" w:rsidRPr="003F1BF1">
        <w:rPr>
          <w:szCs w:val="22"/>
          <w:lang w:val="en-GB"/>
        </w:rPr>
        <w:t xml:space="preserve"> </w:t>
      </w:r>
      <w:r w:rsidR="00DE02C3">
        <w:rPr>
          <w:szCs w:val="22"/>
          <w:lang w:val="en-GB"/>
        </w:rPr>
        <w:t xml:space="preserve">the full power or </w:t>
      </w:r>
      <w:r w:rsidR="006455B2" w:rsidRPr="003F1BF1">
        <w:rPr>
          <w:szCs w:val="22"/>
          <w:lang w:val="en-GB"/>
        </w:rPr>
        <w:t xml:space="preserve">mandate to </w:t>
      </w:r>
      <w:r w:rsidR="005B5FE9">
        <w:rPr>
          <w:szCs w:val="22"/>
          <w:lang w:val="en-GB"/>
        </w:rPr>
        <w:t>transfer</w:t>
      </w:r>
      <w:r w:rsidR="006455B2" w:rsidRPr="003F1BF1">
        <w:rPr>
          <w:szCs w:val="22"/>
          <w:lang w:val="en-GB"/>
        </w:rPr>
        <w:t xml:space="preserve"> the results from </w:t>
      </w:r>
      <w:r w:rsidR="005B5FE9">
        <w:rPr>
          <w:szCs w:val="22"/>
          <w:lang w:val="en-GB"/>
        </w:rPr>
        <w:t>European-level</w:t>
      </w:r>
      <w:r w:rsidR="006455B2" w:rsidRPr="003F1BF1">
        <w:rPr>
          <w:szCs w:val="22"/>
          <w:lang w:val="en-GB"/>
        </w:rPr>
        <w:t xml:space="preserve"> discussions </w:t>
      </w:r>
      <w:r w:rsidR="005B5FE9">
        <w:rPr>
          <w:szCs w:val="22"/>
          <w:lang w:val="en-GB"/>
        </w:rPr>
        <w:t>to their</w:t>
      </w:r>
      <w:r w:rsidR="006455B2" w:rsidRPr="003F1BF1">
        <w:rPr>
          <w:szCs w:val="22"/>
          <w:lang w:val="en-GB"/>
        </w:rPr>
        <w:t xml:space="preserve"> </w:t>
      </w:r>
      <w:r w:rsidR="005B5FE9">
        <w:rPr>
          <w:szCs w:val="22"/>
          <w:lang w:val="en-GB"/>
        </w:rPr>
        <w:t>respective National Network</w:t>
      </w:r>
      <w:r w:rsidRPr="003F1BF1">
        <w:rPr>
          <w:szCs w:val="22"/>
          <w:lang w:val="en-GB"/>
        </w:rPr>
        <w:t>.</w:t>
      </w:r>
    </w:p>
    <w:p w14:paraId="4F17D77C" w14:textId="6E6B33D0" w:rsidR="00F93A78" w:rsidRPr="003F1BF1" w:rsidRDefault="00384ACF" w:rsidP="00526835">
      <w:pPr>
        <w:spacing w:before="0" w:after="120" w:line="240" w:lineRule="auto"/>
        <w:rPr>
          <w:b/>
          <w:szCs w:val="22"/>
          <w:lang w:val="en-GB"/>
        </w:rPr>
      </w:pPr>
      <w:r w:rsidRPr="003F1BF1">
        <w:rPr>
          <w:b/>
          <w:szCs w:val="22"/>
          <w:lang w:val="en-GB"/>
        </w:rPr>
        <w:t xml:space="preserve">Working methods, </w:t>
      </w:r>
      <w:r w:rsidR="00506F44" w:rsidRPr="003F1BF1">
        <w:rPr>
          <w:b/>
          <w:szCs w:val="22"/>
          <w:lang w:val="en-GB"/>
        </w:rPr>
        <w:t>systems</w:t>
      </w:r>
      <w:r w:rsidR="00F93A78" w:rsidRPr="003F1BF1">
        <w:rPr>
          <w:b/>
          <w:szCs w:val="22"/>
          <w:lang w:val="en-GB"/>
        </w:rPr>
        <w:t xml:space="preserve"> of communication and reporting</w:t>
      </w:r>
    </w:p>
    <w:p w14:paraId="4B6522AC" w14:textId="42F21DD4" w:rsidR="0067034D" w:rsidRPr="003F1BF1" w:rsidRDefault="00506F44" w:rsidP="0067034D">
      <w:pPr>
        <w:spacing w:before="0" w:after="120" w:line="240" w:lineRule="auto"/>
        <w:rPr>
          <w:szCs w:val="22"/>
          <w:lang w:val="en-GB"/>
        </w:rPr>
      </w:pPr>
      <w:r w:rsidRPr="003F1BF1">
        <w:rPr>
          <w:szCs w:val="22"/>
          <w:lang w:val="en-GB"/>
        </w:rPr>
        <w:t xml:space="preserve">From the questionnaires and </w:t>
      </w:r>
      <w:r w:rsidR="00C858EA">
        <w:rPr>
          <w:szCs w:val="22"/>
          <w:lang w:val="en-GB"/>
        </w:rPr>
        <w:t>interviews</w:t>
      </w:r>
      <w:r w:rsidRPr="003F1BF1">
        <w:rPr>
          <w:szCs w:val="22"/>
          <w:lang w:val="en-GB"/>
        </w:rPr>
        <w:t xml:space="preserve"> </w:t>
      </w:r>
      <w:r w:rsidR="00C858EA">
        <w:rPr>
          <w:szCs w:val="22"/>
          <w:lang w:val="en-GB"/>
        </w:rPr>
        <w:t>it can be</w:t>
      </w:r>
      <w:r w:rsidRPr="003F1BF1">
        <w:rPr>
          <w:szCs w:val="22"/>
          <w:lang w:val="en-GB"/>
        </w:rPr>
        <w:t xml:space="preserve"> conclude</w:t>
      </w:r>
      <w:r w:rsidR="00C858EA">
        <w:rPr>
          <w:szCs w:val="22"/>
          <w:lang w:val="en-GB"/>
        </w:rPr>
        <w:t>d</w:t>
      </w:r>
      <w:r w:rsidRPr="003F1BF1">
        <w:rPr>
          <w:szCs w:val="22"/>
          <w:lang w:val="en-GB"/>
        </w:rPr>
        <w:t xml:space="preserve"> that there substantial improvements </w:t>
      </w:r>
      <w:r w:rsidR="00C858EA">
        <w:rPr>
          <w:szCs w:val="22"/>
          <w:lang w:val="en-GB"/>
        </w:rPr>
        <w:t>are necessary with</w:t>
      </w:r>
      <w:r w:rsidRPr="003F1BF1">
        <w:rPr>
          <w:szCs w:val="22"/>
          <w:lang w:val="en-GB"/>
        </w:rPr>
        <w:t xml:space="preserve"> regard</w:t>
      </w:r>
      <w:r w:rsidR="00C858EA">
        <w:rPr>
          <w:szCs w:val="22"/>
          <w:lang w:val="en-GB"/>
        </w:rPr>
        <w:t>s</w:t>
      </w:r>
      <w:r w:rsidRPr="003F1BF1">
        <w:rPr>
          <w:szCs w:val="22"/>
          <w:lang w:val="en-GB"/>
        </w:rPr>
        <w:t xml:space="preserve"> to find working methods and dynamic methodologies that engage participant</w:t>
      </w:r>
      <w:r w:rsidR="00C858EA">
        <w:rPr>
          <w:szCs w:val="22"/>
          <w:lang w:val="en-GB"/>
        </w:rPr>
        <w:t>s</w:t>
      </w:r>
      <w:r w:rsidRPr="003F1BF1">
        <w:rPr>
          <w:szCs w:val="22"/>
          <w:lang w:val="en-GB"/>
        </w:rPr>
        <w:t xml:space="preserve"> in an more active way</w:t>
      </w:r>
      <w:r w:rsidR="00C858EA">
        <w:rPr>
          <w:szCs w:val="22"/>
          <w:lang w:val="en-GB"/>
        </w:rPr>
        <w:t>; this includes</w:t>
      </w:r>
      <w:r w:rsidRPr="003F1BF1">
        <w:rPr>
          <w:szCs w:val="22"/>
          <w:lang w:val="en-GB"/>
        </w:rPr>
        <w:t xml:space="preserve"> systems of </w:t>
      </w:r>
      <w:r w:rsidR="00C858EA">
        <w:rPr>
          <w:szCs w:val="22"/>
          <w:lang w:val="en-GB"/>
        </w:rPr>
        <w:t xml:space="preserve">internal </w:t>
      </w:r>
      <w:r w:rsidRPr="003F1BF1">
        <w:rPr>
          <w:szCs w:val="22"/>
          <w:lang w:val="en-GB"/>
        </w:rPr>
        <w:t xml:space="preserve">communication </w:t>
      </w:r>
      <w:r w:rsidR="00C858EA">
        <w:rPr>
          <w:szCs w:val="22"/>
          <w:lang w:val="en-GB"/>
        </w:rPr>
        <w:t>and</w:t>
      </w:r>
      <w:r w:rsidRPr="003F1BF1">
        <w:rPr>
          <w:szCs w:val="22"/>
          <w:lang w:val="en-GB"/>
        </w:rPr>
        <w:t xml:space="preserve"> reporting </w:t>
      </w:r>
      <w:r w:rsidR="00C858EA">
        <w:rPr>
          <w:szCs w:val="22"/>
          <w:lang w:val="en-GB"/>
        </w:rPr>
        <w:t xml:space="preserve">which </w:t>
      </w:r>
      <w:r w:rsidR="006B211F">
        <w:rPr>
          <w:szCs w:val="22"/>
          <w:lang w:val="en-GB"/>
        </w:rPr>
        <w:t>were suggested</w:t>
      </w:r>
      <w:r w:rsidR="00C858EA">
        <w:rPr>
          <w:szCs w:val="22"/>
          <w:lang w:val="en-GB"/>
        </w:rPr>
        <w:t xml:space="preserve"> to be reader-</w:t>
      </w:r>
      <w:r w:rsidR="006B211F">
        <w:rPr>
          <w:szCs w:val="22"/>
          <w:lang w:val="en-GB"/>
        </w:rPr>
        <w:t>friendlier</w:t>
      </w:r>
      <w:r w:rsidRPr="003F1BF1">
        <w:rPr>
          <w:szCs w:val="22"/>
          <w:lang w:val="en-GB"/>
        </w:rPr>
        <w:t xml:space="preserve"> and </w:t>
      </w:r>
      <w:r w:rsidR="006B211F">
        <w:rPr>
          <w:szCs w:val="22"/>
          <w:lang w:val="en-GB"/>
        </w:rPr>
        <w:t xml:space="preserve">more </w:t>
      </w:r>
      <w:r w:rsidR="00C858EA">
        <w:rPr>
          <w:szCs w:val="22"/>
          <w:lang w:val="en-GB"/>
        </w:rPr>
        <w:t>concise</w:t>
      </w:r>
      <w:r w:rsidR="006B211F">
        <w:rPr>
          <w:szCs w:val="22"/>
          <w:lang w:val="en-GB"/>
        </w:rPr>
        <w:t>.</w:t>
      </w:r>
      <w:r w:rsidRPr="003F1BF1">
        <w:rPr>
          <w:szCs w:val="22"/>
          <w:lang w:val="en-GB"/>
        </w:rPr>
        <w:t xml:space="preserve"> It </w:t>
      </w:r>
      <w:r w:rsidR="00C858EA">
        <w:rPr>
          <w:szCs w:val="22"/>
          <w:lang w:val="en-GB"/>
        </w:rPr>
        <w:t>was</w:t>
      </w:r>
      <w:r w:rsidRPr="003F1BF1">
        <w:rPr>
          <w:szCs w:val="22"/>
          <w:lang w:val="en-GB"/>
        </w:rPr>
        <w:t xml:space="preserve"> </w:t>
      </w:r>
      <w:r w:rsidR="006B211F">
        <w:rPr>
          <w:szCs w:val="22"/>
          <w:lang w:val="en-GB"/>
        </w:rPr>
        <w:t xml:space="preserve">proposed </w:t>
      </w:r>
      <w:r w:rsidRPr="003F1BF1">
        <w:rPr>
          <w:szCs w:val="22"/>
          <w:lang w:val="en-GB"/>
        </w:rPr>
        <w:t xml:space="preserve">that </w:t>
      </w:r>
      <w:r w:rsidR="00E93DC4" w:rsidRPr="003F1BF1">
        <w:rPr>
          <w:szCs w:val="22"/>
          <w:lang w:val="en-GB"/>
        </w:rPr>
        <w:t>reports</w:t>
      </w:r>
      <w:r w:rsidRPr="003F1BF1">
        <w:rPr>
          <w:szCs w:val="22"/>
          <w:lang w:val="en-GB"/>
        </w:rPr>
        <w:t xml:space="preserve"> could be </w:t>
      </w:r>
      <w:r w:rsidR="006B211F">
        <w:rPr>
          <w:szCs w:val="22"/>
          <w:lang w:val="en-GB"/>
        </w:rPr>
        <w:t>prepared</w:t>
      </w:r>
      <w:r w:rsidR="00E93DC4" w:rsidRPr="003F1BF1">
        <w:rPr>
          <w:szCs w:val="22"/>
          <w:lang w:val="en-GB"/>
        </w:rPr>
        <w:t xml:space="preserve"> on </w:t>
      </w:r>
      <w:r w:rsidR="006B211F">
        <w:rPr>
          <w:szCs w:val="22"/>
          <w:lang w:val="en-GB"/>
        </w:rPr>
        <w:t xml:space="preserve">new support material </w:t>
      </w:r>
      <w:r w:rsidR="00E93DC4" w:rsidRPr="003F1BF1">
        <w:rPr>
          <w:szCs w:val="22"/>
          <w:lang w:val="en-GB"/>
        </w:rPr>
        <w:t xml:space="preserve">(videos, slogans, posters) </w:t>
      </w:r>
      <w:r w:rsidR="006B211F">
        <w:rPr>
          <w:szCs w:val="22"/>
          <w:lang w:val="en-GB"/>
        </w:rPr>
        <w:t>which</w:t>
      </w:r>
      <w:r w:rsidR="00E93DC4" w:rsidRPr="003F1BF1">
        <w:rPr>
          <w:szCs w:val="22"/>
          <w:lang w:val="en-GB"/>
        </w:rPr>
        <w:t xml:space="preserve"> </w:t>
      </w:r>
      <w:r w:rsidR="006B211F">
        <w:rPr>
          <w:szCs w:val="22"/>
          <w:lang w:val="en-GB"/>
        </w:rPr>
        <w:t>could</w:t>
      </w:r>
      <w:r w:rsidR="00E93DC4" w:rsidRPr="003F1BF1">
        <w:rPr>
          <w:szCs w:val="22"/>
          <w:lang w:val="en-GB"/>
        </w:rPr>
        <w:t xml:space="preserve"> be </w:t>
      </w:r>
      <w:r w:rsidR="006B211F" w:rsidRPr="003F1BF1">
        <w:rPr>
          <w:szCs w:val="22"/>
          <w:lang w:val="en-GB"/>
        </w:rPr>
        <w:t xml:space="preserve">widely </w:t>
      </w:r>
      <w:r w:rsidR="00E93DC4" w:rsidRPr="003F1BF1">
        <w:rPr>
          <w:szCs w:val="22"/>
          <w:lang w:val="en-GB"/>
        </w:rPr>
        <w:t>disseminated by all national networks</w:t>
      </w:r>
      <w:r w:rsidRPr="003F1BF1">
        <w:rPr>
          <w:szCs w:val="22"/>
          <w:lang w:val="en-GB"/>
        </w:rPr>
        <w:t xml:space="preserve">. </w:t>
      </w:r>
      <w:r w:rsidR="006B211F">
        <w:rPr>
          <w:szCs w:val="22"/>
          <w:lang w:val="en-GB"/>
        </w:rPr>
        <w:t>Furthermore, a m</w:t>
      </w:r>
      <w:r w:rsidRPr="003F1BF1">
        <w:rPr>
          <w:szCs w:val="22"/>
          <w:lang w:val="en-GB"/>
        </w:rPr>
        <w:t>ore adequate use of e</w:t>
      </w:r>
      <w:r w:rsidR="006B211F">
        <w:rPr>
          <w:szCs w:val="22"/>
          <w:lang w:val="en-GB"/>
        </w:rPr>
        <w:t>-</w:t>
      </w:r>
      <w:r w:rsidRPr="003F1BF1">
        <w:rPr>
          <w:szCs w:val="22"/>
          <w:lang w:val="en-GB"/>
        </w:rPr>
        <w:t xml:space="preserve">mails </w:t>
      </w:r>
      <w:r w:rsidR="006B211F">
        <w:rPr>
          <w:szCs w:val="22"/>
          <w:lang w:val="en-GB"/>
        </w:rPr>
        <w:t>was</w:t>
      </w:r>
      <w:r w:rsidRPr="003F1BF1">
        <w:rPr>
          <w:szCs w:val="22"/>
          <w:lang w:val="en-GB"/>
        </w:rPr>
        <w:t xml:space="preserve"> suggested (e</w:t>
      </w:r>
      <w:r w:rsidR="006B211F">
        <w:rPr>
          <w:szCs w:val="22"/>
          <w:lang w:val="en-GB"/>
        </w:rPr>
        <w:t>-mail overload) and s</w:t>
      </w:r>
      <w:r w:rsidRPr="003F1BF1">
        <w:rPr>
          <w:szCs w:val="22"/>
          <w:lang w:val="en-GB"/>
        </w:rPr>
        <w:t>hort videos could be prepared to present the publications. Policy briefing</w:t>
      </w:r>
      <w:r w:rsidR="006B211F">
        <w:rPr>
          <w:szCs w:val="22"/>
          <w:lang w:val="en-GB"/>
        </w:rPr>
        <w:t>s</w:t>
      </w:r>
      <w:r w:rsidRPr="003F1BF1">
        <w:rPr>
          <w:szCs w:val="22"/>
          <w:lang w:val="en-GB"/>
        </w:rPr>
        <w:t xml:space="preserve"> are </w:t>
      </w:r>
      <w:r w:rsidR="006B211F">
        <w:rPr>
          <w:szCs w:val="22"/>
          <w:lang w:val="en-GB"/>
        </w:rPr>
        <w:t xml:space="preserve">generally </w:t>
      </w:r>
      <w:r w:rsidRPr="003F1BF1">
        <w:rPr>
          <w:szCs w:val="22"/>
          <w:lang w:val="en-GB"/>
        </w:rPr>
        <w:t xml:space="preserve">considered </w:t>
      </w:r>
      <w:r w:rsidR="006B211F">
        <w:rPr>
          <w:szCs w:val="22"/>
          <w:lang w:val="en-GB"/>
        </w:rPr>
        <w:t xml:space="preserve">to be </w:t>
      </w:r>
      <w:r w:rsidRPr="003F1BF1">
        <w:rPr>
          <w:szCs w:val="22"/>
          <w:lang w:val="en-GB"/>
        </w:rPr>
        <w:t>good reference document</w:t>
      </w:r>
      <w:r w:rsidR="006B211F">
        <w:rPr>
          <w:szCs w:val="22"/>
          <w:lang w:val="en-GB"/>
        </w:rPr>
        <w:t>s.</w:t>
      </w:r>
      <w:r w:rsidR="000C72CF" w:rsidRPr="003F1BF1">
        <w:rPr>
          <w:szCs w:val="22"/>
          <w:lang w:val="en-GB"/>
        </w:rPr>
        <w:t xml:space="preserve"> So</w:t>
      </w:r>
      <w:r w:rsidR="00F93A78" w:rsidRPr="003F1BF1">
        <w:rPr>
          <w:szCs w:val="22"/>
          <w:lang w:val="en-GB"/>
        </w:rPr>
        <w:t xml:space="preserve">me members believe that online meetings and </w:t>
      </w:r>
      <w:r w:rsidR="006B211F">
        <w:rPr>
          <w:szCs w:val="22"/>
          <w:lang w:val="en-GB"/>
        </w:rPr>
        <w:t>platforms</w:t>
      </w:r>
      <w:r w:rsidR="00F93A78" w:rsidRPr="003F1BF1">
        <w:rPr>
          <w:szCs w:val="22"/>
          <w:lang w:val="en-GB"/>
        </w:rPr>
        <w:t xml:space="preserve"> could help </w:t>
      </w:r>
      <w:r w:rsidR="006B211F">
        <w:rPr>
          <w:szCs w:val="22"/>
          <w:lang w:val="en-GB"/>
        </w:rPr>
        <w:t>to promote a new communication style</w:t>
      </w:r>
      <w:r w:rsidR="00F93A78" w:rsidRPr="003F1BF1">
        <w:rPr>
          <w:szCs w:val="22"/>
          <w:lang w:val="en-GB"/>
        </w:rPr>
        <w:t xml:space="preserve">, </w:t>
      </w:r>
      <w:r w:rsidR="000C72CF" w:rsidRPr="003F1BF1">
        <w:rPr>
          <w:szCs w:val="22"/>
          <w:lang w:val="en-GB"/>
        </w:rPr>
        <w:t>while o</w:t>
      </w:r>
      <w:r w:rsidR="00F93A78" w:rsidRPr="003F1BF1">
        <w:rPr>
          <w:szCs w:val="22"/>
          <w:lang w:val="en-GB"/>
        </w:rPr>
        <w:t xml:space="preserve">thers </w:t>
      </w:r>
      <w:r w:rsidR="006B211F">
        <w:rPr>
          <w:szCs w:val="22"/>
          <w:lang w:val="en-GB"/>
        </w:rPr>
        <w:t>appear to be more “Internet</w:t>
      </w:r>
      <w:r w:rsidR="00F93A78" w:rsidRPr="003F1BF1">
        <w:rPr>
          <w:szCs w:val="22"/>
          <w:lang w:val="en-GB"/>
        </w:rPr>
        <w:t xml:space="preserve"> resistant”. </w:t>
      </w:r>
      <w:r w:rsidR="0067034D" w:rsidRPr="003F1BF1">
        <w:rPr>
          <w:szCs w:val="22"/>
          <w:lang w:val="en-GB"/>
        </w:rPr>
        <w:t>Explanatory policy issues in</w:t>
      </w:r>
      <w:r w:rsidR="006B211F">
        <w:rPr>
          <w:szCs w:val="22"/>
          <w:lang w:val="en-GB"/>
        </w:rPr>
        <w:t xml:space="preserve"> form of</w:t>
      </w:r>
      <w:r w:rsidR="0067034D" w:rsidRPr="003F1BF1">
        <w:rPr>
          <w:szCs w:val="22"/>
          <w:lang w:val="en-GB"/>
        </w:rPr>
        <w:t xml:space="preserve"> videos for </w:t>
      </w:r>
      <w:r w:rsidR="006B211F">
        <w:rPr>
          <w:szCs w:val="22"/>
          <w:lang w:val="en-GB"/>
        </w:rPr>
        <w:t>new staff</w:t>
      </w:r>
      <w:r w:rsidR="0067034D" w:rsidRPr="003F1BF1">
        <w:rPr>
          <w:szCs w:val="22"/>
          <w:lang w:val="en-GB"/>
        </w:rPr>
        <w:t xml:space="preserve"> could help bridge the gap between experienced and new members</w:t>
      </w:r>
      <w:r w:rsidR="006B211F">
        <w:rPr>
          <w:szCs w:val="22"/>
          <w:lang w:val="en-GB"/>
        </w:rPr>
        <w:t xml:space="preserve"> and be an adequate too</w:t>
      </w:r>
      <w:r w:rsidR="000C72CF" w:rsidRPr="003F1BF1">
        <w:rPr>
          <w:szCs w:val="22"/>
          <w:lang w:val="en-GB"/>
        </w:rPr>
        <w:t xml:space="preserve">l for capacity building; </w:t>
      </w:r>
      <w:r w:rsidR="0067034D" w:rsidRPr="003F1BF1">
        <w:rPr>
          <w:szCs w:val="22"/>
          <w:lang w:val="en-GB"/>
        </w:rPr>
        <w:t xml:space="preserve">these video tools </w:t>
      </w:r>
      <w:r w:rsidR="006B211F">
        <w:rPr>
          <w:szCs w:val="22"/>
          <w:lang w:val="en-GB"/>
        </w:rPr>
        <w:t>could be stored on an</w:t>
      </w:r>
      <w:r w:rsidR="006B211F" w:rsidRPr="003F1BF1">
        <w:rPr>
          <w:szCs w:val="22"/>
          <w:lang w:val="en-GB"/>
        </w:rPr>
        <w:t xml:space="preserve"> open </w:t>
      </w:r>
      <w:r w:rsidR="006B211F">
        <w:rPr>
          <w:szCs w:val="22"/>
          <w:lang w:val="en-GB"/>
        </w:rPr>
        <w:t>s</w:t>
      </w:r>
      <w:r w:rsidR="006B211F" w:rsidRPr="003F1BF1">
        <w:rPr>
          <w:szCs w:val="22"/>
          <w:lang w:val="en-GB"/>
        </w:rPr>
        <w:t>tora</w:t>
      </w:r>
      <w:r w:rsidR="00C03ADD">
        <w:rPr>
          <w:szCs w:val="22"/>
          <w:lang w:val="en-GB"/>
        </w:rPr>
        <w:t xml:space="preserve">ge place (server), accessible </w:t>
      </w:r>
      <w:r w:rsidR="003F25B6">
        <w:rPr>
          <w:szCs w:val="22"/>
          <w:lang w:val="en-GB"/>
        </w:rPr>
        <w:t>to</w:t>
      </w:r>
      <w:r w:rsidR="00C03ADD">
        <w:rPr>
          <w:szCs w:val="22"/>
          <w:lang w:val="en-GB"/>
        </w:rPr>
        <w:t xml:space="preserve"> all EAPN members.</w:t>
      </w:r>
    </w:p>
    <w:p w14:paraId="05CAC8F9" w14:textId="77777777" w:rsidR="00813A85" w:rsidRPr="003F1BF1" w:rsidRDefault="00813A85" w:rsidP="004D4A2E">
      <w:pPr>
        <w:spacing w:before="0" w:after="120" w:line="240" w:lineRule="auto"/>
        <w:rPr>
          <w:lang w:val="en-GB"/>
        </w:rPr>
      </w:pPr>
    </w:p>
    <w:p w14:paraId="45C88A08" w14:textId="685A0734" w:rsidR="00526835" w:rsidRPr="003F1BF1" w:rsidRDefault="00526835" w:rsidP="00526835">
      <w:pPr>
        <w:pStyle w:val="Heading2"/>
        <w:spacing w:before="0" w:after="120" w:line="240" w:lineRule="auto"/>
        <w:rPr>
          <w:rFonts w:ascii="Century Gothic" w:hAnsi="Century Gothic"/>
          <w:i w:val="0"/>
          <w:color w:val="00B0F0"/>
          <w:sz w:val="24"/>
          <w:szCs w:val="24"/>
          <w:lang w:val="en-GB"/>
        </w:rPr>
      </w:pPr>
      <w:bookmarkStart w:id="21" w:name="_Toc269055792"/>
      <w:r w:rsidRPr="003F1BF1">
        <w:rPr>
          <w:rFonts w:ascii="Century Gothic" w:hAnsi="Century Gothic"/>
          <w:i w:val="0"/>
          <w:color w:val="00B0F0"/>
          <w:sz w:val="24"/>
          <w:szCs w:val="24"/>
          <w:lang w:val="en-GB"/>
        </w:rPr>
        <w:t>4.3. Recommendations</w:t>
      </w:r>
      <w:bookmarkEnd w:id="21"/>
    </w:p>
    <w:p w14:paraId="39642FCC" w14:textId="1FDF871B" w:rsidR="00526835" w:rsidRPr="003F1BF1" w:rsidRDefault="00526835" w:rsidP="00526835">
      <w:pPr>
        <w:spacing w:before="0" w:after="120" w:line="240" w:lineRule="auto"/>
        <w:ind w:left="69"/>
        <w:rPr>
          <w:lang w:val="en-GB"/>
        </w:rPr>
      </w:pPr>
      <w:r w:rsidRPr="003F1BF1">
        <w:rPr>
          <w:lang w:val="en-GB"/>
        </w:rPr>
        <w:t>Considering the above-described observations, the following recommendations can be made for the future work of EAPN and the new Strategic Plan 2015-2018:</w:t>
      </w:r>
    </w:p>
    <w:p w14:paraId="538A653F" w14:textId="77777777" w:rsidR="00526835" w:rsidRPr="003F1BF1" w:rsidRDefault="00526835" w:rsidP="00E43DB7">
      <w:pPr>
        <w:shd w:val="clear" w:color="auto" w:fill="AFCDFC"/>
        <w:spacing w:before="0" w:after="60" w:line="240" w:lineRule="auto"/>
        <w:ind w:left="69"/>
        <w:jc w:val="center"/>
        <w:rPr>
          <w:b/>
          <w:bCs/>
          <w:smallCaps/>
          <w:sz w:val="28"/>
          <w:lang w:val="en-GB"/>
        </w:rPr>
      </w:pPr>
      <w:r w:rsidRPr="003F1BF1">
        <w:rPr>
          <w:b/>
          <w:bCs/>
          <w:smallCaps/>
          <w:sz w:val="28"/>
          <w:lang w:val="en-GB"/>
        </w:rPr>
        <w:t>Recommendations</w:t>
      </w:r>
    </w:p>
    <w:p w14:paraId="71843C9D" w14:textId="36848324" w:rsidR="00B050C2" w:rsidRPr="003F1BF1" w:rsidRDefault="00B050C2" w:rsidP="0078506E">
      <w:pPr>
        <w:pStyle w:val="ListParagraph"/>
        <w:numPr>
          <w:ilvl w:val="0"/>
          <w:numId w:val="7"/>
        </w:numPr>
        <w:shd w:val="clear" w:color="auto" w:fill="AFCDFC"/>
        <w:spacing w:before="0" w:after="120" w:line="240" w:lineRule="auto"/>
        <w:ind w:left="425" w:hanging="357"/>
        <w:contextualSpacing w:val="0"/>
        <w:rPr>
          <w:lang w:val="en-GB"/>
        </w:rPr>
      </w:pPr>
      <w:r w:rsidRPr="003F1BF1">
        <w:rPr>
          <w:lang w:val="en-GB"/>
        </w:rPr>
        <w:t xml:space="preserve">Clarify the </w:t>
      </w:r>
      <w:r w:rsidRPr="003F1BF1">
        <w:rPr>
          <w:b/>
          <w:lang w:val="en-GB"/>
        </w:rPr>
        <w:t>decision-making process</w:t>
      </w:r>
      <w:r w:rsidRPr="003F1BF1">
        <w:rPr>
          <w:lang w:val="en-GB"/>
        </w:rPr>
        <w:t xml:space="preserve"> </w:t>
      </w:r>
      <w:r w:rsidR="00403FCB">
        <w:rPr>
          <w:lang w:val="en-GB"/>
        </w:rPr>
        <w:t>(</w:t>
      </w:r>
      <w:r w:rsidRPr="003F1BF1">
        <w:rPr>
          <w:lang w:val="en-GB"/>
        </w:rPr>
        <w:t xml:space="preserve">who is responsible </w:t>
      </w:r>
      <w:r w:rsidR="00403FCB">
        <w:rPr>
          <w:lang w:val="en-GB"/>
        </w:rPr>
        <w:t>for</w:t>
      </w:r>
      <w:r w:rsidRPr="003F1BF1">
        <w:rPr>
          <w:lang w:val="en-GB"/>
        </w:rPr>
        <w:t xml:space="preserve"> what </w:t>
      </w:r>
      <w:r w:rsidR="00403FCB">
        <w:rPr>
          <w:lang w:val="en-GB"/>
        </w:rPr>
        <w:t>type of decision?)</w:t>
      </w:r>
      <w:r w:rsidRPr="003F1BF1">
        <w:rPr>
          <w:lang w:val="en-GB"/>
        </w:rPr>
        <w:t xml:space="preserve"> from </w:t>
      </w:r>
      <w:r w:rsidR="00403FCB">
        <w:rPr>
          <w:lang w:val="en-GB"/>
        </w:rPr>
        <w:t>a</w:t>
      </w:r>
      <w:r w:rsidRPr="003F1BF1">
        <w:rPr>
          <w:lang w:val="en-GB"/>
        </w:rPr>
        <w:t xml:space="preserve"> </w:t>
      </w:r>
      <w:r w:rsidR="00403FCB" w:rsidRPr="003F1BF1">
        <w:rPr>
          <w:lang w:val="en-GB"/>
        </w:rPr>
        <w:t xml:space="preserve">simplification </w:t>
      </w:r>
      <w:r w:rsidRPr="003F1BF1">
        <w:rPr>
          <w:lang w:val="en-GB"/>
        </w:rPr>
        <w:t xml:space="preserve">perspective </w:t>
      </w:r>
      <w:r w:rsidR="00403FCB">
        <w:rPr>
          <w:lang w:val="en-GB"/>
        </w:rPr>
        <w:t>(</w:t>
      </w:r>
      <w:r w:rsidRPr="003F1BF1">
        <w:rPr>
          <w:lang w:val="en-GB"/>
        </w:rPr>
        <w:t xml:space="preserve">not all governing bodies </w:t>
      </w:r>
      <w:r w:rsidR="00403FCB">
        <w:rPr>
          <w:lang w:val="en-GB"/>
        </w:rPr>
        <w:t>should take decisions about the same thing)</w:t>
      </w:r>
      <w:r w:rsidRPr="003F1BF1">
        <w:rPr>
          <w:lang w:val="en-GB"/>
        </w:rPr>
        <w:t xml:space="preserve"> and </w:t>
      </w:r>
      <w:r w:rsidR="00403FCB">
        <w:rPr>
          <w:lang w:val="en-GB"/>
        </w:rPr>
        <w:t>guaranteeing</w:t>
      </w:r>
      <w:r w:rsidRPr="003F1BF1">
        <w:rPr>
          <w:lang w:val="en-GB"/>
        </w:rPr>
        <w:t xml:space="preserve"> transparency </w:t>
      </w:r>
      <w:r w:rsidR="00403FCB">
        <w:rPr>
          <w:lang w:val="en-GB"/>
        </w:rPr>
        <w:t>(</w:t>
      </w:r>
      <w:r w:rsidRPr="003F1BF1">
        <w:rPr>
          <w:lang w:val="en-GB"/>
        </w:rPr>
        <w:t>effective communicati</w:t>
      </w:r>
      <w:r w:rsidR="00403FCB">
        <w:rPr>
          <w:lang w:val="en-GB"/>
        </w:rPr>
        <w:t>on on the decision taken).</w:t>
      </w:r>
    </w:p>
    <w:p w14:paraId="7C631F33" w14:textId="5DC3E870" w:rsidR="00A749C0" w:rsidRPr="003F1BF1" w:rsidRDefault="004D26E0" w:rsidP="0078506E">
      <w:pPr>
        <w:pStyle w:val="ListParagraph"/>
        <w:numPr>
          <w:ilvl w:val="0"/>
          <w:numId w:val="7"/>
        </w:numPr>
        <w:shd w:val="clear" w:color="auto" w:fill="AFCDFC"/>
        <w:spacing w:before="0" w:after="120" w:line="240" w:lineRule="auto"/>
        <w:ind w:left="425" w:hanging="357"/>
        <w:contextualSpacing w:val="0"/>
        <w:rPr>
          <w:lang w:val="en-GB"/>
        </w:rPr>
      </w:pPr>
      <w:r w:rsidRPr="003F1BF1">
        <w:rPr>
          <w:b/>
          <w:lang w:val="en-GB"/>
        </w:rPr>
        <w:t>Review the continuity of current activities</w:t>
      </w:r>
      <w:r w:rsidRPr="003F1BF1">
        <w:rPr>
          <w:lang w:val="en-GB"/>
        </w:rPr>
        <w:t xml:space="preserve"> for the future working plan from th</w:t>
      </w:r>
      <w:r w:rsidR="007A4ACB">
        <w:rPr>
          <w:lang w:val="en-GB"/>
        </w:rPr>
        <w:t>e perspective of concentration (focusing on what is essential), consistency (i</w:t>
      </w:r>
      <w:r w:rsidRPr="003F1BF1">
        <w:rPr>
          <w:lang w:val="en-GB"/>
        </w:rPr>
        <w:t>nterconnections</w:t>
      </w:r>
      <w:r w:rsidR="007A4ACB">
        <w:rPr>
          <w:lang w:val="en-GB"/>
        </w:rPr>
        <w:t>, synergies and complementarity) and capacity (</w:t>
      </w:r>
      <w:r w:rsidR="00FF7987" w:rsidRPr="003F1BF1">
        <w:rPr>
          <w:lang w:val="en-GB"/>
        </w:rPr>
        <w:t>focus on what is essential and can be afford</w:t>
      </w:r>
      <w:r w:rsidR="007A4ACB">
        <w:rPr>
          <w:lang w:val="en-GB"/>
        </w:rPr>
        <w:t>ed with the available resources)</w:t>
      </w:r>
      <w:r w:rsidR="00D94621" w:rsidRPr="003F1BF1">
        <w:rPr>
          <w:lang w:val="en-GB"/>
        </w:rPr>
        <w:t xml:space="preserve">; reduce and redefine </w:t>
      </w:r>
      <w:r w:rsidR="007A4ACB">
        <w:rPr>
          <w:lang w:val="en-GB"/>
        </w:rPr>
        <w:t>Task F</w:t>
      </w:r>
      <w:r w:rsidR="00D94621" w:rsidRPr="003F1BF1">
        <w:rPr>
          <w:lang w:val="en-GB"/>
        </w:rPr>
        <w:t>orces and subgroups accordantly</w:t>
      </w:r>
      <w:r w:rsidRPr="003F1BF1">
        <w:rPr>
          <w:lang w:val="en-GB"/>
        </w:rPr>
        <w:t>.</w:t>
      </w:r>
      <w:r w:rsidR="00A749C0" w:rsidRPr="003F1BF1">
        <w:rPr>
          <w:lang w:val="en-GB"/>
        </w:rPr>
        <w:t xml:space="preserve"> EUISG agenda should </w:t>
      </w:r>
      <w:r w:rsidR="007A4ACB">
        <w:rPr>
          <w:lang w:val="en-GB"/>
        </w:rPr>
        <w:t>be aligned with the</w:t>
      </w:r>
      <w:r w:rsidR="00A749C0" w:rsidRPr="003F1BF1">
        <w:rPr>
          <w:lang w:val="en-GB"/>
        </w:rPr>
        <w:t>s</w:t>
      </w:r>
      <w:r w:rsidR="007A4ACB">
        <w:rPr>
          <w:lang w:val="en-GB"/>
        </w:rPr>
        <w:t>e principles and act i</w:t>
      </w:r>
      <w:r w:rsidR="00A749C0" w:rsidRPr="003F1BF1">
        <w:rPr>
          <w:lang w:val="en-GB"/>
        </w:rPr>
        <w:t xml:space="preserve">n close cooperation with the </w:t>
      </w:r>
      <w:r w:rsidR="009C1CED">
        <w:rPr>
          <w:lang w:val="en-GB"/>
        </w:rPr>
        <w:t>EXCO</w:t>
      </w:r>
      <w:r w:rsidR="00A749C0" w:rsidRPr="003F1BF1">
        <w:rPr>
          <w:lang w:val="en-GB"/>
        </w:rPr>
        <w:t xml:space="preserve"> and be closely monitored by it. </w:t>
      </w:r>
    </w:p>
    <w:p w14:paraId="3844C664" w14:textId="04E78D95" w:rsidR="00FF7987" w:rsidRPr="003F1BF1" w:rsidRDefault="00FF7987" w:rsidP="0078506E">
      <w:pPr>
        <w:pStyle w:val="ListParagraph"/>
        <w:numPr>
          <w:ilvl w:val="0"/>
          <w:numId w:val="7"/>
        </w:numPr>
        <w:shd w:val="clear" w:color="auto" w:fill="AFCDFC"/>
        <w:spacing w:before="0" w:after="120" w:line="240" w:lineRule="auto"/>
        <w:ind w:left="425" w:hanging="357"/>
        <w:contextualSpacing w:val="0"/>
        <w:rPr>
          <w:lang w:val="en-GB"/>
        </w:rPr>
      </w:pPr>
      <w:r w:rsidRPr="003F1BF1">
        <w:rPr>
          <w:lang w:val="en-GB"/>
        </w:rPr>
        <w:t xml:space="preserve">Give </w:t>
      </w:r>
      <w:r w:rsidRPr="003F1BF1">
        <w:rPr>
          <w:b/>
          <w:lang w:val="en-GB"/>
        </w:rPr>
        <w:t>a</w:t>
      </w:r>
      <w:r w:rsidR="00D94621" w:rsidRPr="003F1BF1">
        <w:rPr>
          <w:b/>
          <w:lang w:val="en-GB"/>
        </w:rPr>
        <w:t>n</w:t>
      </w:r>
      <w:r w:rsidRPr="003F1BF1">
        <w:rPr>
          <w:b/>
          <w:lang w:val="en-GB"/>
        </w:rPr>
        <w:t xml:space="preserve"> executive role to the </w:t>
      </w:r>
      <w:r w:rsidR="009C1CED">
        <w:rPr>
          <w:b/>
          <w:lang w:val="en-GB"/>
        </w:rPr>
        <w:t>EXCO</w:t>
      </w:r>
      <w:r w:rsidR="009C1CED">
        <w:rPr>
          <w:lang w:val="en-GB"/>
        </w:rPr>
        <w:t xml:space="preserve"> by focusing its activity on the policy debate (</w:t>
      </w:r>
      <w:r w:rsidR="00F97DC0">
        <w:rPr>
          <w:lang w:val="en-GB"/>
        </w:rPr>
        <w:t>policy priorities and implementation of the strategy)</w:t>
      </w:r>
      <w:r w:rsidR="00D94621" w:rsidRPr="003F1BF1">
        <w:rPr>
          <w:lang w:val="en-GB"/>
        </w:rPr>
        <w:t xml:space="preserve"> </w:t>
      </w:r>
      <w:r w:rsidRPr="003F1BF1">
        <w:rPr>
          <w:lang w:val="en-GB"/>
        </w:rPr>
        <w:t xml:space="preserve">and </w:t>
      </w:r>
      <w:r w:rsidR="00F97DC0">
        <w:rPr>
          <w:lang w:val="en-GB"/>
        </w:rPr>
        <w:t>on decision-</w:t>
      </w:r>
      <w:r w:rsidR="0069565B" w:rsidRPr="003F1BF1">
        <w:rPr>
          <w:lang w:val="en-GB"/>
        </w:rPr>
        <w:t>making</w:t>
      </w:r>
      <w:r w:rsidRPr="003F1BF1">
        <w:rPr>
          <w:lang w:val="en-GB"/>
        </w:rPr>
        <w:t xml:space="preserve">. </w:t>
      </w:r>
    </w:p>
    <w:p w14:paraId="111428DF" w14:textId="6CAEAFAA" w:rsidR="0069565B" w:rsidRPr="003F1BF1" w:rsidRDefault="0069565B" w:rsidP="0078506E">
      <w:pPr>
        <w:pStyle w:val="ListParagraph"/>
        <w:numPr>
          <w:ilvl w:val="0"/>
          <w:numId w:val="7"/>
        </w:numPr>
        <w:shd w:val="clear" w:color="auto" w:fill="AFCDFC"/>
        <w:spacing w:before="0" w:after="120" w:line="240" w:lineRule="auto"/>
        <w:ind w:left="425" w:hanging="357"/>
        <w:contextualSpacing w:val="0"/>
        <w:rPr>
          <w:lang w:val="en-GB"/>
        </w:rPr>
      </w:pPr>
      <w:r w:rsidRPr="003F1BF1">
        <w:rPr>
          <w:b/>
          <w:lang w:val="en-GB"/>
        </w:rPr>
        <w:t>Enlarg</w:t>
      </w:r>
      <w:r w:rsidR="00D94621" w:rsidRPr="003F1BF1">
        <w:rPr>
          <w:b/>
          <w:lang w:val="en-GB"/>
        </w:rPr>
        <w:t>ing</w:t>
      </w:r>
      <w:r w:rsidRPr="003F1BF1">
        <w:rPr>
          <w:b/>
          <w:lang w:val="en-GB"/>
        </w:rPr>
        <w:t xml:space="preserve"> </w:t>
      </w:r>
      <w:r w:rsidR="00D94621" w:rsidRPr="003F1BF1">
        <w:rPr>
          <w:b/>
          <w:lang w:val="en-GB"/>
        </w:rPr>
        <w:t>the</w:t>
      </w:r>
      <w:r w:rsidRPr="003F1BF1">
        <w:rPr>
          <w:b/>
          <w:lang w:val="en-GB"/>
        </w:rPr>
        <w:t xml:space="preserve"> number of members of the BUREAU</w:t>
      </w:r>
      <w:r w:rsidRPr="003F1BF1">
        <w:rPr>
          <w:lang w:val="en-GB"/>
        </w:rPr>
        <w:t xml:space="preserve"> </w:t>
      </w:r>
      <w:r w:rsidR="00EC03AB">
        <w:rPr>
          <w:lang w:val="en-GB"/>
        </w:rPr>
        <w:t>to facilitate</w:t>
      </w:r>
      <w:r w:rsidRPr="003F1BF1">
        <w:rPr>
          <w:lang w:val="en-GB"/>
        </w:rPr>
        <w:t xml:space="preserve"> i</w:t>
      </w:r>
      <w:r w:rsidR="00EC03AB">
        <w:rPr>
          <w:lang w:val="en-GB"/>
        </w:rPr>
        <w:t>t</w:t>
      </w:r>
      <w:r w:rsidRPr="003F1BF1">
        <w:rPr>
          <w:lang w:val="en-GB"/>
        </w:rPr>
        <w:t xml:space="preserve">s task of </w:t>
      </w:r>
      <w:r w:rsidR="00EC03AB">
        <w:rPr>
          <w:lang w:val="en-GB"/>
        </w:rPr>
        <w:t>overlooking</w:t>
      </w:r>
      <w:r w:rsidRPr="003F1BF1">
        <w:rPr>
          <w:lang w:val="en-GB"/>
        </w:rPr>
        <w:t xml:space="preserve"> the correct functioning of the network and permanent representation. The division of task</w:t>
      </w:r>
      <w:r w:rsidR="00EC03AB">
        <w:rPr>
          <w:lang w:val="en-GB"/>
        </w:rPr>
        <w:t>s</w:t>
      </w:r>
      <w:r w:rsidRPr="003F1BF1">
        <w:rPr>
          <w:lang w:val="en-GB"/>
        </w:rPr>
        <w:t xml:space="preserve"> </w:t>
      </w:r>
      <w:r w:rsidR="00EC03AB">
        <w:rPr>
          <w:lang w:val="en-GB"/>
        </w:rPr>
        <w:t>(each member focuses on</w:t>
      </w:r>
      <w:r w:rsidR="00EC03AB" w:rsidRPr="003F1BF1">
        <w:rPr>
          <w:lang w:val="en-GB"/>
        </w:rPr>
        <w:t xml:space="preserve"> a different area)</w:t>
      </w:r>
      <w:r w:rsidR="00EC03AB">
        <w:rPr>
          <w:lang w:val="en-GB"/>
        </w:rPr>
        <w:t xml:space="preserve"> while</w:t>
      </w:r>
      <w:r w:rsidRPr="003F1BF1">
        <w:rPr>
          <w:lang w:val="en-GB"/>
        </w:rPr>
        <w:t xml:space="preserve"> keeping joint respons</w:t>
      </w:r>
      <w:r w:rsidR="00EC03AB">
        <w:rPr>
          <w:lang w:val="en-GB"/>
        </w:rPr>
        <w:t>ibilities</w:t>
      </w:r>
      <w:r w:rsidRPr="003F1BF1">
        <w:rPr>
          <w:lang w:val="en-GB"/>
        </w:rPr>
        <w:t xml:space="preserve"> </w:t>
      </w:r>
      <w:r w:rsidR="00D94621" w:rsidRPr="003F1BF1">
        <w:rPr>
          <w:lang w:val="en-GB"/>
        </w:rPr>
        <w:t>could</w:t>
      </w:r>
      <w:r w:rsidRPr="003F1BF1">
        <w:rPr>
          <w:lang w:val="en-GB"/>
        </w:rPr>
        <w:t xml:space="preserve"> facilitate its work.</w:t>
      </w:r>
    </w:p>
    <w:p w14:paraId="39613E21" w14:textId="3965F9F4" w:rsidR="00D94621" w:rsidRPr="003F1BF1" w:rsidRDefault="00D94621" w:rsidP="0078506E">
      <w:pPr>
        <w:pStyle w:val="ListParagraph"/>
        <w:numPr>
          <w:ilvl w:val="0"/>
          <w:numId w:val="7"/>
        </w:numPr>
        <w:shd w:val="clear" w:color="auto" w:fill="AFCDFC"/>
        <w:spacing w:before="0" w:after="120" w:line="240" w:lineRule="auto"/>
        <w:ind w:left="425" w:hanging="357"/>
        <w:contextualSpacing w:val="0"/>
        <w:rPr>
          <w:lang w:val="en-GB"/>
        </w:rPr>
      </w:pPr>
      <w:r w:rsidRPr="003F1BF1">
        <w:rPr>
          <w:b/>
          <w:lang w:val="en-GB"/>
        </w:rPr>
        <w:t>Improve the internal</w:t>
      </w:r>
      <w:r w:rsidR="001962E5" w:rsidRPr="003F1BF1">
        <w:rPr>
          <w:b/>
          <w:lang w:val="en-GB"/>
        </w:rPr>
        <w:t xml:space="preserve"> communication between EAPN and its networks</w:t>
      </w:r>
      <w:r w:rsidR="001962E5" w:rsidRPr="003F1BF1">
        <w:rPr>
          <w:lang w:val="en-GB"/>
        </w:rPr>
        <w:t xml:space="preserve">: information and communication </w:t>
      </w:r>
      <w:r w:rsidRPr="003F1BF1">
        <w:rPr>
          <w:lang w:val="en-GB"/>
        </w:rPr>
        <w:t>need</w:t>
      </w:r>
      <w:r w:rsidR="00EC03AB">
        <w:rPr>
          <w:lang w:val="en-GB"/>
        </w:rPr>
        <w:t>s</w:t>
      </w:r>
      <w:r w:rsidRPr="003F1BF1">
        <w:rPr>
          <w:lang w:val="en-GB"/>
        </w:rPr>
        <w:t xml:space="preserve"> to </w:t>
      </w:r>
      <w:r w:rsidR="00EC03AB">
        <w:rPr>
          <w:lang w:val="en-GB"/>
        </w:rPr>
        <w:t>run smoothly</w:t>
      </w:r>
      <w:r w:rsidR="001962E5" w:rsidRPr="003F1BF1">
        <w:rPr>
          <w:lang w:val="en-GB"/>
        </w:rPr>
        <w:t xml:space="preserve"> in both directions</w:t>
      </w:r>
      <w:r w:rsidRPr="003F1BF1">
        <w:rPr>
          <w:lang w:val="en-GB"/>
        </w:rPr>
        <w:t xml:space="preserve"> in order to </w:t>
      </w:r>
      <w:r w:rsidR="00EC03AB">
        <w:rPr>
          <w:lang w:val="en-GB"/>
        </w:rPr>
        <w:t>achieve the desired</w:t>
      </w:r>
      <w:r w:rsidRPr="003F1BF1">
        <w:rPr>
          <w:lang w:val="en-GB"/>
        </w:rPr>
        <w:t xml:space="preserve"> policy impact.  </w:t>
      </w:r>
    </w:p>
    <w:p w14:paraId="66276C13" w14:textId="489F0E2A" w:rsidR="00D94621" w:rsidRPr="003F1BF1" w:rsidRDefault="00EC03AB" w:rsidP="0078506E">
      <w:pPr>
        <w:pStyle w:val="ListParagraph"/>
        <w:numPr>
          <w:ilvl w:val="0"/>
          <w:numId w:val="7"/>
        </w:numPr>
        <w:shd w:val="clear" w:color="auto" w:fill="AFCDFC"/>
        <w:spacing w:before="0" w:after="120" w:line="240" w:lineRule="auto"/>
        <w:ind w:left="425" w:hanging="357"/>
        <w:contextualSpacing w:val="0"/>
        <w:rPr>
          <w:lang w:val="en-GB"/>
        </w:rPr>
      </w:pPr>
      <w:r>
        <w:rPr>
          <w:b/>
          <w:lang w:val="en-GB"/>
        </w:rPr>
        <w:t>Improve</w:t>
      </w:r>
      <w:r w:rsidR="00D94621" w:rsidRPr="003F1BF1">
        <w:rPr>
          <w:b/>
          <w:lang w:val="en-GB"/>
        </w:rPr>
        <w:t xml:space="preserve"> selection of participants</w:t>
      </w:r>
      <w:r w:rsidR="00D94621" w:rsidRPr="003F1BF1">
        <w:rPr>
          <w:lang w:val="en-GB"/>
        </w:rPr>
        <w:t xml:space="preserve"> </w:t>
      </w:r>
      <w:r>
        <w:rPr>
          <w:lang w:val="en-GB"/>
        </w:rPr>
        <w:t>for</w:t>
      </w:r>
      <w:r w:rsidR="00D94621" w:rsidRPr="003F1BF1">
        <w:rPr>
          <w:lang w:val="en-GB"/>
        </w:rPr>
        <w:t xml:space="preserve"> </w:t>
      </w:r>
      <w:r>
        <w:rPr>
          <w:lang w:val="en-GB"/>
        </w:rPr>
        <w:t xml:space="preserve">EAPN </w:t>
      </w:r>
      <w:r w:rsidR="00D94621" w:rsidRPr="003F1BF1">
        <w:rPr>
          <w:lang w:val="en-GB"/>
        </w:rPr>
        <w:t>governing bodies and activities. Members of governing bodies should</w:t>
      </w:r>
      <w:r w:rsidR="00670256" w:rsidRPr="003F1BF1">
        <w:rPr>
          <w:lang w:val="en-GB"/>
        </w:rPr>
        <w:t xml:space="preserve"> be representatives or have the mandate of their respective networks</w:t>
      </w:r>
      <w:r>
        <w:rPr>
          <w:lang w:val="en-GB"/>
        </w:rPr>
        <w:t>,</w:t>
      </w:r>
      <w:r w:rsidR="00670256" w:rsidRPr="003F1BF1">
        <w:rPr>
          <w:lang w:val="en-GB"/>
        </w:rPr>
        <w:t xml:space="preserve"> and people attending activities should be committed to follow</w:t>
      </w:r>
      <w:r>
        <w:rPr>
          <w:lang w:val="en-GB"/>
        </w:rPr>
        <w:t>ing</w:t>
      </w:r>
      <w:r w:rsidR="00670256" w:rsidRPr="003F1BF1">
        <w:rPr>
          <w:lang w:val="en-GB"/>
        </w:rPr>
        <w:t xml:space="preserve"> up the</w:t>
      </w:r>
      <w:r>
        <w:rPr>
          <w:lang w:val="en-GB"/>
        </w:rPr>
        <w:t>ir</w:t>
      </w:r>
      <w:r w:rsidR="00670256" w:rsidRPr="003F1BF1">
        <w:rPr>
          <w:lang w:val="en-GB"/>
        </w:rPr>
        <w:t xml:space="preserve"> </w:t>
      </w:r>
      <w:r>
        <w:rPr>
          <w:lang w:val="en-GB"/>
        </w:rPr>
        <w:t>responsibilities</w:t>
      </w:r>
      <w:r w:rsidR="00670256" w:rsidRPr="003F1BF1">
        <w:rPr>
          <w:lang w:val="en-GB"/>
        </w:rPr>
        <w:t xml:space="preserve"> at the national level. The adoption of a </w:t>
      </w:r>
      <w:r>
        <w:rPr>
          <w:lang w:val="en-GB"/>
        </w:rPr>
        <w:t>Code of C</w:t>
      </w:r>
      <w:r w:rsidR="00D94621" w:rsidRPr="003F1BF1">
        <w:rPr>
          <w:lang w:val="en-GB"/>
        </w:rPr>
        <w:t>onduct</w:t>
      </w:r>
      <w:r w:rsidR="00670256" w:rsidRPr="003F1BF1">
        <w:rPr>
          <w:lang w:val="en-GB"/>
        </w:rPr>
        <w:t xml:space="preserve"> is </w:t>
      </w:r>
      <w:r>
        <w:rPr>
          <w:lang w:val="en-GB"/>
        </w:rPr>
        <w:t>strongly</w:t>
      </w:r>
      <w:r w:rsidR="00670256" w:rsidRPr="003F1BF1">
        <w:rPr>
          <w:lang w:val="en-GB"/>
        </w:rPr>
        <w:t xml:space="preserve"> recommended.</w:t>
      </w:r>
      <w:r w:rsidR="00D94621" w:rsidRPr="003F1BF1">
        <w:rPr>
          <w:lang w:val="en-GB"/>
        </w:rPr>
        <w:t xml:space="preserve"> </w:t>
      </w:r>
    </w:p>
    <w:p w14:paraId="0A0B36BD" w14:textId="7A779186" w:rsidR="00670256" w:rsidRPr="003F1BF1" w:rsidRDefault="008308DE" w:rsidP="0078506E">
      <w:pPr>
        <w:pStyle w:val="ListParagraph"/>
        <w:numPr>
          <w:ilvl w:val="0"/>
          <w:numId w:val="7"/>
        </w:numPr>
        <w:shd w:val="clear" w:color="auto" w:fill="AFCDFC"/>
        <w:spacing w:before="0" w:after="120" w:line="240" w:lineRule="auto"/>
        <w:ind w:left="425" w:hanging="357"/>
        <w:contextualSpacing w:val="0"/>
        <w:rPr>
          <w:lang w:val="en-GB"/>
        </w:rPr>
      </w:pPr>
      <w:r>
        <w:rPr>
          <w:b/>
          <w:lang w:val="en-GB"/>
        </w:rPr>
        <w:t xml:space="preserve">Strengthen </w:t>
      </w:r>
      <w:r w:rsidR="00670256" w:rsidRPr="003F1BF1">
        <w:rPr>
          <w:b/>
          <w:lang w:val="en-GB"/>
        </w:rPr>
        <w:t>the Secretariat</w:t>
      </w:r>
      <w:r w:rsidR="00670256" w:rsidRPr="003F1BF1">
        <w:rPr>
          <w:lang w:val="en-GB"/>
        </w:rPr>
        <w:t xml:space="preserve"> </w:t>
      </w:r>
      <w:r>
        <w:rPr>
          <w:lang w:val="en-GB"/>
        </w:rPr>
        <w:t xml:space="preserve">in order to </w:t>
      </w:r>
      <w:r w:rsidR="00670256" w:rsidRPr="003F1BF1">
        <w:rPr>
          <w:lang w:val="en-GB"/>
        </w:rPr>
        <w:t xml:space="preserve">better balance </w:t>
      </w:r>
      <w:r>
        <w:rPr>
          <w:lang w:val="en-GB"/>
        </w:rPr>
        <w:t xml:space="preserve">the </w:t>
      </w:r>
      <w:r w:rsidR="00670256" w:rsidRPr="003F1BF1">
        <w:rPr>
          <w:lang w:val="en-GB"/>
        </w:rPr>
        <w:t>advocacy</w:t>
      </w:r>
      <w:r>
        <w:rPr>
          <w:lang w:val="en-GB"/>
        </w:rPr>
        <w:t xml:space="preserve"> work</w:t>
      </w:r>
      <w:r w:rsidR="00670256" w:rsidRPr="003F1BF1">
        <w:rPr>
          <w:lang w:val="en-GB"/>
        </w:rPr>
        <w:t xml:space="preserve"> and support </w:t>
      </w:r>
      <w:r>
        <w:rPr>
          <w:lang w:val="en-GB"/>
        </w:rPr>
        <w:t xml:space="preserve">provided </w:t>
      </w:r>
      <w:r w:rsidR="00670256" w:rsidRPr="003F1BF1">
        <w:rPr>
          <w:lang w:val="en-GB"/>
        </w:rPr>
        <w:t xml:space="preserve">to the networks; </w:t>
      </w:r>
      <w:r w:rsidR="00EC03AB">
        <w:rPr>
          <w:lang w:val="en-GB"/>
        </w:rPr>
        <w:t>enhance efficiency of</w:t>
      </w:r>
      <w:r w:rsidR="00670256" w:rsidRPr="003F1BF1">
        <w:rPr>
          <w:lang w:val="en-GB"/>
        </w:rPr>
        <w:t xml:space="preserve"> financial management; provide more support to the </w:t>
      </w:r>
      <w:r w:rsidR="009C1CED">
        <w:rPr>
          <w:lang w:val="en-GB"/>
        </w:rPr>
        <w:t>EXCO</w:t>
      </w:r>
      <w:r w:rsidR="00670256" w:rsidRPr="003F1BF1">
        <w:rPr>
          <w:lang w:val="en-GB"/>
        </w:rPr>
        <w:t xml:space="preserve"> and t</w:t>
      </w:r>
      <w:r w:rsidR="001D64F3">
        <w:rPr>
          <w:lang w:val="en-GB"/>
        </w:rPr>
        <w:t>o the P</w:t>
      </w:r>
      <w:r w:rsidR="00670256" w:rsidRPr="003F1BF1">
        <w:rPr>
          <w:lang w:val="en-GB"/>
        </w:rPr>
        <w:t xml:space="preserve">resident; produce less documents </w:t>
      </w:r>
      <w:r w:rsidR="001D64F3">
        <w:rPr>
          <w:lang w:val="en-GB"/>
        </w:rPr>
        <w:t>which focus</w:t>
      </w:r>
      <w:r w:rsidR="00670256" w:rsidRPr="003F1BF1">
        <w:rPr>
          <w:lang w:val="en-GB"/>
        </w:rPr>
        <w:t xml:space="preserve"> on the needs of the members.</w:t>
      </w:r>
    </w:p>
    <w:p w14:paraId="64878524" w14:textId="3EC438B4" w:rsidR="001962E5" w:rsidRPr="003F1BF1" w:rsidRDefault="00670256" w:rsidP="0078506E">
      <w:pPr>
        <w:pStyle w:val="ListParagraph"/>
        <w:numPr>
          <w:ilvl w:val="0"/>
          <w:numId w:val="7"/>
        </w:numPr>
        <w:shd w:val="clear" w:color="auto" w:fill="AFCDFC"/>
        <w:spacing w:before="0" w:after="120" w:line="240" w:lineRule="auto"/>
        <w:ind w:left="425" w:hanging="357"/>
        <w:contextualSpacing w:val="0"/>
        <w:rPr>
          <w:lang w:val="en-GB"/>
        </w:rPr>
      </w:pPr>
      <w:r w:rsidRPr="003F1BF1">
        <w:rPr>
          <w:b/>
          <w:lang w:val="en-GB"/>
        </w:rPr>
        <w:t xml:space="preserve">Improve systems of communication </w:t>
      </w:r>
      <w:r w:rsidRPr="003F1BF1">
        <w:rPr>
          <w:lang w:val="en-GB"/>
        </w:rPr>
        <w:t xml:space="preserve">and reporting by producing </w:t>
      </w:r>
      <w:r w:rsidR="001D64F3">
        <w:rPr>
          <w:lang w:val="en-GB"/>
        </w:rPr>
        <w:t>reader-friendlier</w:t>
      </w:r>
      <w:r w:rsidRPr="003F1BF1">
        <w:rPr>
          <w:lang w:val="en-GB"/>
        </w:rPr>
        <w:t xml:space="preserve"> documents </w:t>
      </w:r>
      <w:r w:rsidR="001D64F3">
        <w:rPr>
          <w:lang w:val="en-GB"/>
        </w:rPr>
        <w:t>while</w:t>
      </w:r>
      <w:r w:rsidR="00A749C0" w:rsidRPr="003F1BF1">
        <w:rPr>
          <w:lang w:val="en-GB"/>
        </w:rPr>
        <w:t xml:space="preserve"> always thinking</w:t>
      </w:r>
      <w:r w:rsidR="001D64F3">
        <w:rPr>
          <w:lang w:val="en-GB"/>
        </w:rPr>
        <w:t xml:space="preserve"> about</w:t>
      </w:r>
      <w:r w:rsidR="00A749C0" w:rsidRPr="003F1BF1">
        <w:rPr>
          <w:lang w:val="en-GB"/>
        </w:rPr>
        <w:t xml:space="preserve"> the </w:t>
      </w:r>
      <w:r w:rsidR="001D64F3">
        <w:rPr>
          <w:lang w:val="en-GB"/>
        </w:rPr>
        <w:t>objective</w:t>
      </w:r>
      <w:r w:rsidR="00A749C0" w:rsidRPr="003F1BF1">
        <w:rPr>
          <w:lang w:val="en-GB"/>
        </w:rPr>
        <w:t xml:space="preserve"> of </w:t>
      </w:r>
      <w:r w:rsidR="001D64F3">
        <w:rPr>
          <w:lang w:val="en-GB"/>
        </w:rPr>
        <w:t>the output</w:t>
      </w:r>
      <w:r w:rsidR="00A749C0" w:rsidRPr="003F1BF1">
        <w:rPr>
          <w:lang w:val="en-GB"/>
        </w:rPr>
        <w:t xml:space="preserve"> produced: </w:t>
      </w:r>
      <w:r w:rsidRPr="003F1BF1">
        <w:rPr>
          <w:lang w:val="en-GB"/>
        </w:rPr>
        <w:t>“easy to read” documents (less questionnaires)</w:t>
      </w:r>
      <w:r w:rsidR="00A749C0" w:rsidRPr="003F1BF1">
        <w:rPr>
          <w:lang w:val="en-GB"/>
        </w:rPr>
        <w:t>, use of electronic means for meeting (Skype etc.) reporting with visual media</w:t>
      </w:r>
      <w:r w:rsidR="001D64F3">
        <w:rPr>
          <w:lang w:val="en-GB"/>
        </w:rPr>
        <w:t>, such</w:t>
      </w:r>
      <w:r w:rsidR="00A749C0" w:rsidRPr="003F1BF1">
        <w:rPr>
          <w:lang w:val="en-GB"/>
        </w:rPr>
        <w:t xml:space="preserve"> as videos etc.</w:t>
      </w:r>
      <w:r w:rsidRPr="003F1BF1">
        <w:rPr>
          <w:lang w:val="en-GB"/>
        </w:rPr>
        <w:t xml:space="preserve"> </w:t>
      </w:r>
    </w:p>
    <w:p w14:paraId="4D493541" w14:textId="1C9D648D" w:rsidR="00377F2E" w:rsidRPr="003F1BF1" w:rsidRDefault="00D739AF" w:rsidP="00377F2E">
      <w:pPr>
        <w:pStyle w:val="Heading1"/>
        <w:spacing w:before="0" w:after="120" w:line="240" w:lineRule="auto"/>
        <w:ind w:left="69"/>
        <w:rPr>
          <w:rFonts w:ascii="Century Gothic" w:hAnsi="Century Gothic"/>
          <w:color w:val="00B0F0"/>
          <w:sz w:val="36"/>
          <w:szCs w:val="36"/>
          <w:lang w:val="en-GB"/>
        </w:rPr>
      </w:pPr>
      <w:bookmarkStart w:id="22" w:name="_Toc269055793"/>
      <w:r w:rsidRPr="00AA4C84">
        <w:rPr>
          <w:rFonts w:ascii="Century Gothic" w:hAnsi="Century Gothic"/>
          <w:color w:val="00B0F0"/>
          <w:sz w:val="36"/>
          <w:szCs w:val="36"/>
          <w:lang w:val="en-GB"/>
        </w:rPr>
        <w:t>5</w:t>
      </w:r>
      <w:r w:rsidR="00377F2E" w:rsidRPr="00AA4C84">
        <w:rPr>
          <w:rFonts w:ascii="Century Gothic" w:hAnsi="Century Gothic"/>
          <w:color w:val="00B0F0"/>
          <w:sz w:val="36"/>
          <w:szCs w:val="36"/>
          <w:lang w:val="en-GB"/>
        </w:rPr>
        <w:t>. Funding</w:t>
      </w:r>
      <w:bookmarkEnd w:id="22"/>
    </w:p>
    <w:p w14:paraId="0F322C39" w14:textId="21D13F22" w:rsidR="00DB75E4" w:rsidRPr="003F1BF1" w:rsidRDefault="00DB75E4" w:rsidP="00DB75E4">
      <w:pPr>
        <w:pStyle w:val="Heading2"/>
        <w:spacing w:before="0" w:after="120" w:line="240" w:lineRule="auto"/>
        <w:rPr>
          <w:rFonts w:ascii="Century Gothic" w:hAnsi="Century Gothic"/>
          <w:i w:val="0"/>
          <w:color w:val="00B0F0"/>
          <w:sz w:val="24"/>
          <w:szCs w:val="24"/>
          <w:lang w:val="en-GB"/>
        </w:rPr>
      </w:pPr>
      <w:bookmarkStart w:id="23" w:name="_Toc269055794"/>
      <w:r w:rsidRPr="003F1BF1">
        <w:rPr>
          <w:rFonts w:ascii="Century Gothic" w:hAnsi="Century Gothic"/>
          <w:i w:val="0"/>
          <w:color w:val="00B0F0"/>
          <w:sz w:val="24"/>
          <w:szCs w:val="24"/>
          <w:lang w:val="en-GB"/>
        </w:rPr>
        <w:t>5.1. Opinions</w:t>
      </w:r>
      <w:bookmarkEnd w:id="23"/>
    </w:p>
    <w:p w14:paraId="2AEDF0C9" w14:textId="68BB9B68" w:rsidR="00DD01C6" w:rsidRPr="003F1BF1" w:rsidRDefault="00442C91" w:rsidP="00DB75E4">
      <w:pPr>
        <w:spacing w:before="0" w:after="120" w:line="240" w:lineRule="auto"/>
        <w:rPr>
          <w:lang w:val="en-GB"/>
        </w:rPr>
      </w:pPr>
      <w:r w:rsidRPr="003F1BF1">
        <w:rPr>
          <w:lang w:val="en-GB"/>
        </w:rPr>
        <w:t>Since it</w:t>
      </w:r>
      <w:r w:rsidR="00AA4C84">
        <w:rPr>
          <w:lang w:val="en-GB"/>
        </w:rPr>
        <w:t>s founding</w:t>
      </w:r>
      <w:r w:rsidR="00DD01C6" w:rsidRPr="003F1BF1">
        <w:rPr>
          <w:lang w:val="en-GB"/>
        </w:rPr>
        <w:t>,</w:t>
      </w:r>
      <w:r w:rsidRPr="003F1BF1">
        <w:rPr>
          <w:lang w:val="en-GB"/>
        </w:rPr>
        <w:t xml:space="preserve"> the EAPN has been </w:t>
      </w:r>
      <w:r w:rsidR="00DD01C6" w:rsidRPr="003F1BF1">
        <w:rPr>
          <w:lang w:val="en-GB"/>
        </w:rPr>
        <w:t>regularly</w:t>
      </w:r>
      <w:r w:rsidRPr="003F1BF1">
        <w:rPr>
          <w:lang w:val="en-GB"/>
        </w:rPr>
        <w:t xml:space="preserve"> financed by the DG Emp</w:t>
      </w:r>
      <w:r w:rsidR="00DD01C6" w:rsidRPr="003F1BF1">
        <w:rPr>
          <w:lang w:val="en-GB"/>
        </w:rPr>
        <w:t>loyment</w:t>
      </w:r>
      <w:r w:rsidR="00AA4C84">
        <w:rPr>
          <w:lang w:val="en-GB"/>
        </w:rPr>
        <w:t xml:space="preserve"> and S</w:t>
      </w:r>
      <w:r w:rsidRPr="003F1BF1">
        <w:rPr>
          <w:lang w:val="en-GB"/>
        </w:rPr>
        <w:t xml:space="preserve">ocial </w:t>
      </w:r>
      <w:r w:rsidR="00AA4C84">
        <w:rPr>
          <w:lang w:val="en-GB"/>
        </w:rPr>
        <w:t>A</w:t>
      </w:r>
      <w:r w:rsidR="00DD01C6" w:rsidRPr="003F1BF1">
        <w:rPr>
          <w:lang w:val="en-GB"/>
        </w:rPr>
        <w:t>ffairs</w:t>
      </w:r>
      <w:r w:rsidRPr="003F1BF1">
        <w:rPr>
          <w:lang w:val="en-GB"/>
        </w:rPr>
        <w:t xml:space="preserve"> </w:t>
      </w:r>
      <w:r w:rsidR="00AA4C84">
        <w:rPr>
          <w:lang w:val="en-GB"/>
        </w:rPr>
        <w:t>while</w:t>
      </w:r>
      <w:r w:rsidRPr="003F1BF1">
        <w:rPr>
          <w:lang w:val="en-GB"/>
        </w:rPr>
        <w:t xml:space="preserve"> other </w:t>
      </w:r>
      <w:r w:rsidR="00AA4C84">
        <w:rPr>
          <w:lang w:val="en-GB"/>
        </w:rPr>
        <w:t xml:space="preserve">sources of </w:t>
      </w:r>
      <w:r w:rsidRPr="003F1BF1">
        <w:rPr>
          <w:lang w:val="en-GB"/>
        </w:rPr>
        <w:t>fund</w:t>
      </w:r>
      <w:r w:rsidR="00AA4C84">
        <w:rPr>
          <w:lang w:val="en-GB"/>
        </w:rPr>
        <w:t>ing</w:t>
      </w:r>
      <w:r w:rsidRPr="003F1BF1">
        <w:rPr>
          <w:lang w:val="en-GB"/>
        </w:rPr>
        <w:t xml:space="preserve"> have been the exception. </w:t>
      </w:r>
      <w:r w:rsidR="00AA4C84">
        <w:rPr>
          <w:lang w:val="en-GB"/>
        </w:rPr>
        <w:t>At its</w:t>
      </w:r>
      <w:r w:rsidR="00AA4C84" w:rsidRPr="003F1BF1">
        <w:rPr>
          <w:lang w:val="en-GB"/>
        </w:rPr>
        <w:t xml:space="preserve"> beginning</w:t>
      </w:r>
      <w:r w:rsidR="00AA4C84">
        <w:rPr>
          <w:lang w:val="en-GB"/>
        </w:rPr>
        <w:t>s,</w:t>
      </w:r>
      <w:r w:rsidR="00AA4C84" w:rsidRPr="003F1BF1">
        <w:rPr>
          <w:lang w:val="en-GB"/>
        </w:rPr>
        <w:t xml:space="preserve"> </w:t>
      </w:r>
      <w:r w:rsidR="00AA4C84">
        <w:rPr>
          <w:lang w:val="en-GB"/>
        </w:rPr>
        <w:t>t</w:t>
      </w:r>
      <w:r w:rsidRPr="003F1BF1">
        <w:rPr>
          <w:lang w:val="en-GB"/>
        </w:rPr>
        <w:t xml:space="preserve">he European </w:t>
      </w:r>
      <w:r w:rsidR="00DD01C6" w:rsidRPr="003F1BF1">
        <w:rPr>
          <w:lang w:val="en-GB"/>
        </w:rPr>
        <w:t>Commission</w:t>
      </w:r>
      <w:r w:rsidRPr="003F1BF1">
        <w:rPr>
          <w:lang w:val="en-GB"/>
        </w:rPr>
        <w:t xml:space="preserve"> </w:t>
      </w:r>
      <w:r w:rsidR="00DD01C6" w:rsidRPr="003F1BF1">
        <w:rPr>
          <w:lang w:val="en-GB"/>
        </w:rPr>
        <w:t xml:space="preserve">understood </w:t>
      </w:r>
      <w:r w:rsidR="00AA4C84">
        <w:rPr>
          <w:lang w:val="en-GB"/>
        </w:rPr>
        <w:t>that</w:t>
      </w:r>
      <w:r w:rsidRPr="003F1BF1">
        <w:rPr>
          <w:lang w:val="en-GB"/>
        </w:rPr>
        <w:t xml:space="preserve"> it should finance </w:t>
      </w:r>
      <w:r w:rsidR="00AA4C84">
        <w:rPr>
          <w:lang w:val="en-GB"/>
        </w:rPr>
        <w:t>EAPN’s</w:t>
      </w:r>
      <w:r w:rsidRPr="003F1BF1">
        <w:rPr>
          <w:lang w:val="en-GB"/>
        </w:rPr>
        <w:t xml:space="preserve"> core </w:t>
      </w:r>
      <w:r w:rsidR="00DD01C6" w:rsidRPr="003F1BF1">
        <w:rPr>
          <w:lang w:val="en-GB"/>
        </w:rPr>
        <w:t>activities</w:t>
      </w:r>
      <w:r w:rsidRPr="003F1BF1">
        <w:rPr>
          <w:lang w:val="en-GB"/>
        </w:rPr>
        <w:t xml:space="preserve"> as </w:t>
      </w:r>
      <w:r w:rsidR="00AA4C84">
        <w:rPr>
          <w:lang w:val="en-GB"/>
        </w:rPr>
        <w:t xml:space="preserve">it is a </w:t>
      </w:r>
      <w:r w:rsidRPr="003F1BF1">
        <w:rPr>
          <w:lang w:val="en-GB"/>
        </w:rPr>
        <w:t>major umbrella organization</w:t>
      </w:r>
      <w:r w:rsidR="00AA4C84">
        <w:rPr>
          <w:lang w:val="en-GB"/>
        </w:rPr>
        <w:t xml:space="preserve"> representing people and organis</w:t>
      </w:r>
      <w:r w:rsidRPr="003F1BF1">
        <w:rPr>
          <w:lang w:val="en-GB"/>
        </w:rPr>
        <w:t xml:space="preserve">ations </w:t>
      </w:r>
      <w:r w:rsidR="00DD01C6" w:rsidRPr="003F1BF1">
        <w:rPr>
          <w:lang w:val="en-GB"/>
        </w:rPr>
        <w:t>fighting</w:t>
      </w:r>
      <w:r w:rsidRPr="003F1BF1">
        <w:rPr>
          <w:lang w:val="en-GB"/>
        </w:rPr>
        <w:t xml:space="preserve"> poverty and social exclusion. The current position of the Commission</w:t>
      </w:r>
      <w:r w:rsidR="00DD01C6" w:rsidRPr="003F1BF1">
        <w:rPr>
          <w:lang w:val="en-GB"/>
        </w:rPr>
        <w:t xml:space="preserve"> (DG Employment)</w:t>
      </w:r>
      <w:r w:rsidRPr="003F1BF1">
        <w:rPr>
          <w:lang w:val="en-GB"/>
        </w:rPr>
        <w:t xml:space="preserve"> has changed in two </w:t>
      </w:r>
      <w:r w:rsidR="00AA4C84">
        <w:rPr>
          <w:lang w:val="en-GB"/>
        </w:rPr>
        <w:t>aspects</w:t>
      </w:r>
      <w:r w:rsidRPr="003F1BF1">
        <w:rPr>
          <w:lang w:val="en-GB"/>
        </w:rPr>
        <w:t xml:space="preserve">. </w:t>
      </w:r>
      <w:r w:rsidR="00DD01C6" w:rsidRPr="003F1BF1">
        <w:rPr>
          <w:lang w:val="en-GB"/>
        </w:rPr>
        <w:t>First</w:t>
      </w:r>
      <w:r w:rsidR="00AA4C84">
        <w:rPr>
          <w:lang w:val="en-GB"/>
        </w:rPr>
        <w:t>ly</w:t>
      </w:r>
      <w:r w:rsidR="00DD01C6" w:rsidRPr="003F1BF1">
        <w:rPr>
          <w:lang w:val="en-GB"/>
        </w:rPr>
        <w:t>,</w:t>
      </w:r>
      <w:r w:rsidRPr="003F1BF1">
        <w:rPr>
          <w:lang w:val="en-GB"/>
        </w:rPr>
        <w:t xml:space="preserve"> the </w:t>
      </w:r>
      <w:r w:rsidR="00DD01C6" w:rsidRPr="003F1BF1">
        <w:rPr>
          <w:lang w:val="en-GB"/>
        </w:rPr>
        <w:t xml:space="preserve">budget allocated </w:t>
      </w:r>
      <w:r w:rsidR="00AA4C84">
        <w:rPr>
          <w:lang w:val="en-GB"/>
        </w:rPr>
        <w:t>to</w:t>
      </w:r>
      <w:r w:rsidR="00DD01C6" w:rsidRPr="003F1BF1">
        <w:rPr>
          <w:lang w:val="en-GB"/>
        </w:rPr>
        <w:t xml:space="preserve"> EAPN </w:t>
      </w:r>
      <w:r w:rsidR="00AA4C84">
        <w:rPr>
          <w:lang w:val="en-GB"/>
        </w:rPr>
        <w:t>has</w:t>
      </w:r>
      <w:r w:rsidRPr="003F1BF1">
        <w:rPr>
          <w:lang w:val="en-GB"/>
        </w:rPr>
        <w:t xml:space="preserve"> been drastically reduced. </w:t>
      </w:r>
      <w:r w:rsidR="00DD01C6" w:rsidRPr="003F1BF1">
        <w:rPr>
          <w:lang w:val="en-GB"/>
        </w:rPr>
        <w:t>Second</w:t>
      </w:r>
      <w:r w:rsidR="00AA4C84">
        <w:rPr>
          <w:lang w:val="en-GB"/>
        </w:rPr>
        <w:t>ly</w:t>
      </w:r>
      <w:r w:rsidR="00DD01C6" w:rsidRPr="003F1BF1">
        <w:rPr>
          <w:lang w:val="en-GB"/>
        </w:rPr>
        <w:t>,</w:t>
      </w:r>
      <w:r w:rsidRPr="003F1BF1">
        <w:rPr>
          <w:lang w:val="en-GB"/>
        </w:rPr>
        <w:t xml:space="preserve"> the </w:t>
      </w:r>
      <w:r w:rsidR="00DD01C6" w:rsidRPr="003F1BF1">
        <w:rPr>
          <w:lang w:val="en-GB"/>
        </w:rPr>
        <w:t>Commission</w:t>
      </w:r>
      <w:r w:rsidRPr="003F1BF1">
        <w:rPr>
          <w:lang w:val="en-GB"/>
        </w:rPr>
        <w:t xml:space="preserve"> </w:t>
      </w:r>
      <w:r w:rsidR="00AA4C84">
        <w:rPr>
          <w:lang w:val="en-GB"/>
        </w:rPr>
        <w:t>has changed its approach to</w:t>
      </w:r>
      <w:r w:rsidRPr="003F1BF1">
        <w:rPr>
          <w:lang w:val="en-GB"/>
        </w:rPr>
        <w:t xml:space="preserve"> </w:t>
      </w:r>
      <w:r w:rsidR="00AA4C84">
        <w:rPr>
          <w:lang w:val="en-GB"/>
        </w:rPr>
        <w:t>financing project development rather than</w:t>
      </w:r>
      <w:r w:rsidR="00DD01C6" w:rsidRPr="003F1BF1">
        <w:rPr>
          <w:lang w:val="en-GB"/>
        </w:rPr>
        <w:t xml:space="preserve"> providing </w:t>
      </w:r>
      <w:r w:rsidR="00AA4C84">
        <w:rPr>
          <w:lang w:val="en-GB"/>
        </w:rPr>
        <w:t xml:space="preserve">funds </w:t>
      </w:r>
      <w:r w:rsidR="00DD01C6" w:rsidRPr="003F1BF1">
        <w:rPr>
          <w:lang w:val="en-GB"/>
        </w:rPr>
        <w:t>for core and lobbing ac</w:t>
      </w:r>
      <w:r w:rsidR="00AA4C84">
        <w:rPr>
          <w:lang w:val="en-GB"/>
        </w:rPr>
        <w:t>tivities</w:t>
      </w:r>
      <w:r w:rsidR="00DD01C6" w:rsidRPr="003F1BF1">
        <w:rPr>
          <w:lang w:val="en-GB"/>
        </w:rPr>
        <w:t xml:space="preserve">. </w:t>
      </w:r>
    </w:p>
    <w:p w14:paraId="74556AD2" w14:textId="36D6A909" w:rsidR="00442C91" w:rsidRPr="003F1BF1" w:rsidRDefault="002824AA" w:rsidP="00DB75E4">
      <w:pPr>
        <w:spacing w:before="0" w:after="120" w:line="240" w:lineRule="auto"/>
        <w:rPr>
          <w:lang w:val="en-GB"/>
        </w:rPr>
      </w:pPr>
      <w:r w:rsidRPr="003F1BF1">
        <w:rPr>
          <w:lang w:val="en-GB"/>
        </w:rPr>
        <w:t xml:space="preserve">The opinions and proposals from EAPN members as regard potential </w:t>
      </w:r>
      <w:r w:rsidR="00DA447A" w:rsidRPr="003F1BF1">
        <w:rPr>
          <w:lang w:val="en-GB"/>
        </w:rPr>
        <w:t xml:space="preserve">alternative </w:t>
      </w:r>
      <w:r w:rsidRPr="003F1BF1">
        <w:rPr>
          <w:lang w:val="en-GB"/>
        </w:rPr>
        <w:t xml:space="preserve">sources of </w:t>
      </w:r>
      <w:r w:rsidR="00DA447A" w:rsidRPr="003F1BF1">
        <w:rPr>
          <w:lang w:val="en-GB"/>
        </w:rPr>
        <w:t>funding</w:t>
      </w:r>
      <w:r w:rsidRPr="003F1BF1">
        <w:rPr>
          <w:lang w:val="en-GB"/>
        </w:rPr>
        <w:t xml:space="preserve"> </w:t>
      </w:r>
      <w:r w:rsidR="00821839">
        <w:rPr>
          <w:lang w:val="en-GB"/>
        </w:rPr>
        <w:t>were</w:t>
      </w:r>
      <w:r w:rsidRPr="003F1BF1">
        <w:rPr>
          <w:lang w:val="en-GB"/>
        </w:rPr>
        <w:t xml:space="preserve"> scare</w:t>
      </w:r>
      <w:r w:rsidR="00821839">
        <w:rPr>
          <w:lang w:val="en-GB"/>
        </w:rPr>
        <w:t xml:space="preserve"> in the questionnaire</w:t>
      </w:r>
      <w:r w:rsidRPr="003F1BF1">
        <w:rPr>
          <w:lang w:val="en-GB"/>
        </w:rPr>
        <w:t xml:space="preserve">. </w:t>
      </w:r>
      <w:r w:rsidR="00DA447A" w:rsidRPr="003F1BF1">
        <w:rPr>
          <w:lang w:val="en-GB"/>
        </w:rPr>
        <w:t xml:space="preserve">Most of the respondents are in favour of </w:t>
      </w:r>
      <w:r w:rsidRPr="003F1BF1">
        <w:rPr>
          <w:lang w:val="en-GB"/>
        </w:rPr>
        <w:t xml:space="preserve">exploring other sources of funding from </w:t>
      </w:r>
      <w:r w:rsidR="00DA447A" w:rsidRPr="003F1BF1">
        <w:rPr>
          <w:b/>
          <w:lang w:val="en-GB"/>
        </w:rPr>
        <w:t>European</w:t>
      </w:r>
      <w:r w:rsidRPr="003F1BF1">
        <w:rPr>
          <w:b/>
          <w:lang w:val="en-GB"/>
        </w:rPr>
        <w:t xml:space="preserve"> institutions</w:t>
      </w:r>
      <w:r w:rsidRPr="003F1BF1">
        <w:rPr>
          <w:lang w:val="en-GB"/>
        </w:rPr>
        <w:t xml:space="preserve"> (others </w:t>
      </w:r>
      <w:r w:rsidR="00B35785" w:rsidRPr="003F1BF1">
        <w:rPr>
          <w:lang w:val="en-GB"/>
        </w:rPr>
        <w:t>than</w:t>
      </w:r>
      <w:r w:rsidRPr="003F1BF1">
        <w:rPr>
          <w:lang w:val="en-GB"/>
        </w:rPr>
        <w:t xml:space="preserve"> DG </w:t>
      </w:r>
      <w:r w:rsidR="00B35785" w:rsidRPr="003F1BF1">
        <w:rPr>
          <w:lang w:val="en-GB"/>
        </w:rPr>
        <w:t>employment</w:t>
      </w:r>
      <w:r w:rsidRPr="003F1BF1">
        <w:rPr>
          <w:lang w:val="en-GB"/>
        </w:rPr>
        <w:t>)</w:t>
      </w:r>
      <w:r w:rsidR="00B35785" w:rsidRPr="003F1BF1">
        <w:rPr>
          <w:lang w:val="en-GB"/>
        </w:rPr>
        <w:t xml:space="preserve"> </w:t>
      </w:r>
      <w:r w:rsidR="00821839">
        <w:rPr>
          <w:lang w:val="en-GB"/>
        </w:rPr>
        <w:t>although</w:t>
      </w:r>
      <w:r w:rsidR="00B35785" w:rsidRPr="003F1BF1">
        <w:rPr>
          <w:lang w:val="en-GB"/>
        </w:rPr>
        <w:t xml:space="preserve"> proposals are rather vague; o</w:t>
      </w:r>
      <w:r w:rsidR="00821839">
        <w:rPr>
          <w:lang w:val="en-GB"/>
        </w:rPr>
        <w:t>nly one organis</w:t>
      </w:r>
      <w:r w:rsidRPr="003F1BF1">
        <w:rPr>
          <w:lang w:val="en-GB"/>
        </w:rPr>
        <w:t>ation stress</w:t>
      </w:r>
      <w:r w:rsidR="00B35785" w:rsidRPr="003F1BF1">
        <w:rPr>
          <w:lang w:val="en-GB"/>
        </w:rPr>
        <w:t>ed</w:t>
      </w:r>
      <w:r w:rsidRPr="003F1BF1">
        <w:rPr>
          <w:lang w:val="en-GB"/>
        </w:rPr>
        <w:t xml:space="preserve"> the position </w:t>
      </w:r>
      <w:r w:rsidR="00821839">
        <w:rPr>
          <w:lang w:val="en-GB"/>
        </w:rPr>
        <w:t>to</w:t>
      </w:r>
      <w:r w:rsidRPr="003F1BF1">
        <w:rPr>
          <w:lang w:val="en-GB"/>
        </w:rPr>
        <w:t xml:space="preserve"> </w:t>
      </w:r>
      <w:r w:rsidR="00821839">
        <w:rPr>
          <w:lang w:val="en-GB"/>
        </w:rPr>
        <w:t>“</w:t>
      </w:r>
      <w:r w:rsidRPr="003F1BF1">
        <w:rPr>
          <w:lang w:val="en-GB"/>
        </w:rPr>
        <w:t xml:space="preserve">concentrate on the 1 million € available </w:t>
      </w:r>
      <w:r w:rsidR="00821839">
        <w:rPr>
          <w:lang w:val="en-GB"/>
        </w:rPr>
        <w:t>from</w:t>
      </w:r>
      <w:r w:rsidRPr="003F1BF1">
        <w:rPr>
          <w:lang w:val="en-GB"/>
        </w:rPr>
        <w:t xml:space="preserve"> DG EMPL and use it better</w:t>
      </w:r>
      <w:r w:rsidR="00821839">
        <w:rPr>
          <w:lang w:val="en-GB"/>
        </w:rPr>
        <w:t>”</w:t>
      </w:r>
      <w:r w:rsidRPr="003F1BF1">
        <w:rPr>
          <w:lang w:val="en-GB"/>
        </w:rPr>
        <w:t xml:space="preserve">. </w:t>
      </w:r>
      <w:r w:rsidR="00821839">
        <w:rPr>
          <w:lang w:val="en-GB"/>
        </w:rPr>
        <w:t>There have been sug</w:t>
      </w:r>
      <w:r w:rsidR="00B35785" w:rsidRPr="003F1BF1">
        <w:rPr>
          <w:lang w:val="en-GB"/>
        </w:rPr>
        <w:t xml:space="preserve">gestions </w:t>
      </w:r>
      <w:r w:rsidR="00821839">
        <w:rPr>
          <w:lang w:val="en-GB"/>
        </w:rPr>
        <w:t>to</w:t>
      </w:r>
      <w:r w:rsidR="00B35785" w:rsidRPr="003F1BF1">
        <w:rPr>
          <w:lang w:val="en-GB"/>
        </w:rPr>
        <w:t xml:space="preserve"> exp</w:t>
      </w:r>
      <w:r w:rsidR="00821839">
        <w:rPr>
          <w:lang w:val="en-GB"/>
        </w:rPr>
        <w:t>lore</w:t>
      </w:r>
      <w:r w:rsidR="00B35785" w:rsidRPr="003F1BF1">
        <w:rPr>
          <w:lang w:val="en-GB"/>
        </w:rPr>
        <w:t xml:space="preserve"> potential </w:t>
      </w:r>
      <w:r w:rsidR="00821839">
        <w:rPr>
          <w:lang w:val="en-GB"/>
        </w:rPr>
        <w:t>projects from</w:t>
      </w:r>
      <w:r w:rsidRPr="003F1BF1">
        <w:rPr>
          <w:lang w:val="en-GB"/>
        </w:rPr>
        <w:t xml:space="preserve"> </w:t>
      </w:r>
      <w:r w:rsidR="00B35785" w:rsidRPr="003F1BF1">
        <w:rPr>
          <w:lang w:val="en-GB"/>
        </w:rPr>
        <w:t xml:space="preserve">DG </w:t>
      </w:r>
      <w:r w:rsidR="007D3FCA" w:rsidRPr="003F1BF1">
        <w:rPr>
          <w:lang w:val="en-GB"/>
        </w:rPr>
        <w:t>Justice</w:t>
      </w:r>
      <w:r w:rsidR="00B35785" w:rsidRPr="003F1BF1">
        <w:rPr>
          <w:lang w:val="en-GB"/>
        </w:rPr>
        <w:t xml:space="preserve"> (rights), DG </w:t>
      </w:r>
      <w:proofErr w:type="spellStart"/>
      <w:r w:rsidR="00B35785" w:rsidRPr="003F1BF1">
        <w:rPr>
          <w:lang w:val="en-GB"/>
        </w:rPr>
        <w:t>Sanco</w:t>
      </w:r>
      <w:proofErr w:type="spellEnd"/>
      <w:r w:rsidR="00B35785" w:rsidRPr="003F1BF1">
        <w:rPr>
          <w:lang w:val="en-GB"/>
        </w:rPr>
        <w:t>,</w:t>
      </w:r>
      <w:r w:rsidR="00821839">
        <w:rPr>
          <w:lang w:val="en-GB"/>
        </w:rPr>
        <w:t xml:space="preserve"> as well as to conduct r</w:t>
      </w:r>
      <w:r w:rsidR="007D3FCA" w:rsidRPr="003F1BF1">
        <w:rPr>
          <w:lang w:val="en-GB"/>
        </w:rPr>
        <w:t>esearches</w:t>
      </w:r>
      <w:r w:rsidR="00821839">
        <w:rPr>
          <w:lang w:val="en-GB"/>
        </w:rPr>
        <w:t xml:space="preserve"> or participate in h</w:t>
      </w:r>
      <w:r w:rsidR="00B35785" w:rsidRPr="003F1BF1">
        <w:rPr>
          <w:lang w:val="en-GB"/>
        </w:rPr>
        <w:t>u</w:t>
      </w:r>
      <w:r w:rsidR="00821839">
        <w:rPr>
          <w:lang w:val="en-GB"/>
        </w:rPr>
        <w:t>man rights and c</w:t>
      </w:r>
      <w:r w:rsidR="007D3FCA" w:rsidRPr="003F1BF1">
        <w:rPr>
          <w:lang w:val="en-GB"/>
        </w:rPr>
        <w:t>itizenship initiatives</w:t>
      </w:r>
      <w:r w:rsidR="00B35785" w:rsidRPr="003F1BF1">
        <w:rPr>
          <w:lang w:val="en-GB"/>
        </w:rPr>
        <w:t xml:space="preserve">. Projects could be presented by EAPN or together </w:t>
      </w:r>
      <w:r w:rsidR="00821839">
        <w:rPr>
          <w:lang w:val="en-GB"/>
        </w:rPr>
        <w:t xml:space="preserve">with </w:t>
      </w:r>
      <w:r w:rsidR="00B35785" w:rsidRPr="003F1BF1">
        <w:rPr>
          <w:lang w:val="en-GB"/>
        </w:rPr>
        <w:t xml:space="preserve">its members. </w:t>
      </w:r>
      <w:r w:rsidR="007D3FCA" w:rsidRPr="003F1BF1">
        <w:rPr>
          <w:lang w:val="en-GB"/>
        </w:rPr>
        <w:t xml:space="preserve"> </w:t>
      </w:r>
    </w:p>
    <w:p w14:paraId="0BEFDFF8" w14:textId="3CBD2286" w:rsidR="00442C91" w:rsidRPr="003F1BF1" w:rsidRDefault="00821839" w:rsidP="00DB75E4">
      <w:pPr>
        <w:spacing w:before="0" w:after="120" w:line="240" w:lineRule="auto"/>
        <w:rPr>
          <w:lang w:val="en-GB"/>
        </w:rPr>
      </w:pPr>
      <w:r>
        <w:rPr>
          <w:lang w:val="en-GB"/>
        </w:rPr>
        <w:t>As regards</w:t>
      </w:r>
      <w:r w:rsidR="00B35785" w:rsidRPr="003F1BF1">
        <w:rPr>
          <w:lang w:val="en-GB"/>
        </w:rPr>
        <w:t xml:space="preserve"> </w:t>
      </w:r>
      <w:r w:rsidR="00B35785" w:rsidRPr="003F1BF1">
        <w:rPr>
          <w:b/>
          <w:lang w:val="en-GB"/>
        </w:rPr>
        <w:t>private funding</w:t>
      </w:r>
      <w:r>
        <w:rPr>
          <w:b/>
          <w:lang w:val="en-GB"/>
        </w:rPr>
        <w:t>,</w:t>
      </w:r>
      <w:r w:rsidR="00B35785" w:rsidRPr="003F1BF1">
        <w:rPr>
          <w:lang w:val="en-GB"/>
        </w:rPr>
        <w:t xml:space="preserve"> it seems that </w:t>
      </w:r>
      <w:r>
        <w:rPr>
          <w:lang w:val="en-GB"/>
        </w:rPr>
        <w:t xml:space="preserve">recently, </w:t>
      </w:r>
      <w:r w:rsidR="00B35785" w:rsidRPr="003F1BF1">
        <w:rPr>
          <w:lang w:val="en-GB"/>
        </w:rPr>
        <w:t xml:space="preserve">EAPN has worked in this field without a long or medium-term strategy but </w:t>
      </w:r>
      <w:r>
        <w:rPr>
          <w:lang w:val="en-GB"/>
        </w:rPr>
        <w:t xml:space="preserve">“a bit </w:t>
      </w:r>
      <w:r w:rsidR="00B35785" w:rsidRPr="003F1BF1">
        <w:rPr>
          <w:lang w:val="en-GB"/>
        </w:rPr>
        <w:t xml:space="preserve">at random” without a precise </w:t>
      </w:r>
      <w:r w:rsidR="006F2E3F" w:rsidRPr="003F1BF1">
        <w:rPr>
          <w:lang w:val="en-GB"/>
        </w:rPr>
        <w:t xml:space="preserve">strategy. The opinion of most of respondents about seeking private funding is </w:t>
      </w:r>
      <w:r>
        <w:rPr>
          <w:lang w:val="en-GB"/>
        </w:rPr>
        <w:t>generally positive;</w:t>
      </w:r>
      <w:r w:rsidR="006F2E3F" w:rsidRPr="003F1BF1">
        <w:rPr>
          <w:lang w:val="en-GB"/>
        </w:rPr>
        <w:t xml:space="preserve"> </w:t>
      </w:r>
      <w:r>
        <w:rPr>
          <w:lang w:val="en-GB"/>
        </w:rPr>
        <w:t>however, some great</w:t>
      </w:r>
      <w:r w:rsidR="006F2E3F" w:rsidRPr="003F1BF1">
        <w:rPr>
          <w:lang w:val="en-GB"/>
        </w:rPr>
        <w:t xml:space="preserve"> concerns</w:t>
      </w:r>
      <w:r>
        <w:rPr>
          <w:lang w:val="en-GB"/>
        </w:rPr>
        <w:t xml:space="preserve"> were expressed</w:t>
      </w:r>
      <w:r w:rsidR="006F2E3F" w:rsidRPr="003F1BF1">
        <w:rPr>
          <w:lang w:val="en-GB"/>
        </w:rPr>
        <w:t xml:space="preserve">. While some respondents think that in this regard </w:t>
      </w:r>
      <w:r>
        <w:rPr>
          <w:lang w:val="en-GB"/>
        </w:rPr>
        <w:t>EAPN</w:t>
      </w:r>
      <w:r w:rsidR="006F2E3F" w:rsidRPr="003F1BF1">
        <w:rPr>
          <w:lang w:val="en-GB"/>
        </w:rPr>
        <w:t xml:space="preserve"> should be </w:t>
      </w:r>
      <w:r w:rsidR="00DC4248" w:rsidRPr="003F1BF1">
        <w:rPr>
          <w:lang w:val="en-GB"/>
        </w:rPr>
        <w:t>“</w:t>
      </w:r>
      <w:r w:rsidR="006F2E3F" w:rsidRPr="003F1BF1">
        <w:rPr>
          <w:lang w:val="en-GB"/>
        </w:rPr>
        <w:t>more realistic and less purist</w:t>
      </w:r>
      <w:r w:rsidR="00DC4248" w:rsidRPr="003F1BF1">
        <w:rPr>
          <w:lang w:val="en-GB"/>
        </w:rPr>
        <w:t>”</w:t>
      </w:r>
      <w:r w:rsidR="006F2E3F" w:rsidRPr="003F1BF1">
        <w:rPr>
          <w:lang w:val="en-GB"/>
        </w:rPr>
        <w:t>, most have asked to be cautious about pot</w:t>
      </w:r>
      <w:r>
        <w:rPr>
          <w:lang w:val="en-GB"/>
        </w:rPr>
        <w:t>ential implications and risks (e.g. p</w:t>
      </w:r>
      <w:r w:rsidR="006F2E3F" w:rsidRPr="003F1BF1">
        <w:rPr>
          <w:lang w:val="en-GB"/>
        </w:rPr>
        <w:t xml:space="preserve">rivate companies only if it is in line with </w:t>
      </w:r>
      <w:r w:rsidR="00B176AB">
        <w:rPr>
          <w:lang w:val="en-GB"/>
        </w:rPr>
        <w:t xml:space="preserve">EAPN’s </w:t>
      </w:r>
      <w:r w:rsidR="006F2E3F" w:rsidRPr="003F1BF1">
        <w:rPr>
          <w:lang w:val="en-GB"/>
        </w:rPr>
        <w:t xml:space="preserve">mission, vision and goals and </w:t>
      </w:r>
      <w:r w:rsidR="00B176AB">
        <w:rPr>
          <w:lang w:val="en-GB"/>
        </w:rPr>
        <w:t>only if they</w:t>
      </w:r>
      <w:r w:rsidR="006F2E3F" w:rsidRPr="003F1BF1">
        <w:rPr>
          <w:lang w:val="en-GB"/>
        </w:rPr>
        <w:t xml:space="preserve"> respect </w:t>
      </w:r>
      <w:r w:rsidR="00B176AB">
        <w:rPr>
          <w:lang w:val="en-GB"/>
        </w:rPr>
        <w:t>EAPN’s</w:t>
      </w:r>
      <w:r w:rsidR="006F2E3F" w:rsidRPr="003F1BF1">
        <w:rPr>
          <w:lang w:val="en-GB"/>
        </w:rPr>
        <w:t xml:space="preserve"> recommendations and political positions; this </w:t>
      </w:r>
      <w:r w:rsidR="00B176AB">
        <w:rPr>
          <w:lang w:val="en-GB"/>
        </w:rPr>
        <w:t xml:space="preserve">option </w:t>
      </w:r>
      <w:r w:rsidR="006F2E3F" w:rsidRPr="003F1BF1">
        <w:rPr>
          <w:lang w:val="en-GB"/>
        </w:rPr>
        <w:t xml:space="preserve">should </w:t>
      </w:r>
      <w:r w:rsidR="00B176AB">
        <w:rPr>
          <w:lang w:val="en-GB"/>
        </w:rPr>
        <w:t xml:space="preserve">therefore </w:t>
      </w:r>
      <w:r w:rsidR="006F2E3F" w:rsidRPr="003F1BF1">
        <w:rPr>
          <w:lang w:val="en-GB"/>
        </w:rPr>
        <w:t xml:space="preserve">be very thoroughly analysed beforehand and in case of any doubts be rejected; the reputation of EAPN </w:t>
      </w:r>
      <w:r w:rsidR="00B176AB">
        <w:rPr>
          <w:lang w:val="en-GB"/>
        </w:rPr>
        <w:t xml:space="preserve">has </w:t>
      </w:r>
      <w:r w:rsidR="006F2E3F" w:rsidRPr="003F1BF1">
        <w:rPr>
          <w:lang w:val="en-GB"/>
        </w:rPr>
        <w:t>more</w:t>
      </w:r>
      <w:r w:rsidR="00B176AB">
        <w:rPr>
          <w:lang w:val="en-GB"/>
        </w:rPr>
        <w:t xml:space="preserve"> value</w:t>
      </w:r>
      <w:r w:rsidR="006F2E3F" w:rsidRPr="003F1BF1">
        <w:rPr>
          <w:lang w:val="en-GB"/>
        </w:rPr>
        <w:t xml:space="preserve"> than funds from </w:t>
      </w:r>
      <w:r w:rsidR="00B176AB">
        <w:rPr>
          <w:lang w:val="en-GB"/>
        </w:rPr>
        <w:t xml:space="preserve">any </w:t>
      </w:r>
      <w:r w:rsidR="006F2E3F" w:rsidRPr="003F1BF1">
        <w:rPr>
          <w:lang w:val="en-GB"/>
        </w:rPr>
        <w:t xml:space="preserve">dubious sources; </w:t>
      </w:r>
      <w:r w:rsidR="00B176AB">
        <w:rPr>
          <w:lang w:val="en-GB"/>
        </w:rPr>
        <w:t xml:space="preserve">EAPN should </w:t>
      </w:r>
      <w:r w:rsidR="006F2E3F" w:rsidRPr="003F1BF1">
        <w:rPr>
          <w:lang w:val="en-GB"/>
        </w:rPr>
        <w:t>not run the risk of becoming a</w:t>
      </w:r>
      <w:r w:rsidR="00B176AB">
        <w:rPr>
          <w:lang w:val="en-GB"/>
        </w:rPr>
        <w:t xml:space="preserve"> project-</w:t>
      </w:r>
      <w:r w:rsidR="006F2E3F" w:rsidRPr="003F1BF1">
        <w:rPr>
          <w:lang w:val="en-GB"/>
        </w:rPr>
        <w:t>oriented organisation for the sake of raising funds</w:t>
      </w:r>
      <w:r w:rsidR="00DC4248" w:rsidRPr="003F1BF1">
        <w:rPr>
          <w:lang w:val="en-GB"/>
        </w:rPr>
        <w:t>)</w:t>
      </w:r>
      <w:r w:rsidR="00B176AB">
        <w:rPr>
          <w:lang w:val="en-GB"/>
        </w:rPr>
        <w:t>.</w:t>
      </w:r>
      <w:r w:rsidR="00DC4248" w:rsidRPr="003F1BF1">
        <w:rPr>
          <w:lang w:val="en-GB"/>
        </w:rPr>
        <w:t xml:space="preserve"> </w:t>
      </w:r>
      <w:r w:rsidR="006F2E3F" w:rsidRPr="003F1BF1">
        <w:rPr>
          <w:lang w:val="en-GB"/>
        </w:rPr>
        <w:t>Suggestion</w:t>
      </w:r>
      <w:r w:rsidR="00B176AB">
        <w:rPr>
          <w:lang w:val="en-GB"/>
        </w:rPr>
        <w:t>s</w:t>
      </w:r>
      <w:r w:rsidR="006F2E3F" w:rsidRPr="003F1BF1">
        <w:rPr>
          <w:lang w:val="en-GB"/>
        </w:rPr>
        <w:t xml:space="preserve"> </w:t>
      </w:r>
      <w:r w:rsidR="00B176AB">
        <w:rPr>
          <w:lang w:val="en-GB"/>
        </w:rPr>
        <w:t>for</w:t>
      </w:r>
      <w:r w:rsidR="006F2E3F" w:rsidRPr="003F1BF1">
        <w:rPr>
          <w:lang w:val="en-GB"/>
        </w:rPr>
        <w:t xml:space="preserve"> potential </w:t>
      </w:r>
      <w:r w:rsidR="00B176AB">
        <w:rPr>
          <w:lang w:val="en-GB"/>
        </w:rPr>
        <w:t>alternative donors include the</w:t>
      </w:r>
      <w:r w:rsidR="006F2E3F" w:rsidRPr="003F1BF1">
        <w:rPr>
          <w:lang w:val="en-GB"/>
        </w:rPr>
        <w:t xml:space="preserve"> </w:t>
      </w:r>
      <w:r w:rsidR="007D3FCA" w:rsidRPr="003F1BF1">
        <w:rPr>
          <w:lang w:val="en-GB"/>
        </w:rPr>
        <w:t>Open Society</w:t>
      </w:r>
      <w:r w:rsidR="00B176AB">
        <w:rPr>
          <w:lang w:val="en-GB"/>
        </w:rPr>
        <w:t xml:space="preserve"> Foundations</w:t>
      </w:r>
      <w:r w:rsidR="006F2E3F" w:rsidRPr="003F1BF1">
        <w:rPr>
          <w:lang w:val="en-GB"/>
        </w:rPr>
        <w:t xml:space="preserve">, </w:t>
      </w:r>
      <w:r w:rsidR="00B176AB" w:rsidRPr="003F1BF1">
        <w:rPr>
          <w:lang w:val="en-GB"/>
        </w:rPr>
        <w:t xml:space="preserve">large </w:t>
      </w:r>
      <w:r w:rsidR="00B176AB">
        <w:rPr>
          <w:lang w:val="en-GB"/>
        </w:rPr>
        <w:t>i</w:t>
      </w:r>
      <w:r w:rsidR="007D3FCA" w:rsidRPr="003F1BF1">
        <w:rPr>
          <w:lang w:val="en-GB"/>
        </w:rPr>
        <w:t>nternational donors</w:t>
      </w:r>
      <w:r w:rsidR="006F2E3F" w:rsidRPr="003F1BF1">
        <w:rPr>
          <w:lang w:val="en-GB"/>
        </w:rPr>
        <w:t xml:space="preserve">, EEA </w:t>
      </w:r>
      <w:r w:rsidR="007D3FCA" w:rsidRPr="003F1BF1">
        <w:rPr>
          <w:lang w:val="en-GB"/>
        </w:rPr>
        <w:t>funds</w:t>
      </w:r>
      <w:r w:rsidR="00B176AB">
        <w:rPr>
          <w:lang w:val="en-GB"/>
        </w:rPr>
        <w:t>, GDF (</w:t>
      </w:r>
      <w:r w:rsidR="00B176AB" w:rsidRPr="003F1BF1">
        <w:rPr>
          <w:lang w:val="en-GB"/>
        </w:rPr>
        <w:t xml:space="preserve">energy </w:t>
      </w:r>
      <w:r w:rsidR="006F2E3F" w:rsidRPr="003F1BF1">
        <w:rPr>
          <w:lang w:val="en-GB"/>
        </w:rPr>
        <w:t xml:space="preserve">poverty), </w:t>
      </w:r>
      <w:r w:rsidR="00B176AB">
        <w:rPr>
          <w:lang w:val="en-GB"/>
        </w:rPr>
        <w:t>the T</w:t>
      </w:r>
      <w:r w:rsidR="00B176AB" w:rsidRPr="003F1BF1">
        <w:rPr>
          <w:lang w:val="en-GB"/>
        </w:rPr>
        <w:t>obin</w:t>
      </w:r>
      <w:r w:rsidR="006F2E3F" w:rsidRPr="003F1BF1">
        <w:rPr>
          <w:lang w:val="en-GB"/>
        </w:rPr>
        <w:t xml:space="preserve"> tax</w:t>
      </w:r>
      <w:r w:rsidR="00B176AB">
        <w:rPr>
          <w:lang w:val="en-GB"/>
        </w:rPr>
        <w:t>,</w:t>
      </w:r>
      <w:r w:rsidR="00DC4248" w:rsidRPr="003F1BF1">
        <w:rPr>
          <w:lang w:val="en-GB"/>
        </w:rPr>
        <w:t xml:space="preserve"> or </w:t>
      </w:r>
      <w:r w:rsidR="00B176AB">
        <w:rPr>
          <w:lang w:val="en-GB"/>
        </w:rPr>
        <w:t>the provision of</w:t>
      </w:r>
      <w:r w:rsidR="00DC4248" w:rsidRPr="003F1BF1">
        <w:rPr>
          <w:lang w:val="en-GB"/>
        </w:rPr>
        <w:t xml:space="preserve"> </w:t>
      </w:r>
      <w:r w:rsidR="00B176AB" w:rsidRPr="003F1BF1">
        <w:rPr>
          <w:lang w:val="en-GB"/>
        </w:rPr>
        <w:t xml:space="preserve">training </w:t>
      </w:r>
      <w:r w:rsidR="00B176AB">
        <w:rPr>
          <w:lang w:val="en-GB"/>
        </w:rPr>
        <w:t>as a (external) service</w:t>
      </w:r>
      <w:r w:rsidR="00DC4248" w:rsidRPr="003F1BF1">
        <w:rPr>
          <w:lang w:val="en-GB"/>
        </w:rPr>
        <w:t>. Some European member</w:t>
      </w:r>
      <w:r w:rsidR="00B176AB">
        <w:rPr>
          <w:lang w:val="en-GB"/>
        </w:rPr>
        <w:t>s</w:t>
      </w:r>
      <w:r w:rsidR="00DC4248" w:rsidRPr="003F1BF1">
        <w:rPr>
          <w:lang w:val="en-GB"/>
        </w:rPr>
        <w:t xml:space="preserve"> have pointed out that c</w:t>
      </w:r>
      <w:r w:rsidR="007D3FCA" w:rsidRPr="003F1BF1">
        <w:rPr>
          <w:lang w:val="en-GB"/>
        </w:rPr>
        <w:t xml:space="preserve">ompetition for funding with members should be avoided at all cost. </w:t>
      </w:r>
    </w:p>
    <w:p w14:paraId="0E7EF33B" w14:textId="31049269" w:rsidR="00DC4248" w:rsidRPr="003F1BF1" w:rsidRDefault="00DC4248" w:rsidP="00DB75E4">
      <w:pPr>
        <w:spacing w:before="0" w:after="120" w:line="240" w:lineRule="auto"/>
        <w:rPr>
          <w:lang w:val="en-GB"/>
        </w:rPr>
      </w:pPr>
      <w:r w:rsidRPr="003F1BF1">
        <w:rPr>
          <w:lang w:val="en-GB"/>
        </w:rPr>
        <w:t>When members were asked about the main constraints for providing in-kind c</w:t>
      </w:r>
      <w:r w:rsidR="00B176AB">
        <w:rPr>
          <w:lang w:val="en-GB"/>
        </w:rPr>
        <w:t>o-financing for EAPN projects (in order to fulfil</w:t>
      </w:r>
      <w:r w:rsidRPr="003F1BF1">
        <w:rPr>
          <w:lang w:val="en-GB"/>
        </w:rPr>
        <w:t xml:space="preserve"> the </w:t>
      </w:r>
      <w:r w:rsidR="00B176AB">
        <w:rPr>
          <w:lang w:val="en-GB"/>
        </w:rPr>
        <w:t>pre</w:t>
      </w:r>
      <w:r w:rsidRPr="003F1BF1">
        <w:rPr>
          <w:lang w:val="en-GB"/>
        </w:rPr>
        <w:t xml:space="preserve">requisite </w:t>
      </w:r>
      <w:r w:rsidR="00B176AB">
        <w:rPr>
          <w:lang w:val="en-GB"/>
        </w:rPr>
        <w:t>established by the EC of 20% co-f</w:t>
      </w:r>
      <w:r w:rsidRPr="003F1BF1">
        <w:rPr>
          <w:lang w:val="en-GB"/>
        </w:rPr>
        <w:t>unding)</w:t>
      </w:r>
      <w:r w:rsidR="00B176AB">
        <w:rPr>
          <w:lang w:val="en-GB"/>
        </w:rPr>
        <w:t>,</w:t>
      </w:r>
      <w:r w:rsidRPr="003F1BF1">
        <w:rPr>
          <w:lang w:val="en-GB"/>
        </w:rPr>
        <w:t xml:space="preserve"> the reason</w:t>
      </w:r>
      <w:r w:rsidR="00B176AB">
        <w:rPr>
          <w:lang w:val="en-GB"/>
        </w:rPr>
        <w:t>s varied</w:t>
      </w:r>
      <w:r w:rsidRPr="003F1BF1">
        <w:rPr>
          <w:lang w:val="en-GB"/>
        </w:rPr>
        <w:t>: lack of capacity of the staff, lack</w:t>
      </w:r>
      <w:r w:rsidR="00B176AB">
        <w:rPr>
          <w:lang w:val="en-GB"/>
        </w:rPr>
        <w:t xml:space="preserve"> of time, lack of own resources and</w:t>
      </w:r>
      <w:r w:rsidRPr="003F1BF1">
        <w:rPr>
          <w:lang w:val="en-GB"/>
        </w:rPr>
        <w:t xml:space="preserve"> </w:t>
      </w:r>
      <w:r w:rsidR="007278EE" w:rsidRPr="003F1BF1">
        <w:rPr>
          <w:lang w:val="en-GB"/>
        </w:rPr>
        <w:t xml:space="preserve">internal rules. </w:t>
      </w:r>
      <w:r w:rsidR="00B176AB">
        <w:rPr>
          <w:lang w:val="en-GB"/>
        </w:rPr>
        <w:t>Furthermore, it</w:t>
      </w:r>
      <w:r w:rsidR="007278EE" w:rsidRPr="003F1BF1">
        <w:rPr>
          <w:lang w:val="en-GB"/>
        </w:rPr>
        <w:t xml:space="preserve"> </w:t>
      </w:r>
      <w:r w:rsidR="00B176AB">
        <w:rPr>
          <w:lang w:val="en-GB"/>
        </w:rPr>
        <w:t>was</w:t>
      </w:r>
      <w:r w:rsidR="007278EE" w:rsidRPr="003F1BF1">
        <w:rPr>
          <w:lang w:val="en-GB"/>
        </w:rPr>
        <w:t xml:space="preserve"> </w:t>
      </w:r>
      <w:r w:rsidR="006B1A24">
        <w:rPr>
          <w:lang w:val="en-GB"/>
        </w:rPr>
        <w:t>stressed</w:t>
      </w:r>
      <w:r w:rsidR="007278EE" w:rsidRPr="003F1BF1">
        <w:rPr>
          <w:lang w:val="en-GB"/>
        </w:rPr>
        <w:t xml:space="preserve"> that it </w:t>
      </w:r>
      <w:r w:rsidR="006B1A24">
        <w:rPr>
          <w:lang w:val="en-GB"/>
        </w:rPr>
        <w:t>would</w:t>
      </w:r>
      <w:r w:rsidR="007278EE" w:rsidRPr="003F1BF1">
        <w:rPr>
          <w:lang w:val="en-GB"/>
        </w:rPr>
        <w:t xml:space="preserve"> be eas</w:t>
      </w:r>
      <w:r w:rsidR="006B1A24">
        <w:rPr>
          <w:lang w:val="en-GB"/>
        </w:rPr>
        <w:t xml:space="preserve">ier for </w:t>
      </w:r>
      <w:r w:rsidR="007278EE" w:rsidRPr="003F1BF1">
        <w:rPr>
          <w:lang w:val="en-GB"/>
        </w:rPr>
        <w:t xml:space="preserve">networks </w:t>
      </w:r>
      <w:r w:rsidR="006B1A24">
        <w:rPr>
          <w:lang w:val="en-GB"/>
        </w:rPr>
        <w:t>to provide co-funding if</w:t>
      </w:r>
      <w:r w:rsidR="007278EE" w:rsidRPr="003F1BF1">
        <w:rPr>
          <w:lang w:val="en-GB"/>
        </w:rPr>
        <w:t xml:space="preserve"> the Commission </w:t>
      </w:r>
      <w:r w:rsidR="006B1A24">
        <w:rPr>
          <w:lang w:val="en-GB"/>
        </w:rPr>
        <w:t>accepted</w:t>
      </w:r>
      <w:r w:rsidR="007278EE" w:rsidRPr="003F1BF1">
        <w:rPr>
          <w:lang w:val="en-GB"/>
        </w:rPr>
        <w:t xml:space="preserve"> voluntary work as co</w:t>
      </w:r>
      <w:r w:rsidR="006B1A24">
        <w:rPr>
          <w:lang w:val="en-GB"/>
        </w:rPr>
        <w:t>-f</w:t>
      </w:r>
      <w:r w:rsidR="007278EE" w:rsidRPr="003F1BF1">
        <w:rPr>
          <w:lang w:val="en-GB"/>
        </w:rPr>
        <w:t xml:space="preserve">unding. </w:t>
      </w:r>
    </w:p>
    <w:p w14:paraId="70F95B40" w14:textId="77777777" w:rsidR="00684B8E" w:rsidRPr="003F1BF1" w:rsidRDefault="00684B8E" w:rsidP="00DB75E4">
      <w:pPr>
        <w:spacing w:before="0" w:after="120" w:line="240" w:lineRule="auto"/>
        <w:rPr>
          <w:lang w:val="en-GB"/>
        </w:rPr>
      </w:pPr>
    </w:p>
    <w:p w14:paraId="3CB0D329" w14:textId="1FBADF5F" w:rsidR="00DB75E4" w:rsidRPr="003F1BF1" w:rsidRDefault="00DB75E4" w:rsidP="00DB75E4">
      <w:pPr>
        <w:pStyle w:val="Heading2"/>
        <w:spacing w:before="0" w:after="120" w:line="240" w:lineRule="auto"/>
        <w:rPr>
          <w:rFonts w:ascii="Century Gothic" w:hAnsi="Century Gothic"/>
          <w:i w:val="0"/>
          <w:color w:val="00B0F0"/>
          <w:sz w:val="24"/>
          <w:szCs w:val="24"/>
          <w:lang w:val="en-GB"/>
        </w:rPr>
      </w:pPr>
      <w:bookmarkStart w:id="24" w:name="_Toc269055795"/>
      <w:r w:rsidRPr="003F1BF1">
        <w:rPr>
          <w:rFonts w:ascii="Century Gothic" w:hAnsi="Century Gothic"/>
          <w:i w:val="0"/>
          <w:color w:val="00B0F0"/>
          <w:sz w:val="24"/>
          <w:szCs w:val="24"/>
          <w:lang w:val="en-GB"/>
        </w:rPr>
        <w:t>5.2. Areas of improvement</w:t>
      </w:r>
      <w:bookmarkEnd w:id="24"/>
    </w:p>
    <w:p w14:paraId="7525A9F1" w14:textId="3F607CAD" w:rsidR="00DA447A" w:rsidRPr="003F1BF1" w:rsidRDefault="00DA447A" w:rsidP="00DB75E4">
      <w:pPr>
        <w:spacing w:before="0" w:after="120" w:line="240" w:lineRule="auto"/>
        <w:rPr>
          <w:b/>
          <w:szCs w:val="22"/>
          <w:lang w:val="en-GB"/>
        </w:rPr>
      </w:pPr>
      <w:r w:rsidRPr="003F1BF1">
        <w:rPr>
          <w:b/>
          <w:szCs w:val="22"/>
          <w:lang w:val="en-GB"/>
        </w:rPr>
        <w:t>Take the problem of funding seriously</w:t>
      </w:r>
    </w:p>
    <w:p w14:paraId="3D8C68FD" w14:textId="77DABAA2" w:rsidR="00DA447A" w:rsidRPr="003F1BF1" w:rsidRDefault="0087093F" w:rsidP="00DB75E4">
      <w:pPr>
        <w:spacing w:before="0" w:after="120" w:line="240" w:lineRule="auto"/>
        <w:rPr>
          <w:szCs w:val="22"/>
          <w:lang w:val="en-GB"/>
        </w:rPr>
      </w:pPr>
      <w:r>
        <w:rPr>
          <w:szCs w:val="22"/>
          <w:lang w:val="en-GB"/>
        </w:rPr>
        <w:t>Previous attempts</w:t>
      </w:r>
      <w:r w:rsidR="00DA447A" w:rsidRPr="003F1BF1">
        <w:rPr>
          <w:szCs w:val="22"/>
          <w:lang w:val="en-GB"/>
        </w:rPr>
        <w:t xml:space="preserve"> </w:t>
      </w:r>
      <w:r>
        <w:rPr>
          <w:szCs w:val="22"/>
          <w:lang w:val="en-GB"/>
        </w:rPr>
        <w:t>by</w:t>
      </w:r>
      <w:r w:rsidR="00DA447A" w:rsidRPr="003F1BF1">
        <w:rPr>
          <w:szCs w:val="22"/>
          <w:lang w:val="en-GB"/>
        </w:rPr>
        <w:t xml:space="preserve"> the EAPN to seek other </w:t>
      </w:r>
      <w:r>
        <w:rPr>
          <w:szCs w:val="22"/>
          <w:lang w:val="en-GB"/>
        </w:rPr>
        <w:t xml:space="preserve">funding </w:t>
      </w:r>
      <w:r w:rsidR="00DA447A" w:rsidRPr="003F1BF1">
        <w:rPr>
          <w:szCs w:val="22"/>
          <w:lang w:val="en-GB"/>
        </w:rPr>
        <w:t xml:space="preserve">sources (other DGs, other donors) have been scare and </w:t>
      </w:r>
      <w:r>
        <w:rPr>
          <w:szCs w:val="22"/>
          <w:lang w:val="en-GB"/>
        </w:rPr>
        <w:t xml:space="preserve">have </w:t>
      </w:r>
      <w:r w:rsidR="00DA447A" w:rsidRPr="003F1BF1">
        <w:rPr>
          <w:szCs w:val="22"/>
          <w:lang w:val="en-GB"/>
        </w:rPr>
        <w:t>produce</w:t>
      </w:r>
      <w:r>
        <w:rPr>
          <w:szCs w:val="22"/>
          <w:lang w:val="en-GB"/>
        </w:rPr>
        <w:t>d</w:t>
      </w:r>
      <w:r w:rsidR="00DA447A" w:rsidRPr="003F1BF1">
        <w:rPr>
          <w:szCs w:val="22"/>
          <w:lang w:val="en-GB"/>
        </w:rPr>
        <w:t xml:space="preserve"> poor results. </w:t>
      </w:r>
      <w:r>
        <w:rPr>
          <w:szCs w:val="22"/>
          <w:lang w:val="en-GB"/>
        </w:rPr>
        <w:t>EAPN’s f</w:t>
      </w:r>
      <w:r w:rsidR="00DA447A" w:rsidRPr="003F1BF1">
        <w:rPr>
          <w:szCs w:val="22"/>
          <w:lang w:val="en-GB"/>
        </w:rPr>
        <w:t xml:space="preserve">unding situation </w:t>
      </w:r>
      <w:r>
        <w:rPr>
          <w:szCs w:val="22"/>
          <w:lang w:val="en-GB"/>
        </w:rPr>
        <w:t>is an</w:t>
      </w:r>
      <w:r w:rsidR="00DA447A" w:rsidRPr="003F1BF1">
        <w:rPr>
          <w:szCs w:val="22"/>
          <w:lang w:val="en-GB"/>
        </w:rPr>
        <w:t xml:space="preserve"> issue </w:t>
      </w:r>
      <w:r>
        <w:rPr>
          <w:szCs w:val="22"/>
          <w:lang w:val="en-GB"/>
        </w:rPr>
        <w:t xml:space="preserve">of major concern </w:t>
      </w:r>
      <w:r w:rsidR="00DA447A" w:rsidRPr="003F1BF1">
        <w:rPr>
          <w:szCs w:val="22"/>
          <w:lang w:val="en-GB"/>
        </w:rPr>
        <w:t xml:space="preserve">at this moment </w:t>
      </w:r>
      <w:r>
        <w:rPr>
          <w:szCs w:val="22"/>
          <w:lang w:val="en-GB"/>
        </w:rPr>
        <w:t>as</w:t>
      </w:r>
      <w:r w:rsidR="00DA447A" w:rsidRPr="003F1BF1">
        <w:rPr>
          <w:szCs w:val="22"/>
          <w:lang w:val="en-GB"/>
        </w:rPr>
        <w:t xml:space="preserve"> it could </w:t>
      </w:r>
      <w:r>
        <w:rPr>
          <w:szCs w:val="22"/>
          <w:lang w:val="en-GB"/>
        </w:rPr>
        <w:t>destroy most of the institutional-</w:t>
      </w:r>
      <w:r w:rsidR="00DA447A" w:rsidRPr="003F1BF1">
        <w:rPr>
          <w:szCs w:val="22"/>
          <w:lang w:val="en-GB"/>
        </w:rPr>
        <w:t xml:space="preserve">building </w:t>
      </w:r>
      <w:r>
        <w:rPr>
          <w:szCs w:val="22"/>
          <w:lang w:val="en-GB"/>
        </w:rPr>
        <w:t xml:space="preserve">that has been </w:t>
      </w:r>
      <w:r w:rsidR="00DA447A" w:rsidRPr="003F1BF1">
        <w:rPr>
          <w:szCs w:val="22"/>
          <w:lang w:val="en-GB"/>
        </w:rPr>
        <w:t>achieved</w:t>
      </w:r>
      <w:r>
        <w:rPr>
          <w:szCs w:val="22"/>
          <w:lang w:val="en-GB"/>
        </w:rPr>
        <w:t xml:space="preserve"> up</w:t>
      </w:r>
      <w:r w:rsidR="00DA447A" w:rsidRPr="003F1BF1">
        <w:rPr>
          <w:szCs w:val="22"/>
          <w:lang w:val="en-GB"/>
        </w:rPr>
        <w:t xml:space="preserve"> until now, including the engagement of national members. </w:t>
      </w:r>
      <w:r>
        <w:rPr>
          <w:szCs w:val="22"/>
          <w:lang w:val="en-GB"/>
        </w:rPr>
        <w:t>Although</w:t>
      </w:r>
      <w:r w:rsidR="00DA447A" w:rsidRPr="003F1BF1">
        <w:rPr>
          <w:szCs w:val="22"/>
          <w:lang w:val="en-GB"/>
        </w:rPr>
        <w:t xml:space="preserve"> internal reports</w:t>
      </w:r>
      <w:r>
        <w:rPr>
          <w:szCs w:val="22"/>
          <w:lang w:val="en-GB"/>
        </w:rPr>
        <w:t xml:space="preserve"> highlight the problem</w:t>
      </w:r>
      <w:r w:rsidR="00DA447A" w:rsidRPr="003F1BF1">
        <w:rPr>
          <w:szCs w:val="22"/>
          <w:lang w:val="en-GB"/>
        </w:rPr>
        <w:t xml:space="preserve">, the opinion of the evaluators is that EAPN is not aware of </w:t>
      </w:r>
      <w:r>
        <w:rPr>
          <w:szCs w:val="22"/>
          <w:lang w:val="en-GB"/>
        </w:rPr>
        <w:t>the full extent of</w:t>
      </w:r>
      <w:r w:rsidR="00DA447A" w:rsidRPr="003F1BF1">
        <w:rPr>
          <w:szCs w:val="22"/>
          <w:lang w:val="en-GB"/>
        </w:rPr>
        <w:t xml:space="preserve"> potential consequences, and that the </w:t>
      </w:r>
      <w:r>
        <w:rPr>
          <w:szCs w:val="22"/>
          <w:lang w:val="en-GB"/>
        </w:rPr>
        <w:t xml:space="preserve">entire </w:t>
      </w:r>
      <w:r w:rsidR="00DA447A" w:rsidRPr="003F1BF1">
        <w:rPr>
          <w:szCs w:val="22"/>
          <w:lang w:val="en-GB"/>
        </w:rPr>
        <w:t xml:space="preserve">network is not mature </w:t>
      </w:r>
      <w:r w:rsidRPr="003F1BF1">
        <w:rPr>
          <w:szCs w:val="22"/>
          <w:lang w:val="en-GB"/>
        </w:rPr>
        <w:t xml:space="preserve">enough </w:t>
      </w:r>
      <w:r w:rsidR="00DA447A" w:rsidRPr="003F1BF1">
        <w:rPr>
          <w:szCs w:val="22"/>
          <w:lang w:val="en-GB"/>
        </w:rPr>
        <w:t xml:space="preserve">to tackle this situation. Governing bodies and members of the EAPN should take the </w:t>
      </w:r>
      <w:r w:rsidRPr="003F1BF1">
        <w:rPr>
          <w:szCs w:val="22"/>
          <w:lang w:val="en-GB"/>
        </w:rPr>
        <w:t xml:space="preserve">funding </w:t>
      </w:r>
      <w:r>
        <w:rPr>
          <w:szCs w:val="22"/>
          <w:lang w:val="en-GB"/>
        </w:rPr>
        <w:t xml:space="preserve">problem </w:t>
      </w:r>
      <w:r w:rsidR="00DA447A" w:rsidRPr="003F1BF1">
        <w:rPr>
          <w:szCs w:val="22"/>
          <w:lang w:val="en-GB"/>
        </w:rPr>
        <w:t>seriously</w:t>
      </w:r>
      <w:r>
        <w:rPr>
          <w:szCs w:val="22"/>
          <w:lang w:val="en-GB"/>
        </w:rPr>
        <w:t>,</w:t>
      </w:r>
      <w:r w:rsidR="00DA447A" w:rsidRPr="003F1BF1">
        <w:rPr>
          <w:szCs w:val="22"/>
          <w:lang w:val="en-GB"/>
        </w:rPr>
        <w:t xml:space="preserve"> as its primary responsibility is the sustainability of the network.  </w:t>
      </w:r>
    </w:p>
    <w:p w14:paraId="3826B0FC" w14:textId="379A9C7F" w:rsidR="00DA447A" w:rsidRPr="003F1BF1" w:rsidRDefault="007278EE" w:rsidP="00DB75E4">
      <w:pPr>
        <w:spacing w:before="0" w:after="120" w:line="240" w:lineRule="auto"/>
        <w:rPr>
          <w:b/>
          <w:szCs w:val="22"/>
          <w:lang w:val="en-GB"/>
        </w:rPr>
      </w:pPr>
      <w:r w:rsidRPr="003F1BF1">
        <w:rPr>
          <w:b/>
          <w:szCs w:val="22"/>
          <w:lang w:val="en-GB"/>
        </w:rPr>
        <w:t xml:space="preserve">Identify </w:t>
      </w:r>
      <w:r w:rsidR="0087093F">
        <w:rPr>
          <w:b/>
          <w:szCs w:val="22"/>
          <w:lang w:val="en-GB"/>
        </w:rPr>
        <w:t>pros</w:t>
      </w:r>
      <w:r w:rsidRPr="003F1BF1">
        <w:rPr>
          <w:b/>
          <w:szCs w:val="22"/>
          <w:lang w:val="en-GB"/>
        </w:rPr>
        <w:t xml:space="preserve"> and cons of different potential </w:t>
      </w:r>
      <w:r w:rsidR="0087093F" w:rsidRPr="003F1BF1">
        <w:rPr>
          <w:b/>
          <w:szCs w:val="22"/>
          <w:lang w:val="en-GB"/>
        </w:rPr>
        <w:t xml:space="preserve">funding </w:t>
      </w:r>
      <w:r w:rsidR="0087093F">
        <w:rPr>
          <w:b/>
          <w:szCs w:val="22"/>
          <w:lang w:val="en-GB"/>
        </w:rPr>
        <w:t>sources</w:t>
      </w:r>
    </w:p>
    <w:p w14:paraId="630DCC16" w14:textId="34CFA5BC" w:rsidR="007278EE" w:rsidRPr="003F1BF1" w:rsidRDefault="007278EE" w:rsidP="00DB75E4">
      <w:pPr>
        <w:spacing w:before="0" w:after="120" w:line="240" w:lineRule="auto"/>
        <w:rPr>
          <w:lang w:val="en-GB"/>
        </w:rPr>
      </w:pPr>
      <w:r w:rsidRPr="003F1BF1">
        <w:rPr>
          <w:szCs w:val="22"/>
          <w:lang w:val="en-GB"/>
        </w:rPr>
        <w:t>The issue of financing is not black or white</w:t>
      </w:r>
      <w:r w:rsidR="0087093F">
        <w:rPr>
          <w:szCs w:val="22"/>
          <w:lang w:val="en-GB"/>
        </w:rPr>
        <w:t>,</w:t>
      </w:r>
      <w:r w:rsidRPr="003F1BF1">
        <w:rPr>
          <w:szCs w:val="22"/>
          <w:lang w:val="en-GB"/>
        </w:rPr>
        <w:t xml:space="preserve"> as any external financing will require some conditions. </w:t>
      </w:r>
      <w:r w:rsidR="00A81730">
        <w:rPr>
          <w:szCs w:val="22"/>
          <w:lang w:val="en-GB"/>
        </w:rPr>
        <w:t>A</w:t>
      </w:r>
      <w:r w:rsidRPr="003F1BF1">
        <w:rPr>
          <w:szCs w:val="22"/>
          <w:lang w:val="en-GB"/>
        </w:rPr>
        <w:t xml:space="preserve">ccording to </w:t>
      </w:r>
      <w:r w:rsidR="00A81730">
        <w:rPr>
          <w:szCs w:val="22"/>
          <w:lang w:val="en-GB"/>
        </w:rPr>
        <w:t xml:space="preserve">the observed </w:t>
      </w:r>
      <w:r w:rsidRPr="003F1BF1">
        <w:rPr>
          <w:szCs w:val="22"/>
          <w:lang w:val="en-GB"/>
        </w:rPr>
        <w:t xml:space="preserve">trends </w:t>
      </w:r>
      <w:r w:rsidR="00A81730">
        <w:rPr>
          <w:szCs w:val="22"/>
          <w:lang w:val="en-GB"/>
        </w:rPr>
        <w:t xml:space="preserve">it is apparent that </w:t>
      </w:r>
      <w:r w:rsidR="00A81730">
        <w:rPr>
          <w:lang w:val="en-GB"/>
        </w:rPr>
        <w:t>the Commission will become stronger in dictating the</w:t>
      </w:r>
      <w:r w:rsidRPr="003F1BF1">
        <w:rPr>
          <w:lang w:val="en-GB"/>
        </w:rPr>
        <w:t xml:space="preserve"> EAPN </w:t>
      </w:r>
      <w:r w:rsidR="00A81730">
        <w:rPr>
          <w:lang w:val="en-GB"/>
        </w:rPr>
        <w:t>“</w:t>
      </w:r>
      <w:r w:rsidRPr="003F1BF1">
        <w:rPr>
          <w:lang w:val="en-GB"/>
        </w:rPr>
        <w:t xml:space="preserve">what to do </w:t>
      </w:r>
      <w:r w:rsidR="00A81730">
        <w:rPr>
          <w:lang w:val="en-GB"/>
        </w:rPr>
        <w:t>and what</w:t>
      </w:r>
      <w:r w:rsidRPr="003F1BF1">
        <w:rPr>
          <w:lang w:val="en-GB"/>
        </w:rPr>
        <w:t xml:space="preserve"> not do</w:t>
      </w:r>
      <w:r w:rsidR="00A81730">
        <w:rPr>
          <w:lang w:val="en-GB"/>
        </w:rPr>
        <w:t>”</w:t>
      </w:r>
      <w:r w:rsidRPr="003F1BF1">
        <w:rPr>
          <w:lang w:val="en-GB"/>
        </w:rPr>
        <w:t xml:space="preserve"> if </w:t>
      </w:r>
      <w:r w:rsidR="00A81730">
        <w:rPr>
          <w:lang w:val="en-GB"/>
        </w:rPr>
        <w:t>the network</w:t>
      </w:r>
      <w:r w:rsidRPr="003F1BF1">
        <w:rPr>
          <w:lang w:val="en-GB"/>
        </w:rPr>
        <w:t xml:space="preserve"> wants to be financed</w:t>
      </w:r>
      <w:r w:rsidR="00A81730">
        <w:rPr>
          <w:lang w:val="en-GB"/>
        </w:rPr>
        <w:t xml:space="preserve"> by it</w:t>
      </w:r>
      <w:r w:rsidRPr="003F1BF1">
        <w:rPr>
          <w:lang w:val="en-GB"/>
        </w:rPr>
        <w:t xml:space="preserve">. What is essential and urgent to do </w:t>
      </w:r>
      <w:r w:rsidR="00A81730">
        <w:rPr>
          <w:lang w:val="en-GB"/>
        </w:rPr>
        <w:t>at this stage is for the EAPN</w:t>
      </w:r>
      <w:r w:rsidRPr="003F1BF1">
        <w:rPr>
          <w:lang w:val="en-GB"/>
        </w:rPr>
        <w:t xml:space="preserve"> to identify </w:t>
      </w:r>
      <w:r w:rsidR="00A81730">
        <w:rPr>
          <w:lang w:val="en-GB"/>
        </w:rPr>
        <w:t>the pros</w:t>
      </w:r>
      <w:r w:rsidRPr="003F1BF1">
        <w:rPr>
          <w:lang w:val="en-GB"/>
        </w:rPr>
        <w:t xml:space="preserve"> and cons of </w:t>
      </w:r>
      <w:r w:rsidR="00193BC7" w:rsidRPr="003F1BF1">
        <w:rPr>
          <w:lang w:val="en-GB"/>
        </w:rPr>
        <w:t>different</w:t>
      </w:r>
      <w:r w:rsidRPr="003F1BF1">
        <w:rPr>
          <w:lang w:val="en-GB"/>
        </w:rPr>
        <w:t xml:space="preserve"> </w:t>
      </w:r>
      <w:r w:rsidR="00A81730">
        <w:rPr>
          <w:lang w:val="en-GB"/>
        </w:rPr>
        <w:t>funding</w:t>
      </w:r>
      <w:r w:rsidR="00A81730" w:rsidRPr="003F1BF1">
        <w:rPr>
          <w:lang w:val="en-GB"/>
        </w:rPr>
        <w:t xml:space="preserve"> </w:t>
      </w:r>
      <w:r w:rsidRPr="003F1BF1">
        <w:rPr>
          <w:lang w:val="en-GB"/>
        </w:rPr>
        <w:t>sources</w:t>
      </w:r>
      <w:r w:rsidR="00193BC7" w:rsidRPr="003F1BF1">
        <w:rPr>
          <w:lang w:val="en-GB"/>
        </w:rPr>
        <w:t>. For instance</w:t>
      </w:r>
      <w:r w:rsidR="00A81730">
        <w:rPr>
          <w:lang w:val="en-GB"/>
        </w:rPr>
        <w:t>,</w:t>
      </w:r>
      <w:r w:rsidR="00193BC7" w:rsidRPr="003F1BF1">
        <w:rPr>
          <w:lang w:val="en-GB"/>
        </w:rPr>
        <w:t xml:space="preserve"> the advantages and disadvantages of running projects</w:t>
      </w:r>
      <w:r w:rsidR="00A81730" w:rsidRPr="00A81730">
        <w:rPr>
          <w:lang w:val="en-GB"/>
        </w:rPr>
        <w:t xml:space="preserve"> </w:t>
      </w:r>
      <w:r w:rsidR="00A81730">
        <w:rPr>
          <w:lang w:val="en-GB"/>
        </w:rPr>
        <w:t>need to</w:t>
      </w:r>
      <w:r w:rsidR="00A81730" w:rsidRPr="003F1BF1">
        <w:rPr>
          <w:lang w:val="en-GB"/>
        </w:rPr>
        <w:t xml:space="preserve"> be identified</w:t>
      </w:r>
      <w:r w:rsidR="00A81730">
        <w:rPr>
          <w:lang w:val="en-GB"/>
        </w:rPr>
        <w:t>. In terms of competing with other organisations</w:t>
      </w:r>
      <w:r w:rsidR="00193BC7" w:rsidRPr="003F1BF1">
        <w:rPr>
          <w:lang w:val="en-GB"/>
        </w:rPr>
        <w:t xml:space="preserve">, </w:t>
      </w:r>
      <w:r w:rsidR="00A81730">
        <w:rPr>
          <w:lang w:val="en-GB"/>
        </w:rPr>
        <w:t xml:space="preserve">the </w:t>
      </w:r>
      <w:r w:rsidR="00193BC7" w:rsidRPr="003F1BF1">
        <w:rPr>
          <w:lang w:val="en-GB"/>
        </w:rPr>
        <w:t>potential results</w:t>
      </w:r>
      <w:r w:rsidR="00A81730">
        <w:rPr>
          <w:lang w:val="en-GB"/>
        </w:rPr>
        <w:t xml:space="preserve"> and consequences that contribute to</w:t>
      </w:r>
      <w:r w:rsidR="00193BC7" w:rsidRPr="003F1BF1">
        <w:rPr>
          <w:lang w:val="en-GB"/>
        </w:rPr>
        <w:t xml:space="preserve"> or obstru</w:t>
      </w:r>
      <w:r w:rsidR="00A81730">
        <w:rPr>
          <w:lang w:val="en-GB"/>
        </w:rPr>
        <w:t xml:space="preserve">cting the mission of the network need to be identified. The risk of </w:t>
      </w:r>
      <w:proofErr w:type="spellStart"/>
      <w:r w:rsidR="00193BC7" w:rsidRPr="003F1BF1">
        <w:rPr>
          <w:lang w:val="en-GB"/>
        </w:rPr>
        <w:t>loosing</w:t>
      </w:r>
      <w:proofErr w:type="spellEnd"/>
      <w:r w:rsidR="00193BC7" w:rsidRPr="003F1BF1">
        <w:rPr>
          <w:lang w:val="en-GB"/>
        </w:rPr>
        <w:t xml:space="preserve"> </w:t>
      </w:r>
      <w:r w:rsidR="00A81730">
        <w:rPr>
          <w:lang w:val="en-GB"/>
        </w:rPr>
        <w:t xml:space="preserve">a </w:t>
      </w:r>
      <w:r w:rsidR="00193BC7" w:rsidRPr="003F1BF1">
        <w:rPr>
          <w:lang w:val="en-GB"/>
        </w:rPr>
        <w:t>cri</w:t>
      </w:r>
      <w:r w:rsidR="00A81730">
        <w:rPr>
          <w:lang w:val="en-GB"/>
        </w:rPr>
        <w:t>tical voice</w:t>
      </w:r>
      <w:r w:rsidR="00193BC7" w:rsidRPr="003F1BF1">
        <w:rPr>
          <w:lang w:val="en-GB"/>
        </w:rPr>
        <w:t xml:space="preserve"> as well a</w:t>
      </w:r>
      <w:r w:rsidR="00A81730">
        <w:rPr>
          <w:lang w:val="en-GB"/>
        </w:rPr>
        <w:t>s other ethical considerations should be weighed against all options.</w:t>
      </w:r>
    </w:p>
    <w:p w14:paraId="40F58886" w14:textId="0DC7E573" w:rsidR="00DA447A" w:rsidRPr="003F1BF1" w:rsidRDefault="007278EE" w:rsidP="00DB75E4">
      <w:pPr>
        <w:spacing w:before="0" w:after="120" w:line="240" w:lineRule="auto"/>
        <w:rPr>
          <w:b/>
          <w:szCs w:val="22"/>
          <w:lang w:val="en-GB"/>
        </w:rPr>
      </w:pPr>
      <w:r w:rsidRPr="003F1BF1">
        <w:rPr>
          <w:b/>
          <w:lang w:val="en-GB"/>
        </w:rPr>
        <w:t xml:space="preserve">Design a </w:t>
      </w:r>
      <w:r w:rsidR="00193BC7" w:rsidRPr="003F1BF1">
        <w:rPr>
          <w:b/>
          <w:lang w:val="en-GB"/>
        </w:rPr>
        <w:t>long-term</w:t>
      </w:r>
      <w:r w:rsidRPr="003F1BF1">
        <w:rPr>
          <w:b/>
          <w:lang w:val="en-GB"/>
        </w:rPr>
        <w:t xml:space="preserve"> strategy  </w:t>
      </w:r>
    </w:p>
    <w:p w14:paraId="6F1F2492" w14:textId="44219BC0" w:rsidR="00156CFE" w:rsidRDefault="00156CFE" w:rsidP="00DB75E4">
      <w:pPr>
        <w:spacing w:before="0" w:after="120" w:line="240" w:lineRule="auto"/>
        <w:rPr>
          <w:szCs w:val="22"/>
          <w:lang w:val="en-GB"/>
        </w:rPr>
      </w:pPr>
      <w:r>
        <w:rPr>
          <w:szCs w:val="22"/>
          <w:lang w:val="en-GB"/>
        </w:rPr>
        <w:t>In organis</w:t>
      </w:r>
      <w:r w:rsidRPr="003F1BF1">
        <w:rPr>
          <w:szCs w:val="22"/>
          <w:lang w:val="en-GB"/>
        </w:rPr>
        <w:t xml:space="preserve">ational development </w:t>
      </w:r>
      <w:r>
        <w:rPr>
          <w:szCs w:val="22"/>
          <w:lang w:val="en-GB"/>
        </w:rPr>
        <w:t>t</w:t>
      </w:r>
      <w:r w:rsidR="00193BC7" w:rsidRPr="003F1BF1">
        <w:rPr>
          <w:szCs w:val="22"/>
          <w:lang w:val="en-GB"/>
        </w:rPr>
        <w:t xml:space="preserve">here is a common understanding that one of the </w:t>
      </w:r>
      <w:r>
        <w:rPr>
          <w:szCs w:val="22"/>
          <w:lang w:val="en-GB"/>
        </w:rPr>
        <w:t xml:space="preserve">most </w:t>
      </w:r>
      <w:r w:rsidR="00193BC7" w:rsidRPr="003F1BF1">
        <w:rPr>
          <w:szCs w:val="22"/>
          <w:lang w:val="en-GB"/>
        </w:rPr>
        <w:t xml:space="preserve">crucial questions </w:t>
      </w:r>
      <w:r>
        <w:rPr>
          <w:szCs w:val="22"/>
          <w:lang w:val="en-GB"/>
        </w:rPr>
        <w:t xml:space="preserve">for an organisation </w:t>
      </w:r>
      <w:r w:rsidR="00193BC7" w:rsidRPr="003F1BF1">
        <w:rPr>
          <w:szCs w:val="22"/>
          <w:lang w:val="en-GB"/>
        </w:rPr>
        <w:t xml:space="preserve">is </w:t>
      </w:r>
      <w:r>
        <w:rPr>
          <w:szCs w:val="22"/>
          <w:lang w:val="en-GB"/>
        </w:rPr>
        <w:t>its</w:t>
      </w:r>
      <w:r w:rsidR="00193BC7" w:rsidRPr="003F1BF1">
        <w:rPr>
          <w:szCs w:val="22"/>
          <w:lang w:val="en-GB"/>
        </w:rPr>
        <w:t xml:space="preserve"> </w:t>
      </w:r>
      <w:r w:rsidRPr="003F1BF1">
        <w:rPr>
          <w:szCs w:val="22"/>
          <w:lang w:val="en-GB"/>
        </w:rPr>
        <w:t xml:space="preserve">funding </w:t>
      </w:r>
      <w:r>
        <w:rPr>
          <w:szCs w:val="22"/>
          <w:lang w:val="en-GB"/>
        </w:rPr>
        <w:t>strategy</w:t>
      </w:r>
      <w:r w:rsidR="00193BC7" w:rsidRPr="003F1BF1">
        <w:rPr>
          <w:szCs w:val="22"/>
          <w:lang w:val="en-GB"/>
        </w:rPr>
        <w:t>. Classical recommendation</w:t>
      </w:r>
      <w:r>
        <w:rPr>
          <w:szCs w:val="22"/>
          <w:lang w:val="en-GB"/>
        </w:rPr>
        <w:t>s are that organisations should refrain from</w:t>
      </w:r>
      <w:r w:rsidR="00193BC7" w:rsidRPr="003F1BF1">
        <w:rPr>
          <w:szCs w:val="22"/>
          <w:lang w:val="en-GB"/>
        </w:rPr>
        <w:t xml:space="preserve"> depending </w:t>
      </w:r>
      <w:r>
        <w:rPr>
          <w:szCs w:val="22"/>
          <w:lang w:val="en-GB"/>
        </w:rPr>
        <w:t>on a</w:t>
      </w:r>
      <w:r w:rsidR="00193BC7" w:rsidRPr="003F1BF1">
        <w:rPr>
          <w:szCs w:val="22"/>
          <w:lang w:val="en-GB"/>
        </w:rPr>
        <w:t xml:space="preserve"> unique </w:t>
      </w:r>
      <w:r>
        <w:rPr>
          <w:szCs w:val="22"/>
          <w:lang w:val="en-GB"/>
        </w:rPr>
        <w:t xml:space="preserve">funding </w:t>
      </w:r>
      <w:r w:rsidR="00193BC7" w:rsidRPr="003F1BF1">
        <w:rPr>
          <w:szCs w:val="22"/>
          <w:lang w:val="en-GB"/>
        </w:rPr>
        <w:t xml:space="preserve">source in order to avoid dependency and </w:t>
      </w:r>
      <w:r>
        <w:rPr>
          <w:szCs w:val="22"/>
          <w:lang w:val="en-GB"/>
        </w:rPr>
        <w:t>maintain</w:t>
      </w:r>
      <w:r w:rsidR="00193BC7" w:rsidRPr="003F1BF1">
        <w:rPr>
          <w:szCs w:val="22"/>
          <w:lang w:val="en-GB"/>
        </w:rPr>
        <w:t xml:space="preserve"> </w:t>
      </w:r>
      <w:r>
        <w:rPr>
          <w:szCs w:val="22"/>
          <w:lang w:val="en-GB"/>
        </w:rPr>
        <w:t xml:space="preserve">their </w:t>
      </w:r>
      <w:r w:rsidR="00193BC7" w:rsidRPr="003F1BF1">
        <w:rPr>
          <w:szCs w:val="22"/>
          <w:lang w:val="en-GB"/>
        </w:rPr>
        <w:t>susta</w:t>
      </w:r>
      <w:r>
        <w:rPr>
          <w:szCs w:val="22"/>
          <w:lang w:val="en-GB"/>
        </w:rPr>
        <w:t>inability</w:t>
      </w:r>
      <w:r w:rsidR="00193BC7" w:rsidRPr="003F1BF1">
        <w:rPr>
          <w:szCs w:val="22"/>
          <w:lang w:val="en-GB"/>
        </w:rPr>
        <w:t xml:space="preserve">. The key question </w:t>
      </w:r>
      <w:r w:rsidR="000D7E7B" w:rsidRPr="003F1BF1">
        <w:rPr>
          <w:szCs w:val="22"/>
          <w:lang w:val="en-GB"/>
        </w:rPr>
        <w:t xml:space="preserve">is </w:t>
      </w:r>
      <w:r>
        <w:rPr>
          <w:szCs w:val="22"/>
          <w:lang w:val="en-GB"/>
        </w:rPr>
        <w:t>“</w:t>
      </w:r>
      <w:r w:rsidR="000D7E7B" w:rsidRPr="003F1BF1">
        <w:rPr>
          <w:szCs w:val="22"/>
          <w:lang w:val="en-GB"/>
        </w:rPr>
        <w:t xml:space="preserve">where </w:t>
      </w:r>
      <w:r>
        <w:rPr>
          <w:szCs w:val="22"/>
          <w:lang w:val="en-GB"/>
        </w:rPr>
        <w:t>does EAPN want</w:t>
      </w:r>
      <w:r w:rsidR="000D7E7B" w:rsidRPr="003F1BF1">
        <w:rPr>
          <w:szCs w:val="22"/>
          <w:lang w:val="en-GB"/>
        </w:rPr>
        <w:t xml:space="preserve"> to be </w:t>
      </w:r>
      <w:r>
        <w:rPr>
          <w:szCs w:val="22"/>
          <w:lang w:val="en-GB"/>
        </w:rPr>
        <w:t>in</w:t>
      </w:r>
      <w:r w:rsidR="00193BC7" w:rsidRPr="003F1BF1">
        <w:rPr>
          <w:szCs w:val="22"/>
          <w:lang w:val="en-GB"/>
        </w:rPr>
        <w:t xml:space="preserve"> </w:t>
      </w:r>
      <w:r w:rsidR="000D7E7B" w:rsidRPr="003F1BF1">
        <w:rPr>
          <w:szCs w:val="22"/>
          <w:lang w:val="en-GB"/>
        </w:rPr>
        <w:t>ten years’ time</w:t>
      </w:r>
      <w:r>
        <w:rPr>
          <w:szCs w:val="22"/>
          <w:lang w:val="en-GB"/>
        </w:rPr>
        <w:t>?”</w:t>
      </w:r>
      <w:r w:rsidR="000D7E7B" w:rsidRPr="003F1BF1">
        <w:rPr>
          <w:szCs w:val="22"/>
          <w:lang w:val="en-GB"/>
        </w:rPr>
        <w:t xml:space="preserve"> and </w:t>
      </w:r>
      <w:r>
        <w:rPr>
          <w:szCs w:val="22"/>
          <w:lang w:val="en-GB"/>
        </w:rPr>
        <w:t>“</w:t>
      </w:r>
      <w:r w:rsidR="000D7E7B" w:rsidRPr="003F1BF1">
        <w:rPr>
          <w:szCs w:val="22"/>
          <w:lang w:val="en-GB"/>
        </w:rPr>
        <w:t xml:space="preserve">what is its </w:t>
      </w:r>
      <w:r w:rsidRPr="003F1BF1">
        <w:rPr>
          <w:szCs w:val="22"/>
          <w:lang w:val="en-GB"/>
        </w:rPr>
        <w:t xml:space="preserve">sustainability </w:t>
      </w:r>
      <w:r>
        <w:rPr>
          <w:szCs w:val="22"/>
          <w:lang w:val="en-GB"/>
        </w:rPr>
        <w:t>model?”</w:t>
      </w:r>
      <w:r w:rsidR="000D7E7B" w:rsidRPr="003F1BF1">
        <w:rPr>
          <w:szCs w:val="22"/>
          <w:lang w:val="en-GB"/>
        </w:rPr>
        <w:t xml:space="preserve"> The answer will require a comprehensive fundraising</w:t>
      </w:r>
      <w:r w:rsidR="00193BC7" w:rsidRPr="003F1BF1">
        <w:rPr>
          <w:szCs w:val="22"/>
          <w:lang w:val="en-GB"/>
        </w:rPr>
        <w:t xml:space="preserve"> </w:t>
      </w:r>
      <w:r>
        <w:rPr>
          <w:szCs w:val="22"/>
          <w:lang w:val="en-GB"/>
        </w:rPr>
        <w:t>strategy based on the diversification of</w:t>
      </w:r>
      <w:r w:rsidR="000D7E7B" w:rsidRPr="003F1BF1">
        <w:rPr>
          <w:szCs w:val="22"/>
          <w:lang w:val="en-GB"/>
        </w:rPr>
        <w:t xml:space="preserve"> </w:t>
      </w:r>
      <w:r w:rsidRPr="003F1BF1">
        <w:rPr>
          <w:szCs w:val="22"/>
          <w:lang w:val="en-GB"/>
        </w:rPr>
        <w:t xml:space="preserve">funding </w:t>
      </w:r>
      <w:r>
        <w:rPr>
          <w:szCs w:val="22"/>
          <w:lang w:val="en-GB"/>
        </w:rPr>
        <w:t>sources</w:t>
      </w:r>
      <w:r w:rsidR="000D7E7B" w:rsidRPr="003F1BF1">
        <w:rPr>
          <w:szCs w:val="22"/>
          <w:lang w:val="en-GB"/>
        </w:rPr>
        <w:t>. Designing this strategy will require time, expertise and patience</w:t>
      </w:r>
      <w:r>
        <w:rPr>
          <w:szCs w:val="22"/>
          <w:lang w:val="en-GB"/>
        </w:rPr>
        <w:t>,</w:t>
      </w:r>
      <w:r w:rsidR="000D7E7B" w:rsidRPr="003F1BF1">
        <w:rPr>
          <w:szCs w:val="22"/>
          <w:lang w:val="en-GB"/>
        </w:rPr>
        <w:t xml:space="preserve"> as experience </w:t>
      </w:r>
      <w:r>
        <w:rPr>
          <w:szCs w:val="22"/>
          <w:lang w:val="en-GB"/>
        </w:rPr>
        <w:t xml:space="preserve">has </w:t>
      </w:r>
      <w:r w:rsidR="000D7E7B" w:rsidRPr="003F1BF1">
        <w:rPr>
          <w:szCs w:val="22"/>
          <w:lang w:val="en-GB"/>
        </w:rPr>
        <w:t>demonstrate</w:t>
      </w:r>
      <w:r>
        <w:rPr>
          <w:szCs w:val="22"/>
          <w:lang w:val="en-GB"/>
        </w:rPr>
        <w:t>d</w:t>
      </w:r>
      <w:r w:rsidR="000D7E7B" w:rsidRPr="003F1BF1">
        <w:rPr>
          <w:szCs w:val="22"/>
          <w:lang w:val="en-GB"/>
        </w:rPr>
        <w:t xml:space="preserve"> that </w:t>
      </w:r>
      <w:r>
        <w:rPr>
          <w:szCs w:val="22"/>
          <w:lang w:val="en-GB"/>
        </w:rPr>
        <w:t>raising</w:t>
      </w:r>
      <w:r w:rsidR="000D7E7B" w:rsidRPr="003F1BF1">
        <w:rPr>
          <w:szCs w:val="22"/>
          <w:lang w:val="en-GB"/>
        </w:rPr>
        <w:t xml:space="preserve"> private funds </w:t>
      </w:r>
      <w:r>
        <w:rPr>
          <w:szCs w:val="22"/>
          <w:lang w:val="en-GB"/>
        </w:rPr>
        <w:t>does not happen from</w:t>
      </w:r>
      <w:r w:rsidR="000D7E7B" w:rsidRPr="003F1BF1">
        <w:rPr>
          <w:szCs w:val="22"/>
          <w:lang w:val="en-GB"/>
        </w:rPr>
        <w:t xml:space="preserve"> one day to another and </w:t>
      </w:r>
      <w:r>
        <w:rPr>
          <w:szCs w:val="22"/>
          <w:lang w:val="en-GB"/>
        </w:rPr>
        <w:t>money certainly does not shower but rather drizzles with rather limited effects.</w:t>
      </w:r>
    </w:p>
    <w:p w14:paraId="3B5CC4DE" w14:textId="77777777" w:rsidR="00684B8E" w:rsidRPr="003F1BF1" w:rsidRDefault="00684B8E" w:rsidP="00DB75E4">
      <w:pPr>
        <w:pStyle w:val="Heading2"/>
        <w:spacing w:before="0" w:after="120" w:line="240" w:lineRule="auto"/>
        <w:rPr>
          <w:rFonts w:ascii="Century Gothic" w:hAnsi="Century Gothic"/>
          <w:i w:val="0"/>
          <w:color w:val="00B0F0"/>
          <w:sz w:val="24"/>
          <w:szCs w:val="24"/>
          <w:lang w:val="en-GB"/>
        </w:rPr>
      </w:pPr>
    </w:p>
    <w:p w14:paraId="7CFE8D7B" w14:textId="0B5666AD" w:rsidR="00DB75E4" w:rsidRPr="003F1BF1" w:rsidRDefault="00DB75E4" w:rsidP="00DB75E4">
      <w:pPr>
        <w:pStyle w:val="Heading2"/>
        <w:spacing w:before="0" w:after="120" w:line="240" w:lineRule="auto"/>
        <w:rPr>
          <w:rFonts w:ascii="Century Gothic" w:hAnsi="Century Gothic"/>
          <w:i w:val="0"/>
          <w:color w:val="00B0F0"/>
          <w:sz w:val="24"/>
          <w:szCs w:val="24"/>
          <w:lang w:val="en-GB"/>
        </w:rPr>
      </w:pPr>
      <w:bookmarkStart w:id="25" w:name="_Toc269055796"/>
      <w:r w:rsidRPr="003F1BF1">
        <w:rPr>
          <w:rFonts w:ascii="Century Gothic" w:hAnsi="Century Gothic"/>
          <w:i w:val="0"/>
          <w:color w:val="00B0F0"/>
          <w:sz w:val="24"/>
          <w:szCs w:val="24"/>
          <w:lang w:val="en-GB"/>
        </w:rPr>
        <w:t>5.3. Recommendations</w:t>
      </w:r>
      <w:bookmarkEnd w:id="25"/>
    </w:p>
    <w:p w14:paraId="4C8696F4" w14:textId="6E662161" w:rsidR="0078506E" w:rsidRDefault="00DB75E4" w:rsidP="00DB75E4">
      <w:pPr>
        <w:spacing w:before="0" w:after="120" w:line="240" w:lineRule="auto"/>
        <w:ind w:left="69"/>
        <w:rPr>
          <w:lang w:val="en-GB"/>
        </w:rPr>
      </w:pPr>
      <w:r w:rsidRPr="003F1BF1">
        <w:rPr>
          <w:lang w:val="en-GB"/>
        </w:rPr>
        <w:t>Considering the above-described observations, the following recommendations can be made for the future work of the EAPN and the new Strategic Plan 2015-2018:</w:t>
      </w:r>
    </w:p>
    <w:p w14:paraId="5F1B6EE9" w14:textId="77777777" w:rsidR="0078506E" w:rsidRDefault="0078506E">
      <w:pPr>
        <w:jc w:val="left"/>
        <w:rPr>
          <w:lang w:val="en-GB"/>
        </w:rPr>
      </w:pPr>
      <w:r>
        <w:rPr>
          <w:lang w:val="en-GB"/>
        </w:rPr>
        <w:br w:type="page"/>
      </w:r>
    </w:p>
    <w:p w14:paraId="7D9F96B9" w14:textId="77777777" w:rsidR="00DB75E4" w:rsidRPr="003F1BF1" w:rsidRDefault="00DB75E4" w:rsidP="00DB75E4">
      <w:pPr>
        <w:spacing w:before="0" w:after="120" w:line="240" w:lineRule="auto"/>
        <w:ind w:left="69"/>
        <w:rPr>
          <w:lang w:val="en-GB"/>
        </w:rPr>
      </w:pPr>
    </w:p>
    <w:p w14:paraId="6259DE70" w14:textId="77777777" w:rsidR="00DB75E4" w:rsidRPr="003F1BF1" w:rsidRDefault="00DB75E4" w:rsidP="00E43DB7">
      <w:pPr>
        <w:shd w:val="clear" w:color="auto" w:fill="AFCDFC"/>
        <w:spacing w:before="0" w:after="60" w:line="240" w:lineRule="auto"/>
        <w:ind w:left="69"/>
        <w:jc w:val="center"/>
        <w:rPr>
          <w:b/>
          <w:bCs/>
          <w:smallCaps/>
          <w:sz w:val="28"/>
          <w:lang w:val="en-GB"/>
        </w:rPr>
      </w:pPr>
      <w:r w:rsidRPr="003F1BF1">
        <w:rPr>
          <w:b/>
          <w:bCs/>
          <w:smallCaps/>
          <w:sz w:val="28"/>
          <w:lang w:val="en-GB"/>
        </w:rPr>
        <w:t>Recommendations</w:t>
      </w:r>
    </w:p>
    <w:p w14:paraId="47906947" w14:textId="6D7DE0F9" w:rsidR="00684B8E" w:rsidRPr="003F1BF1" w:rsidRDefault="00684B8E" w:rsidP="00E43DB7">
      <w:pPr>
        <w:pStyle w:val="ListParagraph"/>
        <w:numPr>
          <w:ilvl w:val="0"/>
          <w:numId w:val="7"/>
        </w:numPr>
        <w:shd w:val="clear" w:color="auto" w:fill="AFCDFC"/>
        <w:spacing w:before="0" w:after="60" w:line="240" w:lineRule="auto"/>
        <w:ind w:left="429"/>
        <w:contextualSpacing w:val="0"/>
        <w:rPr>
          <w:lang w:val="en-GB"/>
        </w:rPr>
      </w:pPr>
      <w:r w:rsidRPr="003F1BF1">
        <w:rPr>
          <w:lang w:val="en-GB"/>
        </w:rPr>
        <w:t xml:space="preserve">Governing bodies and members should </w:t>
      </w:r>
      <w:r w:rsidRPr="003F1BF1">
        <w:rPr>
          <w:b/>
          <w:lang w:val="en-GB"/>
        </w:rPr>
        <w:t>take the problem of EAPN funding seriously as soon as possible</w:t>
      </w:r>
      <w:r w:rsidR="00C4456A">
        <w:rPr>
          <w:b/>
          <w:lang w:val="en-GB"/>
        </w:rPr>
        <w:t>,</w:t>
      </w:r>
      <w:r w:rsidRPr="003F1BF1">
        <w:rPr>
          <w:lang w:val="en-GB"/>
        </w:rPr>
        <w:t xml:space="preserve"> as </w:t>
      </w:r>
      <w:r w:rsidR="00C4456A">
        <w:rPr>
          <w:lang w:val="en-GB"/>
        </w:rPr>
        <w:t>their</w:t>
      </w:r>
      <w:r w:rsidRPr="003F1BF1">
        <w:rPr>
          <w:lang w:val="en-GB"/>
        </w:rPr>
        <w:t xml:space="preserve"> primary responsibility </w:t>
      </w:r>
      <w:r w:rsidR="00C4456A">
        <w:rPr>
          <w:lang w:val="en-GB"/>
        </w:rPr>
        <w:t xml:space="preserve">is </w:t>
      </w:r>
      <w:r w:rsidRPr="003F1BF1">
        <w:rPr>
          <w:lang w:val="en-GB"/>
        </w:rPr>
        <w:t>the su</w:t>
      </w:r>
      <w:r w:rsidR="00C4456A">
        <w:rPr>
          <w:lang w:val="en-GB"/>
        </w:rPr>
        <w:t>stainability of the network.</w:t>
      </w:r>
    </w:p>
    <w:p w14:paraId="11C8E0C1" w14:textId="348FD43A" w:rsidR="00684B8E" w:rsidRPr="003F1BF1" w:rsidRDefault="00C4456A" w:rsidP="00E43DB7">
      <w:pPr>
        <w:pStyle w:val="ListParagraph"/>
        <w:numPr>
          <w:ilvl w:val="0"/>
          <w:numId w:val="7"/>
        </w:numPr>
        <w:shd w:val="clear" w:color="auto" w:fill="AFCDFC"/>
        <w:spacing w:before="0" w:after="60" w:line="240" w:lineRule="auto"/>
        <w:ind w:left="429"/>
        <w:contextualSpacing w:val="0"/>
        <w:rPr>
          <w:lang w:val="en-GB"/>
        </w:rPr>
      </w:pPr>
      <w:r>
        <w:rPr>
          <w:lang w:val="en-GB"/>
        </w:rPr>
        <w:t>A</w:t>
      </w:r>
      <w:r w:rsidR="00684B8E" w:rsidRPr="003F1BF1">
        <w:rPr>
          <w:lang w:val="en-GB"/>
        </w:rPr>
        <w:t xml:space="preserve"> </w:t>
      </w:r>
      <w:r w:rsidR="00684B8E" w:rsidRPr="003F1BF1">
        <w:rPr>
          <w:b/>
          <w:lang w:val="en-GB"/>
        </w:rPr>
        <w:t>fundraising strategy</w:t>
      </w:r>
      <w:r w:rsidR="00684B8E" w:rsidRPr="003F1BF1">
        <w:rPr>
          <w:lang w:val="en-GB"/>
        </w:rPr>
        <w:t xml:space="preserve"> </w:t>
      </w:r>
      <w:r>
        <w:rPr>
          <w:lang w:val="en-GB"/>
        </w:rPr>
        <w:t>with a long-term</w:t>
      </w:r>
      <w:r w:rsidR="00684B8E" w:rsidRPr="003F1BF1">
        <w:rPr>
          <w:lang w:val="en-GB"/>
        </w:rPr>
        <w:t xml:space="preserve"> perspective </w:t>
      </w:r>
      <w:r>
        <w:rPr>
          <w:lang w:val="en-GB"/>
        </w:rPr>
        <w:t>and concrete immediate actions needs to be designed</w:t>
      </w:r>
      <w:r w:rsidR="00684B8E" w:rsidRPr="003F1BF1">
        <w:rPr>
          <w:lang w:val="en-GB"/>
        </w:rPr>
        <w:t xml:space="preserve">. This strategy should be based on the principle of diversification of </w:t>
      </w:r>
      <w:r w:rsidRPr="003F1BF1">
        <w:rPr>
          <w:lang w:val="en-GB"/>
        </w:rPr>
        <w:t xml:space="preserve">funding </w:t>
      </w:r>
      <w:r>
        <w:rPr>
          <w:lang w:val="en-GB"/>
        </w:rPr>
        <w:t>sources</w:t>
      </w:r>
      <w:r w:rsidR="00684B8E" w:rsidRPr="003F1BF1">
        <w:rPr>
          <w:lang w:val="en-GB"/>
        </w:rPr>
        <w:t xml:space="preserve"> in order to avoid dependency. It should take into account the pros and cons of different </w:t>
      </w:r>
      <w:r>
        <w:rPr>
          <w:lang w:val="en-GB"/>
        </w:rPr>
        <w:t xml:space="preserve">funding </w:t>
      </w:r>
      <w:r w:rsidR="00684B8E" w:rsidRPr="003F1BF1">
        <w:rPr>
          <w:lang w:val="en-GB"/>
        </w:rPr>
        <w:t xml:space="preserve">sources and act </w:t>
      </w:r>
      <w:r>
        <w:rPr>
          <w:lang w:val="en-GB"/>
        </w:rPr>
        <w:t>accordingly.</w:t>
      </w:r>
    </w:p>
    <w:p w14:paraId="0882821C" w14:textId="330AAF48" w:rsidR="007F5FDE" w:rsidRPr="003F1BF1" w:rsidRDefault="00684B8E" w:rsidP="00E43DB7">
      <w:pPr>
        <w:pStyle w:val="ListParagraph"/>
        <w:numPr>
          <w:ilvl w:val="0"/>
          <w:numId w:val="7"/>
        </w:numPr>
        <w:shd w:val="clear" w:color="auto" w:fill="AFCDFC"/>
        <w:spacing w:before="0" w:after="60" w:line="240" w:lineRule="auto"/>
        <w:ind w:left="429"/>
        <w:contextualSpacing w:val="0"/>
        <w:rPr>
          <w:lang w:val="en-GB"/>
        </w:rPr>
      </w:pPr>
      <w:r w:rsidRPr="003F1BF1">
        <w:rPr>
          <w:lang w:val="en-GB"/>
        </w:rPr>
        <w:t>The EAPN should approach</w:t>
      </w:r>
      <w:r w:rsidR="0064516A" w:rsidRPr="003F1BF1">
        <w:rPr>
          <w:lang w:val="en-GB"/>
        </w:rPr>
        <w:t xml:space="preserve"> different DGs and departments of </w:t>
      </w:r>
      <w:r w:rsidRPr="003F1BF1">
        <w:rPr>
          <w:lang w:val="en-GB"/>
        </w:rPr>
        <w:t xml:space="preserve">the European </w:t>
      </w:r>
      <w:r w:rsidRPr="003F1BF1">
        <w:rPr>
          <w:b/>
          <w:lang w:val="en-GB"/>
        </w:rPr>
        <w:t>Commission by following</w:t>
      </w:r>
      <w:r w:rsidR="00C4456A">
        <w:rPr>
          <w:b/>
          <w:lang w:val="en-GB"/>
        </w:rPr>
        <w:t xml:space="preserve"> b</w:t>
      </w:r>
      <w:r w:rsidR="007F5FDE" w:rsidRPr="003F1BF1">
        <w:rPr>
          <w:b/>
          <w:lang w:val="en-GB"/>
        </w:rPr>
        <w:t xml:space="preserve">oth strategies </w:t>
      </w:r>
      <w:r w:rsidR="00C4456A">
        <w:rPr>
          <w:b/>
          <w:lang w:val="en-GB"/>
        </w:rPr>
        <w:t>at the same time</w:t>
      </w:r>
      <w:r w:rsidR="007F5FDE" w:rsidRPr="003F1BF1">
        <w:rPr>
          <w:lang w:val="en-GB"/>
        </w:rPr>
        <w:t xml:space="preserve">: </w:t>
      </w:r>
      <w:r w:rsidR="00C4456A">
        <w:rPr>
          <w:lang w:val="en-GB"/>
        </w:rPr>
        <w:t>seeking</w:t>
      </w:r>
      <w:r w:rsidR="007F5FDE" w:rsidRPr="003F1BF1">
        <w:rPr>
          <w:lang w:val="en-GB"/>
        </w:rPr>
        <w:t xml:space="preserve"> and arguing </w:t>
      </w:r>
      <w:r w:rsidR="00C4456A">
        <w:rPr>
          <w:lang w:val="en-GB"/>
        </w:rPr>
        <w:t>for</w:t>
      </w:r>
      <w:r w:rsidR="007F5FDE" w:rsidRPr="003F1BF1">
        <w:rPr>
          <w:lang w:val="en-GB"/>
        </w:rPr>
        <w:t xml:space="preserve"> the need of funding for core activities as EAPN is an essential part of the civil dialogue, and seeking funds for specific projects according to </w:t>
      </w:r>
      <w:r w:rsidR="00C4456A">
        <w:rPr>
          <w:lang w:val="en-GB"/>
        </w:rPr>
        <w:t>its</w:t>
      </w:r>
      <w:r w:rsidR="007F5FDE" w:rsidRPr="003F1BF1">
        <w:rPr>
          <w:lang w:val="en-GB"/>
        </w:rPr>
        <w:t xml:space="preserve"> mission and priorities.</w:t>
      </w:r>
    </w:p>
    <w:p w14:paraId="406B70AA" w14:textId="79095B7C" w:rsidR="00C0375A" w:rsidRPr="003F1BF1" w:rsidRDefault="007F5FDE" w:rsidP="00E43DB7">
      <w:pPr>
        <w:pStyle w:val="ListParagraph"/>
        <w:numPr>
          <w:ilvl w:val="0"/>
          <w:numId w:val="7"/>
        </w:numPr>
        <w:shd w:val="clear" w:color="auto" w:fill="AFCDFC"/>
        <w:spacing w:before="0" w:after="60" w:line="240" w:lineRule="auto"/>
        <w:ind w:left="429"/>
        <w:contextualSpacing w:val="0"/>
        <w:rPr>
          <w:lang w:val="en-GB"/>
        </w:rPr>
      </w:pPr>
      <w:r w:rsidRPr="003F1BF1">
        <w:rPr>
          <w:lang w:val="en-GB"/>
        </w:rPr>
        <w:t xml:space="preserve">The EAPN should be </w:t>
      </w:r>
      <w:r w:rsidRPr="003F1BF1">
        <w:rPr>
          <w:b/>
          <w:lang w:val="en-GB"/>
        </w:rPr>
        <w:t>prepared for a negative trend</w:t>
      </w:r>
      <w:r w:rsidRPr="003F1BF1">
        <w:rPr>
          <w:lang w:val="en-GB"/>
        </w:rPr>
        <w:t xml:space="preserve"> (scenario of uncertainty)</w:t>
      </w:r>
      <w:r w:rsidR="00C4456A">
        <w:rPr>
          <w:lang w:val="en-GB"/>
        </w:rPr>
        <w:t>, advise its members and work o</w:t>
      </w:r>
      <w:r w:rsidRPr="003F1BF1">
        <w:rPr>
          <w:lang w:val="en-GB"/>
        </w:rPr>
        <w:t xml:space="preserve">n potential alternatives </w:t>
      </w:r>
      <w:r w:rsidR="005A0DF1" w:rsidRPr="003F1BF1">
        <w:rPr>
          <w:lang w:val="en-GB"/>
        </w:rPr>
        <w:t xml:space="preserve">and </w:t>
      </w:r>
      <w:r w:rsidR="00C4456A">
        <w:rPr>
          <w:lang w:val="en-GB"/>
        </w:rPr>
        <w:t xml:space="preserve">a </w:t>
      </w:r>
      <w:r w:rsidR="005A0DF1" w:rsidRPr="003F1BF1">
        <w:rPr>
          <w:lang w:val="en-GB"/>
        </w:rPr>
        <w:t>risk management</w:t>
      </w:r>
      <w:r w:rsidR="0064516A" w:rsidRPr="003F1BF1">
        <w:rPr>
          <w:lang w:val="en-GB"/>
        </w:rPr>
        <w:t xml:space="preserve"> plan</w:t>
      </w:r>
      <w:r w:rsidR="00C4456A">
        <w:rPr>
          <w:lang w:val="en-GB"/>
        </w:rPr>
        <w:t xml:space="preserve"> which should include</w:t>
      </w:r>
      <w:r w:rsidR="005A0DF1" w:rsidRPr="003F1BF1">
        <w:rPr>
          <w:lang w:val="en-GB"/>
        </w:rPr>
        <w:t xml:space="preserve"> </w:t>
      </w:r>
      <w:r w:rsidR="00C4456A">
        <w:rPr>
          <w:lang w:val="en-GB"/>
        </w:rPr>
        <w:t>a worst-case</w:t>
      </w:r>
      <w:r w:rsidR="0064516A" w:rsidRPr="003F1BF1">
        <w:rPr>
          <w:lang w:val="en-GB"/>
        </w:rPr>
        <w:t xml:space="preserve"> scenario</w:t>
      </w:r>
      <w:r w:rsidR="00C4456A">
        <w:rPr>
          <w:lang w:val="en-GB"/>
        </w:rPr>
        <w:t>.</w:t>
      </w:r>
    </w:p>
    <w:p w14:paraId="352A4109" w14:textId="7E4FB9B9" w:rsidR="00DB75E4" w:rsidRPr="003F1BF1" w:rsidRDefault="005A0DF1" w:rsidP="00E43DB7">
      <w:pPr>
        <w:pStyle w:val="ListParagraph"/>
        <w:numPr>
          <w:ilvl w:val="0"/>
          <w:numId w:val="7"/>
        </w:numPr>
        <w:shd w:val="clear" w:color="auto" w:fill="AFCDFC"/>
        <w:spacing w:before="0" w:after="60" w:line="240" w:lineRule="auto"/>
        <w:ind w:left="429"/>
        <w:contextualSpacing w:val="0"/>
        <w:rPr>
          <w:lang w:val="en-GB"/>
        </w:rPr>
      </w:pPr>
      <w:r w:rsidRPr="003F1BF1">
        <w:rPr>
          <w:lang w:val="en-GB"/>
        </w:rPr>
        <w:t xml:space="preserve">The EAPN could </w:t>
      </w:r>
      <w:r w:rsidRPr="003F1BF1">
        <w:rPr>
          <w:b/>
          <w:lang w:val="en-GB"/>
        </w:rPr>
        <w:t>use the expertise of its members</w:t>
      </w:r>
      <w:r w:rsidRPr="003F1BF1">
        <w:rPr>
          <w:lang w:val="en-GB"/>
        </w:rPr>
        <w:t xml:space="preserve"> in the design of </w:t>
      </w:r>
      <w:r w:rsidR="00C4456A" w:rsidRPr="003F1BF1">
        <w:rPr>
          <w:lang w:val="en-GB"/>
        </w:rPr>
        <w:t xml:space="preserve">fundraising </w:t>
      </w:r>
      <w:r w:rsidR="00C4456A">
        <w:rPr>
          <w:lang w:val="en-GB"/>
        </w:rPr>
        <w:t>strategies</w:t>
      </w:r>
      <w:r w:rsidRPr="003F1BF1">
        <w:rPr>
          <w:lang w:val="en-GB"/>
        </w:rPr>
        <w:t>, as there a</w:t>
      </w:r>
      <w:r w:rsidR="00C4456A">
        <w:rPr>
          <w:lang w:val="en-GB"/>
        </w:rPr>
        <w:t>re professionals in many organis</w:t>
      </w:r>
      <w:r w:rsidRPr="003F1BF1">
        <w:rPr>
          <w:lang w:val="en-GB"/>
        </w:rPr>
        <w:t xml:space="preserve">ations at the national </w:t>
      </w:r>
      <w:r w:rsidR="00C4456A">
        <w:rPr>
          <w:lang w:val="en-GB"/>
        </w:rPr>
        <w:t>level w</w:t>
      </w:r>
      <w:r w:rsidRPr="003F1BF1">
        <w:rPr>
          <w:lang w:val="en-GB"/>
        </w:rPr>
        <w:t>it</w:t>
      </w:r>
      <w:r w:rsidR="00C4456A">
        <w:rPr>
          <w:lang w:val="en-GB"/>
        </w:rPr>
        <w:t>h</w:t>
      </w:r>
      <w:r w:rsidRPr="003F1BF1">
        <w:rPr>
          <w:lang w:val="en-GB"/>
        </w:rPr>
        <w:t xml:space="preserve"> long</w:t>
      </w:r>
      <w:r w:rsidR="00C4456A">
        <w:rPr>
          <w:lang w:val="en-GB"/>
        </w:rPr>
        <w:t xml:space="preserve"> years of</w:t>
      </w:r>
      <w:r w:rsidRPr="003F1BF1">
        <w:rPr>
          <w:lang w:val="en-GB"/>
        </w:rPr>
        <w:t xml:space="preserve"> experience that can contribute to find</w:t>
      </w:r>
      <w:r w:rsidR="00C4456A">
        <w:rPr>
          <w:lang w:val="en-GB"/>
        </w:rPr>
        <w:t>ing</w:t>
      </w:r>
      <w:r w:rsidRPr="003F1BF1">
        <w:rPr>
          <w:lang w:val="en-GB"/>
        </w:rPr>
        <w:t xml:space="preserve"> potential alternatives and advice </w:t>
      </w:r>
      <w:r w:rsidR="00C4456A">
        <w:rPr>
          <w:lang w:val="en-GB"/>
        </w:rPr>
        <w:t xml:space="preserve">on </w:t>
      </w:r>
      <w:r w:rsidRPr="003F1BF1">
        <w:rPr>
          <w:lang w:val="en-GB"/>
        </w:rPr>
        <w:t xml:space="preserve">this process. </w:t>
      </w:r>
    </w:p>
    <w:p w14:paraId="310DC8B1" w14:textId="77777777" w:rsidR="00DB75E4" w:rsidRPr="003F1BF1" w:rsidRDefault="00DB75E4" w:rsidP="00DB75E4">
      <w:pPr>
        <w:spacing w:before="0" w:after="120" w:line="240" w:lineRule="auto"/>
        <w:jc w:val="left"/>
        <w:rPr>
          <w:lang w:val="en-GB"/>
        </w:rPr>
      </w:pPr>
    </w:p>
    <w:p w14:paraId="27480193" w14:textId="42260EA4" w:rsidR="00377F2E" w:rsidRPr="003F1BF1" w:rsidRDefault="00D739AF" w:rsidP="00377F2E">
      <w:pPr>
        <w:pStyle w:val="Heading1"/>
        <w:spacing w:before="0" w:after="120" w:line="240" w:lineRule="auto"/>
        <w:ind w:left="69"/>
        <w:rPr>
          <w:rFonts w:ascii="Century Gothic" w:hAnsi="Century Gothic"/>
          <w:color w:val="00B0F0"/>
          <w:sz w:val="36"/>
          <w:szCs w:val="36"/>
          <w:lang w:val="en-GB"/>
        </w:rPr>
      </w:pPr>
      <w:bookmarkStart w:id="26" w:name="_Toc269055797"/>
      <w:r w:rsidRPr="003F1BF1">
        <w:rPr>
          <w:rFonts w:ascii="Century Gothic" w:hAnsi="Century Gothic"/>
          <w:color w:val="00B0F0"/>
          <w:sz w:val="36"/>
          <w:szCs w:val="36"/>
          <w:lang w:val="en-GB"/>
        </w:rPr>
        <w:t>6</w:t>
      </w:r>
      <w:r w:rsidR="00377F2E" w:rsidRPr="003F1BF1">
        <w:rPr>
          <w:rFonts w:ascii="Century Gothic" w:hAnsi="Century Gothic"/>
          <w:color w:val="00B0F0"/>
          <w:sz w:val="36"/>
          <w:szCs w:val="36"/>
          <w:lang w:val="en-GB"/>
        </w:rPr>
        <w:t>. Participation of People Experiencing Poverty</w:t>
      </w:r>
      <w:bookmarkEnd w:id="26"/>
    </w:p>
    <w:p w14:paraId="258E4319" w14:textId="04AC751E" w:rsidR="005A0DF1" w:rsidRPr="003F1BF1" w:rsidRDefault="005A0DF1" w:rsidP="005A0DF1">
      <w:pPr>
        <w:keepNext/>
        <w:spacing w:before="0" w:after="120" w:line="240" w:lineRule="auto"/>
        <w:outlineLvl w:val="1"/>
        <w:rPr>
          <w:b/>
          <w:bCs/>
          <w:iCs/>
          <w:color w:val="00B0F0"/>
          <w:sz w:val="24"/>
          <w:lang w:val="en-GB"/>
        </w:rPr>
      </w:pPr>
      <w:r w:rsidRPr="003F1BF1">
        <w:rPr>
          <w:b/>
          <w:bCs/>
          <w:iCs/>
          <w:color w:val="00B0F0"/>
          <w:sz w:val="24"/>
          <w:lang w:val="en-GB"/>
        </w:rPr>
        <w:t>6.1. Opinions</w:t>
      </w:r>
    </w:p>
    <w:p w14:paraId="0A8A6FBC" w14:textId="3F155CBF" w:rsidR="00D735CA" w:rsidRDefault="00BC1C9C" w:rsidP="00BC1C9C">
      <w:pPr>
        <w:spacing w:before="0" w:after="120" w:line="240" w:lineRule="auto"/>
        <w:rPr>
          <w:lang w:val="en-GB"/>
        </w:rPr>
      </w:pPr>
      <w:r w:rsidRPr="003F1BF1">
        <w:rPr>
          <w:lang w:val="en-GB"/>
        </w:rPr>
        <w:t xml:space="preserve">EAPN is a network </w:t>
      </w:r>
      <w:r w:rsidR="00D735CA">
        <w:rPr>
          <w:lang w:val="en-GB"/>
        </w:rPr>
        <w:t>of organis</w:t>
      </w:r>
      <w:r w:rsidR="00C9658B" w:rsidRPr="003F1BF1">
        <w:rPr>
          <w:lang w:val="en-GB"/>
        </w:rPr>
        <w:t xml:space="preserve">ations </w:t>
      </w:r>
      <w:r w:rsidR="00D735CA">
        <w:rPr>
          <w:lang w:val="en-GB"/>
        </w:rPr>
        <w:t>aimed at combating</w:t>
      </w:r>
      <w:r w:rsidR="00C9658B" w:rsidRPr="003F1BF1">
        <w:rPr>
          <w:lang w:val="en-GB"/>
        </w:rPr>
        <w:t xml:space="preserve"> </w:t>
      </w:r>
      <w:r w:rsidR="00D735CA">
        <w:rPr>
          <w:lang w:val="en-GB"/>
        </w:rPr>
        <w:t>poverty and social exclusion</w:t>
      </w:r>
      <w:r w:rsidR="0064516A" w:rsidRPr="003F1BF1">
        <w:rPr>
          <w:lang w:val="en-GB"/>
        </w:rPr>
        <w:t>.</w:t>
      </w:r>
      <w:r w:rsidR="00C9658B" w:rsidRPr="003F1BF1">
        <w:rPr>
          <w:lang w:val="en-GB"/>
        </w:rPr>
        <w:t xml:space="preserve"> </w:t>
      </w:r>
      <w:r w:rsidR="00D735CA">
        <w:rPr>
          <w:lang w:val="en-GB"/>
        </w:rPr>
        <w:t>At the same time EAPN aims t</w:t>
      </w:r>
      <w:r w:rsidR="001A38A6">
        <w:rPr>
          <w:lang w:val="en-GB"/>
        </w:rPr>
        <w:t xml:space="preserve">o represent people experiencing poverty, which is reflected in the fact that people who </w:t>
      </w:r>
      <w:proofErr w:type="gramStart"/>
      <w:r w:rsidR="001A38A6">
        <w:rPr>
          <w:lang w:val="en-GB"/>
        </w:rPr>
        <w:t>experience(</w:t>
      </w:r>
      <w:proofErr w:type="gramEnd"/>
      <w:r w:rsidR="001A38A6">
        <w:rPr>
          <w:lang w:val="en-GB"/>
        </w:rPr>
        <w:t>d) poverty or are/were at the risk of poverty participate in EAPN activities or are even members.</w:t>
      </w:r>
    </w:p>
    <w:p w14:paraId="25C55282" w14:textId="6771D787" w:rsidR="00C9658B" w:rsidRPr="003F1BF1" w:rsidRDefault="001A38A6" w:rsidP="00BC1C9C">
      <w:pPr>
        <w:spacing w:before="0" w:after="120" w:line="240" w:lineRule="auto"/>
        <w:rPr>
          <w:lang w:val="en-GB"/>
        </w:rPr>
      </w:pPr>
      <w:r>
        <w:rPr>
          <w:lang w:val="en-GB"/>
        </w:rPr>
        <w:t>The p</w:t>
      </w:r>
      <w:r w:rsidR="00C9658B" w:rsidRPr="003F1BF1">
        <w:rPr>
          <w:lang w:val="en-GB"/>
        </w:rPr>
        <w:t>articipation of</w:t>
      </w:r>
      <w:r>
        <w:rPr>
          <w:lang w:val="en-GB"/>
        </w:rPr>
        <w:t xml:space="preserve"> people experiencing poverty is the network’s </w:t>
      </w:r>
      <w:r w:rsidR="00C9658B" w:rsidRPr="003F1BF1">
        <w:rPr>
          <w:lang w:val="en-GB"/>
        </w:rPr>
        <w:t xml:space="preserve">strength and </w:t>
      </w:r>
      <w:r>
        <w:rPr>
          <w:lang w:val="en-GB"/>
        </w:rPr>
        <w:t>a well-</w:t>
      </w:r>
      <w:r w:rsidRPr="003F1BF1">
        <w:rPr>
          <w:lang w:val="en-GB"/>
        </w:rPr>
        <w:t xml:space="preserve">established </w:t>
      </w:r>
      <w:r>
        <w:rPr>
          <w:lang w:val="en-GB"/>
        </w:rPr>
        <w:t>and continuous process.</w:t>
      </w:r>
      <w:r w:rsidR="00C9658B" w:rsidRPr="003F1BF1">
        <w:rPr>
          <w:lang w:val="en-GB"/>
        </w:rPr>
        <w:t xml:space="preserve"> EAPN want</w:t>
      </w:r>
      <w:r>
        <w:rPr>
          <w:lang w:val="en-GB"/>
        </w:rPr>
        <w:t>s</w:t>
      </w:r>
      <w:r w:rsidR="00C9658B" w:rsidRPr="003F1BF1">
        <w:rPr>
          <w:lang w:val="en-GB"/>
        </w:rPr>
        <w:t xml:space="preserve"> to </w:t>
      </w:r>
      <w:r>
        <w:rPr>
          <w:lang w:val="en-GB"/>
        </w:rPr>
        <w:t>further deepen this participation</w:t>
      </w:r>
      <w:r w:rsidR="00C9658B" w:rsidRPr="003F1BF1">
        <w:rPr>
          <w:lang w:val="en-GB"/>
        </w:rPr>
        <w:t xml:space="preserve"> </w:t>
      </w:r>
      <w:r>
        <w:rPr>
          <w:lang w:val="en-GB"/>
        </w:rPr>
        <w:t>and</w:t>
      </w:r>
      <w:r w:rsidR="00C9658B" w:rsidRPr="003F1BF1">
        <w:rPr>
          <w:lang w:val="en-GB"/>
        </w:rPr>
        <w:t xml:space="preserve"> </w:t>
      </w:r>
      <w:r>
        <w:rPr>
          <w:lang w:val="en-GB"/>
        </w:rPr>
        <w:t>to ensure that</w:t>
      </w:r>
      <w:r w:rsidR="00C9658B" w:rsidRPr="003F1BF1">
        <w:rPr>
          <w:lang w:val="en-GB"/>
        </w:rPr>
        <w:t xml:space="preserve"> strong </w:t>
      </w:r>
      <w:r>
        <w:rPr>
          <w:lang w:val="en-GB"/>
        </w:rPr>
        <w:t xml:space="preserve">a </w:t>
      </w:r>
      <w:r w:rsidR="00C9658B" w:rsidRPr="003F1BF1">
        <w:rPr>
          <w:lang w:val="en-GB"/>
        </w:rPr>
        <w:t xml:space="preserve">process continues </w:t>
      </w:r>
      <w:r>
        <w:rPr>
          <w:lang w:val="en-GB"/>
        </w:rPr>
        <w:t>to form</w:t>
      </w:r>
      <w:r w:rsidR="00C9658B" w:rsidRPr="003F1BF1">
        <w:rPr>
          <w:lang w:val="en-GB"/>
        </w:rPr>
        <w:t xml:space="preserve"> part </w:t>
      </w:r>
      <w:r>
        <w:rPr>
          <w:lang w:val="en-GB"/>
        </w:rPr>
        <w:t xml:space="preserve">of its </w:t>
      </w:r>
      <w:r w:rsidR="00C9658B" w:rsidRPr="003F1BF1">
        <w:rPr>
          <w:lang w:val="en-GB"/>
        </w:rPr>
        <w:t xml:space="preserve">core </w:t>
      </w:r>
      <w:r>
        <w:rPr>
          <w:lang w:val="en-GB"/>
        </w:rPr>
        <w:t>activities</w:t>
      </w:r>
      <w:r w:rsidR="00BC7829" w:rsidRPr="003F1BF1">
        <w:rPr>
          <w:lang w:val="en-GB"/>
        </w:rPr>
        <w:t xml:space="preserve">. </w:t>
      </w:r>
    </w:p>
    <w:p w14:paraId="27928902" w14:textId="77FF40B4" w:rsidR="00BC1C9C" w:rsidRPr="003F1BF1" w:rsidRDefault="00162752" w:rsidP="00BC7829">
      <w:pPr>
        <w:spacing w:before="0" w:after="120" w:line="240" w:lineRule="auto"/>
        <w:rPr>
          <w:lang w:val="en-GB"/>
        </w:rPr>
      </w:pPr>
      <w:r w:rsidRPr="003F1BF1">
        <w:rPr>
          <w:lang w:val="en-GB"/>
        </w:rPr>
        <w:t>EAPN is grounded</w:t>
      </w:r>
      <w:r w:rsidR="00BC7829" w:rsidRPr="003F1BF1">
        <w:rPr>
          <w:lang w:val="en-GB"/>
        </w:rPr>
        <w:t xml:space="preserve"> on the protection of the rights of </w:t>
      </w:r>
      <w:r w:rsidRPr="003F1BF1">
        <w:rPr>
          <w:lang w:val="en-GB"/>
        </w:rPr>
        <w:t>people</w:t>
      </w:r>
      <w:r w:rsidR="00BC7829" w:rsidRPr="003F1BF1">
        <w:rPr>
          <w:lang w:val="en-GB"/>
        </w:rPr>
        <w:t xml:space="preserve"> at risk of </w:t>
      </w:r>
      <w:r w:rsidRPr="003F1BF1">
        <w:rPr>
          <w:lang w:val="en-GB"/>
        </w:rPr>
        <w:t>exclusion</w:t>
      </w:r>
      <w:r w:rsidR="00BC7829" w:rsidRPr="003F1BF1">
        <w:rPr>
          <w:lang w:val="en-GB"/>
        </w:rPr>
        <w:t xml:space="preserve"> and</w:t>
      </w:r>
      <w:r w:rsidR="00E4783A">
        <w:rPr>
          <w:lang w:val="en-GB"/>
        </w:rPr>
        <w:t xml:space="preserve"> to guarantee</w:t>
      </w:r>
      <w:r w:rsidR="00BC7829" w:rsidRPr="003F1BF1">
        <w:rPr>
          <w:lang w:val="en-GB"/>
        </w:rPr>
        <w:t xml:space="preserve"> </w:t>
      </w:r>
      <w:r w:rsidR="00E4783A">
        <w:rPr>
          <w:lang w:val="en-GB"/>
        </w:rPr>
        <w:t>their</w:t>
      </w:r>
      <w:r w:rsidR="00BC7829" w:rsidRPr="003F1BF1">
        <w:rPr>
          <w:lang w:val="en-GB"/>
        </w:rPr>
        <w:t xml:space="preserve"> </w:t>
      </w:r>
      <w:r w:rsidRPr="003F1BF1">
        <w:rPr>
          <w:lang w:val="en-GB"/>
        </w:rPr>
        <w:t>effective</w:t>
      </w:r>
      <w:r w:rsidR="00BC7829" w:rsidRPr="003F1BF1">
        <w:rPr>
          <w:lang w:val="en-GB"/>
        </w:rPr>
        <w:t xml:space="preserve"> </w:t>
      </w:r>
      <w:r w:rsidRPr="003F1BF1">
        <w:rPr>
          <w:lang w:val="en-GB"/>
        </w:rPr>
        <w:t>enjoyment</w:t>
      </w:r>
      <w:r w:rsidR="00BC7829" w:rsidRPr="003F1BF1">
        <w:rPr>
          <w:lang w:val="en-GB"/>
        </w:rPr>
        <w:t xml:space="preserve">. </w:t>
      </w:r>
      <w:r w:rsidR="00193345">
        <w:rPr>
          <w:lang w:val="en-GB"/>
        </w:rPr>
        <w:t>Nevertheless, it is</w:t>
      </w:r>
      <w:r w:rsidR="00BC7829" w:rsidRPr="003F1BF1">
        <w:rPr>
          <w:lang w:val="en-GB"/>
        </w:rPr>
        <w:t xml:space="preserve"> a challenge </w:t>
      </w:r>
      <w:r w:rsidR="00193345">
        <w:rPr>
          <w:lang w:val="en-GB"/>
        </w:rPr>
        <w:t xml:space="preserve">to </w:t>
      </w:r>
      <w:r w:rsidRPr="003F1BF1">
        <w:rPr>
          <w:lang w:val="en-GB"/>
        </w:rPr>
        <w:t>involve</w:t>
      </w:r>
      <w:r w:rsidR="00BC7829" w:rsidRPr="003F1BF1">
        <w:rPr>
          <w:lang w:val="en-GB"/>
        </w:rPr>
        <w:t xml:space="preserve"> </w:t>
      </w:r>
      <w:r w:rsidR="00193345">
        <w:rPr>
          <w:lang w:val="en-GB"/>
        </w:rPr>
        <w:t>people experiencing poverty</w:t>
      </w:r>
      <w:r w:rsidR="00BC7829" w:rsidRPr="003F1BF1">
        <w:rPr>
          <w:lang w:val="en-GB"/>
        </w:rPr>
        <w:t xml:space="preserve"> at all levels.</w:t>
      </w:r>
      <w:r w:rsidR="00193345">
        <w:rPr>
          <w:lang w:val="en-GB"/>
        </w:rPr>
        <w:t xml:space="preserve"> For the last twelve years, EAPN</w:t>
      </w:r>
      <w:r w:rsidR="00BC7829" w:rsidRPr="003F1BF1">
        <w:rPr>
          <w:lang w:val="en-GB"/>
        </w:rPr>
        <w:t xml:space="preserve"> has </w:t>
      </w:r>
      <w:r w:rsidR="00193345">
        <w:rPr>
          <w:lang w:val="en-GB"/>
        </w:rPr>
        <w:t>been holding</w:t>
      </w:r>
      <w:r w:rsidR="00BC7829" w:rsidRPr="003F1BF1">
        <w:rPr>
          <w:lang w:val="en-GB"/>
        </w:rPr>
        <w:t xml:space="preserve"> regular </w:t>
      </w:r>
      <w:r w:rsidRPr="003F1BF1">
        <w:rPr>
          <w:lang w:val="en-GB"/>
        </w:rPr>
        <w:t>meeting</w:t>
      </w:r>
      <w:r w:rsidR="00193345">
        <w:rPr>
          <w:lang w:val="en-GB"/>
        </w:rPr>
        <w:t>s</w:t>
      </w:r>
      <w:r w:rsidR="00BC7829" w:rsidRPr="003F1BF1">
        <w:rPr>
          <w:lang w:val="en-GB"/>
        </w:rPr>
        <w:t xml:space="preserve"> of people experiencing poverty</w:t>
      </w:r>
      <w:r w:rsidR="00193345">
        <w:rPr>
          <w:lang w:val="en-GB"/>
        </w:rPr>
        <w:t xml:space="preserve"> (</w:t>
      </w:r>
      <w:proofErr w:type="spellStart"/>
      <w:r w:rsidR="00193345">
        <w:rPr>
          <w:lang w:val="en-GB"/>
        </w:rPr>
        <w:t>PeP</w:t>
      </w:r>
      <w:proofErr w:type="spellEnd"/>
      <w:r w:rsidR="00193345">
        <w:rPr>
          <w:lang w:val="en-GB"/>
        </w:rPr>
        <w:t>)</w:t>
      </w:r>
      <w:r w:rsidR="00BC7829" w:rsidRPr="003F1BF1">
        <w:rPr>
          <w:lang w:val="en-GB"/>
        </w:rPr>
        <w:t xml:space="preserve"> </w:t>
      </w:r>
      <w:r w:rsidR="00193345">
        <w:rPr>
          <w:lang w:val="en-GB"/>
        </w:rPr>
        <w:t>which have</w:t>
      </w:r>
      <w:r w:rsidR="00BC7829" w:rsidRPr="003F1BF1">
        <w:rPr>
          <w:lang w:val="en-GB"/>
        </w:rPr>
        <w:t xml:space="preserve"> </w:t>
      </w:r>
      <w:r w:rsidRPr="003F1BF1">
        <w:rPr>
          <w:lang w:val="en-GB"/>
        </w:rPr>
        <w:t>been a</w:t>
      </w:r>
      <w:r w:rsidR="00BC7829" w:rsidRPr="003F1BF1">
        <w:rPr>
          <w:lang w:val="en-GB"/>
        </w:rPr>
        <w:t xml:space="preserve"> major </w:t>
      </w:r>
      <w:r w:rsidRPr="003F1BF1">
        <w:rPr>
          <w:lang w:val="en-GB"/>
        </w:rPr>
        <w:t>source of inspiration</w:t>
      </w:r>
      <w:r w:rsidR="00BC7829" w:rsidRPr="003F1BF1">
        <w:rPr>
          <w:lang w:val="en-GB"/>
        </w:rPr>
        <w:t xml:space="preserve"> for </w:t>
      </w:r>
      <w:r w:rsidR="00193345">
        <w:rPr>
          <w:lang w:val="en-GB"/>
        </w:rPr>
        <w:t>its</w:t>
      </w:r>
      <w:r w:rsidR="00BC7829" w:rsidRPr="003F1BF1">
        <w:rPr>
          <w:lang w:val="en-GB"/>
        </w:rPr>
        <w:t xml:space="preserve"> </w:t>
      </w:r>
      <w:r w:rsidR="00193345">
        <w:rPr>
          <w:lang w:val="en-GB"/>
        </w:rPr>
        <w:t>activities</w:t>
      </w:r>
      <w:r w:rsidR="00BC7829" w:rsidRPr="003F1BF1">
        <w:rPr>
          <w:lang w:val="en-GB"/>
        </w:rPr>
        <w:t xml:space="preserve">. </w:t>
      </w:r>
      <w:r w:rsidR="00193345">
        <w:rPr>
          <w:lang w:val="en-GB"/>
        </w:rPr>
        <w:t>Despite these</w:t>
      </w:r>
      <w:r w:rsidR="00CB11AA" w:rsidRPr="003F1BF1">
        <w:rPr>
          <w:lang w:val="en-GB"/>
        </w:rPr>
        <w:t xml:space="preserve"> positive results</w:t>
      </w:r>
      <w:r w:rsidR="00193345">
        <w:rPr>
          <w:lang w:val="en-GB"/>
        </w:rPr>
        <w:t>,</w:t>
      </w:r>
      <w:r w:rsidR="00CB11AA" w:rsidRPr="003F1BF1">
        <w:rPr>
          <w:lang w:val="en-GB"/>
        </w:rPr>
        <w:t xml:space="preserve"> some respondents </w:t>
      </w:r>
      <w:r w:rsidR="00193345">
        <w:rPr>
          <w:lang w:val="en-GB"/>
        </w:rPr>
        <w:t>requested</w:t>
      </w:r>
      <w:r w:rsidR="00CB11AA" w:rsidRPr="003F1BF1">
        <w:rPr>
          <w:lang w:val="en-GB"/>
        </w:rPr>
        <w:t xml:space="preserve"> a genuine discussion on the future of </w:t>
      </w:r>
      <w:proofErr w:type="spellStart"/>
      <w:r w:rsidR="00CB11AA" w:rsidRPr="003F1BF1">
        <w:rPr>
          <w:lang w:val="en-GB"/>
        </w:rPr>
        <w:t>PeP</w:t>
      </w:r>
      <w:proofErr w:type="spellEnd"/>
      <w:r w:rsidR="00193345">
        <w:rPr>
          <w:lang w:val="en-GB"/>
        </w:rPr>
        <w:t xml:space="preserve"> meetings.</w:t>
      </w:r>
    </w:p>
    <w:p w14:paraId="551655C2" w14:textId="49B61289" w:rsidR="00DC0DD0" w:rsidRPr="003F1BF1" w:rsidRDefault="003D0807" w:rsidP="00BC1C9C">
      <w:pPr>
        <w:spacing w:before="0" w:after="120" w:line="240" w:lineRule="auto"/>
        <w:rPr>
          <w:lang w:val="en-GB"/>
        </w:rPr>
      </w:pPr>
      <w:r>
        <w:rPr>
          <w:lang w:val="en-GB"/>
        </w:rPr>
        <w:t>According to t</w:t>
      </w:r>
      <w:r w:rsidR="00162752" w:rsidRPr="003F1BF1">
        <w:rPr>
          <w:lang w:val="en-GB"/>
        </w:rPr>
        <w:t xml:space="preserve">he answers </w:t>
      </w:r>
      <w:r>
        <w:rPr>
          <w:lang w:val="en-GB"/>
        </w:rPr>
        <w:t>of</w:t>
      </w:r>
      <w:r w:rsidR="00162752" w:rsidRPr="003F1BF1">
        <w:rPr>
          <w:lang w:val="en-GB"/>
        </w:rPr>
        <w:t xml:space="preserve"> the </w:t>
      </w:r>
      <w:r>
        <w:rPr>
          <w:lang w:val="en-GB"/>
        </w:rPr>
        <w:t>questionnaires,</w:t>
      </w:r>
      <w:r w:rsidR="00162752" w:rsidRPr="003F1BF1">
        <w:rPr>
          <w:lang w:val="en-GB"/>
        </w:rPr>
        <w:t xml:space="preserve"> it can be o</w:t>
      </w:r>
      <w:r>
        <w:rPr>
          <w:lang w:val="en-GB"/>
        </w:rPr>
        <w:t>bserved that people experiencing poverty participate in participate in networks</w:t>
      </w:r>
      <w:r w:rsidR="00BC1C9C" w:rsidRPr="003F1BF1">
        <w:rPr>
          <w:lang w:val="en-GB"/>
        </w:rPr>
        <w:t xml:space="preserve"> </w:t>
      </w:r>
      <w:r w:rsidR="00162752" w:rsidRPr="003F1BF1">
        <w:rPr>
          <w:lang w:val="en-GB"/>
        </w:rPr>
        <w:t>at different levels: in many cases</w:t>
      </w:r>
      <w:r>
        <w:rPr>
          <w:lang w:val="en-GB"/>
        </w:rPr>
        <w:t>,</w:t>
      </w:r>
      <w:r w:rsidR="00162752" w:rsidRPr="003F1BF1">
        <w:rPr>
          <w:lang w:val="en-GB"/>
        </w:rPr>
        <w:t xml:space="preserve"> they are part of the network and are in a leading position; they are </w:t>
      </w:r>
      <w:r w:rsidRPr="003F1BF1">
        <w:rPr>
          <w:lang w:val="en-GB"/>
        </w:rPr>
        <w:t xml:space="preserve">frequently </w:t>
      </w:r>
      <w:r>
        <w:rPr>
          <w:lang w:val="en-GB"/>
        </w:rPr>
        <w:t>participate</w:t>
      </w:r>
      <w:r w:rsidR="00162752" w:rsidRPr="003F1BF1">
        <w:rPr>
          <w:lang w:val="en-GB"/>
        </w:rPr>
        <w:t xml:space="preserve"> in the most relevant activities (seminars, conferences); the</w:t>
      </w:r>
      <w:r>
        <w:rPr>
          <w:lang w:val="en-GB"/>
        </w:rPr>
        <w:t>y often</w:t>
      </w:r>
      <w:r w:rsidR="00162752" w:rsidRPr="003F1BF1">
        <w:rPr>
          <w:lang w:val="en-GB"/>
        </w:rPr>
        <w:t xml:space="preserve"> take part in the a</w:t>
      </w:r>
      <w:r w:rsidR="00BC1C9C" w:rsidRPr="003F1BF1">
        <w:rPr>
          <w:lang w:val="en-GB"/>
        </w:rPr>
        <w:t>dvocacy and lobby work</w:t>
      </w:r>
      <w:r w:rsidR="00DC0DD0" w:rsidRPr="003F1BF1">
        <w:rPr>
          <w:lang w:val="en-GB"/>
        </w:rPr>
        <w:t xml:space="preserve">; they </w:t>
      </w:r>
      <w:r w:rsidRPr="003F1BF1">
        <w:rPr>
          <w:lang w:val="en-GB"/>
        </w:rPr>
        <w:t xml:space="preserve">regularly </w:t>
      </w:r>
      <w:r>
        <w:rPr>
          <w:lang w:val="en-GB"/>
        </w:rPr>
        <w:t>participate directly</w:t>
      </w:r>
      <w:r w:rsidR="00942170" w:rsidRPr="003F1BF1">
        <w:rPr>
          <w:lang w:val="en-GB"/>
        </w:rPr>
        <w:t xml:space="preserve"> in the drafting of the annual </w:t>
      </w:r>
      <w:r>
        <w:rPr>
          <w:lang w:val="en-GB"/>
        </w:rPr>
        <w:t>working plan; they</w:t>
      </w:r>
      <w:r w:rsidR="00DC0DD0" w:rsidRPr="003F1BF1">
        <w:rPr>
          <w:lang w:val="en-GB"/>
        </w:rPr>
        <w:t xml:space="preserve"> </w:t>
      </w:r>
      <w:r>
        <w:rPr>
          <w:lang w:val="en-GB"/>
        </w:rPr>
        <w:t xml:space="preserve">mostly </w:t>
      </w:r>
      <w:r w:rsidR="00DC0DD0" w:rsidRPr="003F1BF1">
        <w:rPr>
          <w:lang w:val="en-GB"/>
        </w:rPr>
        <w:t xml:space="preserve">contribute with volunteer work to the networks. Most networks have special groups </w:t>
      </w:r>
      <w:r>
        <w:rPr>
          <w:lang w:val="en-GB"/>
        </w:rPr>
        <w:t>with</w:t>
      </w:r>
      <w:r w:rsidR="00DC0DD0" w:rsidRPr="003F1BF1">
        <w:rPr>
          <w:lang w:val="en-GB"/>
        </w:rPr>
        <w:t xml:space="preserve"> special activities for them.</w:t>
      </w:r>
    </w:p>
    <w:p w14:paraId="3D980055" w14:textId="17377685" w:rsidR="00DC0DD0" w:rsidRPr="003F1BF1" w:rsidRDefault="00565D4C" w:rsidP="00401346">
      <w:pPr>
        <w:spacing w:before="0" w:after="120" w:line="240" w:lineRule="auto"/>
        <w:rPr>
          <w:lang w:val="en-GB"/>
        </w:rPr>
      </w:pPr>
      <w:r>
        <w:rPr>
          <w:lang w:val="en-GB"/>
        </w:rPr>
        <w:t>D</w:t>
      </w:r>
      <w:r w:rsidR="00DC0DD0" w:rsidRPr="003F1BF1">
        <w:rPr>
          <w:lang w:val="en-GB"/>
        </w:rPr>
        <w:t xml:space="preserve">ifferent forms for strengthening the direct participation of </w:t>
      </w:r>
      <w:r>
        <w:rPr>
          <w:lang w:val="en-GB"/>
        </w:rPr>
        <w:t>people experiencing poverty</w:t>
      </w:r>
      <w:r w:rsidR="00DC0DD0" w:rsidRPr="003F1BF1">
        <w:rPr>
          <w:lang w:val="en-GB"/>
        </w:rPr>
        <w:t xml:space="preserve"> in th</w:t>
      </w:r>
      <w:r>
        <w:rPr>
          <w:lang w:val="en-GB"/>
        </w:rPr>
        <w:t>e EAPN and in its member organis</w:t>
      </w:r>
      <w:r w:rsidR="00DC0DD0" w:rsidRPr="003F1BF1">
        <w:rPr>
          <w:lang w:val="en-GB"/>
        </w:rPr>
        <w:t>ation</w:t>
      </w:r>
      <w:r>
        <w:rPr>
          <w:lang w:val="en-GB"/>
        </w:rPr>
        <w:t xml:space="preserve"> were suggested. Some members have already put many of them into practice</w:t>
      </w:r>
      <w:r w:rsidR="00DC0DD0" w:rsidRPr="003F1BF1">
        <w:rPr>
          <w:lang w:val="en-GB"/>
        </w:rPr>
        <w:t>: increasing their participation in the governing bodies; increase their public participation in events (by taking p</w:t>
      </w:r>
      <w:r>
        <w:rPr>
          <w:lang w:val="en-GB"/>
        </w:rPr>
        <w:t>art in public discussions, writing</w:t>
      </w:r>
      <w:r w:rsidR="00DC0DD0" w:rsidRPr="003F1BF1">
        <w:rPr>
          <w:lang w:val="en-GB"/>
        </w:rPr>
        <w:t xml:space="preserve"> blogs, interviews, sharing their experience and thus helping to shape public opinion); provide specific training</w:t>
      </w:r>
      <w:r w:rsidR="00401346" w:rsidRPr="003F1BF1">
        <w:rPr>
          <w:lang w:val="en-GB"/>
        </w:rPr>
        <w:t xml:space="preserve"> (</w:t>
      </w:r>
      <w:r w:rsidR="00DC0DD0" w:rsidRPr="003F1BF1">
        <w:rPr>
          <w:lang w:val="en-GB"/>
        </w:rPr>
        <w:t>social policy lectures, writing and rhetoric courses and sometimes psychological mentoring)</w:t>
      </w:r>
      <w:r w:rsidR="00401346" w:rsidRPr="003F1BF1">
        <w:rPr>
          <w:lang w:val="en-GB"/>
        </w:rPr>
        <w:t>. Some respondents su</w:t>
      </w:r>
      <w:r>
        <w:rPr>
          <w:lang w:val="en-GB"/>
        </w:rPr>
        <w:t>ggested that EAPN should make a</w:t>
      </w:r>
      <w:r w:rsidR="00401346" w:rsidRPr="003F1BF1">
        <w:rPr>
          <w:lang w:val="en-GB"/>
        </w:rPr>
        <w:t xml:space="preserve"> special effort to make the EU agenda understandable for </w:t>
      </w:r>
      <w:r>
        <w:rPr>
          <w:lang w:val="en-GB"/>
        </w:rPr>
        <w:t>people experiencing poverty</w:t>
      </w:r>
      <w:r w:rsidR="00401346" w:rsidRPr="003F1BF1">
        <w:rPr>
          <w:lang w:val="en-GB"/>
        </w:rPr>
        <w:t xml:space="preserve"> by pro</w:t>
      </w:r>
      <w:r>
        <w:rPr>
          <w:lang w:val="en-GB"/>
        </w:rPr>
        <w:t>viding easy-to-read</w:t>
      </w:r>
      <w:r w:rsidR="00401346" w:rsidRPr="003F1BF1">
        <w:rPr>
          <w:lang w:val="en-GB"/>
        </w:rPr>
        <w:t xml:space="preserve"> </w:t>
      </w:r>
      <w:r>
        <w:rPr>
          <w:lang w:val="en-GB"/>
        </w:rPr>
        <w:t>documents, using more visual formats</w:t>
      </w:r>
      <w:r w:rsidR="00401346" w:rsidRPr="003F1BF1">
        <w:rPr>
          <w:lang w:val="en-GB"/>
        </w:rPr>
        <w:t xml:space="preserve"> of communication and simplifying information.  </w:t>
      </w:r>
    </w:p>
    <w:p w14:paraId="5248CAE5" w14:textId="77777777" w:rsidR="00942170" w:rsidRPr="003F1BF1" w:rsidRDefault="00942170" w:rsidP="00942170">
      <w:pPr>
        <w:spacing w:before="0" w:after="120" w:line="240" w:lineRule="auto"/>
        <w:rPr>
          <w:lang w:val="en-GB"/>
        </w:rPr>
      </w:pPr>
    </w:p>
    <w:p w14:paraId="3668E889" w14:textId="451C6C3B" w:rsidR="005A0DF1" w:rsidRPr="003F1BF1" w:rsidRDefault="005A0DF1" w:rsidP="005A0DF1">
      <w:pPr>
        <w:keepNext/>
        <w:spacing w:before="0" w:after="120" w:line="240" w:lineRule="auto"/>
        <w:outlineLvl w:val="1"/>
        <w:rPr>
          <w:b/>
          <w:bCs/>
          <w:iCs/>
          <w:color w:val="00B0F0"/>
          <w:sz w:val="24"/>
          <w:lang w:val="en-GB"/>
        </w:rPr>
      </w:pPr>
      <w:r w:rsidRPr="003F1BF1">
        <w:rPr>
          <w:b/>
          <w:bCs/>
          <w:iCs/>
          <w:color w:val="00B0F0"/>
          <w:sz w:val="24"/>
          <w:lang w:val="en-GB"/>
        </w:rPr>
        <w:t>6.2. Areas of improvement</w:t>
      </w:r>
    </w:p>
    <w:p w14:paraId="08F67477" w14:textId="4A82BD18" w:rsidR="00401346" w:rsidRPr="003F1BF1" w:rsidRDefault="00401346" w:rsidP="00401346">
      <w:pPr>
        <w:keepNext/>
        <w:spacing w:before="0" w:after="120" w:line="240" w:lineRule="auto"/>
        <w:outlineLvl w:val="1"/>
        <w:rPr>
          <w:b/>
          <w:bCs/>
          <w:iCs/>
          <w:szCs w:val="22"/>
          <w:lang w:val="en-GB"/>
        </w:rPr>
      </w:pPr>
      <w:r w:rsidRPr="003F1BF1">
        <w:rPr>
          <w:b/>
          <w:bCs/>
          <w:iCs/>
          <w:szCs w:val="22"/>
          <w:lang w:val="en-GB"/>
        </w:rPr>
        <w:t>Deepen the participation</w:t>
      </w:r>
    </w:p>
    <w:p w14:paraId="149D2D18" w14:textId="31B57AB7" w:rsidR="00401346" w:rsidRPr="003F1BF1" w:rsidRDefault="00401346" w:rsidP="00401346">
      <w:pPr>
        <w:keepNext/>
        <w:spacing w:before="0" w:after="120" w:line="240" w:lineRule="auto"/>
        <w:outlineLvl w:val="1"/>
        <w:rPr>
          <w:bCs/>
          <w:iCs/>
          <w:szCs w:val="22"/>
          <w:lang w:val="en-GB"/>
        </w:rPr>
      </w:pPr>
      <w:r w:rsidRPr="003F1BF1">
        <w:rPr>
          <w:bCs/>
          <w:iCs/>
          <w:szCs w:val="22"/>
          <w:lang w:val="en-GB"/>
        </w:rPr>
        <w:t xml:space="preserve">According to all opinions, EAPN </w:t>
      </w:r>
      <w:r w:rsidR="00132EE2">
        <w:rPr>
          <w:bCs/>
          <w:iCs/>
          <w:szCs w:val="22"/>
          <w:lang w:val="en-GB"/>
        </w:rPr>
        <w:t xml:space="preserve">has </w:t>
      </w:r>
      <w:r w:rsidRPr="003F1BF1">
        <w:rPr>
          <w:bCs/>
          <w:iCs/>
          <w:szCs w:val="22"/>
          <w:lang w:val="en-GB"/>
        </w:rPr>
        <w:t xml:space="preserve">substantial progress in the effective involvement of </w:t>
      </w:r>
      <w:r w:rsidR="00132EE2">
        <w:rPr>
          <w:bCs/>
          <w:iCs/>
          <w:szCs w:val="22"/>
          <w:lang w:val="en-GB"/>
        </w:rPr>
        <w:t>people experiencing poverty</w:t>
      </w:r>
      <w:r w:rsidRPr="003F1BF1">
        <w:rPr>
          <w:bCs/>
          <w:iCs/>
          <w:szCs w:val="22"/>
          <w:lang w:val="en-GB"/>
        </w:rPr>
        <w:t xml:space="preserve">. Nevertheless, there is </w:t>
      </w:r>
      <w:r w:rsidR="00132EE2">
        <w:rPr>
          <w:bCs/>
          <w:iCs/>
          <w:szCs w:val="22"/>
          <w:lang w:val="en-GB"/>
        </w:rPr>
        <w:t>a</w:t>
      </w:r>
      <w:r w:rsidRPr="003F1BF1">
        <w:rPr>
          <w:bCs/>
          <w:iCs/>
          <w:szCs w:val="22"/>
          <w:lang w:val="en-GB"/>
        </w:rPr>
        <w:t xml:space="preserve"> common feeling that much more could be done </w:t>
      </w:r>
      <w:r w:rsidR="00132EE2">
        <w:rPr>
          <w:bCs/>
          <w:iCs/>
          <w:szCs w:val="22"/>
          <w:lang w:val="en-GB"/>
        </w:rPr>
        <w:t>in order to deepen</w:t>
      </w:r>
      <w:r w:rsidRPr="003F1BF1">
        <w:rPr>
          <w:bCs/>
          <w:iCs/>
          <w:szCs w:val="22"/>
          <w:lang w:val="en-GB"/>
        </w:rPr>
        <w:t xml:space="preserve"> the</w:t>
      </w:r>
      <w:r w:rsidR="00132EE2">
        <w:rPr>
          <w:bCs/>
          <w:iCs/>
          <w:szCs w:val="22"/>
          <w:lang w:val="en-GB"/>
        </w:rPr>
        <w:t>ir</w:t>
      </w:r>
      <w:r w:rsidRPr="003F1BF1">
        <w:rPr>
          <w:bCs/>
          <w:iCs/>
          <w:szCs w:val="22"/>
          <w:lang w:val="en-GB"/>
        </w:rPr>
        <w:t xml:space="preserve"> participation</w:t>
      </w:r>
      <w:r w:rsidR="00CB11AA" w:rsidRPr="003F1BF1">
        <w:rPr>
          <w:bCs/>
          <w:iCs/>
          <w:szCs w:val="22"/>
          <w:lang w:val="en-GB"/>
        </w:rPr>
        <w:t xml:space="preserve"> at all levels in the network; </w:t>
      </w:r>
      <w:r w:rsidR="00132EE2">
        <w:rPr>
          <w:bCs/>
          <w:iCs/>
          <w:szCs w:val="22"/>
          <w:lang w:val="en-GB"/>
        </w:rPr>
        <w:t>this</w:t>
      </w:r>
      <w:r w:rsidR="00CB11AA" w:rsidRPr="003F1BF1">
        <w:rPr>
          <w:bCs/>
          <w:iCs/>
          <w:szCs w:val="22"/>
          <w:lang w:val="en-GB"/>
        </w:rPr>
        <w:t xml:space="preserve"> </w:t>
      </w:r>
      <w:r w:rsidR="00132EE2">
        <w:rPr>
          <w:bCs/>
          <w:iCs/>
          <w:szCs w:val="22"/>
          <w:lang w:val="en-GB"/>
        </w:rPr>
        <w:t>wou</w:t>
      </w:r>
      <w:r w:rsidR="00CB11AA" w:rsidRPr="003F1BF1">
        <w:rPr>
          <w:bCs/>
          <w:iCs/>
          <w:szCs w:val="22"/>
          <w:lang w:val="en-GB"/>
        </w:rPr>
        <w:t>l</w:t>
      </w:r>
      <w:r w:rsidR="00132EE2">
        <w:rPr>
          <w:bCs/>
          <w:iCs/>
          <w:szCs w:val="22"/>
          <w:lang w:val="en-GB"/>
        </w:rPr>
        <w:t>d</w:t>
      </w:r>
      <w:r w:rsidR="00CB11AA" w:rsidRPr="003F1BF1">
        <w:rPr>
          <w:bCs/>
          <w:iCs/>
          <w:szCs w:val="22"/>
          <w:lang w:val="en-GB"/>
        </w:rPr>
        <w:t xml:space="preserve"> require a permanent process of monitoring in order to facilitate their access to all levels of the organisation and to identify concrete measures to</w:t>
      </w:r>
      <w:r w:rsidR="00132EE2">
        <w:rPr>
          <w:bCs/>
          <w:iCs/>
          <w:szCs w:val="22"/>
          <w:lang w:val="en-GB"/>
        </w:rPr>
        <w:t xml:space="preserve"> be</w:t>
      </w:r>
      <w:r w:rsidR="00CB11AA" w:rsidRPr="003F1BF1">
        <w:rPr>
          <w:bCs/>
          <w:iCs/>
          <w:szCs w:val="22"/>
          <w:lang w:val="en-GB"/>
        </w:rPr>
        <w:t xml:space="preserve"> undertake</w:t>
      </w:r>
      <w:r w:rsidR="00132EE2">
        <w:rPr>
          <w:bCs/>
          <w:iCs/>
          <w:szCs w:val="22"/>
          <w:lang w:val="en-GB"/>
        </w:rPr>
        <w:t>n</w:t>
      </w:r>
      <w:r w:rsidR="00CB11AA" w:rsidRPr="003F1BF1">
        <w:rPr>
          <w:bCs/>
          <w:iCs/>
          <w:szCs w:val="22"/>
          <w:lang w:val="en-GB"/>
        </w:rPr>
        <w:t xml:space="preserve"> </w:t>
      </w:r>
      <w:r w:rsidR="00132EE2">
        <w:rPr>
          <w:bCs/>
          <w:iCs/>
          <w:szCs w:val="22"/>
          <w:lang w:val="en-GB"/>
        </w:rPr>
        <w:t>in order to make</w:t>
      </w:r>
      <w:r w:rsidR="00CB11AA" w:rsidRPr="003F1BF1">
        <w:rPr>
          <w:bCs/>
          <w:iCs/>
          <w:szCs w:val="22"/>
          <w:lang w:val="en-GB"/>
        </w:rPr>
        <w:t xml:space="preserve"> </w:t>
      </w:r>
      <w:r w:rsidR="00132EE2">
        <w:rPr>
          <w:bCs/>
          <w:iCs/>
          <w:szCs w:val="22"/>
          <w:lang w:val="en-GB"/>
        </w:rPr>
        <w:t>this</w:t>
      </w:r>
      <w:r w:rsidR="00CB11AA" w:rsidRPr="003F1BF1">
        <w:rPr>
          <w:bCs/>
          <w:iCs/>
          <w:szCs w:val="22"/>
          <w:lang w:val="en-GB"/>
        </w:rPr>
        <w:t xml:space="preserve"> possible.</w:t>
      </w:r>
    </w:p>
    <w:p w14:paraId="4D6DFA09" w14:textId="7C685251" w:rsidR="005A0DF1" w:rsidRPr="003F1BF1" w:rsidRDefault="005A0DF1" w:rsidP="005A0DF1">
      <w:pPr>
        <w:keepNext/>
        <w:spacing w:before="0" w:after="120" w:line="240" w:lineRule="auto"/>
        <w:outlineLvl w:val="1"/>
        <w:rPr>
          <w:b/>
          <w:bCs/>
          <w:iCs/>
          <w:color w:val="00B0F0"/>
          <w:sz w:val="24"/>
          <w:lang w:val="en-GB"/>
        </w:rPr>
      </w:pPr>
      <w:r w:rsidRPr="003F1BF1">
        <w:rPr>
          <w:b/>
          <w:bCs/>
          <w:iCs/>
          <w:color w:val="00B0F0"/>
          <w:sz w:val="24"/>
          <w:lang w:val="en-GB"/>
        </w:rPr>
        <w:t>6.3. Recommendations</w:t>
      </w:r>
    </w:p>
    <w:p w14:paraId="0F1E1034" w14:textId="77777777" w:rsidR="005A0DF1" w:rsidRPr="003F1BF1" w:rsidRDefault="005A0DF1" w:rsidP="005A0DF1">
      <w:pPr>
        <w:spacing w:before="0" w:after="120" w:line="240" w:lineRule="auto"/>
        <w:ind w:left="69"/>
        <w:rPr>
          <w:lang w:val="en-GB"/>
        </w:rPr>
      </w:pPr>
      <w:r w:rsidRPr="003F1BF1">
        <w:rPr>
          <w:lang w:val="en-GB"/>
        </w:rPr>
        <w:t>Considering the above-described observations, the following recommendations can be made for the future work of the EAPN and the new Strategic Plan 2015-2018:</w:t>
      </w:r>
    </w:p>
    <w:p w14:paraId="0F6041B5" w14:textId="77777777" w:rsidR="005A0DF1" w:rsidRPr="003F1BF1" w:rsidRDefault="005A0DF1" w:rsidP="0078506E">
      <w:pPr>
        <w:shd w:val="clear" w:color="auto" w:fill="AFCDFC"/>
        <w:spacing w:before="0" w:after="120" w:line="240" w:lineRule="auto"/>
        <w:ind w:left="69"/>
        <w:jc w:val="center"/>
        <w:rPr>
          <w:b/>
          <w:bCs/>
          <w:smallCaps/>
          <w:sz w:val="28"/>
          <w:lang w:val="en-GB"/>
        </w:rPr>
      </w:pPr>
      <w:r w:rsidRPr="003F1BF1">
        <w:rPr>
          <w:b/>
          <w:bCs/>
          <w:smallCaps/>
          <w:sz w:val="28"/>
          <w:lang w:val="en-GB"/>
        </w:rPr>
        <w:t>Recommendations</w:t>
      </w:r>
    </w:p>
    <w:p w14:paraId="2B345642" w14:textId="6A53F0D6" w:rsidR="00BC7829" w:rsidRPr="003F1BF1" w:rsidRDefault="00CB11AA" w:rsidP="0078506E">
      <w:pPr>
        <w:numPr>
          <w:ilvl w:val="0"/>
          <w:numId w:val="7"/>
        </w:numPr>
        <w:shd w:val="clear" w:color="auto" w:fill="AFCDFC"/>
        <w:spacing w:before="0" w:after="120" w:line="240" w:lineRule="auto"/>
        <w:ind w:left="429"/>
        <w:rPr>
          <w:lang w:val="en-GB"/>
        </w:rPr>
      </w:pPr>
      <w:r w:rsidRPr="003F1BF1">
        <w:rPr>
          <w:szCs w:val="22"/>
          <w:lang w:val="en-GB"/>
        </w:rPr>
        <w:t xml:space="preserve">EAPN should </w:t>
      </w:r>
      <w:r w:rsidR="00132EE2">
        <w:rPr>
          <w:szCs w:val="22"/>
          <w:lang w:val="en-GB"/>
        </w:rPr>
        <w:t>do its best in order to guarantee</w:t>
      </w:r>
      <w:r w:rsidRPr="003F1BF1">
        <w:rPr>
          <w:szCs w:val="22"/>
          <w:lang w:val="en-GB"/>
        </w:rPr>
        <w:t xml:space="preserve"> the financial resources for the celebration of the </w:t>
      </w:r>
      <w:r w:rsidRPr="003F1BF1">
        <w:rPr>
          <w:b/>
          <w:szCs w:val="22"/>
          <w:lang w:val="en-GB"/>
        </w:rPr>
        <w:t xml:space="preserve">annual </w:t>
      </w:r>
      <w:r w:rsidR="00132EE2">
        <w:rPr>
          <w:b/>
          <w:szCs w:val="22"/>
          <w:lang w:val="en-GB"/>
        </w:rPr>
        <w:t xml:space="preserve">PEP </w:t>
      </w:r>
      <w:r w:rsidRPr="003F1BF1">
        <w:rPr>
          <w:b/>
          <w:szCs w:val="22"/>
          <w:lang w:val="en-GB"/>
        </w:rPr>
        <w:t>meeting</w:t>
      </w:r>
      <w:r w:rsidR="00132EE2">
        <w:rPr>
          <w:b/>
          <w:szCs w:val="22"/>
          <w:lang w:val="en-GB"/>
        </w:rPr>
        <w:t>,</w:t>
      </w:r>
      <w:r w:rsidRPr="003F1BF1">
        <w:rPr>
          <w:szCs w:val="22"/>
          <w:lang w:val="en-GB"/>
        </w:rPr>
        <w:t xml:space="preserve"> as most members</w:t>
      </w:r>
      <w:r w:rsidR="00132EE2">
        <w:rPr>
          <w:szCs w:val="22"/>
          <w:lang w:val="en-GB"/>
        </w:rPr>
        <w:t xml:space="preserve"> consider</w:t>
      </w:r>
      <w:r w:rsidR="002A27E9">
        <w:rPr>
          <w:szCs w:val="22"/>
          <w:lang w:val="en-GB"/>
        </w:rPr>
        <w:t xml:space="preserve"> it</w:t>
      </w:r>
      <w:r w:rsidRPr="003F1BF1">
        <w:rPr>
          <w:szCs w:val="22"/>
          <w:lang w:val="en-GB"/>
        </w:rPr>
        <w:t xml:space="preserve"> one of the </w:t>
      </w:r>
      <w:r w:rsidR="002A27E9">
        <w:rPr>
          <w:szCs w:val="22"/>
          <w:lang w:val="en-GB"/>
        </w:rPr>
        <w:t xml:space="preserve">network’s </w:t>
      </w:r>
      <w:r w:rsidRPr="003F1BF1">
        <w:rPr>
          <w:szCs w:val="22"/>
          <w:lang w:val="en-GB"/>
        </w:rPr>
        <w:t>core act</w:t>
      </w:r>
      <w:r w:rsidR="002A27E9">
        <w:rPr>
          <w:szCs w:val="22"/>
          <w:lang w:val="en-GB"/>
        </w:rPr>
        <w:t>ivities</w:t>
      </w:r>
    </w:p>
    <w:p w14:paraId="3FC143AB" w14:textId="2CFB52DF" w:rsidR="00CB11AA" w:rsidRPr="003F1BF1" w:rsidRDefault="00216CCD" w:rsidP="0078506E">
      <w:pPr>
        <w:numPr>
          <w:ilvl w:val="0"/>
          <w:numId w:val="7"/>
        </w:numPr>
        <w:shd w:val="clear" w:color="auto" w:fill="AFCDFC"/>
        <w:spacing w:before="0" w:after="120" w:line="240" w:lineRule="auto"/>
        <w:ind w:left="429"/>
        <w:rPr>
          <w:lang w:val="en-GB"/>
        </w:rPr>
      </w:pPr>
      <w:r w:rsidRPr="00216CCD">
        <w:rPr>
          <w:b/>
          <w:szCs w:val="22"/>
          <w:lang w:val="en-GB"/>
        </w:rPr>
        <w:t>Identify</w:t>
      </w:r>
      <w:r w:rsidR="002F22D2" w:rsidRPr="00216CCD">
        <w:rPr>
          <w:b/>
          <w:szCs w:val="22"/>
          <w:lang w:val="en-GB"/>
        </w:rPr>
        <w:t xml:space="preserve"> concrete goals for the coming years</w:t>
      </w:r>
      <w:r w:rsidR="002F22D2" w:rsidRPr="003F1BF1">
        <w:rPr>
          <w:szCs w:val="22"/>
          <w:lang w:val="en-GB"/>
        </w:rPr>
        <w:t xml:space="preserve"> </w:t>
      </w:r>
      <w:r>
        <w:rPr>
          <w:szCs w:val="22"/>
          <w:lang w:val="en-GB"/>
        </w:rPr>
        <w:t>that aim to increase</w:t>
      </w:r>
      <w:r w:rsidR="002F22D2" w:rsidRPr="003F1BF1">
        <w:rPr>
          <w:szCs w:val="22"/>
          <w:lang w:val="en-GB"/>
        </w:rPr>
        <w:t xml:space="preserve"> the participation of people experiencing poverty at all levels</w:t>
      </w:r>
      <w:r>
        <w:rPr>
          <w:szCs w:val="22"/>
          <w:lang w:val="en-GB"/>
        </w:rPr>
        <w:t>,</w:t>
      </w:r>
      <w:r w:rsidR="002F22D2" w:rsidRPr="003F1BF1">
        <w:rPr>
          <w:szCs w:val="22"/>
          <w:lang w:val="en-GB"/>
        </w:rPr>
        <w:t xml:space="preserve"> </w:t>
      </w:r>
      <w:r>
        <w:rPr>
          <w:szCs w:val="22"/>
          <w:lang w:val="en-GB"/>
        </w:rPr>
        <w:t>including</w:t>
      </w:r>
      <w:r w:rsidR="002F22D2" w:rsidRPr="003F1BF1">
        <w:rPr>
          <w:szCs w:val="22"/>
          <w:lang w:val="en-GB"/>
        </w:rPr>
        <w:t xml:space="preserve"> </w:t>
      </w:r>
      <w:r w:rsidRPr="003F1BF1">
        <w:rPr>
          <w:szCs w:val="22"/>
          <w:lang w:val="en-GB"/>
        </w:rPr>
        <w:t>concrete</w:t>
      </w:r>
      <w:r w:rsidR="002F22D2" w:rsidRPr="003F1BF1">
        <w:rPr>
          <w:szCs w:val="22"/>
          <w:lang w:val="en-GB"/>
        </w:rPr>
        <w:t xml:space="preserve"> measures for making </w:t>
      </w:r>
      <w:r>
        <w:rPr>
          <w:szCs w:val="22"/>
          <w:lang w:val="en-GB"/>
        </w:rPr>
        <w:t>this</w:t>
      </w:r>
      <w:r w:rsidR="002F22D2" w:rsidRPr="003F1BF1">
        <w:rPr>
          <w:szCs w:val="22"/>
          <w:lang w:val="en-GB"/>
        </w:rPr>
        <w:t xml:space="preserve"> possible.</w:t>
      </w:r>
    </w:p>
    <w:p w14:paraId="6CAF361F" w14:textId="77777777" w:rsidR="00C427FC" w:rsidRDefault="00C427FC">
      <w:pPr>
        <w:jc w:val="left"/>
        <w:rPr>
          <w:b/>
          <w:bCs/>
          <w:color w:val="00B0F0"/>
          <w:sz w:val="36"/>
          <w:szCs w:val="36"/>
          <w:lang w:val="en-GB"/>
        </w:rPr>
      </w:pPr>
      <w:r>
        <w:rPr>
          <w:color w:val="00B0F0"/>
          <w:sz w:val="36"/>
          <w:szCs w:val="36"/>
          <w:lang w:val="en-GB"/>
        </w:rPr>
        <w:br w:type="page"/>
      </w:r>
    </w:p>
    <w:p w14:paraId="39E8F442" w14:textId="35BB4768" w:rsidR="00377F2E" w:rsidRPr="00E45CAB" w:rsidRDefault="00377F2E" w:rsidP="00C427FC">
      <w:pPr>
        <w:pStyle w:val="Heading1"/>
        <w:spacing w:before="0" w:after="120" w:line="240" w:lineRule="auto"/>
        <w:rPr>
          <w:rFonts w:ascii="Century Gothic" w:hAnsi="Century Gothic"/>
          <w:color w:val="00B0F0"/>
          <w:sz w:val="36"/>
          <w:szCs w:val="36"/>
          <w:lang w:val="fr-BE"/>
        </w:rPr>
      </w:pPr>
      <w:bookmarkStart w:id="27" w:name="_Toc269055798"/>
      <w:r w:rsidRPr="00E45CAB">
        <w:rPr>
          <w:rFonts w:ascii="Century Gothic" w:hAnsi="Century Gothic"/>
          <w:color w:val="00B0F0"/>
          <w:sz w:val="36"/>
          <w:szCs w:val="36"/>
          <w:lang w:val="fr-BE"/>
        </w:rPr>
        <w:t>Annex</w:t>
      </w:r>
      <w:r w:rsidR="00D739AF" w:rsidRPr="00E45CAB">
        <w:rPr>
          <w:rFonts w:ascii="Century Gothic" w:hAnsi="Century Gothic"/>
          <w:color w:val="00B0F0"/>
          <w:sz w:val="36"/>
          <w:szCs w:val="36"/>
          <w:lang w:val="fr-BE"/>
        </w:rPr>
        <w:t>es</w:t>
      </w:r>
      <w:bookmarkEnd w:id="27"/>
    </w:p>
    <w:p w14:paraId="08D1256D" w14:textId="2E4F726C" w:rsidR="00C427FC" w:rsidRPr="00E45CAB" w:rsidRDefault="008A30C0" w:rsidP="00C427FC">
      <w:pPr>
        <w:keepNext/>
        <w:spacing w:before="0" w:after="120" w:line="240" w:lineRule="auto"/>
        <w:outlineLvl w:val="1"/>
        <w:rPr>
          <w:b/>
          <w:bCs/>
          <w:iCs/>
          <w:color w:val="00B0F0"/>
          <w:sz w:val="24"/>
          <w:lang w:val="fr-BE"/>
        </w:rPr>
      </w:pPr>
      <w:r w:rsidRPr="00E45CAB">
        <w:rPr>
          <w:b/>
          <w:bCs/>
          <w:iCs/>
          <w:color w:val="00B0F0"/>
          <w:sz w:val="24"/>
          <w:lang w:val="fr-BE"/>
        </w:rPr>
        <w:t xml:space="preserve">Evaluation </w:t>
      </w:r>
      <w:r w:rsidR="00C427FC" w:rsidRPr="00E45CAB">
        <w:rPr>
          <w:b/>
          <w:bCs/>
          <w:iCs/>
          <w:color w:val="00B0F0"/>
          <w:sz w:val="24"/>
          <w:lang w:val="fr-BE"/>
        </w:rPr>
        <w:t>Questionnaire</w:t>
      </w:r>
    </w:p>
    <w:p w14:paraId="62FA1047" w14:textId="77777777" w:rsidR="008A30C0" w:rsidRPr="00E45CAB" w:rsidRDefault="008A30C0" w:rsidP="00C427FC">
      <w:pPr>
        <w:keepNext/>
        <w:spacing w:before="0" w:after="120" w:line="240" w:lineRule="auto"/>
        <w:outlineLvl w:val="1"/>
        <w:rPr>
          <w:b/>
          <w:bCs/>
          <w:iCs/>
          <w:color w:val="00B0F0"/>
          <w:sz w:val="24"/>
          <w:lang w:val="fr-BE"/>
        </w:rPr>
      </w:pPr>
    </w:p>
    <w:p w14:paraId="76EDA466" w14:textId="77777777" w:rsidR="002B2AEB" w:rsidRPr="00E45CAB" w:rsidRDefault="002B2AEB" w:rsidP="002B2AEB">
      <w:pPr>
        <w:spacing w:before="60" w:after="60"/>
        <w:jc w:val="center"/>
        <w:outlineLvl w:val="0"/>
        <w:rPr>
          <w:rFonts w:ascii="Arial" w:hAnsi="Arial" w:cs="Arial"/>
          <w:b/>
          <w:sz w:val="28"/>
          <w:szCs w:val="22"/>
          <w:lang w:val="fr-BE"/>
        </w:rPr>
      </w:pPr>
      <w:r w:rsidRPr="00E45CAB">
        <w:rPr>
          <w:rFonts w:ascii="Arial" w:hAnsi="Arial" w:cs="Arial"/>
          <w:b/>
          <w:sz w:val="28"/>
          <w:szCs w:val="22"/>
          <w:lang w:val="fr-BE"/>
        </w:rPr>
        <w:t xml:space="preserve">EAPN </w:t>
      </w:r>
      <w:proofErr w:type="spellStart"/>
      <w:r w:rsidRPr="00E45CAB">
        <w:rPr>
          <w:rFonts w:ascii="Arial" w:hAnsi="Arial" w:cs="Arial"/>
          <w:b/>
          <w:sz w:val="28"/>
          <w:szCs w:val="22"/>
          <w:lang w:val="fr-BE"/>
        </w:rPr>
        <w:t>External</w:t>
      </w:r>
      <w:proofErr w:type="spellEnd"/>
      <w:r w:rsidRPr="00E45CAB">
        <w:rPr>
          <w:rFonts w:ascii="Arial" w:hAnsi="Arial" w:cs="Arial"/>
          <w:b/>
          <w:sz w:val="28"/>
          <w:szCs w:val="22"/>
          <w:lang w:val="fr-BE"/>
        </w:rPr>
        <w:t xml:space="preserve"> Evaluation 2014</w:t>
      </w:r>
    </w:p>
    <w:p w14:paraId="15C8CF06" w14:textId="77777777" w:rsidR="002B2AEB" w:rsidRPr="00851DC5" w:rsidRDefault="002B2AEB" w:rsidP="002B2AEB">
      <w:pPr>
        <w:spacing w:before="60" w:after="60"/>
        <w:jc w:val="center"/>
        <w:outlineLvl w:val="0"/>
        <w:rPr>
          <w:rFonts w:ascii="Arial" w:hAnsi="Arial" w:cs="Arial"/>
          <w:b/>
          <w:sz w:val="32"/>
          <w:szCs w:val="22"/>
          <w:lang w:val="en-GB"/>
        </w:rPr>
      </w:pPr>
      <w:r w:rsidRPr="00851DC5">
        <w:rPr>
          <w:rFonts w:ascii="Arial" w:hAnsi="Arial" w:cs="Arial"/>
          <w:b/>
          <w:sz w:val="32"/>
          <w:szCs w:val="22"/>
          <w:lang w:val="en-GB"/>
        </w:rPr>
        <w:t>Questionnaire for EA</w:t>
      </w:r>
      <w:r>
        <w:rPr>
          <w:rFonts w:ascii="Arial" w:hAnsi="Arial" w:cs="Arial"/>
          <w:b/>
          <w:sz w:val="32"/>
          <w:szCs w:val="22"/>
          <w:lang w:val="en-GB"/>
        </w:rPr>
        <w:t>P</w:t>
      </w:r>
      <w:r w:rsidRPr="00851DC5">
        <w:rPr>
          <w:rFonts w:ascii="Arial" w:hAnsi="Arial" w:cs="Arial"/>
          <w:b/>
          <w:sz w:val="32"/>
          <w:szCs w:val="22"/>
          <w:lang w:val="en-GB"/>
        </w:rPr>
        <w:t>N Members</w:t>
      </w:r>
    </w:p>
    <w:p w14:paraId="53BAD74B" w14:textId="77777777" w:rsidR="002B2AEB" w:rsidRPr="00851DC5" w:rsidRDefault="002B2AEB" w:rsidP="002B2AEB">
      <w:pPr>
        <w:spacing w:before="60" w:after="60"/>
        <w:rPr>
          <w:rFonts w:ascii="Arial" w:hAnsi="Arial" w:cs="Arial"/>
          <w:szCs w:val="22"/>
          <w:lang w:val="en-GB"/>
        </w:rPr>
      </w:pPr>
    </w:p>
    <w:p w14:paraId="41E24857" w14:textId="77777777" w:rsidR="002B2AEB" w:rsidRDefault="002B2AEB" w:rsidP="002B2AEB">
      <w:pPr>
        <w:spacing w:before="60" w:after="60" w:line="240" w:lineRule="auto"/>
        <w:rPr>
          <w:rFonts w:ascii="Arial" w:hAnsi="Arial" w:cs="Arial"/>
          <w:szCs w:val="22"/>
          <w:lang w:val="en-GB"/>
        </w:rPr>
      </w:pPr>
      <w:r w:rsidRPr="00851DC5">
        <w:rPr>
          <w:rFonts w:ascii="Arial" w:hAnsi="Arial" w:cs="Arial"/>
          <w:szCs w:val="22"/>
          <w:lang w:val="en-GB"/>
        </w:rPr>
        <w:t>In view of the preparation of its new Strategic Plan, EAPN has contracted an external evaluator to help assess how the current Network is functioning, the relevance of all the structures and the content work, the involvement of members and how it prepares for the next period 2015-2018 in a challenging external environment. Th</w:t>
      </w:r>
      <w:r>
        <w:rPr>
          <w:rFonts w:ascii="Arial" w:hAnsi="Arial" w:cs="Arial"/>
          <w:szCs w:val="22"/>
          <w:lang w:val="en-GB"/>
        </w:rPr>
        <w:t>is</w:t>
      </w:r>
      <w:r w:rsidRPr="00851DC5">
        <w:rPr>
          <w:rFonts w:ascii="Arial" w:hAnsi="Arial" w:cs="Arial"/>
          <w:szCs w:val="22"/>
          <w:lang w:val="en-GB"/>
        </w:rPr>
        <w:t xml:space="preserve"> </w:t>
      </w:r>
      <w:r w:rsidRPr="007637F6">
        <w:rPr>
          <w:rFonts w:ascii="Arial" w:hAnsi="Arial" w:cs="Arial"/>
          <w:szCs w:val="22"/>
          <w:lang w:val="en-GB"/>
        </w:rPr>
        <w:t>questionnaire consists of 6 sections, including 34 questions to be filled out by National</w:t>
      </w:r>
      <w:r w:rsidRPr="00851DC5">
        <w:rPr>
          <w:rFonts w:ascii="Arial" w:hAnsi="Arial" w:cs="Arial"/>
          <w:szCs w:val="22"/>
          <w:lang w:val="en-GB"/>
        </w:rPr>
        <w:t xml:space="preserve"> </w:t>
      </w:r>
      <w:r>
        <w:rPr>
          <w:rFonts w:ascii="Arial" w:hAnsi="Arial" w:cs="Arial"/>
          <w:szCs w:val="22"/>
          <w:lang w:val="en-GB"/>
        </w:rPr>
        <w:t>N</w:t>
      </w:r>
      <w:r w:rsidRPr="00851DC5">
        <w:rPr>
          <w:rFonts w:ascii="Arial" w:hAnsi="Arial" w:cs="Arial"/>
          <w:szCs w:val="22"/>
          <w:lang w:val="en-GB"/>
        </w:rPr>
        <w:t xml:space="preserve">etworks and European </w:t>
      </w:r>
      <w:r>
        <w:rPr>
          <w:rFonts w:ascii="Arial" w:hAnsi="Arial" w:cs="Arial"/>
          <w:szCs w:val="22"/>
          <w:lang w:val="en-GB"/>
        </w:rPr>
        <w:t>O</w:t>
      </w:r>
      <w:r w:rsidRPr="00851DC5">
        <w:rPr>
          <w:rFonts w:ascii="Arial" w:hAnsi="Arial" w:cs="Arial"/>
          <w:szCs w:val="22"/>
          <w:lang w:val="en-GB"/>
        </w:rPr>
        <w:t>rganisations.</w:t>
      </w:r>
      <w:r>
        <w:rPr>
          <w:rFonts w:ascii="Arial" w:hAnsi="Arial" w:cs="Arial"/>
          <w:szCs w:val="22"/>
          <w:lang w:val="en-GB"/>
        </w:rPr>
        <w:t xml:space="preserve"> The questions range in type from scaling (a scale from 1 to 5), prioritising (ranking according to priority) to questions with an open answer. The answers to this questionnaire will provide crucial input for the future planning of EAPN and therefore, all members are strongly encouraged to send in their questionnaires on time. The answers to the questions will be treated anonymously; however, you are kindly asked to provide the name of your Network/Organisation and contact details of the answering person, should any clarifications be needed. </w:t>
      </w:r>
    </w:p>
    <w:p w14:paraId="20FE0142" w14:textId="77777777" w:rsidR="002B2AEB" w:rsidRDefault="002B2AEB" w:rsidP="002B2AEB">
      <w:pPr>
        <w:spacing w:before="60" w:after="60" w:line="240" w:lineRule="auto"/>
        <w:rPr>
          <w:rFonts w:ascii="Arial" w:hAnsi="Arial" w:cs="Arial"/>
          <w:szCs w:val="22"/>
          <w:lang w:val="en-GB"/>
        </w:rPr>
      </w:pPr>
      <w:r>
        <w:rPr>
          <w:rFonts w:ascii="Arial" w:hAnsi="Arial" w:cs="Arial"/>
          <w:szCs w:val="22"/>
          <w:lang w:val="en-GB"/>
        </w:rPr>
        <w:t xml:space="preserve">We would kindly like to ask you to send in the filled-out questionnaire to </w:t>
      </w:r>
      <w:hyperlink r:id="rId16" w:history="1">
        <w:r w:rsidRPr="000A66F8">
          <w:rPr>
            <w:rStyle w:val="Hyperlink"/>
            <w:rFonts w:ascii="Arial" w:hAnsi="Arial" w:cs="Arial"/>
            <w:szCs w:val="22"/>
            <w:lang w:val="en-GB"/>
          </w:rPr>
          <w:t>cornelia.rauchberger@fresnoconsulting.es</w:t>
        </w:r>
      </w:hyperlink>
      <w:r>
        <w:rPr>
          <w:rFonts w:ascii="Arial" w:hAnsi="Arial" w:cs="Arial"/>
          <w:szCs w:val="22"/>
          <w:lang w:val="en-GB"/>
        </w:rPr>
        <w:t xml:space="preserve"> (stating “EAPN external evaluation” in the subject line) by 10 June 2014 the latest.</w:t>
      </w:r>
    </w:p>
    <w:p w14:paraId="4B82F7AD" w14:textId="77777777" w:rsidR="002B2AEB" w:rsidRPr="00851DC5" w:rsidRDefault="002B2AEB" w:rsidP="002B2AEB">
      <w:pPr>
        <w:spacing w:before="60" w:after="60"/>
        <w:rPr>
          <w:rFonts w:ascii="Arial" w:hAnsi="Arial" w:cs="Arial"/>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gridCol w:w="487"/>
        <w:gridCol w:w="561"/>
        <w:gridCol w:w="3185"/>
        <w:gridCol w:w="1501"/>
      </w:tblGrid>
      <w:tr w:rsidR="002B2AEB" w14:paraId="18241A96" w14:textId="77777777" w:rsidTr="002B2AEB">
        <w:tc>
          <w:tcPr>
            <w:tcW w:w="3891" w:type="dxa"/>
            <w:gridSpan w:val="3"/>
            <w:tcBorders>
              <w:top w:val="single" w:sz="4" w:space="0" w:color="auto"/>
              <w:left w:val="single" w:sz="4" w:space="0" w:color="auto"/>
              <w:bottom w:val="single" w:sz="4" w:space="0" w:color="auto"/>
              <w:right w:val="single" w:sz="4" w:space="0" w:color="auto"/>
            </w:tcBorders>
          </w:tcPr>
          <w:p w14:paraId="7A647240" w14:textId="77777777" w:rsidR="002B2AEB" w:rsidRPr="009B0614" w:rsidRDefault="002B2AEB" w:rsidP="002B2AEB">
            <w:pPr>
              <w:spacing w:before="60" w:after="60" w:line="240" w:lineRule="auto"/>
              <w:rPr>
                <w:rFonts w:ascii="Arial" w:hAnsi="Arial" w:cs="Arial"/>
                <w:b/>
                <w:sz w:val="22"/>
                <w:szCs w:val="22"/>
                <w:lang w:val="en-GB"/>
              </w:rPr>
            </w:pPr>
            <w:r w:rsidRPr="009B0614">
              <w:rPr>
                <w:rFonts w:ascii="Arial" w:hAnsi="Arial" w:cs="Arial"/>
                <w:b/>
                <w:sz w:val="22"/>
                <w:szCs w:val="22"/>
                <w:lang w:val="en-GB"/>
              </w:rPr>
              <w:t>Name of Network:</w:t>
            </w:r>
          </w:p>
        </w:tc>
        <w:tc>
          <w:tcPr>
            <w:tcW w:w="4823" w:type="dxa"/>
            <w:gridSpan w:val="2"/>
            <w:tcBorders>
              <w:top w:val="single" w:sz="4" w:space="0" w:color="auto"/>
              <w:left w:val="single" w:sz="4" w:space="0" w:color="auto"/>
              <w:bottom w:val="single" w:sz="4" w:space="0" w:color="auto"/>
              <w:right w:val="single" w:sz="4" w:space="0" w:color="auto"/>
            </w:tcBorders>
          </w:tcPr>
          <w:p w14:paraId="7A7FE93F" w14:textId="77777777" w:rsidR="002B2AEB" w:rsidRDefault="002B2AEB" w:rsidP="002B2AEB">
            <w:pPr>
              <w:spacing w:before="60" w:after="60" w:line="240" w:lineRule="auto"/>
              <w:rPr>
                <w:rFonts w:ascii="Arial" w:hAnsi="Arial" w:cs="Arial"/>
                <w:sz w:val="22"/>
                <w:szCs w:val="22"/>
                <w:lang w:val="en-GB"/>
              </w:rPr>
            </w:pPr>
          </w:p>
        </w:tc>
      </w:tr>
      <w:tr w:rsidR="002B2AEB" w14:paraId="7D41D81A" w14:textId="77777777" w:rsidTr="002B2AEB">
        <w:tc>
          <w:tcPr>
            <w:tcW w:w="3891" w:type="dxa"/>
            <w:gridSpan w:val="3"/>
            <w:tcBorders>
              <w:top w:val="single" w:sz="4" w:space="0" w:color="auto"/>
              <w:left w:val="single" w:sz="4" w:space="0" w:color="auto"/>
              <w:bottom w:val="single" w:sz="4" w:space="0" w:color="auto"/>
              <w:right w:val="single" w:sz="4" w:space="0" w:color="auto"/>
            </w:tcBorders>
          </w:tcPr>
          <w:p w14:paraId="3C1CBA58" w14:textId="77777777" w:rsidR="002B2AEB" w:rsidRPr="009B0614" w:rsidRDefault="002B2AEB" w:rsidP="002B2AEB">
            <w:pPr>
              <w:spacing w:before="60" w:after="60" w:line="240" w:lineRule="auto"/>
              <w:rPr>
                <w:rFonts w:ascii="Arial" w:hAnsi="Arial" w:cs="Arial"/>
                <w:b/>
                <w:sz w:val="22"/>
                <w:szCs w:val="22"/>
                <w:lang w:val="en-GB"/>
              </w:rPr>
            </w:pPr>
            <w:r w:rsidRPr="009B0614">
              <w:rPr>
                <w:rFonts w:ascii="Arial" w:hAnsi="Arial" w:cs="Arial"/>
                <w:b/>
                <w:sz w:val="22"/>
                <w:szCs w:val="22"/>
                <w:lang w:val="en-GB"/>
              </w:rPr>
              <w:t>Country:</w:t>
            </w:r>
          </w:p>
        </w:tc>
        <w:tc>
          <w:tcPr>
            <w:tcW w:w="4823" w:type="dxa"/>
            <w:gridSpan w:val="2"/>
            <w:tcBorders>
              <w:top w:val="single" w:sz="4" w:space="0" w:color="auto"/>
              <w:left w:val="single" w:sz="4" w:space="0" w:color="auto"/>
              <w:bottom w:val="single" w:sz="4" w:space="0" w:color="auto"/>
              <w:right w:val="single" w:sz="4" w:space="0" w:color="auto"/>
            </w:tcBorders>
          </w:tcPr>
          <w:p w14:paraId="3525913E" w14:textId="77777777" w:rsidR="002B2AEB" w:rsidRDefault="002B2AEB" w:rsidP="002B2AEB">
            <w:pPr>
              <w:spacing w:before="60" w:after="60" w:line="240" w:lineRule="auto"/>
              <w:rPr>
                <w:rFonts w:ascii="Arial" w:hAnsi="Arial" w:cs="Arial"/>
                <w:sz w:val="22"/>
                <w:szCs w:val="22"/>
                <w:lang w:val="en-GB"/>
              </w:rPr>
            </w:pPr>
          </w:p>
        </w:tc>
      </w:tr>
      <w:tr w:rsidR="002B2AEB" w14:paraId="48822CAA" w14:textId="77777777" w:rsidTr="002B2AEB">
        <w:tc>
          <w:tcPr>
            <w:tcW w:w="3891" w:type="dxa"/>
            <w:gridSpan w:val="3"/>
            <w:tcBorders>
              <w:top w:val="single" w:sz="4" w:space="0" w:color="auto"/>
              <w:left w:val="single" w:sz="4" w:space="0" w:color="auto"/>
              <w:bottom w:val="single" w:sz="4" w:space="0" w:color="auto"/>
              <w:right w:val="single" w:sz="4" w:space="0" w:color="auto"/>
            </w:tcBorders>
          </w:tcPr>
          <w:p w14:paraId="620C62D1" w14:textId="77777777" w:rsidR="002B2AEB" w:rsidRPr="009B0614" w:rsidRDefault="002B2AEB" w:rsidP="002B2AEB">
            <w:pPr>
              <w:spacing w:before="60" w:after="60" w:line="240" w:lineRule="auto"/>
              <w:rPr>
                <w:rFonts w:ascii="Arial" w:hAnsi="Arial" w:cs="Arial"/>
                <w:b/>
                <w:sz w:val="22"/>
                <w:szCs w:val="22"/>
                <w:lang w:val="en-GB"/>
              </w:rPr>
            </w:pPr>
            <w:r w:rsidRPr="009B0614">
              <w:rPr>
                <w:rFonts w:ascii="Arial" w:hAnsi="Arial" w:cs="Arial"/>
                <w:b/>
                <w:sz w:val="22"/>
                <w:szCs w:val="22"/>
                <w:lang w:val="en-GB"/>
              </w:rPr>
              <w:t xml:space="preserve">Contact person </w:t>
            </w:r>
            <w:r w:rsidRPr="00992647">
              <w:rPr>
                <w:rFonts w:ascii="Arial" w:hAnsi="Arial" w:cs="Arial"/>
                <w:sz w:val="22"/>
                <w:szCs w:val="22"/>
                <w:lang w:val="en-GB"/>
              </w:rPr>
              <w:t>(incl.</w:t>
            </w:r>
            <w:r>
              <w:rPr>
                <w:rFonts w:ascii="Arial" w:hAnsi="Arial" w:cs="Arial"/>
                <w:sz w:val="22"/>
                <w:szCs w:val="22"/>
                <w:lang w:val="en-GB"/>
              </w:rPr>
              <w:t xml:space="preserve"> email and </w:t>
            </w:r>
            <w:proofErr w:type="spellStart"/>
            <w:r>
              <w:rPr>
                <w:rFonts w:ascii="Arial" w:hAnsi="Arial" w:cs="Arial"/>
                <w:sz w:val="22"/>
                <w:szCs w:val="22"/>
                <w:lang w:val="en-GB"/>
              </w:rPr>
              <w:t>tel</w:t>
            </w:r>
            <w:proofErr w:type="spellEnd"/>
            <w:r>
              <w:rPr>
                <w:rFonts w:ascii="Arial" w:hAnsi="Arial" w:cs="Arial"/>
                <w:sz w:val="22"/>
                <w:szCs w:val="22"/>
                <w:lang w:val="en-GB"/>
              </w:rPr>
              <w:t xml:space="preserve"> nr</w:t>
            </w:r>
            <w:r w:rsidRPr="00992647">
              <w:rPr>
                <w:rFonts w:ascii="Arial" w:hAnsi="Arial" w:cs="Arial"/>
                <w:sz w:val="22"/>
                <w:szCs w:val="22"/>
                <w:lang w:val="en-GB"/>
              </w:rPr>
              <w:t>):</w:t>
            </w:r>
          </w:p>
        </w:tc>
        <w:tc>
          <w:tcPr>
            <w:tcW w:w="4823" w:type="dxa"/>
            <w:gridSpan w:val="2"/>
            <w:tcBorders>
              <w:top w:val="single" w:sz="4" w:space="0" w:color="auto"/>
              <w:left w:val="single" w:sz="4" w:space="0" w:color="auto"/>
              <w:bottom w:val="single" w:sz="4" w:space="0" w:color="auto"/>
              <w:right w:val="single" w:sz="4" w:space="0" w:color="auto"/>
            </w:tcBorders>
          </w:tcPr>
          <w:p w14:paraId="1037D20E" w14:textId="77777777" w:rsidR="002B2AEB" w:rsidRDefault="002B2AEB" w:rsidP="002B2AEB">
            <w:pPr>
              <w:spacing w:before="60" w:after="60" w:line="240" w:lineRule="auto"/>
              <w:rPr>
                <w:rFonts w:ascii="Arial" w:hAnsi="Arial" w:cs="Arial"/>
                <w:sz w:val="22"/>
                <w:szCs w:val="22"/>
                <w:lang w:val="en-GB"/>
              </w:rPr>
            </w:pPr>
          </w:p>
        </w:tc>
      </w:tr>
      <w:tr w:rsidR="002B2AEB" w14:paraId="073499B0" w14:textId="77777777" w:rsidTr="002B2AEB">
        <w:tc>
          <w:tcPr>
            <w:tcW w:w="8714" w:type="dxa"/>
            <w:gridSpan w:val="5"/>
            <w:tcBorders>
              <w:top w:val="single" w:sz="4" w:space="0" w:color="auto"/>
            </w:tcBorders>
          </w:tcPr>
          <w:p w14:paraId="44F85DD5" w14:textId="77777777" w:rsidR="002B2AEB" w:rsidRPr="00E0014B" w:rsidRDefault="002B2AEB" w:rsidP="002B2AEB">
            <w:pPr>
              <w:spacing w:before="60" w:after="60" w:line="240" w:lineRule="auto"/>
              <w:rPr>
                <w:rFonts w:ascii="Arial" w:hAnsi="Arial" w:cs="Arial"/>
                <w:sz w:val="22"/>
                <w:szCs w:val="22"/>
              </w:rPr>
            </w:pPr>
          </w:p>
        </w:tc>
      </w:tr>
      <w:tr w:rsidR="002B2AEB" w14:paraId="66F4D81D" w14:textId="77777777" w:rsidTr="002B2AEB">
        <w:tc>
          <w:tcPr>
            <w:tcW w:w="8714" w:type="dxa"/>
            <w:gridSpan w:val="5"/>
            <w:shd w:val="clear" w:color="auto" w:fill="AFCDFC"/>
          </w:tcPr>
          <w:p w14:paraId="07F8983C" w14:textId="77777777" w:rsidR="002B2AEB" w:rsidRPr="00C331AD" w:rsidRDefault="002B2AEB" w:rsidP="002B2AEB">
            <w:pPr>
              <w:spacing w:before="60" w:after="60" w:line="240" w:lineRule="auto"/>
              <w:rPr>
                <w:rFonts w:ascii="Arial" w:hAnsi="Arial" w:cs="Arial"/>
                <w:b/>
                <w:sz w:val="22"/>
                <w:szCs w:val="22"/>
                <w:lang w:val="en-GB"/>
              </w:rPr>
            </w:pPr>
            <w:r w:rsidRPr="00851DC5">
              <w:rPr>
                <w:rFonts w:ascii="Arial" w:hAnsi="Arial" w:cs="Arial"/>
                <w:b/>
                <w:sz w:val="22"/>
                <w:szCs w:val="22"/>
                <w:lang w:val="en-GB"/>
              </w:rPr>
              <w:t>SECTION</w:t>
            </w:r>
            <w:r>
              <w:rPr>
                <w:rFonts w:ascii="Arial" w:hAnsi="Arial" w:cs="Arial"/>
                <w:b/>
                <w:sz w:val="22"/>
                <w:szCs w:val="22"/>
                <w:lang w:val="en-GB"/>
              </w:rPr>
              <w:t xml:space="preserve"> I</w:t>
            </w:r>
            <w:r w:rsidRPr="00851DC5">
              <w:rPr>
                <w:rFonts w:ascii="Arial" w:hAnsi="Arial" w:cs="Arial"/>
                <w:b/>
                <w:sz w:val="22"/>
                <w:szCs w:val="22"/>
                <w:lang w:val="en-GB"/>
              </w:rPr>
              <w:t xml:space="preserve">: </w:t>
            </w:r>
            <w:r w:rsidRPr="00066AFC">
              <w:rPr>
                <w:rFonts w:ascii="Arial" w:hAnsi="Arial" w:cs="Arial"/>
                <w:b/>
                <w:bCs/>
                <w:caps/>
                <w:sz w:val="22"/>
                <w:szCs w:val="22"/>
                <w:lang w:val="en-GB"/>
              </w:rPr>
              <w:t>Mission and Goals of EAPN</w:t>
            </w:r>
          </w:p>
        </w:tc>
      </w:tr>
      <w:tr w:rsidR="002B2AEB" w14:paraId="4095A9E0" w14:textId="77777777" w:rsidTr="002B2AEB">
        <w:tc>
          <w:tcPr>
            <w:tcW w:w="8714" w:type="dxa"/>
            <w:gridSpan w:val="5"/>
            <w:tcBorders>
              <w:bottom w:val="single" w:sz="4" w:space="0" w:color="auto"/>
            </w:tcBorders>
          </w:tcPr>
          <w:p w14:paraId="5A13B1B7" w14:textId="77777777" w:rsidR="002B2AEB" w:rsidRPr="00851DC5" w:rsidRDefault="002B2AEB" w:rsidP="002B2AEB">
            <w:pPr>
              <w:spacing w:before="60" w:after="60" w:line="240" w:lineRule="auto"/>
              <w:rPr>
                <w:rFonts w:ascii="Arial" w:hAnsi="Arial" w:cs="Arial"/>
                <w:b/>
                <w:sz w:val="22"/>
                <w:szCs w:val="22"/>
                <w:lang w:val="en-GB"/>
              </w:rPr>
            </w:pPr>
          </w:p>
        </w:tc>
      </w:tr>
      <w:tr w:rsidR="002B2AEB" w14:paraId="26014359"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48A2BB89" w14:textId="77777777" w:rsidR="002B2AEB" w:rsidRPr="00964ADF"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1. </w:t>
            </w:r>
            <w:r w:rsidRPr="00851DC5">
              <w:rPr>
                <w:rFonts w:ascii="Arial" w:hAnsi="Arial" w:cs="Arial"/>
                <w:b/>
                <w:sz w:val="22"/>
                <w:szCs w:val="22"/>
                <w:lang w:val="en-GB"/>
              </w:rPr>
              <w:t xml:space="preserve">What are the key </w:t>
            </w:r>
            <w:r>
              <w:rPr>
                <w:rFonts w:ascii="Arial" w:hAnsi="Arial" w:cs="Arial"/>
                <w:b/>
                <w:sz w:val="22"/>
                <w:szCs w:val="22"/>
                <w:lang w:val="en-GB"/>
              </w:rPr>
              <w:t>concerns</w:t>
            </w:r>
            <w:r w:rsidRPr="00964ADF">
              <w:rPr>
                <w:rFonts w:ascii="Arial" w:hAnsi="Arial" w:cs="Arial"/>
                <w:b/>
                <w:sz w:val="22"/>
                <w:szCs w:val="22"/>
                <w:lang w:val="en-GB"/>
              </w:rPr>
              <w:t xml:space="preserve"> related</w:t>
            </w:r>
            <w:r w:rsidRPr="00851DC5">
              <w:rPr>
                <w:rFonts w:ascii="Arial" w:hAnsi="Arial" w:cs="Arial"/>
                <w:b/>
                <w:sz w:val="22"/>
                <w:szCs w:val="22"/>
                <w:lang w:val="en-GB"/>
              </w:rPr>
              <w:t xml:space="preserve"> to poverty in your respective country/area of work?</w:t>
            </w:r>
            <w:r w:rsidRPr="00851DC5">
              <w:rPr>
                <w:rFonts w:ascii="Arial" w:hAnsi="Arial" w:cs="Arial"/>
                <w:sz w:val="22"/>
                <w:szCs w:val="22"/>
                <w:lang w:val="en-GB"/>
              </w:rPr>
              <w:t xml:space="preserve"> Please list </w:t>
            </w:r>
            <w:r>
              <w:rPr>
                <w:rFonts w:ascii="Arial" w:hAnsi="Arial" w:cs="Arial"/>
                <w:sz w:val="22"/>
                <w:szCs w:val="22"/>
                <w:lang w:val="en-GB"/>
              </w:rPr>
              <w:t xml:space="preserve">between 3 to 5 </w:t>
            </w:r>
            <w:r w:rsidRPr="00851DC5">
              <w:rPr>
                <w:rFonts w:ascii="Arial" w:hAnsi="Arial" w:cs="Arial"/>
                <w:sz w:val="22"/>
                <w:szCs w:val="22"/>
                <w:lang w:val="en-GB"/>
              </w:rPr>
              <w:t>key words (e.g. child poverty, energy poverty, in-work poverty etc.)</w:t>
            </w:r>
          </w:p>
        </w:tc>
      </w:tr>
      <w:tr w:rsidR="002B2AEB" w14:paraId="1714CCB7"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1981793D" w14:textId="77777777" w:rsidR="002B2AEB" w:rsidRPr="00964ADF" w:rsidRDefault="002B2AEB" w:rsidP="002B2AEB">
            <w:pPr>
              <w:spacing w:before="60" w:after="60" w:line="240" w:lineRule="auto"/>
              <w:rPr>
                <w:rFonts w:ascii="Arial" w:hAnsi="Arial" w:cs="Arial"/>
                <w:i/>
                <w:sz w:val="22"/>
                <w:szCs w:val="22"/>
                <w:lang w:val="en-GB"/>
              </w:rPr>
            </w:pPr>
            <w:r w:rsidRPr="00964ADF">
              <w:rPr>
                <w:rFonts w:ascii="Arial" w:hAnsi="Arial" w:cs="Arial"/>
                <w:i/>
                <w:sz w:val="22"/>
                <w:szCs w:val="22"/>
                <w:lang w:val="en-GB"/>
              </w:rPr>
              <w:t>Your answer here</w:t>
            </w:r>
          </w:p>
        </w:tc>
      </w:tr>
      <w:tr w:rsidR="002B2AEB" w14:paraId="1B20F9BF"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13FE3AC3" w14:textId="77777777" w:rsidR="002B2AEB" w:rsidRPr="00964ADF"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2. </w:t>
            </w:r>
            <w:r w:rsidRPr="00851DC5">
              <w:rPr>
                <w:rFonts w:ascii="Arial" w:hAnsi="Arial" w:cs="Arial"/>
                <w:b/>
                <w:sz w:val="22"/>
                <w:szCs w:val="22"/>
                <w:lang w:val="en-GB"/>
              </w:rPr>
              <w:t xml:space="preserve">What </w:t>
            </w:r>
            <w:r>
              <w:rPr>
                <w:rFonts w:ascii="Arial" w:hAnsi="Arial" w:cs="Arial"/>
                <w:b/>
                <w:sz w:val="22"/>
                <w:szCs w:val="22"/>
                <w:lang w:val="en-GB"/>
              </w:rPr>
              <w:t xml:space="preserve">priority </w:t>
            </w:r>
            <w:r w:rsidRPr="00851DC5">
              <w:rPr>
                <w:rFonts w:ascii="Arial" w:hAnsi="Arial" w:cs="Arial"/>
                <w:b/>
                <w:sz w:val="22"/>
                <w:szCs w:val="22"/>
                <w:lang w:val="en-GB"/>
              </w:rPr>
              <w:t>(policy) measures are needed to address these key concerns?</w:t>
            </w:r>
            <w:r w:rsidRPr="00851DC5">
              <w:rPr>
                <w:rFonts w:ascii="Arial" w:hAnsi="Arial" w:cs="Arial"/>
                <w:sz w:val="22"/>
                <w:szCs w:val="22"/>
                <w:lang w:val="en-GB"/>
              </w:rPr>
              <w:t xml:space="preserve"> Please </w:t>
            </w:r>
            <w:r>
              <w:rPr>
                <w:rFonts w:ascii="Arial" w:hAnsi="Arial" w:cs="Arial"/>
                <w:sz w:val="22"/>
                <w:szCs w:val="22"/>
                <w:lang w:val="en-GB"/>
              </w:rPr>
              <w:t>give between 3 to 5 examples (key words) in each of the 2 sections:</w:t>
            </w:r>
          </w:p>
        </w:tc>
      </w:tr>
      <w:tr w:rsidR="002B2AEB" w14:paraId="0B25CC25"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5B19E2FC" w14:textId="77777777" w:rsidR="002B2AEB" w:rsidRPr="00851DC5"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2.a. Measures required at EU level</w:t>
            </w:r>
          </w:p>
        </w:tc>
      </w:tr>
      <w:tr w:rsidR="002B2AEB" w14:paraId="02E33452"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44155ED0" w14:textId="77777777" w:rsidR="002B2AEB" w:rsidRPr="00964ADF"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78D0E4BC"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615AF0B3" w14:textId="77777777" w:rsidR="002B2AEB" w:rsidRPr="00964ADF"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2.</w:t>
            </w:r>
            <w:r w:rsidRPr="00964ADF">
              <w:rPr>
                <w:rFonts w:ascii="Arial" w:hAnsi="Arial" w:cs="Arial"/>
                <w:b/>
                <w:sz w:val="22"/>
                <w:szCs w:val="22"/>
                <w:lang w:val="en-GB"/>
              </w:rPr>
              <w:t>b. Measures required at national level</w:t>
            </w:r>
          </w:p>
        </w:tc>
      </w:tr>
      <w:tr w:rsidR="002B2AEB" w14:paraId="42D7C425"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00E3EBC0"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2F7F552E" w14:textId="77777777" w:rsidTr="002B2AEB">
        <w:tc>
          <w:tcPr>
            <w:tcW w:w="8714" w:type="dxa"/>
            <w:gridSpan w:val="5"/>
            <w:tcBorders>
              <w:top w:val="single" w:sz="4" w:space="0" w:color="auto"/>
              <w:bottom w:val="single" w:sz="4" w:space="0" w:color="auto"/>
            </w:tcBorders>
          </w:tcPr>
          <w:p w14:paraId="6A8C9D66" w14:textId="77777777" w:rsidR="002B2AEB" w:rsidRPr="00851DC5" w:rsidRDefault="002B2AEB" w:rsidP="002B2AEB">
            <w:pPr>
              <w:spacing w:before="60" w:after="60" w:line="240" w:lineRule="auto"/>
              <w:rPr>
                <w:rFonts w:ascii="Arial" w:hAnsi="Arial" w:cs="Arial"/>
                <w:b/>
                <w:sz w:val="22"/>
                <w:szCs w:val="22"/>
                <w:lang w:val="en-GB"/>
              </w:rPr>
            </w:pPr>
          </w:p>
        </w:tc>
      </w:tr>
      <w:tr w:rsidR="002B2AEB" w14:paraId="167EFE6F"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42F39A9B" w14:textId="77777777" w:rsidR="002B2AEB" w:rsidRPr="00C87FCF"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3. </w:t>
            </w:r>
            <w:r w:rsidRPr="00851DC5">
              <w:rPr>
                <w:rFonts w:ascii="Arial" w:hAnsi="Arial" w:cs="Arial"/>
                <w:b/>
                <w:sz w:val="22"/>
                <w:szCs w:val="22"/>
                <w:lang w:val="en-GB"/>
              </w:rPr>
              <w:t xml:space="preserve">How would you evaluate the </w:t>
            </w:r>
            <w:r>
              <w:rPr>
                <w:rFonts w:ascii="Arial" w:hAnsi="Arial" w:cs="Arial"/>
                <w:b/>
                <w:sz w:val="22"/>
                <w:szCs w:val="22"/>
                <w:lang w:val="en-GB"/>
              </w:rPr>
              <w:t>effectiveness of EAPN</w:t>
            </w:r>
            <w:r>
              <w:rPr>
                <w:rFonts w:ascii="Arial" w:hAnsi="Arial" w:cs="Arial"/>
                <w:b/>
                <w:sz w:val="22"/>
                <w:szCs w:val="22"/>
                <w:lang w:val="en-US"/>
              </w:rPr>
              <w:t>’s</w:t>
            </w:r>
            <w:r>
              <w:rPr>
                <w:rFonts w:ascii="Arial" w:hAnsi="Arial" w:cs="Arial"/>
                <w:b/>
                <w:sz w:val="22"/>
                <w:szCs w:val="22"/>
                <w:lang w:val="en-GB"/>
              </w:rPr>
              <w:t xml:space="preserve"> work </w:t>
            </w:r>
            <w:r w:rsidRPr="00851DC5">
              <w:rPr>
                <w:rFonts w:ascii="Arial" w:hAnsi="Arial" w:cs="Arial"/>
                <w:b/>
                <w:sz w:val="22"/>
                <w:szCs w:val="22"/>
                <w:lang w:val="en-GB"/>
              </w:rPr>
              <w:t>on its current mission?</w:t>
            </w:r>
            <w:r w:rsidRPr="00851DC5">
              <w:rPr>
                <w:rFonts w:ascii="Arial" w:hAnsi="Arial" w:cs="Arial"/>
                <w:sz w:val="22"/>
                <w:szCs w:val="22"/>
                <w:lang w:val="en-GB"/>
              </w:rPr>
              <w:t xml:space="preserve"> Please answer on a scale from 1 to 5. (1=not </w:t>
            </w:r>
            <w:r>
              <w:rPr>
                <w:rFonts w:ascii="Arial" w:hAnsi="Arial" w:cs="Arial"/>
                <w:sz w:val="22"/>
                <w:szCs w:val="22"/>
                <w:lang w:val="en-GB"/>
              </w:rPr>
              <w:t>effective</w:t>
            </w:r>
            <w:r w:rsidRPr="00851DC5">
              <w:rPr>
                <w:rFonts w:ascii="Arial" w:hAnsi="Arial" w:cs="Arial"/>
                <w:sz w:val="22"/>
                <w:szCs w:val="22"/>
                <w:lang w:val="en-GB"/>
              </w:rPr>
              <w:t xml:space="preserve">, 5= very </w:t>
            </w:r>
            <w:r>
              <w:rPr>
                <w:rFonts w:ascii="Arial" w:hAnsi="Arial" w:cs="Arial"/>
                <w:sz w:val="22"/>
                <w:szCs w:val="22"/>
                <w:lang w:val="en-GB"/>
              </w:rPr>
              <w:t>effective</w:t>
            </w:r>
            <w:r w:rsidRPr="00851DC5">
              <w:rPr>
                <w:rFonts w:ascii="Arial" w:hAnsi="Arial" w:cs="Arial"/>
                <w:sz w:val="22"/>
                <w:szCs w:val="22"/>
                <w:lang w:val="en-GB"/>
              </w:rPr>
              <w:t xml:space="preserve">) </w:t>
            </w:r>
          </w:p>
        </w:tc>
      </w:tr>
      <w:tr w:rsidR="002B2AEB" w14:paraId="0913C576"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20F39ECD" w14:textId="77777777" w:rsidR="002B2AEB" w:rsidRPr="00C87FCF" w:rsidRDefault="002B2AEB" w:rsidP="002B2AEB">
            <w:pPr>
              <w:widowControl w:val="0"/>
              <w:spacing w:before="60" w:after="60" w:line="240" w:lineRule="auto"/>
              <w:rPr>
                <w:rFonts w:ascii="Arial" w:hAnsi="Arial" w:cs="Arial"/>
                <w:sz w:val="22"/>
                <w:szCs w:val="22"/>
                <w:lang w:val="en-GB"/>
              </w:rPr>
            </w:pPr>
            <w:r w:rsidRPr="00851DC5">
              <w:rPr>
                <w:rFonts w:ascii="Arial" w:hAnsi="Arial" w:cs="Arial"/>
                <w:sz w:val="22"/>
                <w:szCs w:val="22"/>
                <w:lang w:val="en-GB"/>
              </w:rPr>
              <w:t xml:space="preserve">To promote and enhance the effectiveness of actions against poverty and social exclusion; </w:t>
            </w:r>
          </w:p>
        </w:tc>
        <w:tc>
          <w:tcPr>
            <w:tcW w:w="1501" w:type="dxa"/>
            <w:tcBorders>
              <w:top w:val="single" w:sz="4" w:space="0" w:color="auto"/>
              <w:left w:val="single" w:sz="4" w:space="0" w:color="auto"/>
              <w:bottom w:val="single" w:sz="4" w:space="0" w:color="auto"/>
              <w:right w:val="single" w:sz="4" w:space="0" w:color="auto"/>
            </w:tcBorders>
          </w:tcPr>
          <w:p w14:paraId="3D1FD3F9" w14:textId="77777777" w:rsidR="002B2AEB" w:rsidRPr="00C87FCF" w:rsidRDefault="002B2AEB" w:rsidP="002B2AEB">
            <w:pPr>
              <w:spacing w:before="60" w:after="60" w:line="240" w:lineRule="auto"/>
              <w:rPr>
                <w:rFonts w:ascii="Arial" w:hAnsi="Arial" w:cs="Arial"/>
                <w:i/>
                <w:sz w:val="22"/>
                <w:szCs w:val="22"/>
                <w:lang w:val="en-GB"/>
              </w:rPr>
            </w:pPr>
            <w:r w:rsidRPr="00C87FCF">
              <w:rPr>
                <w:rFonts w:ascii="Arial" w:hAnsi="Arial" w:cs="Arial"/>
                <w:i/>
                <w:sz w:val="22"/>
                <w:szCs w:val="22"/>
                <w:lang w:val="en-GB"/>
              </w:rPr>
              <w:t>1-5</w:t>
            </w:r>
          </w:p>
        </w:tc>
      </w:tr>
      <w:tr w:rsidR="002B2AEB" w14:paraId="079E320D"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568AF6B7" w14:textId="77777777" w:rsidR="002B2AEB" w:rsidRPr="00C87FCF" w:rsidRDefault="002B2AEB" w:rsidP="002B2AEB">
            <w:pPr>
              <w:widowControl w:val="0"/>
              <w:spacing w:before="60" w:after="60" w:line="240" w:lineRule="auto"/>
              <w:rPr>
                <w:rFonts w:ascii="Arial" w:hAnsi="Arial" w:cs="Arial"/>
                <w:sz w:val="22"/>
                <w:szCs w:val="22"/>
                <w:lang w:val="en-GB"/>
              </w:rPr>
            </w:pPr>
            <w:r w:rsidRPr="00851DC5">
              <w:rPr>
                <w:rFonts w:ascii="Arial" w:hAnsi="Arial" w:cs="Arial"/>
                <w:sz w:val="22"/>
                <w:szCs w:val="22"/>
                <w:lang w:val="en-GB"/>
              </w:rPr>
              <w:t xml:space="preserve">To help shape social policies and design action programmes; </w:t>
            </w:r>
          </w:p>
        </w:tc>
        <w:tc>
          <w:tcPr>
            <w:tcW w:w="1501" w:type="dxa"/>
            <w:tcBorders>
              <w:top w:val="single" w:sz="4" w:space="0" w:color="auto"/>
              <w:left w:val="single" w:sz="4" w:space="0" w:color="auto"/>
              <w:bottom w:val="single" w:sz="4" w:space="0" w:color="auto"/>
              <w:right w:val="single" w:sz="4" w:space="0" w:color="auto"/>
            </w:tcBorders>
          </w:tcPr>
          <w:p w14:paraId="2C27A2D3" w14:textId="77777777" w:rsidR="002B2AEB" w:rsidRPr="00C87FCF" w:rsidRDefault="002B2AEB" w:rsidP="002B2AEB">
            <w:pPr>
              <w:spacing w:before="60" w:after="60" w:line="240" w:lineRule="auto"/>
              <w:rPr>
                <w:rFonts w:ascii="Arial" w:hAnsi="Arial" w:cs="Arial"/>
                <w:i/>
                <w:sz w:val="22"/>
                <w:szCs w:val="22"/>
                <w:lang w:val="en-GB"/>
              </w:rPr>
            </w:pPr>
            <w:r w:rsidRPr="00C87FCF">
              <w:rPr>
                <w:rFonts w:ascii="Arial" w:hAnsi="Arial" w:cs="Arial"/>
                <w:i/>
                <w:sz w:val="22"/>
                <w:szCs w:val="22"/>
                <w:lang w:val="en-GB"/>
              </w:rPr>
              <w:t>1-5</w:t>
            </w:r>
          </w:p>
        </w:tc>
      </w:tr>
      <w:tr w:rsidR="002B2AEB" w14:paraId="7E7DA042"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5AF2D571" w14:textId="77777777" w:rsidR="002B2AEB" w:rsidRPr="00851DC5" w:rsidRDefault="002B2AEB" w:rsidP="002B2AEB">
            <w:pPr>
              <w:widowControl w:val="0"/>
              <w:spacing w:before="60" w:after="60" w:line="240" w:lineRule="auto"/>
              <w:rPr>
                <w:rFonts w:ascii="Arial" w:hAnsi="Arial" w:cs="Arial"/>
                <w:sz w:val="22"/>
                <w:szCs w:val="22"/>
                <w:lang w:val="en-GB"/>
              </w:rPr>
            </w:pPr>
            <w:r w:rsidRPr="00851DC5">
              <w:rPr>
                <w:rFonts w:ascii="Arial" w:hAnsi="Arial" w:cs="Arial"/>
                <w:sz w:val="22"/>
                <w:szCs w:val="22"/>
                <w:lang w:val="en-GB"/>
              </w:rPr>
              <w:t>To lobby for and with people and groups experiencing poverty and social exclusion.</w:t>
            </w:r>
          </w:p>
        </w:tc>
        <w:tc>
          <w:tcPr>
            <w:tcW w:w="1501" w:type="dxa"/>
            <w:tcBorders>
              <w:top w:val="single" w:sz="4" w:space="0" w:color="auto"/>
              <w:left w:val="single" w:sz="4" w:space="0" w:color="auto"/>
              <w:bottom w:val="single" w:sz="4" w:space="0" w:color="auto"/>
              <w:right w:val="single" w:sz="4" w:space="0" w:color="auto"/>
            </w:tcBorders>
          </w:tcPr>
          <w:p w14:paraId="30F33D26" w14:textId="77777777" w:rsidR="002B2AEB" w:rsidRPr="00C87FCF" w:rsidRDefault="002B2AEB" w:rsidP="002B2AEB">
            <w:pPr>
              <w:spacing w:before="60" w:after="60" w:line="240" w:lineRule="auto"/>
              <w:rPr>
                <w:rFonts w:ascii="Arial" w:hAnsi="Arial" w:cs="Arial"/>
                <w:i/>
                <w:sz w:val="22"/>
                <w:szCs w:val="22"/>
                <w:lang w:val="en-GB"/>
              </w:rPr>
            </w:pPr>
            <w:r w:rsidRPr="00C87FCF">
              <w:rPr>
                <w:rFonts w:ascii="Arial" w:hAnsi="Arial" w:cs="Arial"/>
                <w:i/>
                <w:sz w:val="22"/>
                <w:szCs w:val="22"/>
                <w:lang w:val="en-GB"/>
              </w:rPr>
              <w:t>1-5</w:t>
            </w:r>
          </w:p>
        </w:tc>
      </w:tr>
      <w:tr w:rsidR="002B2AEB" w14:paraId="4A2FB150"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347A12CA" w14:textId="77777777" w:rsidR="002B2AEB" w:rsidRPr="00C87FCF"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 xml:space="preserve">4. </w:t>
            </w:r>
            <w:r w:rsidRPr="00851DC5">
              <w:rPr>
                <w:rFonts w:ascii="Arial" w:hAnsi="Arial" w:cs="Arial"/>
                <w:b/>
                <w:sz w:val="22"/>
                <w:szCs w:val="22"/>
                <w:lang w:val="en-GB"/>
              </w:rPr>
              <w:t xml:space="preserve">Do you agree with the above EAPN mission statement? Would you rephrase any </w:t>
            </w:r>
            <w:r>
              <w:rPr>
                <w:rFonts w:ascii="Arial" w:hAnsi="Arial" w:cs="Arial"/>
                <w:b/>
                <w:sz w:val="22"/>
                <w:szCs w:val="22"/>
                <w:lang w:val="en-GB"/>
              </w:rPr>
              <w:t>part of it</w:t>
            </w:r>
            <w:r w:rsidRPr="00851DC5">
              <w:rPr>
                <w:rFonts w:ascii="Arial" w:hAnsi="Arial" w:cs="Arial"/>
                <w:b/>
                <w:sz w:val="22"/>
                <w:szCs w:val="22"/>
                <w:lang w:val="en-GB"/>
              </w:rPr>
              <w:t xml:space="preserve"> or suggest including any </w:t>
            </w:r>
            <w:r>
              <w:rPr>
                <w:rFonts w:ascii="Arial" w:hAnsi="Arial" w:cs="Arial"/>
                <w:b/>
                <w:sz w:val="22"/>
                <w:szCs w:val="22"/>
                <w:lang w:val="en-GB"/>
              </w:rPr>
              <w:t xml:space="preserve">additional elements </w:t>
            </w:r>
            <w:r w:rsidRPr="00851DC5">
              <w:rPr>
                <w:rFonts w:ascii="Arial" w:hAnsi="Arial" w:cs="Arial"/>
                <w:b/>
                <w:sz w:val="22"/>
                <w:szCs w:val="22"/>
                <w:lang w:val="en-GB"/>
              </w:rPr>
              <w:t>for the next programming period?</w:t>
            </w:r>
            <w:r w:rsidRPr="00851DC5">
              <w:rPr>
                <w:rFonts w:ascii="Arial" w:hAnsi="Arial" w:cs="Arial"/>
                <w:sz w:val="22"/>
                <w:szCs w:val="22"/>
                <w:lang w:val="en-GB"/>
              </w:rPr>
              <w:t xml:space="preserve"> Open answer.</w:t>
            </w:r>
          </w:p>
        </w:tc>
      </w:tr>
      <w:tr w:rsidR="002B2AEB" w14:paraId="296B2BD2"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22B2336A" w14:textId="77777777" w:rsidR="002B2AEB" w:rsidRPr="00851DC5" w:rsidRDefault="002B2AEB" w:rsidP="002B2AEB">
            <w:pPr>
              <w:spacing w:before="60" w:after="60" w:line="240" w:lineRule="auto"/>
              <w:rPr>
                <w:rFonts w:ascii="Arial" w:hAnsi="Arial" w:cs="Arial"/>
                <w:b/>
                <w:sz w:val="22"/>
                <w:szCs w:val="22"/>
                <w:lang w:val="en-GB"/>
              </w:rPr>
            </w:pPr>
            <w:r w:rsidRPr="00964ADF">
              <w:rPr>
                <w:rFonts w:ascii="Arial" w:hAnsi="Arial" w:cs="Arial"/>
                <w:i/>
                <w:sz w:val="22"/>
                <w:szCs w:val="22"/>
                <w:lang w:val="en-GB"/>
              </w:rPr>
              <w:t>Your answer here</w:t>
            </w:r>
          </w:p>
        </w:tc>
      </w:tr>
      <w:tr w:rsidR="002B2AEB" w14:paraId="45CE4116" w14:textId="77777777" w:rsidTr="002B2AEB">
        <w:tc>
          <w:tcPr>
            <w:tcW w:w="8714" w:type="dxa"/>
            <w:gridSpan w:val="5"/>
            <w:tcBorders>
              <w:top w:val="single" w:sz="4" w:space="0" w:color="auto"/>
              <w:bottom w:val="single" w:sz="4" w:space="0" w:color="auto"/>
            </w:tcBorders>
          </w:tcPr>
          <w:p w14:paraId="0F7CE79E" w14:textId="77777777" w:rsidR="002B2AEB" w:rsidRPr="00C87FCF" w:rsidRDefault="002B2AEB" w:rsidP="002B2AEB">
            <w:pPr>
              <w:spacing w:before="60" w:after="60" w:line="240" w:lineRule="auto"/>
              <w:rPr>
                <w:rFonts w:ascii="Arial" w:hAnsi="Arial" w:cs="Arial"/>
                <w:sz w:val="22"/>
                <w:szCs w:val="22"/>
                <w:lang w:val="en-GB"/>
              </w:rPr>
            </w:pPr>
          </w:p>
        </w:tc>
      </w:tr>
      <w:tr w:rsidR="002B2AEB" w14:paraId="6756EF7E"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14A3B4AC" w14:textId="77777777" w:rsidR="002B2AEB" w:rsidRPr="00C87FCF"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5. </w:t>
            </w:r>
            <w:r w:rsidRPr="00851DC5">
              <w:rPr>
                <w:rFonts w:ascii="Arial" w:hAnsi="Arial" w:cs="Arial"/>
                <w:b/>
                <w:sz w:val="22"/>
                <w:szCs w:val="22"/>
                <w:lang w:val="en-GB"/>
              </w:rPr>
              <w:t xml:space="preserve">How relevant are the goals of EAPN’s current </w:t>
            </w:r>
            <w:r>
              <w:rPr>
                <w:rFonts w:ascii="Arial" w:hAnsi="Arial" w:cs="Arial"/>
                <w:b/>
                <w:sz w:val="22"/>
                <w:szCs w:val="22"/>
                <w:lang w:val="en-GB"/>
              </w:rPr>
              <w:t>S</w:t>
            </w:r>
            <w:r w:rsidRPr="00851DC5">
              <w:rPr>
                <w:rFonts w:ascii="Arial" w:hAnsi="Arial" w:cs="Arial"/>
                <w:b/>
                <w:sz w:val="22"/>
                <w:szCs w:val="22"/>
                <w:lang w:val="en-GB"/>
              </w:rPr>
              <w:t xml:space="preserve">trategic </w:t>
            </w:r>
            <w:r>
              <w:rPr>
                <w:rFonts w:ascii="Arial" w:hAnsi="Arial" w:cs="Arial"/>
                <w:b/>
                <w:sz w:val="22"/>
                <w:szCs w:val="22"/>
                <w:lang w:val="en-GB"/>
              </w:rPr>
              <w:t>P</w:t>
            </w:r>
            <w:r w:rsidRPr="00851DC5">
              <w:rPr>
                <w:rFonts w:ascii="Arial" w:hAnsi="Arial" w:cs="Arial"/>
                <w:b/>
                <w:sz w:val="22"/>
                <w:szCs w:val="22"/>
                <w:lang w:val="en-GB"/>
              </w:rPr>
              <w:t>lan</w:t>
            </w:r>
            <w:r>
              <w:rPr>
                <w:rFonts w:ascii="Arial" w:hAnsi="Arial" w:cs="Arial"/>
                <w:b/>
                <w:sz w:val="22"/>
                <w:szCs w:val="22"/>
                <w:lang w:val="en-GB"/>
              </w:rPr>
              <w:t xml:space="preserve"> (2012-2014)</w:t>
            </w:r>
            <w:r w:rsidRPr="00851DC5">
              <w:rPr>
                <w:rFonts w:ascii="Arial" w:hAnsi="Arial" w:cs="Arial"/>
                <w:b/>
                <w:sz w:val="22"/>
                <w:szCs w:val="22"/>
                <w:lang w:val="en-GB"/>
              </w:rPr>
              <w:t xml:space="preserve"> for the next programming period</w:t>
            </w:r>
            <w:proofErr w:type="gramStart"/>
            <w:r w:rsidRPr="00851DC5">
              <w:rPr>
                <w:rFonts w:ascii="Arial" w:hAnsi="Arial" w:cs="Arial"/>
                <w:b/>
                <w:sz w:val="22"/>
                <w:szCs w:val="22"/>
                <w:lang w:val="en-GB"/>
              </w:rPr>
              <w:t>?</w:t>
            </w:r>
            <w:r w:rsidRPr="00851DC5">
              <w:rPr>
                <w:rFonts w:ascii="Arial" w:hAnsi="Arial" w:cs="Arial"/>
                <w:sz w:val="22"/>
                <w:szCs w:val="22"/>
                <w:lang w:val="en-GB"/>
              </w:rPr>
              <w:t xml:space="preserve"> </w:t>
            </w:r>
            <w:r w:rsidRPr="00851DC5">
              <w:rPr>
                <w:rFonts w:ascii="Arial" w:hAnsi="Arial" w:cs="Arial"/>
                <w:b/>
                <w:sz w:val="22"/>
                <w:szCs w:val="22"/>
                <w:lang w:val="en-GB"/>
              </w:rPr>
              <w:t>?</w:t>
            </w:r>
            <w:proofErr w:type="gramEnd"/>
            <w:r w:rsidRPr="00851DC5">
              <w:rPr>
                <w:rFonts w:ascii="Arial" w:hAnsi="Arial" w:cs="Arial"/>
                <w:sz w:val="22"/>
                <w:szCs w:val="22"/>
                <w:lang w:val="en-GB"/>
              </w:rPr>
              <w:t xml:space="preserve"> Please answer on a scale from 1 to 5. (1=not relevant, 5= very relevant)</w:t>
            </w:r>
          </w:p>
        </w:tc>
      </w:tr>
      <w:tr w:rsidR="002B2AEB" w14:paraId="35CB10DA"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0D2E99C8" w14:textId="77777777" w:rsidR="002B2AEB" w:rsidRPr="00C87FCF" w:rsidRDefault="002B2AEB" w:rsidP="002B2AEB">
            <w:pPr>
              <w:spacing w:before="60" w:after="60" w:line="240" w:lineRule="auto"/>
              <w:rPr>
                <w:rFonts w:ascii="Arial" w:hAnsi="Arial" w:cs="Arial"/>
                <w:sz w:val="22"/>
                <w:szCs w:val="22"/>
                <w:lang w:val="en-GB"/>
              </w:rPr>
            </w:pPr>
            <w:r w:rsidRPr="00851DC5">
              <w:rPr>
                <w:rFonts w:ascii="Arial" w:hAnsi="Arial" w:cs="Arial"/>
                <w:sz w:val="22"/>
                <w:szCs w:val="22"/>
                <w:lang w:val="en-GB"/>
              </w:rPr>
              <w:t>A social and sustainable development model that tackles poverty, social exclusion and inequalities is at the heart of decision making in Europe.</w:t>
            </w:r>
          </w:p>
        </w:tc>
        <w:tc>
          <w:tcPr>
            <w:tcW w:w="1501" w:type="dxa"/>
            <w:tcBorders>
              <w:top w:val="single" w:sz="4" w:space="0" w:color="auto"/>
              <w:left w:val="single" w:sz="4" w:space="0" w:color="auto"/>
              <w:bottom w:val="single" w:sz="4" w:space="0" w:color="auto"/>
              <w:right w:val="single" w:sz="4" w:space="0" w:color="auto"/>
            </w:tcBorders>
          </w:tcPr>
          <w:p w14:paraId="4FCE3B70" w14:textId="77777777" w:rsidR="002B2AEB" w:rsidRPr="00C87FCF" w:rsidRDefault="002B2AEB" w:rsidP="002B2AEB">
            <w:pPr>
              <w:spacing w:before="60" w:after="60" w:line="240" w:lineRule="auto"/>
              <w:rPr>
                <w:rFonts w:ascii="Arial" w:hAnsi="Arial" w:cs="Arial"/>
                <w:i/>
                <w:sz w:val="22"/>
                <w:szCs w:val="22"/>
                <w:lang w:val="en-GB"/>
              </w:rPr>
            </w:pPr>
            <w:r w:rsidRPr="00C87FCF">
              <w:rPr>
                <w:rFonts w:ascii="Arial" w:hAnsi="Arial" w:cs="Arial"/>
                <w:i/>
                <w:sz w:val="22"/>
                <w:szCs w:val="22"/>
                <w:lang w:val="en-GB"/>
              </w:rPr>
              <w:t>1-5</w:t>
            </w:r>
          </w:p>
        </w:tc>
      </w:tr>
      <w:tr w:rsidR="002B2AEB" w14:paraId="316C396A"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4A525AE1" w14:textId="77777777" w:rsidR="002B2AEB" w:rsidRPr="00C87FCF" w:rsidRDefault="002B2AEB" w:rsidP="002B2AEB">
            <w:pPr>
              <w:spacing w:before="60" w:after="60" w:line="240" w:lineRule="auto"/>
              <w:rPr>
                <w:rFonts w:ascii="Arial" w:hAnsi="Arial" w:cs="Arial"/>
                <w:sz w:val="22"/>
                <w:szCs w:val="22"/>
                <w:lang w:val="en-GB"/>
              </w:rPr>
            </w:pPr>
            <w:r w:rsidRPr="00851DC5">
              <w:rPr>
                <w:rFonts w:ascii="Arial" w:hAnsi="Arial" w:cs="Arial"/>
                <w:sz w:val="22"/>
                <w:szCs w:val="22"/>
                <w:lang w:val="en-GB"/>
              </w:rPr>
              <w:t>EAPN is a dynamic, membership driven organisation that is recognised as a key civil society actor fighting poverty, social exclusion and inequalities at National and European levels.</w:t>
            </w:r>
          </w:p>
        </w:tc>
        <w:tc>
          <w:tcPr>
            <w:tcW w:w="1501" w:type="dxa"/>
            <w:tcBorders>
              <w:top w:val="single" w:sz="4" w:space="0" w:color="auto"/>
              <w:left w:val="single" w:sz="4" w:space="0" w:color="auto"/>
              <w:bottom w:val="single" w:sz="4" w:space="0" w:color="auto"/>
              <w:right w:val="single" w:sz="4" w:space="0" w:color="auto"/>
            </w:tcBorders>
          </w:tcPr>
          <w:p w14:paraId="547541DA" w14:textId="77777777" w:rsidR="002B2AEB" w:rsidRPr="00C87FCF" w:rsidRDefault="002B2AEB" w:rsidP="002B2AEB">
            <w:pPr>
              <w:spacing w:before="60" w:after="60" w:line="240" w:lineRule="auto"/>
              <w:rPr>
                <w:rFonts w:ascii="Arial" w:hAnsi="Arial" w:cs="Arial"/>
                <w:i/>
                <w:sz w:val="22"/>
                <w:szCs w:val="22"/>
                <w:lang w:val="en-GB"/>
              </w:rPr>
            </w:pPr>
            <w:r w:rsidRPr="00C87FCF">
              <w:rPr>
                <w:rFonts w:ascii="Arial" w:hAnsi="Arial" w:cs="Arial"/>
                <w:i/>
                <w:sz w:val="22"/>
                <w:szCs w:val="22"/>
                <w:lang w:val="en-GB"/>
              </w:rPr>
              <w:t>1-5</w:t>
            </w:r>
          </w:p>
        </w:tc>
      </w:tr>
      <w:tr w:rsidR="002B2AEB" w14:paraId="464DAD0A"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1FE35C98" w14:textId="77777777" w:rsidR="002B2AEB" w:rsidRPr="00C87FCF" w:rsidRDefault="002B2AEB" w:rsidP="002B2AEB">
            <w:pPr>
              <w:spacing w:before="60" w:after="60" w:line="240" w:lineRule="auto"/>
              <w:rPr>
                <w:rFonts w:ascii="Arial" w:hAnsi="Arial" w:cs="Arial"/>
                <w:sz w:val="22"/>
                <w:szCs w:val="22"/>
                <w:lang w:val="en-GB"/>
              </w:rPr>
            </w:pPr>
            <w:r w:rsidRPr="00851DC5">
              <w:rPr>
                <w:rFonts w:ascii="Arial" w:hAnsi="Arial" w:cs="Arial"/>
                <w:sz w:val="22"/>
                <w:szCs w:val="22"/>
                <w:lang w:val="en-GB"/>
              </w:rPr>
              <w:t>People Experiencing Poverty and Social Exclusion recognise EAPN as their Network.</w:t>
            </w:r>
          </w:p>
        </w:tc>
        <w:tc>
          <w:tcPr>
            <w:tcW w:w="1501" w:type="dxa"/>
            <w:tcBorders>
              <w:top w:val="single" w:sz="4" w:space="0" w:color="auto"/>
              <w:left w:val="single" w:sz="4" w:space="0" w:color="auto"/>
              <w:bottom w:val="single" w:sz="4" w:space="0" w:color="auto"/>
              <w:right w:val="single" w:sz="4" w:space="0" w:color="auto"/>
            </w:tcBorders>
          </w:tcPr>
          <w:p w14:paraId="7063F8D3" w14:textId="77777777" w:rsidR="002B2AEB" w:rsidRPr="00C87FCF" w:rsidRDefault="002B2AEB" w:rsidP="002B2AEB">
            <w:pPr>
              <w:spacing w:before="60" w:after="60" w:line="240" w:lineRule="auto"/>
              <w:rPr>
                <w:rFonts w:ascii="Arial" w:hAnsi="Arial" w:cs="Arial"/>
                <w:i/>
                <w:sz w:val="22"/>
                <w:szCs w:val="22"/>
                <w:lang w:val="en-GB"/>
              </w:rPr>
            </w:pPr>
            <w:r w:rsidRPr="00C87FCF">
              <w:rPr>
                <w:rFonts w:ascii="Arial" w:hAnsi="Arial" w:cs="Arial"/>
                <w:i/>
                <w:sz w:val="22"/>
                <w:szCs w:val="22"/>
                <w:lang w:val="en-GB"/>
              </w:rPr>
              <w:t>1-5</w:t>
            </w:r>
          </w:p>
        </w:tc>
      </w:tr>
      <w:tr w:rsidR="002B2AEB" w14:paraId="2F359E26"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2CF4322C" w14:textId="77777777" w:rsidR="002B2AEB" w:rsidRPr="00C87FCF"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6. </w:t>
            </w:r>
            <w:r w:rsidRPr="00851DC5">
              <w:rPr>
                <w:rFonts w:ascii="Arial" w:hAnsi="Arial" w:cs="Arial"/>
                <w:b/>
                <w:sz w:val="22"/>
                <w:szCs w:val="22"/>
                <w:lang w:val="en-GB"/>
              </w:rPr>
              <w:t>Would you rephrase any goal or suggest any other goals?</w:t>
            </w:r>
            <w:r w:rsidRPr="00851DC5">
              <w:rPr>
                <w:rFonts w:ascii="Arial" w:hAnsi="Arial" w:cs="Arial"/>
                <w:sz w:val="22"/>
                <w:szCs w:val="22"/>
                <w:lang w:val="en-GB"/>
              </w:rPr>
              <w:t xml:space="preserve"> Open answer.</w:t>
            </w:r>
          </w:p>
        </w:tc>
      </w:tr>
      <w:tr w:rsidR="002B2AEB" w14:paraId="36EA7F27"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3700DB51" w14:textId="77777777" w:rsidR="002B2AEB" w:rsidRPr="00851DC5" w:rsidRDefault="002B2AEB" w:rsidP="002B2AEB">
            <w:pPr>
              <w:spacing w:before="60" w:after="60" w:line="240" w:lineRule="auto"/>
              <w:rPr>
                <w:rFonts w:ascii="Arial" w:hAnsi="Arial" w:cs="Arial"/>
                <w:b/>
                <w:sz w:val="22"/>
                <w:szCs w:val="22"/>
                <w:lang w:val="en-GB"/>
              </w:rPr>
            </w:pPr>
            <w:r w:rsidRPr="00964ADF">
              <w:rPr>
                <w:rFonts w:ascii="Arial" w:hAnsi="Arial" w:cs="Arial"/>
                <w:i/>
                <w:sz w:val="22"/>
                <w:szCs w:val="22"/>
                <w:lang w:val="en-GB"/>
              </w:rPr>
              <w:t>Your answer here</w:t>
            </w:r>
          </w:p>
        </w:tc>
      </w:tr>
      <w:tr w:rsidR="002B2AEB" w14:paraId="36247F66" w14:textId="77777777" w:rsidTr="002B2AEB">
        <w:tc>
          <w:tcPr>
            <w:tcW w:w="8714" w:type="dxa"/>
            <w:gridSpan w:val="5"/>
            <w:tcBorders>
              <w:top w:val="single" w:sz="4" w:space="0" w:color="auto"/>
            </w:tcBorders>
          </w:tcPr>
          <w:p w14:paraId="5D1CD501" w14:textId="77777777" w:rsidR="002B2AEB" w:rsidRPr="009B0614" w:rsidRDefault="002B2AEB" w:rsidP="002B2AEB">
            <w:pPr>
              <w:spacing w:before="60" w:after="60" w:line="240" w:lineRule="auto"/>
              <w:rPr>
                <w:rFonts w:ascii="Arial" w:hAnsi="Arial" w:cs="Arial"/>
                <w:sz w:val="22"/>
                <w:szCs w:val="22"/>
                <w:lang w:val="en-GB"/>
              </w:rPr>
            </w:pPr>
          </w:p>
        </w:tc>
      </w:tr>
      <w:tr w:rsidR="002B2AEB" w14:paraId="56CCF4A3" w14:textId="77777777" w:rsidTr="002B2AEB">
        <w:tc>
          <w:tcPr>
            <w:tcW w:w="8714" w:type="dxa"/>
            <w:gridSpan w:val="5"/>
            <w:shd w:val="clear" w:color="auto" w:fill="AFCDFC"/>
          </w:tcPr>
          <w:p w14:paraId="31384572" w14:textId="77777777" w:rsidR="002B2AEB" w:rsidRPr="009B0614" w:rsidRDefault="002B2AEB" w:rsidP="002B2AEB">
            <w:pPr>
              <w:spacing w:before="60" w:after="60" w:line="240" w:lineRule="auto"/>
              <w:rPr>
                <w:rFonts w:ascii="Arial" w:hAnsi="Arial" w:cs="Arial"/>
                <w:b/>
                <w:sz w:val="22"/>
                <w:szCs w:val="22"/>
                <w:lang w:val="en-GB"/>
              </w:rPr>
            </w:pPr>
            <w:r w:rsidRPr="00851DC5">
              <w:rPr>
                <w:rFonts w:ascii="Arial" w:hAnsi="Arial" w:cs="Arial"/>
                <w:b/>
                <w:sz w:val="22"/>
                <w:szCs w:val="22"/>
                <w:lang w:val="en-GB"/>
              </w:rPr>
              <w:t>SECTION</w:t>
            </w:r>
            <w:r>
              <w:rPr>
                <w:rFonts w:ascii="Arial" w:hAnsi="Arial" w:cs="Arial"/>
                <w:b/>
                <w:sz w:val="22"/>
                <w:szCs w:val="22"/>
                <w:lang w:val="en-GB"/>
              </w:rPr>
              <w:t xml:space="preserve"> II</w:t>
            </w:r>
            <w:r w:rsidRPr="00851DC5">
              <w:rPr>
                <w:rFonts w:ascii="Arial" w:hAnsi="Arial" w:cs="Arial"/>
                <w:b/>
                <w:sz w:val="22"/>
                <w:szCs w:val="22"/>
                <w:lang w:val="en-GB"/>
              </w:rPr>
              <w:t>: MEMBERSHIP ENGAGEMENT</w:t>
            </w:r>
          </w:p>
        </w:tc>
      </w:tr>
      <w:tr w:rsidR="002B2AEB" w14:paraId="06D69FDC" w14:textId="77777777" w:rsidTr="002B2AEB">
        <w:tc>
          <w:tcPr>
            <w:tcW w:w="8714" w:type="dxa"/>
            <w:gridSpan w:val="5"/>
            <w:tcBorders>
              <w:bottom w:val="single" w:sz="4" w:space="0" w:color="auto"/>
            </w:tcBorders>
          </w:tcPr>
          <w:p w14:paraId="0FD20355" w14:textId="77777777" w:rsidR="002B2AEB" w:rsidRDefault="002B2AEB" w:rsidP="002B2AEB">
            <w:pPr>
              <w:spacing w:before="60" w:after="60" w:line="240" w:lineRule="auto"/>
              <w:rPr>
                <w:rFonts w:ascii="Arial" w:hAnsi="Arial" w:cs="Arial"/>
                <w:b/>
                <w:sz w:val="22"/>
                <w:szCs w:val="22"/>
                <w:lang w:val="en-GB"/>
              </w:rPr>
            </w:pPr>
          </w:p>
        </w:tc>
      </w:tr>
      <w:tr w:rsidR="002B2AEB" w14:paraId="36094492"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72BF7570" w14:textId="77777777" w:rsidR="002B2AEB" w:rsidRPr="009B0614" w:rsidRDefault="002B2AEB" w:rsidP="002B2AEB">
            <w:pPr>
              <w:spacing w:before="60" w:after="60" w:line="240" w:lineRule="auto"/>
              <w:rPr>
                <w:rFonts w:ascii="Arial" w:hAnsi="Arial" w:cs="Arial"/>
                <w:b/>
                <w:sz w:val="22"/>
                <w:szCs w:val="22"/>
                <w:lang w:val="en-US"/>
              </w:rPr>
            </w:pPr>
            <w:r>
              <w:rPr>
                <w:rFonts w:ascii="Arial" w:hAnsi="Arial" w:cs="Arial"/>
                <w:b/>
                <w:sz w:val="22"/>
                <w:szCs w:val="22"/>
                <w:lang w:val="en-GB"/>
              </w:rPr>
              <w:t xml:space="preserve">7. To what extent do </w:t>
            </w:r>
            <w:r>
              <w:rPr>
                <w:rFonts w:ascii="Arial" w:hAnsi="Arial" w:cs="Arial"/>
                <w:b/>
                <w:sz w:val="22"/>
                <w:szCs w:val="22"/>
                <w:lang w:val="en-US"/>
              </w:rPr>
              <w:t xml:space="preserve">you agree with the following sentences? </w:t>
            </w:r>
            <w:r w:rsidRPr="00851DC5">
              <w:rPr>
                <w:rFonts w:ascii="Arial" w:hAnsi="Arial" w:cs="Arial"/>
                <w:sz w:val="22"/>
                <w:szCs w:val="22"/>
                <w:lang w:val="en-GB"/>
              </w:rPr>
              <w:t>Please answer on a scale from 1 to 5.</w:t>
            </w:r>
            <w:r>
              <w:rPr>
                <w:rFonts w:ascii="Arial" w:hAnsi="Arial" w:cs="Arial"/>
                <w:sz w:val="22"/>
                <w:szCs w:val="22"/>
                <w:lang w:val="en-US"/>
              </w:rPr>
              <w:t xml:space="preserve"> (1</w:t>
            </w:r>
            <w:r w:rsidRPr="009B0614">
              <w:rPr>
                <w:rFonts w:ascii="Arial" w:hAnsi="Arial" w:cs="Arial"/>
                <w:sz w:val="22"/>
                <w:szCs w:val="22"/>
                <w:lang w:val="en-US"/>
              </w:rPr>
              <w:t>=</w:t>
            </w:r>
            <w:r>
              <w:rPr>
                <w:rFonts w:ascii="Arial" w:hAnsi="Arial" w:cs="Arial"/>
                <w:sz w:val="22"/>
                <w:szCs w:val="22"/>
                <w:lang w:val="en-US"/>
              </w:rPr>
              <w:t xml:space="preserve">do </w:t>
            </w:r>
            <w:r w:rsidRPr="009B0614">
              <w:rPr>
                <w:rFonts w:ascii="Arial" w:hAnsi="Arial" w:cs="Arial"/>
                <w:sz w:val="22"/>
                <w:szCs w:val="22"/>
                <w:lang w:val="en-US"/>
              </w:rPr>
              <w:t xml:space="preserve">not agree, 1= </w:t>
            </w:r>
            <w:r>
              <w:rPr>
                <w:rFonts w:ascii="Arial" w:hAnsi="Arial" w:cs="Arial"/>
                <w:sz w:val="22"/>
                <w:szCs w:val="22"/>
                <w:lang w:val="en-US"/>
              </w:rPr>
              <w:t xml:space="preserve">fully </w:t>
            </w:r>
            <w:r w:rsidRPr="009B0614">
              <w:rPr>
                <w:rFonts w:ascii="Arial" w:hAnsi="Arial" w:cs="Arial"/>
                <w:sz w:val="22"/>
                <w:szCs w:val="22"/>
                <w:lang w:val="en-US"/>
              </w:rPr>
              <w:t>agree)</w:t>
            </w:r>
          </w:p>
        </w:tc>
      </w:tr>
      <w:tr w:rsidR="002B2AEB" w14:paraId="52D78EA8"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1C986AAF" w14:textId="77777777" w:rsidR="002B2AEB" w:rsidRPr="009B0614" w:rsidRDefault="002B2AEB" w:rsidP="002B2AEB">
            <w:pPr>
              <w:spacing w:before="60" w:after="60" w:line="240" w:lineRule="auto"/>
              <w:rPr>
                <w:rFonts w:ascii="Arial" w:hAnsi="Arial" w:cs="Arial"/>
                <w:sz w:val="22"/>
                <w:szCs w:val="22"/>
                <w:lang w:val="en-GB"/>
              </w:rPr>
            </w:pPr>
            <w:r w:rsidRPr="009B0614">
              <w:rPr>
                <w:rFonts w:ascii="Arial" w:hAnsi="Arial" w:cs="Arial"/>
                <w:sz w:val="22"/>
                <w:szCs w:val="22"/>
                <w:lang w:val="en-GB"/>
              </w:rPr>
              <w:t xml:space="preserve">EAPN provides an opportunity </w:t>
            </w:r>
            <w:r>
              <w:rPr>
                <w:rFonts w:ascii="Arial" w:hAnsi="Arial" w:cs="Arial"/>
                <w:sz w:val="22"/>
                <w:szCs w:val="22"/>
                <w:lang w:val="en-GB"/>
              </w:rPr>
              <w:t>to lobby for my Organisation’s/N</w:t>
            </w:r>
            <w:r w:rsidRPr="009B0614">
              <w:rPr>
                <w:rFonts w:ascii="Arial" w:hAnsi="Arial" w:cs="Arial"/>
                <w:sz w:val="22"/>
                <w:szCs w:val="22"/>
                <w:lang w:val="en-GB"/>
              </w:rPr>
              <w:t>etwork’s/member organisation’s interest at European level</w:t>
            </w:r>
          </w:p>
        </w:tc>
        <w:tc>
          <w:tcPr>
            <w:tcW w:w="1501" w:type="dxa"/>
            <w:tcBorders>
              <w:top w:val="single" w:sz="4" w:space="0" w:color="auto"/>
              <w:left w:val="single" w:sz="4" w:space="0" w:color="auto"/>
              <w:bottom w:val="single" w:sz="4" w:space="0" w:color="auto"/>
              <w:right w:val="single" w:sz="4" w:space="0" w:color="auto"/>
            </w:tcBorders>
          </w:tcPr>
          <w:p w14:paraId="1E4186A8" w14:textId="77777777" w:rsidR="002B2AEB" w:rsidRPr="00C87FCF"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1-5</w:t>
            </w:r>
          </w:p>
        </w:tc>
      </w:tr>
      <w:tr w:rsidR="002B2AEB" w14:paraId="6F77348B"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3288A2A4" w14:textId="77777777" w:rsidR="002B2AEB" w:rsidRPr="00473D22" w:rsidRDefault="002B2AEB" w:rsidP="002B2AEB">
            <w:pPr>
              <w:spacing w:before="60" w:after="60" w:line="240" w:lineRule="auto"/>
              <w:rPr>
                <w:rFonts w:ascii="Arial" w:hAnsi="Arial" w:cs="Arial"/>
                <w:sz w:val="22"/>
                <w:szCs w:val="22"/>
                <w:lang w:val="en-GB"/>
              </w:rPr>
            </w:pPr>
            <w:r>
              <w:rPr>
                <w:rFonts w:ascii="Arial" w:hAnsi="Arial" w:cs="Arial"/>
                <w:sz w:val="22"/>
                <w:szCs w:val="22"/>
                <w:lang w:val="en-GB"/>
              </w:rPr>
              <w:t>EAPN allows my Network/O</w:t>
            </w:r>
            <w:r w:rsidRPr="00473D22">
              <w:rPr>
                <w:rFonts w:ascii="Arial" w:hAnsi="Arial" w:cs="Arial"/>
                <w:sz w:val="22"/>
                <w:szCs w:val="22"/>
                <w:lang w:val="en-GB"/>
              </w:rPr>
              <w:t>rganisation/member organisations to share views, exchange experiences an</w:t>
            </w:r>
            <w:r>
              <w:rPr>
                <w:rFonts w:ascii="Arial" w:hAnsi="Arial" w:cs="Arial"/>
                <w:sz w:val="22"/>
                <w:szCs w:val="22"/>
                <w:lang w:val="en-GB"/>
              </w:rPr>
              <w:t>d/or form alliances with other Organisations/N</w:t>
            </w:r>
            <w:r w:rsidRPr="00473D22">
              <w:rPr>
                <w:rFonts w:ascii="Arial" w:hAnsi="Arial" w:cs="Arial"/>
                <w:sz w:val="22"/>
                <w:szCs w:val="22"/>
                <w:lang w:val="en-GB"/>
              </w:rPr>
              <w:t>etworks with the same/similar agenda</w:t>
            </w:r>
          </w:p>
        </w:tc>
        <w:tc>
          <w:tcPr>
            <w:tcW w:w="1501" w:type="dxa"/>
            <w:tcBorders>
              <w:top w:val="single" w:sz="4" w:space="0" w:color="auto"/>
              <w:left w:val="single" w:sz="4" w:space="0" w:color="auto"/>
              <w:bottom w:val="single" w:sz="4" w:space="0" w:color="auto"/>
              <w:right w:val="single" w:sz="4" w:space="0" w:color="auto"/>
            </w:tcBorders>
          </w:tcPr>
          <w:p w14:paraId="3ED43EBA"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1-5</w:t>
            </w:r>
          </w:p>
        </w:tc>
      </w:tr>
      <w:tr w:rsidR="002B2AEB" w14:paraId="7E5FF31E"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4B27A391" w14:textId="77777777" w:rsidR="002B2AEB" w:rsidRPr="00473D22" w:rsidRDefault="002B2AEB" w:rsidP="002B2AEB">
            <w:pPr>
              <w:spacing w:before="60" w:after="60" w:line="240" w:lineRule="auto"/>
              <w:rPr>
                <w:rFonts w:ascii="Arial" w:hAnsi="Arial" w:cs="Arial"/>
                <w:sz w:val="22"/>
                <w:szCs w:val="22"/>
                <w:lang w:val="en-GB"/>
              </w:rPr>
            </w:pPr>
            <w:r w:rsidRPr="00473D22">
              <w:rPr>
                <w:rFonts w:ascii="Arial" w:hAnsi="Arial" w:cs="Arial"/>
                <w:sz w:val="22"/>
                <w:szCs w:val="22"/>
                <w:lang w:val="en-GB"/>
              </w:rPr>
              <w:t xml:space="preserve">Being a member of the EAPN has a positive </w:t>
            </w:r>
            <w:r>
              <w:rPr>
                <w:rFonts w:ascii="Arial" w:hAnsi="Arial" w:cs="Arial"/>
                <w:sz w:val="22"/>
                <w:szCs w:val="22"/>
                <w:lang w:val="en-GB"/>
              </w:rPr>
              <w:t>impact on the reputation of my O</w:t>
            </w:r>
            <w:r w:rsidRPr="00473D22">
              <w:rPr>
                <w:rFonts w:ascii="Arial" w:hAnsi="Arial" w:cs="Arial"/>
                <w:sz w:val="22"/>
                <w:szCs w:val="22"/>
                <w:lang w:val="en-GB"/>
              </w:rPr>
              <w:t>rganisation/member organisations</w:t>
            </w:r>
          </w:p>
        </w:tc>
        <w:tc>
          <w:tcPr>
            <w:tcW w:w="1501" w:type="dxa"/>
            <w:tcBorders>
              <w:top w:val="single" w:sz="4" w:space="0" w:color="auto"/>
              <w:left w:val="single" w:sz="4" w:space="0" w:color="auto"/>
              <w:bottom w:val="single" w:sz="4" w:space="0" w:color="auto"/>
              <w:right w:val="single" w:sz="4" w:space="0" w:color="auto"/>
            </w:tcBorders>
          </w:tcPr>
          <w:p w14:paraId="4ABAE13E"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1-5</w:t>
            </w:r>
          </w:p>
        </w:tc>
      </w:tr>
      <w:tr w:rsidR="002B2AEB" w14:paraId="5F6D6A57"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41FEBFCF" w14:textId="77777777" w:rsidR="002B2AEB" w:rsidRPr="00473D22" w:rsidRDefault="002B2AEB" w:rsidP="002B2AEB">
            <w:pPr>
              <w:spacing w:before="60" w:after="60" w:line="240" w:lineRule="auto"/>
              <w:rPr>
                <w:rFonts w:ascii="Arial" w:hAnsi="Arial" w:cs="Arial"/>
                <w:sz w:val="22"/>
                <w:szCs w:val="22"/>
                <w:lang w:val="en-GB"/>
              </w:rPr>
            </w:pPr>
            <w:r w:rsidRPr="00473D22">
              <w:rPr>
                <w:rFonts w:ascii="Arial" w:hAnsi="Arial" w:cs="Arial"/>
                <w:sz w:val="22"/>
                <w:szCs w:val="22"/>
                <w:lang w:val="en-GB"/>
              </w:rPr>
              <w:t xml:space="preserve">The </w:t>
            </w:r>
            <w:r>
              <w:rPr>
                <w:rFonts w:ascii="Arial" w:hAnsi="Arial" w:cs="Arial"/>
                <w:sz w:val="22"/>
                <w:szCs w:val="22"/>
                <w:lang w:val="en-GB"/>
              </w:rPr>
              <w:t>tools and support</w:t>
            </w:r>
            <w:r w:rsidRPr="00473D22">
              <w:rPr>
                <w:rFonts w:ascii="Arial" w:hAnsi="Arial" w:cs="Arial"/>
                <w:sz w:val="22"/>
                <w:szCs w:val="22"/>
                <w:lang w:val="en-GB"/>
              </w:rPr>
              <w:t xml:space="preserve"> provided by EA</w:t>
            </w:r>
            <w:r>
              <w:rPr>
                <w:rFonts w:ascii="Arial" w:hAnsi="Arial" w:cs="Arial"/>
                <w:sz w:val="22"/>
                <w:szCs w:val="22"/>
                <w:lang w:val="en-GB"/>
              </w:rPr>
              <w:t>P</w:t>
            </w:r>
            <w:r w:rsidRPr="00473D22">
              <w:rPr>
                <w:rFonts w:ascii="Arial" w:hAnsi="Arial" w:cs="Arial"/>
                <w:sz w:val="22"/>
                <w:szCs w:val="22"/>
                <w:lang w:val="en-GB"/>
              </w:rPr>
              <w:t xml:space="preserve">N </w:t>
            </w:r>
            <w:r>
              <w:rPr>
                <w:rFonts w:ascii="Arial" w:hAnsi="Arial" w:cs="Arial"/>
                <w:sz w:val="22"/>
                <w:szCs w:val="22"/>
                <w:lang w:val="en-GB"/>
              </w:rPr>
              <w:t>strengthen the capacity of my O</w:t>
            </w:r>
            <w:r w:rsidRPr="00473D22">
              <w:rPr>
                <w:rFonts w:ascii="Arial" w:hAnsi="Arial" w:cs="Arial"/>
                <w:sz w:val="22"/>
                <w:szCs w:val="22"/>
                <w:lang w:val="en-GB"/>
              </w:rPr>
              <w:t>rganisation/my member organisations</w:t>
            </w:r>
          </w:p>
        </w:tc>
        <w:tc>
          <w:tcPr>
            <w:tcW w:w="1501" w:type="dxa"/>
            <w:tcBorders>
              <w:top w:val="single" w:sz="4" w:space="0" w:color="auto"/>
              <w:left w:val="single" w:sz="4" w:space="0" w:color="auto"/>
              <w:bottom w:val="single" w:sz="4" w:space="0" w:color="auto"/>
              <w:right w:val="single" w:sz="4" w:space="0" w:color="auto"/>
            </w:tcBorders>
          </w:tcPr>
          <w:p w14:paraId="6511300E"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1-5</w:t>
            </w:r>
          </w:p>
        </w:tc>
      </w:tr>
      <w:tr w:rsidR="002B2AEB" w14:paraId="1473564E"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039582F8" w14:textId="77777777" w:rsidR="002B2AEB" w:rsidRPr="00473D22" w:rsidRDefault="002B2AEB" w:rsidP="002B2AEB">
            <w:pPr>
              <w:spacing w:before="60" w:after="60" w:line="240" w:lineRule="auto"/>
              <w:rPr>
                <w:rFonts w:ascii="Arial" w:hAnsi="Arial" w:cs="Arial"/>
                <w:sz w:val="22"/>
                <w:szCs w:val="22"/>
                <w:lang w:val="en-GB"/>
              </w:rPr>
            </w:pPr>
            <w:r w:rsidRPr="00473D22">
              <w:rPr>
                <w:rFonts w:ascii="Arial" w:hAnsi="Arial" w:cs="Arial"/>
                <w:sz w:val="22"/>
                <w:szCs w:val="22"/>
                <w:lang w:val="en-GB"/>
              </w:rPr>
              <w:t xml:space="preserve">EAPN </w:t>
            </w:r>
            <w:r>
              <w:rPr>
                <w:rFonts w:ascii="Arial" w:hAnsi="Arial" w:cs="Arial"/>
                <w:sz w:val="22"/>
                <w:szCs w:val="22"/>
                <w:lang w:val="en-GB"/>
              </w:rPr>
              <w:t>tools and support</w:t>
            </w:r>
            <w:r w:rsidRPr="00473D22">
              <w:rPr>
                <w:rFonts w:ascii="Arial" w:hAnsi="Arial" w:cs="Arial"/>
                <w:sz w:val="22"/>
                <w:szCs w:val="22"/>
                <w:lang w:val="en-GB"/>
              </w:rPr>
              <w:t xml:space="preserve"> (e.g. publications, e</w:t>
            </w:r>
            <w:r>
              <w:rPr>
                <w:rFonts w:ascii="Arial" w:hAnsi="Arial" w:cs="Arial"/>
                <w:sz w:val="22"/>
                <w:szCs w:val="22"/>
                <w:lang w:val="en-GB"/>
              </w:rPr>
              <w:t>vents, trainings etc.) help my Network/O</w:t>
            </w:r>
            <w:r w:rsidRPr="00473D22">
              <w:rPr>
                <w:rFonts w:ascii="Arial" w:hAnsi="Arial" w:cs="Arial"/>
                <w:sz w:val="22"/>
                <w:szCs w:val="22"/>
                <w:lang w:val="en-GB"/>
              </w:rPr>
              <w:t>rganisation to access quality information.</w:t>
            </w:r>
          </w:p>
        </w:tc>
        <w:tc>
          <w:tcPr>
            <w:tcW w:w="1501" w:type="dxa"/>
            <w:tcBorders>
              <w:top w:val="single" w:sz="4" w:space="0" w:color="auto"/>
              <w:left w:val="single" w:sz="4" w:space="0" w:color="auto"/>
              <w:bottom w:val="single" w:sz="4" w:space="0" w:color="auto"/>
              <w:right w:val="single" w:sz="4" w:space="0" w:color="auto"/>
            </w:tcBorders>
          </w:tcPr>
          <w:p w14:paraId="19CE2522"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1-5</w:t>
            </w:r>
          </w:p>
        </w:tc>
      </w:tr>
      <w:tr w:rsidR="002B2AEB" w14:paraId="380990AF"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27C2B6B8" w14:textId="77777777" w:rsidR="002B2AEB" w:rsidRPr="00473D22" w:rsidRDefault="002B2AEB" w:rsidP="002B2AEB">
            <w:pPr>
              <w:spacing w:before="60" w:after="60" w:line="240" w:lineRule="auto"/>
              <w:rPr>
                <w:rFonts w:ascii="Arial" w:hAnsi="Arial" w:cs="Arial"/>
                <w:sz w:val="22"/>
                <w:szCs w:val="22"/>
                <w:lang w:val="en-GB"/>
              </w:rPr>
            </w:pPr>
            <w:r w:rsidRPr="00473D22">
              <w:rPr>
                <w:rFonts w:ascii="Arial" w:hAnsi="Arial" w:cs="Arial"/>
                <w:sz w:val="22"/>
                <w:szCs w:val="22"/>
                <w:lang w:val="en-GB"/>
              </w:rPr>
              <w:t>Bei</w:t>
            </w:r>
            <w:r>
              <w:rPr>
                <w:rFonts w:ascii="Arial" w:hAnsi="Arial" w:cs="Arial"/>
                <w:sz w:val="22"/>
                <w:szCs w:val="22"/>
                <w:lang w:val="en-GB"/>
              </w:rPr>
              <w:t>ng a member of EAPN increases my N</w:t>
            </w:r>
            <w:r w:rsidRPr="00473D22">
              <w:rPr>
                <w:rFonts w:ascii="Arial" w:hAnsi="Arial" w:cs="Arial"/>
                <w:sz w:val="22"/>
                <w:szCs w:val="22"/>
                <w:lang w:val="en-GB"/>
              </w:rPr>
              <w:t>etwork</w:t>
            </w:r>
            <w:r>
              <w:rPr>
                <w:rFonts w:ascii="Arial" w:hAnsi="Arial" w:cs="Arial"/>
                <w:sz w:val="22"/>
                <w:szCs w:val="22"/>
                <w:lang w:val="en-GB"/>
              </w:rPr>
              <w:t>’s/O</w:t>
            </w:r>
            <w:r w:rsidRPr="00473D22">
              <w:rPr>
                <w:rFonts w:ascii="Arial" w:hAnsi="Arial" w:cs="Arial"/>
                <w:sz w:val="22"/>
                <w:szCs w:val="22"/>
                <w:lang w:val="en-GB"/>
              </w:rPr>
              <w:t>rganisation</w:t>
            </w:r>
            <w:r>
              <w:rPr>
                <w:rFonts w:ascii="Arial" w:hAnsi="Arial" w:cs="Arial"/>
                <w:sz w:val="22"/>
                <w:szCs w:val="22"/>
                <w:lang w:val="en-GB"/>
              </w:rPr>
              <w:t>’s</w:t>
            </w:r>
            <w:r w:rsidRPr="00473D22">
              <w:rPr>
                <w:rFonts w:ascii="Arial" w:hAnsi="Arial" w:cs="Arial"/>
                <w:sz w:val="22"/>
                <w:szCs w:val="22"/>
                <w:lang w:val="en-GB"/>
              </w:rPr>
              <w:t>/member organisations</w:t>
            </w:r>
            <w:r>
              <w:rPr>
                <w:rFonts w:ascii="Arial" w:hAnsi="Arial" w:cs="Arial"/>
                <w:sz w:val="22"/>
                <w:szCs w:val="22"/>
                <w:lang w:val="en-GB"/>
              </w:rPr>
              <w:t>’</w:t>
            </w:r>
            <w:r w:rsidRPr="00473D22">
              <w:rPr>
                <w:rFonts w:ascii="Arial" w:hAnsi="Arial" w:cs="Arial"/>
                <w:sz w:val="22"/>
                <w:szCs w:val="22"/>
                <w:lang w:val="en-GB"/>
              </w:rPr>
              <w:t xml:space="preserve"> funding opportunities.</w:t>
            </w:r>
          </w:p>
        </w:tc>
        <w:tc>
          <w:tcPr>
            <w:tcW w:w="1501" w:type="dxa"/>
            <w:tcBorders>
              <w:top w:val="single" w:sz="4" w:space="0" w:color="auto"/>
              <w:left w:val="single" w:sz="4" w:space="0" w:color="auto"/>
              <w:bottom w:val="single" w:sz="4" w:space="0" w:color="auto"/>
              <w:right w:val="single" w:sz="4" w:space="0" w:color="auto"/>
            </w:tcBorders>
          </w:tcPr>
          <w:p w14:paraId="73E87626"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1-5</w:t>
            </w:r>
          </w:p>
        </w:tc>
      </w:tr>
      <w:tr w:rsidR="002B2AEB" w14:paraId="409FD176" w14:textId="77777777" w:rsidTr="002B2AEB">
        <w:tc>
          <w:tcPr>
            <w:tcW w:w="8714" w:type="dxa"/>
            <w:gridSpan w:val="5"/>
            <w:tcBorders>
              <w:top w:val="single" w:sz="4" w:space="0" w:color="auto"/>
              <w:bottom w:val="single" w:sz="4" w:space="0" w:color="auto"/>
            </w:tcBorders>
          </w:tcPr>
          <w:p w14:paraId="62004D3C" w14:textId="77777777" w:rsidR="002B2AEB" w:rsidRDefault="002B2AEB" w:rsidP="002B2AEB">
            <w:pPr>
              <w:spacing w:before="60" w:after="60" w:line="240" w:lineRule="auto"/>
              <w:rPr>
                <w:rFonts w:ascii="Arial" w:hAnsi="Arial" w:cs="Arial"/>
                <w:i/>
                <w:sz w:val="22"/>
                <w:szCs w:val="22"/>
                <w:lang w:val="en-GB"/>
              </w:rPr>
            </w:pPr>
          </w:p>
        </w:tc>
      </w:tr>
      <w:tr w:rsidR="002B2AEB" w14:paraId="25FB40A7"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4E336D77" w14:textId="77777777" w:rsidR="002B2AEB" w:rsidRDefault="002B2AEB" w:rsidP="002B2AEB">
            <w:pPr>
              <w:spacing w:before="60" w:after="60" w:line="240" w:lineRule="auto"/>
              <w:rPr>
                <w:rFonts w:ascii="Arial" w:hAnsi="Arial" w:cs="Arial"/>
                <w:i/>
                <w:sz w:val="22"/>
                <w:szCs w:val="22"/>
                <w:lang w:val="en-GB"/>
              </w:rPr>
            </w:pPr>
            <w:r>
              <w:rPr>
                <w:rFonts w:ascii="Arial" w:hAnsi="Arial" w:cs="Arial"/>
                <w:b/>
                <w:sz w:val="22"/>
                <w:szCs w:val="22"/>
                <w:lang w:val="en-GB"/>
              </w:rPr>
              <w:t xml:space="preserve">8. </w:t>
            </w:r>
            <w:r w:rsidRPr="00851DC5">
              <w:rPr>
                <w:rFonts w:ascii="Arial" w:hAnsi="Arial" w:cs="Arial"/>
                <w:b/>
                <w:sz w:val="22"/>
                <w:szCs w:val="22"/>
                <w:lang w:val="en-GB"/>
              </w:rPr>
              <w:t>What would need</w:t>
            </w:r>
            <w:r>
              <w:rPr>
                <w:rFonts w:ascii="Arial" w:hAnsi="Arial" w:cs="Arial"/>
                <w:b/>
                <w:sz w:val="22"/>
                <w:szCs w:val="22"/>
                <w:lang w:val="en-GB"/>
              </w:rPr>
              <w:t xml:space="preserve"> to change/improve to meet </w:t>
            </w:r>
            <w:r w:rsidRPr="00851DC5">
              <w:rPr>
                <w:rFonts w:ascii="Arial" w:hAnsi="Arial" w:cs="Arial"/>
                <w:b/>
                <w:sz w:val="22"/>
                <w:szCs w:val="22"/>
                <w:lang w:val="en-GB"/>
              </w:rPr>
              <w:t xml:space="preserve">your </w:t>
            </w:r>
            <w:r>
              <w:rPr>
                <w:rFonts w:ascii="Arial" w:hAnsi="Arial" w:cs="Arial"/>
                <w:b/>
                <w:sz w:val="22"/>
                <w:szCs w:val="22"/>
                <w:lang w:val="en-GB"/>
              </w:rPr>
              <w:t>Network’s/member organisation’s/O</w:t>
            </w:r>
            <w:r w:rsidRPr="00851DC5">
              <w:rPr>
                <w:rFonts w:ascii="Arial" w:hAnsi="Arial" w:cs="Arial"/>
                <w:b/>
                <w:sz w:val="22"/>
                <w:szCs w:val="22"/>
                <w:lang w:val="en-GB"/>
              </w:rPr>
              <w:t>rganisation’s desired expectations?</w:t>
            </w:r>
            <w:r w:rsidRPr="00851DC5">
              <w:rPr>
                <w:rFonts w:ascii="Arial" w:hAnsi="Arial" w:cs="Arial"/>
                <w:sz w:val="22"/>
                <w:szCs w:val="22"/>
                <w:lang w:val="en-GB"/>
              </w:rPr>
              <w:t xml:space="preserve"> Open answer.</w:t>
            </w:r>
          </w:p>
        </w:tc>
      </w:tr>
      <w:tr w:rsidR="002B2AEB" w14:paraId="268879D5"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32EC1904" w14:textId="77777777" w:rsidR="002B2AEB" w:rsidRPr="00851DC5" w:rsidRDefault="002B2AEB" w:rsidP="002B2AEB">
            <w:pPr>
              <w:spacing w:before="60" w:after="60" w:line="240" w:lineRule="auto"/>
              <w:rPr>
                <w:rFonts w:ascii="Arial" w:hAnsi="Arial" w:cs="Arial"/>
                <w:b/>
                <w:sz w:val="22"/>
                <w:szCs w:val="22"/>
                <w:lang w:val="en-GB"/>
              </w:rPr>
            </w:pPr>
            <w:r w:rsidRPr="00964ADF">
              <w:rPr>
                <w:rFonts w:ascii="Arial" w:hAnsi="Arial" w:cs="Arial"/>
                <w:i/>
                <w:sz w:val="22"/>
                <w:szCs w:val="22"/>
                <w:lang w:val="en-GB"/>
              </w:rPr>
              <w:t>Your answer here</w:t>
            </w:r>
          </w:p>
        </w:tc>
      </w:tr>
      <w:tr w:rsidR="002B2AEB" w14:paraId="678619DC" w14:textId="77777777" w:rsidTr="002B2AEB">
        <w:tc>
          <w:tcPr>
            <w:tcW w:w="8714" w:type="dxa"/>
            <w:gridSpan w:val="5"/>
            <w:tcBorders>
              <w:top w:val="single" w:sz="4" w:space="0" w:color="auto"/>
              <w:bottom w:val="single" w:sz="4" w:space="0" w:color="auto"/>
            </w:tcBorders>
          </w:tcPr>
          <w:p w14:paraId="5CB6AFE0" w14:textId="77777777" w:rsidR="002B2AEB" w:rsidRPr="00473D22" w:rsidRDefault="002B2AEB" w:rsidP="002B2AEB">
            <w:pPr>
              <w:spacing w:before="60" w:after="60" w:line="240" w:lineRule="auto"/>
              <w:rPr>
                <w:rFonts w:ascii="Arial" w:hAnsi="Arial" w:cs="Arial"/>
                <w:sz w:val="22"/>
                <w:szCs w:val="22"/>
                <w:lang w:val="en-GB"/>
              </w:rPr>
            </w:pPr>
          </w:p>
        </w:tc>
      </w:tr>
      <w:tr w:rsidR="002B2AEB" w14:paraId="3C3F62B6"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1E9B05EF" w14:textId="77777777" w:rsidR="002B2AEB" w:rsidRPr="00473D22"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9. </w:t>
            </w:r>
            <w:r w:rsidRPr="00851DC5">
              <w:rPr>
                <w:rFonts w:ascii="Arial" w:hAnsi="Arial" w:cs="Arial"/>
                <w:b/>
                <w:sz w:val="22"/>
                <w:szCs w:val="22"/>
                <w:lang w:val="en-GB"/>
              </w:rPr>
              <w:t>What should EAPN’s work focus on in the coming programming period?</w:t>
            </w:r>
            <w:r w:rsidRPr="00851DC5">
              <w:rPr>
                <w:rFonts w:ascii="Arial" w:hAnsi="Arial" w:cs="Arial"/>
                <w:sz w:val="22"/>
                <w:szCs w:val="22"/>
                <w:lang w:val="en-GB"/>
              </w:rPr>
              <w:t xml:space="preserve"> Please rank the answers according to priority (1=low priority</w:t>
            </w:r>
            <w:r w:rsidRPr="00473D22">
              <w:rPr>
                <w:rFonts w:ascii="Arial" w:hAnsi="Arial" w:cs="Arial"/>
                <w:sz w:val="22"/>
                <w:szCs w:val="22"/>
                <w:lang w:val="en-GB"/>
              </w:rPr>
              <w:t>, 4= high priority)</w:t>
            </w:r>
          </w:p>
        </w:tc>
      </w:tr>
      <w:tr w:rsidR="002B2AEB" w14:paraId="36E12266"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66BAC57E" w14:textId="77777777" w:rsidR="002B2AEB" w:rsidRPr="00473D22" w:rsidRDefault="002B2AEB" w:rsidP="002B2AEB">
            <w:pPr>
              <w:spacing w:before="60" w:after="60" w:line="240" w:lineRule="auto"/>
              <w:rPr>
                <w:rFonts w:ascii="Arial" w:hAnsi="Arial" w:cs="Arial"/>
                <w:sz w:val="22"/>
                <w:szCs w:val="22"/>
                <w:lang w:val="en-GB"/>
              </w:rPr>
            </w:pPr>
            <w:r w:rsidRPr="00473D22">
              <w:rPr>
                <w:rFonts w:ascii="Arial" w:hAnsi="Arial" w:cs="Arial"/>
                <w:sz w:val="22"/>
                <w:szCs w:val="22"/>
                <w:lang w:val="en-GB"/>
              </w:rPr>
              <w:t>Advocacy at European level, influencing the EU policy making process/EU semester process</w:t>
            </w:r>
          </w:p>
        </w:tc>
        <w:tc>
          <w:tcPr>
            <w:tcW w:w="1501" w:type="dxa"/>
            <w:tcBorders>
              <w:top w:val="single" w:sz="4" w:space="0" w:color="auto"/>
              <w:left w:val="single" w:sz="4" w:space="0" w:color="auto"/>
              <w:bottom w:val="single" w:sz="4" w:space="0" w:color="auto"/>
              <w:right w:val="single" w:sz="4" w:space="0" w:color="auto"/>
            </w:tcBorders>
          </w:tcPr>
          <w:p w14:paraId="263769C3" w14:textId="77777777" w:rsidR="002B2AEB" w:rsidRPr="00C87FCF"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1-4</w:t>
            </w:r>
          </w:p>
        </w:tc>
      </w:tr>
      <w:tr w:rsidR="002B2AEB" w14:paraId="3FD4487D"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75F1849C" w14:textId="77777777" w:rsidR="002B2AEB" w:rsidRPr="00473D22" w:rsidRDefault="002B2AEB" w:rsidP="002B2AEB">
            <w:pPr>
              <w:spacing w:before="60" w:after="60" w:line="240" w:lineRule="auto"/>
              <w:rPr>
                <w:rFonts w:ascii="Arial" w:hAnsi="Arial" w:cs="Arial"/>
                <w:sz w:val="22"/>
                <w:szCs w:val="22"/>
                <w:lang w:val="en-GB"/>
              </w:rPr>
            </w:pPr>
            <w:r w:rsidRPr="00473D22">
              <w:rPr>
                <w:rFonts w:ascii="Arial" w:hAnsi="Arial" w:cs="Arial"/>
                <w:sz w:val="22"/>
                <w:szCs w:val="22"/>
                <w:lang w:val="en-GB"/>
              </w:rPr>
              <w:t>Promote mutual learning and exchange between member organisations</w:t>
            </w:r>
          </w:p>
        </w:tc>
        <w:tc>
          <w:tcPr>
            <w:tcW w:w="1501" w:type="dxa"/>
            <w:tcBorders>
              <w:top w:val="single" w:sz="4" w:space="0" w:color="auto"/>
              <w:left w:val="single" w:sz="4" w:space="0" w:color="auto"/>
              <w:bottom w:val="single" w:sz="4" w:space="0" w:color="auto"/>
              <w:right w:val="single" w:sz="4" w:space="0" w:color="auto"/>
            </w:tcBorders>
          </w:tcPr>
          <w:p w14:paraId="4D79418B"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1-4</w:t>
            </w:r>
          </w:p>
        </w:tc>
      </w:tr>
      <w:tr w:rsidR="002B2AEB" w14:paraId="12BBFC94"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4DEDB8D4" w14:textId="77777777" w:rsidR="002B2AEB" w:rsidRPr="00473D22" w:rsidRDefault="002B2AEB" w:rsidP="002B2AEB">
            <w:pPr>
              <w:spacing w:before="60" w:after="60" w:line="240" w:lineRule="auto"/>
              <w:rPr>
                <w:rFonts w:ascii="Arial" w:hAnsi="Arial" w:cs="Arial"/>
                <w:sz w:val="22"/>
                <w:szCs w:val="22"/>
                <w:lang w:val="en-GB"/>
              </w:rPr>
            </w:pPr>
            <w:r w:rsidRPr="00473D22">
              <w:rPr>
                <w:rFonts w:ascii="Arial" w:hAnsi="Arial" w:cs="Arial"/>
                <w:sz w:val="22"/>
                <w:szCs w:val="22"/>
                <w:lang w:val="en-GB"/>
              </w:rPr>
              <w:t>Capacity building for member organisations (e.g. guidance on lobbying at national &amp; European level, European semester process</w:t>
            </w:r>
            <w:r>
              <w:rPr>
                <w:rFonts w:ascii="Arial" w:hAnsi="Arial" w:cs="Arial"/>
                <w:sz w:val="22"/>
                <w:szCs w:val="22"/>
                <w:lang w:val="en-GB"/>
              </w:rPr>
              <w:t>, network building</w:t>
            </w:r>
            <w:r w:rsidRPr="00473D22">
              <w:rPr>
                <w:rFonts w:ascii="Arial" w:hAnsi="Arial" w:cs="Arial"/>
                <w:sz w:val="22"/>
                <w:szCs w:val="22"/>
                <w:lang w:val="en-GB"/>
              </w:rPr>
              <w:t>)</w:t>
            </w:r>
          </w:p>
        </w:tc>
        <w:tc>
          <w:tcPr>
            <w:tcW w:w="1501" w:type="dxa"/>
            <w:tcBorders>
              <w:top w:val="single" w:sz="4" w:space="0" w:color="auto"/>
              <w:left w:val="single" w:sz="4" w:space="0" w:color="auto"/>
              <w:bottom w:val="single" w:sz="4" w:space="0" w:color="auto"/>
              <w:right w:val="single" w:sz="4" w:space="0" w:color="auto"/>
            </w:tcBorders>
          </w:tcPr>
          <w:p w14:paraId="33D8798E"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1-4</w:t>
            </w:r>
          </w:p>
        </w:tc>
      </w:tr>
      <w:tr w:rsidR="002B2AEB" w14:paraId="4B5DBDC6"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50D571E3" w14:textId="77777777" w:rsidR="002B2AEB" w:rsidRPr="00473D22" w:rsidRDefault="002B2AEB" w:rsidP="002B2AEB">
            <w:pPr>
              <w:spacing w:before="60" w:after="60" w:line="240" w:lineRule="auto"/>
              <w:rPr>
                <w:rFonts w:ascii="Arial" w:hAnsi="Arial" w:cs="Arial"/>
                <w:sz w:val="22"/>
                <w:szCs w:val="22"/>
                <w:lang w:val="en-GB"/>
              </w:rPr>
            </w:pPr>
            <w:r w:rsidRPr="00473D22">
              <w:rPr>
                <w:rFonts w:ascii="Arial" w:hAnsi="Arial" w:cs="Arial"/>
                <w:sz w:val="22"/>
                <w:szCs w:val="22"/>
                <w:lang w:val="en-GB"/>
              </w:rPr>
              <w:t xml:space="preserve">Bring the voice of people experiencing poverty and social exclusion </w:t>
            </w:r>
            <w:r>
              <w:rPr>
                <w:rFonts w:ascii="Arial" w:hAnsi="Arial" w:cs="Arial"/>
                <w:sz w:val="22"/>
                <w:szCs w:val="22"/>
                <w:lang w:val="en-GB"/>
              </w:rPr>
              <w:t>closer to shaping the EU we want</w:t>
            </w:r>
          </w:p>
        </w:tc>
        <w:tc>
          <w:tcPr>
            <w:tcW w:w="1501" w:type="dxa"/>
            <w:tcBorders>
              <w:top w:val="single" w:sz="4" w:space="0" w:color="auto"/>
              <w:left w:val="single" w:sz="4" w:space="0" w:color="auto"/>
              <w:bottom w:val="single" w:sz="4" w:space="0" w:color="auto"/>
              <w:right w:val="single" w:sz="4" w:space="0" w:color="auto"/>
            </w:tcBorders>
          </w:tcPr>
          <w:p w14:paraId="277EED2E"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1-4</w:t>
            </w:r>
          </w:p>
        </w:tc>
      </w:tr>
      <w:tr w:rsidR="002B2AEB" w14:paraId="2F3A9932" w14:textId="77777777" w:rsidTr="002B2AEB">
        <w:tc>
          <w:tcPr>
            <w:tcW w:w="8714" w:type="dxa"/>
            <w:gridSpan w:val="5"/>
            <w:tcBorders>
              <w:top w:val="single" w:sz="4" w:space="0" w:color="auto"/>
              <w:bottom w:val="single" w:sz="4" w:space="0" w:color="auto"/>
            </w:tcBorders>
          </w:tcPr>
          <w:p w14:paraId="66463A61" w14:textId="77777777" w:rsidR="002B2AEB" w:rsidRDefault="002B2AEB" w:rsidP="002B2AEB">
            <w:pPr>
              <w:spacing w:before="60" w:after="60" w:line="240" w:lineRule="auto"/>
              <w:rPr>
                <w:rFonts w:ascii="Arial" w:hAnsi="Arial" w:cs="Arial"/>
                <w:i/>
                <w:sz w:val="22"/>
                <w:szCs w:val="22"/>
                <w:lang w:val="en-GB"/>
              </w:rPr>
            </w:pPr>
          </w:p>
        </w:tc>
      </w:tr>
      <w:tr w:rsidR="002B2AEB" w14:paraId="71A99CE0"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7613D399" w14:textId="77777777" w:rsidR="002B2AEB" w:rsidRDefault="002B2AEB" w:rsidP="002B2AEB">
            <w:pPr>
              <w:spacing w:before="60" w:after="60" w:line="240" w:lineRule="auto"/>
              <w:rPr>
                <w:rFonts w:ascii="Arial" w:hAnsi="Arial" w:cs="Arial"/>
                <w:i/>
                <w:sz w:val="22"/>
                <w:szCs w:val="22"/>
                <w:lang w:val="en-GB"/>
              </w:rPr>
            </w:pPr>
            <w:r>
              <w:rPr>
                <w:rFonts w:ascii="Arial" w:hAnsi="Arial" w:cs="Arial"/>
                <w:b/>
                <w:sz w:val="22"/>
                <w:szCs w:val="22"/>
                <w:lang w:val="en-GB"/>
              </w:rPr>
              <w:t xml:space="preserve">10. </w:t>
            </w:r>
            <w:r w:rsidRPr="00851DC5">
              <w:rPr>
                <w:rFonts w:ascii="Arial" w:hAnsi="Arial" w:cs="Arial"/>
                <w:b/>
                <w:sz w:val="22"/>
                <w:szCs w:val="22"/>
                <w:lang w:val="en-GB"/>
              </w:rPr>
              <w:t xml:space="preserve">EAPN’s </w:t>
            </w:r>
            <w:r>
              <w:rPr>
                <w:rFonts w:ascii="Arial" w:hAnsi="Arial" w:cs="Arial"/>
                <w:b/>
                <w:sz w:val="22"/>
                <w:szCs w:val="22"/>
                <w:lang w:val="en-GB"/>
              </w:rPr>
              <w:t>N</w:t>
            </w:r>
            <w:r w:rsidRPr="00851DC5">
              <w:rPr>
                <w:rFonts w:ascii="Arial" w:hAnsi="Arial" w:cs="Arial"/>
                <w:b/>
                <w:sz w:val="22"/>
                <w:szCs w:val="22"/>
                <w:lang w:val="en-GB"/>
              </w:rPr>
              <w:t xml:space="preserve">ational </w:t>
            </w:r>
            <w:r>
              <w:rPr>
                <w:rFonts w:ascii="Arial" w:hAnsi="Arial" w:cs="Arial"/>
                <w:b/>
                <w:sz w:val="22"/>
                <w:szCs w:val="22"/>
                <w:lang w:val="en-GB"/>
              </w:rPr>
              <w:t>N</w:t>
            </w:r>
            <w:r w:rsidRPr="00851DC5">
              <w:rPr>
                <w:rFonts w:ascii="Arial" w:hAnsi="Arial" w:cs="Arial"/>
                <w:b/>
                <w:sz w:val="22"/>
                <w:szCs w:val="22"/>
                <w:lang w:val="en-GB"/>
              </w:rPr>
              <w:t>etworks vary greatly in size, approaches and engagement. Would you have an</w:t>
            </w:r>
            <w:r>
              <w:rPr>
                <w:rFonts w:ascii="Arial" w:hAnsi="Arial" w:cs="Arial"/>
                <w:b/>
                <w:sz w:val="22"/>
                <w:szCs w:val="22"/>
                <w:lang w:val="en-GB"/>
              </w:rPr>
              <w:t>y</w:t>
            </w:r>
            <w:r w:rsidRPr="00851DC5">
              <w:rPr>
                <w:rFonts w:ascii="Arial" w:hAnsi="Arial" w:cs="Arial"/>
                <w:b/>
                <w:sz w:val="22"/>
                <w:szCs w:val="22"/>
                <w:lang w:val="en-GB"/>
              </w:rPr>
              <w:t xml:space="preserve"> advice on how EAPN should deal with this diversity? </w:t>
            </w:r>
            <w:r w:rsidRPr="00E0014B">
              <w:rPr>
                <w:rFonts w:ascii="Arial" w:hAnsi="Arial" w:cs="Arial"/>
                <w:b/>
                <w:sz w:val="22"/>
                <w:szCs w:val="22"/>
                <w:lang w:val="en-GB"/>
              </w:rPr>
              <w:t xml:space="preserve">How could this diversity translate into better member engagement? </w:t>
            </w:r>
            <w:r w:rsidRPr="00851DC5">
              <w:rPr>
                <w:rFonts w:ascii="Arial" w:hAnsi="Arial" w:cs="Arial"/>
                <w:sz w:val="22"/>
                <w:szCs w:val="22"/>
                <w:lang w:val="en-GB"/>
              </w:rPr>
              <w:t>Open answer.</w:t>
            </w:r>
          </w:p>
        </w:tc>
      </w:tr>
      <w:tr w:rsidR="002B2AEB" w14:paraId="3B814FD4"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12F426CD" w14:textId="77777777" w:rsidR="002B2AEB" w:rsidRPr="00851DC5" w:rsidRDefault="002B2AEB" w:rsidP="002B2AEB">
            <w:pPr>
              <w:spacing w:before="60" w:after="60" w:line="240" w:lineRule="auto"/>
              <w:rPr>
                <w:rFonts w:ascii="Arial" w:hAnsi="Arial" w:cs="Arial"/>
                <w:b/>
                <w:sz w:val="22"/>
                <w:szCs w:val="22"/>
                <w:lang w:val="en-GB"/>
              </w:rPr>
            </w:pPr>
            <w:r w:rsidRPr="00964ADF">
              <w:rPr>
                <w:rFonts w:ascii="Arial" w:hAnsi="Arial" w:cs="Arial"/>
                <w:i/>
                <w:sz w:val="22"/>
                <w:szCs w:val="22"/>
                <w:lang w:val="en-GB"/>
              </w:rPr>
              <w:t>Your answer here</w:t>
            </w:r>
          </w:p>
        </w:tc>
      </w:tr>
      <w:tr w:rsidR="002B2AEB" w14:paraId="39B13BBE" w14:textId="77777777" w:rsidTr="002B2AEB">
        <w:tc>
          <w:tcPr>
            <w:tcW w:w="8714" w:type="dxa"/>
            <w:gridSpan w:val="5"/>
            <w:tcBorders>
              <w:top w:val="single" w:sz="4" w:space="0" w:color="auto"/>
              <w:bottom w:val="single" w:sz="4" w:space="0" w:color="auto"/>
            </w:tcBorders>
          </w:tcPr>
          <w:p w14:paraId="6AE04B2F" w14:textId="77777777" w:rsidR="002B2AEB" w:rsidRPr="00CA06D5" w:rsidRDefault="002B2AEB" w:rsidP="002B2AEB">
            <w:pPr>
              <w:spacing w:before="60" w:after="60" w:line="240" w:lineRule="auto"/>
              <w:rPr>
                <w:rFonts w:ascii="Arial" w:hAnsi="Arial" w:cs="Arial"/>
                <w:sz w:val="22"/>
                <w:szCs w:val="22"/>
                <w:lang w:val="en-GB"/>
              </w:rPr>
            </w:pPr>
          </w:p>
        </w:tc>
      </w:tr>
      <w:tr w:rsidR="002B2AEB" w14:paraId="427DEAB4"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5F4DB0A1" w14:textId="77777777" w:rsidR="002B2AEB" w:rsidRPr="00CA06D5"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11. </w:t>
            </w:r>
            <w:r w:rsidRPr="00CA06D5">
              <w:rPr>
                <w:rFonts w:ascii="Arial" w:hAnsi="Arial" w:cs="Arial"/>
                <w:b/>
                <w:sz w:val="22"/>
                <w:szCs w:val="22"/>
                <w:lang w:val="en-GB"/>
              </w:rPr>
              <w:t>Would you have a suggestio</w:t>
            </w:r>
            <w:r>
              <w:rPr>
                <w:rFonts w:ascii="Arial" w:hAnsi="Arial" w:cs="Arial"/>
                <w:b/>
                <w:sz w:val="22"/>
                <w:szCs w:val="22"/>
                <w:lang w:val="en-GB"/>
              </w:rPr>
              <w:t>n on how EAPN could strengthen National N</w:t>
            </w:r>
            <w:r w:rsidRPr="00CA06D5">
              <w:rPr>
                <w:rFonts w:ascii="Arial" w:hAnsi="Arial" w:cs="Arial"/>
                <w:b/>
                <w:sz w:val="22"/>
                <w:szCs w:val="22"/>
                <w:lang w:val="en-GB"/>
              </w:rPr>
              <w:t>etworks?</w:t>
            </w:r>
            <w:r>
              <w:rPr>
                <w:rFonts w:ascii="Arial" w:hAnsi="Arial" w:cs="Arial"/>
                <w:sz w:val="22"/>
                <w:szCs w:val="22"/>
                <w:lang w:val="en-GB"/>
              </w:rPr>
              <w:t xml:space="preserve"> Open answer.</w:t>
            </w:r>
          </w:p>
        </w:tc>
      </w:tr>
      <w:tr w:rsidR="002B2AEB" w14:paraId="20BD9E48"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73A1C98A"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08125DDE" w14:textId="77777777" w:rsidTr="002B2AEB">
        <w:tc>
          <w:tcPr>
            <w:tcW w:w="8714" w:type="dxa"/>
            <w:gridSpan w:val="5"/>
            <w:tcBorders>
              <w:top w:val="single" w:sz="4" w:space="0" w:color="auto"/>
              <w:bottom w:val="single" w:sz="4" w:space="0" w:color="auto"/>
            </w:tcBorders>
          </w:tcPr>
          <w:p w14:paraId="256E0068" w14:textId="77777777" w:rsidR="002B2AEB" w:rsidRPr="00851DC5" w:rsidRDefault="002B2AEB" w:rsidP="002B2AEB">
            <w:pPr>
              <w:spacing w:before="60" w:after="60" w:line="240" w:lineRule="auto"/>
              <w:rPr>
                <w:rFonts w:ascii="Arial" w:hAnsi="Arial" w:cs="Arial"/>
                <w:b/>
                <w:sz w:val="22"/>
                <w:szCs w:val="22"/>
                <w:lang w:val="en-GB"/>
              </w:rPr>
            </w:pPr>
          </w:p>
        </w:tc>
      </w:tr>
      <w:tr w:rsidR="002B2AEB" w14:paraId="14278BA1"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43A7B715" w14:textId="77777777" w:rsidR="002B2AEB" w:rsidRPr="000D2167"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12. For those countries implementing the MASS (Membership Assistance and Support Systems):</w:t>
            </w:r>
          </w:p>
        </w:tc>
      </w:tr>
      <w:tr w:rsidR="002B2AEB" w14:paraId="2AC3060E"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4C2461A6" w14:textId="77777777" w:rsidR="002B2AEB" w:rsidRPr="00F27E48" w:rsidRDefault="002B2AEB" w:rsidP="002B2AEB">
            <w:pPr>
              <w:spacing w:before="60" w:after="60" w:line="240" w:lineRule="auto"/>
              <w:rPr>
                <w:rFonts w:ascii="Arial" w:hAnsi="Arial" w:cs="Arial"/>
                <w:sz w:val="22"/>
                <w:szCs w:val="22"/>
                <w:lang w:val="en-GB"/>
              </w:rPr>
            </w:pPr>
            <w:r w:rsidRPr="00F27E48">
              <w:rPr>
                <w:rFonts w:ascii="Arial" w:hAnsi="Arial" w:cs="Arial"/>
                <w:b/>
                <w:sz w:val="22"/>
                <w:szCs w:val="22"/>
                <w:lang w:val="en-GB"/>
              </w:rPr>
              <w:t>12</w:t>
            </w:r>
            <w:proofErr w:type="gramStart"/>
            <w:r w:rsidRPr="00F27E48">
              <w:rPr>
                <w:rFonts w:ascii="Arial" w:hAnsi="Arial" w:cs="Arial"/>
                <w:b/>
                <w:sz w:val="22"/>
                <w:szCs w:val="22"/>
                <w:lang w:val="en-GB"/>
              </w:rPr>
              <w:t>.a</w:t>
            </w:r>
            <w:proofErr w:type="gramEnd"/>
            <w:r w:rsidRPr="00F27E48">
              <w:rPr>
                <w:rFonts w:ascii="Arial" w:hAnsi="Arial" w:cs="Arial"/>
                <w:b/>
                <w:sz w:val="22"/>
                <w:szCs w:val="22"/>
                <w:lang w:val="en-GB"/>
              </w:rPr>
              <w:t>.</w:t>
            </w:r>
            <w:r>
              <w:rPr>
                <w:rFonts w:ascii="Arial" w:hAnsi="Arial" w:cs="Arial"/>
                <w:sz w:val="22"/>
                <w:szCs w:val="22"/>
                <w:lang w:val="en-GB"/>
              </w:rPr>
              <w:t xml:space="preserve"> </w:t>
            </w:r>
            <w:r>
              <w:rPr>
                <w:rFonts w:ascii="Arial" w:hAnsi="Arial" w:cs="Arial"/>
                <w:b/>
                <w:sz w:val="22"/>
                <w:szCs w:val="22"/>
                <w:lang w:val="en-GB"/>
              </w:rPr>
              <w:t xml:space="preserve">What are the challenges in implementing this tool on the four pillars of strong anti-poverty networks </w:t>
            </w:r>
            <w:r w:rsidRPr="00F27E48">
              <w:rPr>
                <w:rFonts w:ascii="Arial" w:hAnsi="Arial" w:cs="Arial"/>
                <w:sz w:val="22"/>
                <w:szCs w:val="22"/>
                <w:lang w:val="en-GB"/>
              </w:rPr>
              <w:t>(1 ability to influence governments for better policies, 2 strengthening the participation of people experiencing poverty and social exclusion in internal and external workings, 3 Network development and growth, 4 Good governance and strong internal democracy)</w:t>
            </w:r>
            <w:r w:rsidRPr="00F27E48">
              <w:rPr>
                <w:rFonts w:ascii="Arial" w:hAnsi="Arial" w:cs="Arial"/>
                <w:b/>
                <w:sz w:val="22"/>
                <w:szCs w:val="22"/>
                <w:lang w:val="en-GB"/>
              </w:rPr>
              <w:t>?</w:t>
            </w:r>
            <w:r>
              <w:rPr>
                <w:rFonts w:ascii="Arial" w:hAnsi="Arial" w:cs="Arial"/>
                <w:b/>
                <w:sz w:val="22"/>
                <w:szCs w:val="22"/>
                <w:lang w:val="en-GB"/>
              </w:rPr>
              <w:t xml:space="preserve"> </w:t>
            </w:r>
            <w:r w:rsidRPr="00F27E48">
              <w:rPr>
                <w:rFonts w:ascii="Arial" w:hAnsi="Arial" w:cs="Arial"/>
                <w:sz w:val="22"/>
                <w:szCs w:val="22"/>
                <w:lang w:val="en-GB"/>
              </w:rPr>
              <w:t>Open answer.</w:t>
            </w:r>
          </w:p>
        </w:tc>
      </w:tr>
      <w:tr w:rsidR="002B2AEB" w14:paraId="2FB63A2B"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16CC1E61" w14:textId="77777777" w:rsidR="002B2AEB" w:rsidRPr="00CA06D5"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11176157"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7CE24FAB" w14:textId="77777777" w:rsidR="002B2AEB"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12</w:t>
            </w:r>
            <w:proofErr w:type="gramStart"/>
            <w:r>
              <w:rPr>
                <w:rFonts w:ascii="Arial" w:hAnsi="Arial" w:cs="Arial"/>
                <w:b/>
                <w:sz w:val="22"/>
                <w:szCs w:val="22"/>
                <w:lang w:val="en-GB"/>
              </w:rPr>
              <w:t>.b</w:t>
            </w:r>
            <w:proofErr w:type="gramEnd"/>
            <w:r>
              <w:rPr>
                <w:rFonts w:ascii="Arial" w:hAnsi="Arial" w:cs="Arial"/>
                <w:b/>
                <w:sz w:val="22"/>
                <w:szCs w:val="22"/>
                <w:lang w:val="en-GB"/>
              </w:rPr>
              <w:t>. In view of the above, how could EAPN improve its support offered for implementing the MASS?</w:t>
            </w:r>
            <w:r w:rsidRPr="00851DC5">
              <w:rPr>
                <w:rFonts w:ascii="Arial" w:hAnsi="Arial" w:cs="Arial"/>
                <w:b/>
                <w:sz w:val="22"/>
                <w:szCs w:val="22"/>
                <w:lang w:val="en-GB"/>
              </w:rPr>
              <w:t xml:space="preserve"> </w:t>
            </w:r>
            <w:r w:rsidRPr="00851DC5">
              <w:rPr>
                <w:rFonts w:ascii="Arial" w:hAnsi="Arial" w:cs="Arial"/>
                <w:sz w:val="22"/>
                <w:szCs w:val="22"/>
                <w:lang w:val="en-GB"/>
              </w:rPr>
              <w:t>Open answer.</w:t>
            </w:r>
          </w:p>
        </w:tc>
      </w:tr>
      <w:tr w:rsidR="002B2AEB" w14:paraId="510B5956"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48FDF0CA"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30DBACDE" w14:textId="77777777" w:rsidTr="002B2AEB">
        <w:tc>
          <w:tcPr>
            <w:tcW w:w="8714" w:type="dxa"/>
            <w:gridSpan w:val="5"/>
            <w:tcBorders>
              <w:top w:val="single" w:sz="4" w:space="0" w:color="auto"/>
              <w:bottom w:val="single" w:sz="4" w:space="0" w:color="auto"/>
            </w:tcBorders>
          </w:tcPr>
          <w:p w14:paraId="3B6F1DEC" w14:textId="77777777" w:rsidR="002B2AEB" w:rsidRDefault="002B2AEB" w:rsidP="002B2AEB">
            <w:pPr>
              <w:spacing w:before="60" w:after="60" w:line="240" w:lineRule="auto"/>
              <w:rPr>
                <w:rFonts w:ascii="Arial" w:hAnsi="Arial" w:cs="Arial"/>
                <w:sz w:val="22"/>
                <w:szCs w:val="22"/>
                <w:lang w:val="en-GB"/>
              </w:rPr>
            </w:pPr>
          </w:p>
        </w:tc>
      </w:tr>
      <w:tr w:rsidR="002B2AEB" w14:paraId="31E17E0C"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76839B15" w14:textId="77777777" w:rsidR="002B2AEB" w:rsidRPr="00683B87"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 xml:space="preserve">13. </w:t>
            </w:r>
            <w:r w:rsidRPr="00F07817">
              <w:rPr>
                <w:rFonts w:ascii="Arial" w:hAnsi="Arial" w:cs="Arial"/>
                <w:b/>
                <w:sz w:val="22"/>
                <w:szCs w:val="22"/>
                <w:lang w:val="en-GB"/>
              </w:rPr>
              <w:t>What areas of EAPN work does your</w:t>
            </w:r>
            <w:r>
              <w:rPr>
                <w:rFonts w:ascii="Arial" w:hAnsi="Arial" w:cs="Arial"/>
                <w:b/>
                <w:sz w:val="22"/>
                <w:szCs w:val="22"/>
                <w:lang w:val="en-GB"/>
              </w:rPr>
              <w:t xml:space="preserve"> Network/O</w:t>
            </w:r>
            <w:r w:rsidRPr="00F07817">
              <w:rPr>
                <w:rFonts w:ascii="Arial" w:hAnsi="Arial" w:cs="Arial"/>
                <w:b/>
                <w:sz w:val="22"/>
                <w:szCs w:val="22"/>
                <w:lang w:val="en-GB"/>
              </w:rPr>
              <w:t>rganisation engage with most and what area would you want to strengthen (policy, communication, development, f</w:t>
            </w:r>
            <w:r>
              <w:rPr>
                <w:rFonts w:ascii="Arial" w:hAnsi="Arial" w:cs="Arial"/>
                <w:b/>
                <w:sz w:val="22"/>
                <w:szCs w:val="22"/>
                <w:lang w:val="en-GB"/>
              </w:rPr>
              <w:t xml:space="preserve">unding, </w:t>
            </w:r>
            <w:r w:rsidRPr="00F07817">
              <w:rPr>
                <w:rFonts w:ascii="Arial" w:hAnsi="Arial" w:cs="Arial"/>
                <w:b/>
                <w:sz w:val="22"/>
                <w:szCs w:val="22"/>
                <w:lang w:val="en-GB"/>
              </w:rPr>
              <w:t>projects)</w:t>
            </w:r>
            <w:r>
              <w:rPr>
                <w:rFonts w:ascii="Arial" w:hAnsi="Arial" w:cs="Arial"/>
                <w:b/>
                <w:sz w:val="22"/>
                <w:szCs w:val="22"/>
                <w:lang w:val="en-GB"/>
              </w:rPr>
              <w:t xml:space="preserve">? </w:t>
            </w:r>
            <w:r w:rsidRPr="00683B87">
              <w:rPr>
                <w:rFonts w:ascii="Arial" w:hAnsi="Arial" w:cs="Arial"/>
                <w:sz w:val="22"/>
                <w:szCs w:val="22"/>
                <w:lang w:val="en-GB"/>
              </w:rPr>
              <w:t>Open answer.</w:t>
            </w:r>
          </w:p>
        </w:tc>
      </w:tr>
      <w:tr w:rsidR="002B2AEB" w14:paraId="42E02968"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32AD714B"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42667E62" w14:textId="77777777" w:rsidTr="002B2AEB">
        <w:tc>
          <w:tcPr>
            <w:tcW w:w="8714" w:type="dxa"/>
            <w:gridSpan w:val="5"/>
            <w:tcBorders>
              <w:top w:val="single" w:sz="4" w:space="0" w:color="auto"/>
              <w:bottom w:val="single" w:sz="4" w:space="0" w:color="auto"/>
            </w:tcBorders>
          </w:tcPr>
          <w:p w14:paraId="2CA1487C" w14:textId="77777777" w:rsidR="002B2AEB" w:rsidRDefault="002B2AEB" w:rsidP="002B2AEB">
            <w:pPr>
              <w:spacing w:before="60" w:after="60" w:line="240" w:lineRule="auto"/>
              <w:rPr>
                <w:rFonts w:ascii="Arial" w:hAnsi="Arial" w:cs="Arial"/>
                <w:b/>
                <w:sz w:val="22"/>
                <w:szCs w:val="22"/>
                <w:lang w:val="en-GB"/>
              </w:rPr>
            </w:pPr>
          </w:p>
        </w:tc>
      </w:tr>
      <w:tr w:rsidR="002B2AEB" w14:paraId="5C3259DB"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710B5E6C" w14:textId="77777777" w:rsidR="002B2AEB"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 xml:space="preserve">14. How could the engagement of European Organisations with the EAPN be strengthened? What improvements would you suggest in terms of participation and cooperation? </w:t>
            </w:r>
            <w:r w:rsidRPr="00F27E48">
              <w:rPr>
                <w:rFonts w:ascii="Arial" w:hAnsi="Arial" w:cs="Arial"/>
                <w:sz w:val="22"/>
                <w:szCs w:val="22"/>
                <w:lang w:val="en-GB"/>
              </w:rPr>
              <w:t>Open answer.</w:t>
            </w:r>
          </w:p>
        </w:tc>
      </w:tr>
      <w:tr w:rsidR="002B2AEB" w14:paraId="3B3D791A"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12AE13E2" w14:textId="77777777" w:rsidR="002B2AEB" w:rsidRDefault="002B2AEB" w:rsidP="002B2AEB">
            <w:pPr>
              <w:spacing w:before="60" w:after="60" w:line="240" w:lineRule="auto"/>
              <w:rPr>
                <w:rFonts w:ascii="Arial" w:hAnsi="Arial" w:cs="Arial"/>
                <w:b/>
                <w:sz w:val="22"/>
                <w:szCs w:val="22"/>
                <w:lang w:val="en-GB"/>
              </w:rPr>
            </w:pPr>
            <w:r w:rsidRPr="00964ADF">
              <w:rPr>
                <w:rFonts w:ascii="Arial" w:hAnsi="Arial" w:cs="Arial"/>
                <w:i/>
                <w:sz w:val="22"/>
                <w:szCs w:val="22"/>
                <w:lang w:val="en-GB"/>
              </w:rPr>
              <w:t>Your answer here</w:t>
            </w:r>
          </w:p>
        </w:tc>
      </w:tr>
      <w:tr w:rsidR="002B2AEB" w14:paraId="19766250" w14:textId="77777777" w:rsidTr="002B2AEB">
        <w:tc>
          <w:tcPr>
            <w:tcW w:w="8714" w:type="dxa"/>
            <w:gridSpan w:val="5"/>
            <w:tcBorders>
              <w:top w:val="single" w:sz="4" w:space="0" w:color="auto"/>
            </w:tcBorders>
          </w:tcPr>
          <w:p w14:paraId="405BB688" w14:textId="77777777" w:rsidR="002B2AEB" w:rsidRPr="00683B87" w:rsidRDefault="002B2AEB" w:rsidP="002B2AEB">
            <w:pPr>
              <w:spacing w:before="60" w:after="60" w:line="240" w:lineRule="auto"/>
              <w:rPr>
                <w:rFonts w:ascii="Arial" w:hAnsi="Arial" w:cs="Arial"/>
                <w:b/>
                <w:sz w:val="22"/>
                <w:szCs w:val="22"/>
                <w:lang w:val="en-GB"/>
              </w:rPr>
            </w:pPr>
          </w:p>
        </w:tc>
      </w:tr>
      <w:tr w:rsidR="002B2AEB" w14:paraId="23ED2F1C" w14:textId="77777777" w:rsidTr="002B2AEB">
        <w:tc>
          <w:tcPr>
            <w:tcW w:w="8714" w:type="dxa"/>
            <w:gridSpan w:val="5"/>
            <w:shd w:val="clear" w:color="auto" w:fill="AFCDFC"/>
          </w:tcPr>
          <w:p w14:paraId="6DA667E8" w14:textId="77777777" w:rsidR="002B2AEB" w:rsidRPr="00CA06D5" w:rsidRDefault="002B2AEB" w:rsidP="002B2AEB">
            <w:pPr>
              <w:spacing w:before="60" w:after="60" w:line="240" w:lineRule="auto"/>
              <w:rPr>
                <w:rFonts w:ascii="Arial" w:hAnsi="Arial" w:cs="Arial"/>
                <w:b/>
                <w:sz w:val="22"/>
                <w:szCs w:val="22"/>
                <w:lang w:val="en-GB"/>
              </w:rPr>
            </w:pPr>
            <w:r w:rsidRPr="00851DC5">
              <w:rPr>
                <w:rFonts w:ascii="Arial" w:hAnsi="Arial" w:cs="Arial"/>
                <w:b/>
                <w:sz w:val="22"/>
                <w:szCs w:val="22"/>
                <w:lang w:val="en-GB"/>
              </w:rPr>
              <w:t>SECTION</w:t>
            </w:r>
            <w:r>
              <w:rPr>
                <w:rFonts w:ascii="Arial" w:hAnsi="Arial" w:cs="Arial"/>
                <w:b/>
                <w:sz w:val="22"/>
                <w:szCs w:val="22"/>
                <w:lang w:val="en-GB"/>
              </w:rPr>
              <w:t xml:space="preserve"> III</w:t>
            </w:r>
            <w:r w:rsidRPr="00851DC5">
              <w:rPr>
                <w:rFonts w:ascii="Arial" w:hAnsi="Arial" w:cs="Arial"/>
                <w:b/>
                <w:sz w:val="22"/>
                <w:szCs w:val="22"/>
                <w:lang w:val="en-GB"/>
              </w:rPr>
              <w:t xml:space="preserve">: WORKING WITH </w:t>
            </w:r>
            <w:r>
              <w:rPr>
                <w:rFonts w:ascii="Arial" w:hAnsi="Arial" w:cs="Arial"/>
                <w:b/>
                <w:sz w:val="22"/>
                <w:szCs w:val="22"/>
                <w:lang w:val="en-GB"/>
              </w:rPr>
              <w:t xml:space="preserve">EU INSTITUTIONS, </w:t>
            </w:r>
            <w:r w:rsidRPr="00851DC5">
              <w:rPr>
                <w:rFonts w:ascii="Arial" w:hAnsi="Arial" w:cs="Arial"/>
                <w:b/>
                <w:sz w:val="22"/>
                <w:szCs w:val="22"/>
                <w:lang w:val="en-GB"/>
              </w:rPr>
              <w:t>STAKEHOLDERS AND PEERS</w:t>
            </w:r>
          </w:p>
        </w:tc>
      </w:tr>
      <w:tr w:rsidR="002B2AEB" w14:paraId="59470F85" w14:textId="77777777" w:rsidTr="002B2AEB">
        <w:tc>
          <w:tcPr>
            <w:tcW w:w="8714" w:type="dxa"/>
            <w:gridSpan w:val="5"/>
            <w:tcBorders>
              <w:bottom w:val="single" w:sz="4" w:space="0" w:color="auto"/>
            </w:tcBorders>
          </w:tcPr>
          <w:p w14:paraId="5D351A84" w14:textId="77777777" w:rsidR="002B2AEB" w:rsidRDefault="002B2AEB" w:rsidP="002B2AEB">
            <w:pPr>
              <w:spacing w:before="60" w:after="60" w:line="240" w:lineRule="auto"/>
              <w:rPr>
                <w:rFonts w:ascii="Arial" w:hAnsi="Arial" w:cs="Arial"/>
                <w:b/>
                <w:sz w:val="22"/>
                <w:szCs w:val="22"/>
                <w:lang w:val="en-GB"/>
              </w:rPr>
            </w:pPr>
          </w:p>
        </w:tc>
      </w:tr>
      <w:tr w:rsidR="002B2AEB" w14:paraId="1607627F"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162B4BCB" w14:textId="77777777" w:rsidR="002B2AEB" w:rsidRPr="00851DC5"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 xml:space="preserve">15. What would you say are the 3 main strengths and weaknesses of EAPN’s work with the following stakeholders? </w:t>
            </w:r>
            <w:r w:rsidRPr="000F18A3">
              <w:rPr>
                <w:rFonts w:ascii="Arial" w:hAnsi="Arial" w:cs="Arial"/>
                <w:sz w:val="22"/>
                <w:szCs w:val="22"/>
                <w:lang w:val="en-GB"/>
              </w:rPr>
              <w:t>Please state key words for each institution.</w:t>
            </w:r>
          </w:p>
        </w:tc>
      </w:tr>
      <w:tr w:rsidR="002B2AEB" w14:paraId="48B11E44" w14:textId="77777777" w:rsidTr="002B2AEB">
        <w:tc>
          <w:tcPr>
            <w:tcW w:w="2815" w:type="dxa"/>
            <w:tcBorders>
              <w:top w:val="single" w:sz="4" w:space="0" w:color="auto"/>
              <w:left w:val="single" w:sz="4" w:space="0" w:color="auto"/>
              <w:bottom w:val="single" w:sz="4" w:space="0" w:color="auto"/>
              <w:right w:val="single" w:sz="4" w:space="0" w:color="auto"/>
            </w:tcBorders>
          </w:tcPr>
          <w:p w14:paraId="345A5B02" w14:textId="77777777" w:rsidR="002B2AEB" w:rsidRPr="00683B87" w:rsidRDefault="002B2AEB" w:rsidP="002B2AEB">
            <w:pPr>
              <w:spacing w:before="60" w:after="60" w:line="240" w:lineRule="auto"/>
              <w:rPr>
                <w:rFonts w:ascii="Arial" w:hAnsi="Arial" w:cs="Arial"/>
                <w:b/>
                <w:sz w:val="22"/>
                <w:szCs w:val="22"/>
                <w:lang w:val="en-GB"/>
              </w:rPr>
            </w:pPr>
            <w:r w:rsidRPr="00683B87">
              <w:rPr>
                <w:rFonts w:ascii="Arial" w:hAnsi="Arial" w:cs="Arial"/>
                <w:b/>
                <w:sz w:val="22"/>
                <w:szCs w:val="22"/>
                <w:lang w:val="en-GB"/>
              </w:rPr>
              <w:t>EU institution</w:t>
            </w:r>
          </w:p>
        </w:tc>
        <w:tc>
          <w:tcPr>
            <w:tcW w:w="4398" w:type="dxa"/>
            <w:gridSpan w:val="3"/>
            <w:tcBorders>
              <w:top w:val="single" w:sz="4" w:space="0" w:color="auto"/>
              <w:left w:val="single" w:sz="4" w:space="0" w:color="auto"/>
              <w:bottom w:val="single" w:sz="4" w:space="0" w:color="auto"/>
              <w:right w:val="single" w:sz="4" w:space="0" w:color="auto"/>
            </w:tcBorders>
          </w:tcPr>
          <w:p w14:paraId="09623066" w14:textId="77777777" w:rsidR="002B2AEB" w:rsidRPr="00683B87" w:rsidRDefault="002B2AEB" w:rsidP="002B2AEB">
            <w:pPr>
              <w:spacing w:before="60" w:after="60" w:line="240" w:lineRule="auto"/>
              <w:rPr>
                <w:rFonts w:ascii="Arial" w:hAnsi="Arial" w:cs="Arial"/>
                <w:b/>
                <w:sz w:val="22"/>
                <w:szCs w:val="22"/>
                <w:lang w:val="en-GB"/>
              </w:rPr>
            </w:pPr>
            <w:r w:rsidRPr="00683B87">
              <w:rPr>
                <w:rFonts w:ascii="Arial" w:hAnsi="Arial" w:cs="Arial"/>
                <w:b/>
                <w:sz w:val="22"/>
                <w:szCs w:val="22"/>
                <w:lang w:val="en-GB"/>
              </w:rPr>
              <w:t>EAPN strengths</w:t>
            </w:r>
          </w:p>
        </w:tc>
        <w:tc>
          <w:tcPr>
            <w:tcW w:w="1501" w:type="dxa"/>
            <w:tcBorders>
              <w:top w:val="single" w:sz="4" w:space="0" w:color="auto"/>
              <w:left w:val="single" w:sz="4" w:space="0" w:color="auto"/>
              <w:bottom w:val="single" w:sz="4" w:space="0" w:color="auto"/>
              <w:right w:val="single" w:sz="4" w:space="0" w:color="auto"/>
            </w:tcBorders>
          </w:tcPr>
          <w:p w14:paraId="16E77646" w14:textId="77777777" w:rsidR="002B2AEB" w:rsidRPr="00683B87" w:rsidRDefault="002B2AEB" w:rsidP="002B2AEB">
            <w:pPr>
              <w:spacing w:before="60" w:after="60" w:line="240" w:lineRule="auto"/>
              <w:rPr>
                <w:rFonts w:ascii="Arial" w:hAnsi="Arial" w:cs="Arial"/>
                <w:b/>
                <w:sz w:val="22"/>
                <w:szCs w:val="22"/>
                <w:lang w:val="en-GB"/>
              </w:rPr>
            </w:pPr>
            <w:r w:rsidRPr="00683B87">
              <w:rPr>
                <w:rFonts w:ascii="Arial" w:hAnsi="Arial" w:cs="Arial"/>
                <w:b/>
                <w:sz w:val="22"/>
                <w:szCs w:val="22"/>
                <w:lang w:val="en-GB"/>
              </w:rPr>
              <w:t>EAPN weaknesses</w:t>
            </w:r>
          </w:p>
        </w:tc>
      </w:tr>
      <w:tr w:rsidR="002B2AEB" w14:paraId="15AD48C0" w14:textId="77777777" w:rsidTr="002B2AEB">
        <w:tc>
          <w:tcPr>
            <w:tcW w:w="2815" w:type="dxa"/>
            <w:tcBorders>
              <w:top w:val="single" w:sz="4" w:space="0" w:color="auto"/>
              <w:left w:val="single" w:sz="4" w:space="0" w:color="auto"/>
              <w:bottom w:val="single" w:sz="4" w:space="0" w:color="auto"/>
              <w:right w:val="single" w:sz="4" w:space="0" w:color="auto"/>
            </w:tcBorders>
          </w:tcPr>
          <w:p w14:paraId="4DE2F171" w14:textId="77777777" w:rsidR="002B2AEB" w:rsidRDefault="002B2AEB" w:rsidP="002B2AEB">
            <w:pPr>
              <w:spacing w:before="60" w:after="60" w:line="240" w:lineRule="auto"/>
              <w:rPr>
                <w:rFonts w:ascii="Arial" w:hAnsi="Arial" w:cs="Arial"/>
                <w:sz w:val="22"/>
                <w:szCs w:val="22"/>
                <w:lang w:val="en-GB"/>
              </w:rPr>
            </w:pPr>
            <w:r w:rsidRPr="000F18A3">
              <w:rPr>
                <w:rFonts w:ascii="Arial" w:hAnsi="Arial" w:cs="Arial"/>
                <w:sz w:val="22"/>
                <w:szCs w:val="22"/>
                <w:lang w:val="en-GB"/>
              </w:rPr>
              <w:t>European Commission</w:t>
            </w:r>
          </w:p>
        </w:tc>
        <w:tc>
          <w:tcPr>
            <w:tcW w:w="4398" w:type="dxa"/>
            <w:gridSpan w:val="3"/>
            <w:tcBorders>
              <w:top w:val="single" w:sz="4" w:space="0" w:color="auto"/>
              <w:left w:val="single" w:sz="4" w:space="0" w:color="auto"/>
              <w:bottom w:val="single" w:sz="4" w:space="0" w:color="auto"/>
              <w:right w:val="single" w:sz="4" w:space="0" w:color="auto"/>
            </w:tcBorders>
          </w:tcPr>
          <w:p w14:paraId="1655549E"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c>
          <w:tcPr>
            <w:tcW w:w="1501" w:type="dxa"/>
            <w:tcBorders>
              <w:top w:val="single" w:sz="4" w:space="0" w:color="auto"/>
              <w:left w:val="single" w:sz="4" w:space="0" w:color="auto"/>
              <w:bottom w:val="single" w:sz="4" w:space="0" w:color="auto"/>
              <w:right w:val="single" w:sz="4" w:space="0" w:color="auto"/>
            </w:tcBorders>
          </w:tcPr>
          <w:p w14:paraId="629BFFB2"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5304E8E2" w14:textId="77777777" w:rsidTr="002B2AEB">
        <w:tc>
          <w:tcPr>
            <w:tcW w:w="2815" w:type="dxa"/>
            <w:tcBorders>
              <w:top w:val="single" w:sz="4" w:space="0" w:color="auto"/>
              <w:left w:val="single" w:sz="4" w:space="0" w:color="auto"/>
              <w:bottom w:val="single" w:sz="4" w:space="0" w:color="auto"/>
              <w:right w:val="single" w:sz="4" w:space="0" w:color="auto"/>
            </w:tcBorders>
          </w:tcPr>
          <w:p w14:paraId="33CCB59B" w14:textId="77777777" w:rsidR="002B2AEB" w:rsidRPr="000F18A3" w:rsidRDefault="002B2AEB" w:rsidP="002B2AEB">
            <w:pPr>
              <w:spacing w:before="60" w:after="60" w:line="240" w:lineRule="auto"/>
              <w:rPr>
                <w:rFonts w:ascii="Arial" w:hAnsi="Arial" w:cs="Arial"/>
                <w:sz w:val="22"/>
                <w:szCs w:val="22"/>
                <w:lang w:val="en-GB"/>
              </w:rPr>
            </w:pPr>
            <w:r w:rsidRPr="000F18A3">
              <w:rPr>
                <w:rFonts w:ascii="Arial" w:hAnsi="Arial" w:cs="Arial"/>
                <w:sz w:val="22"/>
                <w:szCs w:val="22"/>
                <w:lang w:val="en-GB"/>
              </w:rPr>
              <w:t>European Parliament</w:t>
            </w:r>
          </w:p>
        </w:tc>
        <w:tc>
          <w:tcPr>
            <w:tcW w:w="4398" w:type="dxa"/>
            <w:gridSpan w:val="3"/>
            <w:tcBorders>
              <w:top w:val="single" w:sz="4" w:space="0" w:color="auto"/>
              <w:left w:val="single" w:sz="4" w:space="0" w:color="auto"/>
              <w:bottom w:val="single" w:sz="4" w:space="0" w:color="auto"/>
              <w:right w:val="single" w:sz="4" w:space="0" w:color="auto"/>
            </w:tcBorders>
          </w:tcPr>
          <w:p w14:paraId="4F5FDC91"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c>
          <w:tcPr>
            <w:tcW w:w="1501" w:type="dxa"/>
            <w:tcBorders>
              <w:top w:val="single" w:sz="4" w:space="0" w:color="auto"/>
              <w:left w:val="single" w:sz="4" w:space="0" w:color="auto"/>
              <w:bottom w:val="single" w:sz="4" w:space="0" w:color="auto"/>
              <w:right w:val="single" w:sz="4" w:space="0" w:color="auto"/>
            </w:tcBorders>
          </w:tcPr>
          <w:p w14:paraId="2B9D77AD"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6727C7FD" w14:textId="77777777" w:rsidTr="002B2AEB">
        <w:tc>
          <w:tcPr>
            <w:tcW w:w="2815" w:type="dxa"/>
            <w:tcBorders>
              <w:top w:val="single" w:sz="4" w:space="0" w:color="auto"/>
              <w:left w:val="single" w:sz="4" w:space="0" w:color="auto"/>
              <w:bottom w:val="single" w:sz="4" w:space="0" w:color="auto"/>
              <w:right w:val="single" w:sz="4" w:space="0" w:color="auto"/>
            </w:tcBorders>
          </w:tcPr>
          <w:p w14:paraId="7E67196A" w14:textId="77777777" w:rsidR="002B2AEB" w:rsidRPr="000F18A3" w:rsidRDefault="002B2AEB" w:rsidP="002B2AEB">
            <w:pPr>
              <w:spacing w:before="60" w:after="60" w:line="240" w:lineRule="auto"/>
              <w:rPr>
                <w:rFonts w:ascii="Arial" w:hAnsi="Arial" w:cs="Arial"/>
                <w:sz w:val="22"/>
                <w:szCs w:val="22"/>
                <w:lang w:val="en-GB"/>
              </w:rPr>
            </w:pPr>
            <w:r w:rsidRPr="000F18A3">
              <w:rPr>
                <w:rFonts w:ascii="Arial" w:hAnsi="Arial" w:cs="Arial"/>
                <w:sz w:val="22"/>
                <w:szCs w:val="22"/>
                <w:lang w:val="en-GB"/>
              </w:rPr>
              <w:t>European Council</w:t>
            </w:r>
          </w:p>
        </w:tc>
        <w:tc>
          <w:tcPr>
            <w:tcW w:w="4398" w:type="dxa"/>
            <w:gridSpan w:val="3"/>
            <w:tcBorders>
              <w:top w:val="single" w:sz="4" w:space="0" w:color="auto"/>
              <w:left w:val="single" w:sz="4" w:space="0" w:color="auto"/>
              <w:bottom w:val="single" w:sz="4" w:space="0" w:color="auto"/>
              <w:right w:val="single" w:sz="4" w:space="0" w:color="auto"/>
            </w:tcBorders>
          </w:tcPr>
          <w:p w14:paraId="5446E640"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c>
          <w:tcPr>
            <w:tcW w:w="1501" w:type="dxa"/>
            <w:tcBorders>
              <w:top w:val="single" w:sz="4" w:space="0" w:color="auto"/>
              <w:left w:val="single" w:sz="4" w:space="0" w:color="auto"/>
              <w:bottom w:val="single" w:sz="4" w:space="0" w:color="auto"/>
              <w:right w:val="single" w:sz="4" w:space="0" w:color="auto"/>
            </w:tcBorders>
          </w:tcPr>
          <w:p w14:paraId="3EFC1112"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5BE35FB6"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7C3016B0" w14:textId="77777777" w:rsidR="002B2AEB" w:rsidRPr="000F18A3"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16. </w:t>
            </w:r>
            <w:r w:rsidRPr="000F18A3">
              <w:rPr>
                <w:rFonts w:ascii="Arial" w:hAnsi="Arial" w:cs="Arial"/>
                <w:b/>
                <w:sz w:val="22"/>
                <w:szCs w:val="22"/>
                <w:lang w:val="en-GB"/>
              </w:rPr>
              <w:t>Would you like to make additional comment</w:t>
            </w:r>
            <w:r>
              <w:rPr>
                <w:rFonts w:ascii="Arial" w:hAnsi="Arial" w:cs="Arial"/>
                <w:b/>
                <w:sz w:val="22"/>
                <w:szCs w:val="22"/>
                <w:lang w:val="en-GB"/>
              </w:rPr>
              <w:t>s</w:t>
            </w:r>
            <w:r w:rsidRPr="000F18A3">
              <w:rPr>
                <w:rFonts w:ascii="Arial" w:hAnsi="Arial" w:cs="Arial"/>
                <w:b/>
                <w:sz w:val="22"/>
                <w:szCs w:val="22"/>
                <w:lang w:val="en-GB"/>
              </w:rPr>
              <w:t xml:space="preserve"> or suggestion</w:t>
            </w:r>
            <w:r>
              <w:rPr>
                <w:rFonts w:ascii="Arial" w:hAnsi="Arial" w:cs="Arial"/>
                <w:b/>
                <w:sz w:val="22"/>
                <w:szCs w:val="22"/>
                <w:lang w:val="en-GB"/>
              </w:rPr>
              <w:t>s</w:t>
            </w:r>
            <w:r w:rsidRPr="000F18A3">
              <w:rPr>
                <w:rFonts w:ascii="Arial" w:hAnsi="Arial" w:cs="Arial"/>
                <w:b/>
                <w:sz w:val="22"/>
                <w:szCs w:val="22"/>
                <w:lang w:val="en-GB"/>
              </w:rPr>
              <w:t xml:space="preserve"> related to EAPN’s work with these actors?</w:t>
            </w:r>
            <w:r>
              <w:rPr>
                <w:rFonts w:ascii="Arial" w:hAnsi="Arial" w:cs="Arial"/>
                <w:sz w:val="22"/>
                <w:szCs w:val="22"/>
                <w:lang w:val="en-GB"/>
              </w:rPr>
              <w:t xml:space="preserve"> Open answer.</w:t>
            </w:r>
          </w:p>
        </w:tc>
      </w:tr>
      <w:tr w:rsidR="002B2AEB" w14:paraId="547CBAD8"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3CDBBA09"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618650D6" w14:textId="77777777" w:rsidTr="002B2AEB">
        <w:tc>
          <w:tcPr>
            <w:tcW w:w="8714" w:type="dxa"/>
            <w:gridSpan w:val="5"/>
            <w:tcBorders>
              <w:top w:val="single" w:sz="4" w:space="0" w:color="auto"/>
              <w:bottom w:val="single" w:sz="4" w:space="0" w:color="auto"/>
            </w:tcBorders>
          </w:tcPr>
          <w:p w14:paraId="5018C690" w14:textId="77777777" w:rsidR="002B2AEB" w:rsidRPr="000F18A3" w:rsidRDefault="002B2AEB" w:rsidP="002B2AEB">
            <w:pPr>
              <w:spacing w:before="60" w:after="60" w:line="240" w:lineRule="auto"/>
              <w:rPr>
                <w:rFonts w:ascii="Arial" w:hAnsi="Arial" w:cs="Arial"/>
                <w:sz w:val="22"/>
                <w:szCs w:val="22"/>
                <w:lang w:val="en-GB"/>
              </w:rPr>
            </w:pPr>
          </w:p>
        </w:tc>
      </w:tr>
      <w:tr w:rsidR="002B2AEB" w14:paraId="12EC3D02"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78D8095D" w14:textId="77777777" w:rsidR="002B2AEB" w:rsidRPr="00851DC5"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 xml:space="preserve">17. What should be the priorities of EAPN’s work with these institutions? Should EAPN change or refocus its approach with these actors? </w:t>
            </w:r>
            <w:r w:rsidRPr="000F18A3">
              <w:rPr>
                <w:rFonts w:ascii="Arial" w:hAnsi="Arial" w:cs="Arial"/>
                <w:sz w:val="22"/>
                <w:szCs w:val="22"/>
                <w:lang w:val="en-GB"/>
              </w:rPr>
              <w:t>Please an</w:t>
            </w:r>
            <w:r>
              <w:rPr>
                <w:rFonts w:ascii="Arial" w:hAnsi="Arial" w:cs="Arial"/>
                <w:sz w:val="22"/>
                <w:szCs w:val="22"/>
                <w:lang w:val="en-GB"/>
              </w:rPr>
              <w:t>swer briefly.</w:t>
            </w:r>
          </w:p>
        </w:tc>
      </w:tr>
      <w:tr w:rsidR="002B2AEB" w:rsidRPr="00066AFC" w14:paraId="04294606" w14:textId="77777777" w:rsidTr="002B2AEB">
        <w:tc>
          <w:tcPr>
            <w:tcW w:w="2815" w:type="dxa"/>
            <w:tcBorders>
              <w:top w:val="single" w:sz="4" w:space="0" w:color="auto"/>
              <w:left w:val="single" w:sz="4" w:space="0" w:color="auto"/>
              <w:bottom w:val="single" w:sz="4" w:space="0" w:color="auto"/>
              <w:right w:val="single" w:sz="4" w:space="0" w:color="auto"/>
            </w:tcBorders>
          </w:tcPr>
          <w:p w14:paraId="0BED31E6" w14:textId="77777777" w:rsidR="002B2AEB" w:rsidRPr="00066AFC" w:rsidRDefault="002B2AEB" w:rsidP="002B2AEB">
            <w:pPr>
              <w:spacing w:before="60" w:after="60" w:line="240" w:lineRule="auto"/>
              <w:rPr>
                <w:rFonts w:ascii="Arial" w:hAnsi="Arial" w:cs="Arial"/>
                <w:b/>
                <w:sz w:val="22"/>
                <w:szCs w:val="22"/>
                <w:lang w:val="en-GB"/>
              </w:rPr>
            </w:pPr>
            <w:r w:rsidRPr="00066AFC">
              <w:rPr>
                <w:rFonts w:ascii="Arial" w:hAnsi="Arial" w:cs="Arial"/>
                <w:b/>
                <w:sz w:val="22"/>
                <w:szCs w:val="22"/>
                <w:lang w:val="en-GB"/>
              </w:rPr>
              <w:t>EU institution</w:t>
            </w:r>
          </w:p>
        </w:tc>
        <w:tc>
          <w:tcPr>
            <w:tcW w:w="5899" w:type="dxa"/>
            <w:gridSpan w:val="4"/>
            <w:tcBorders>
              <w:top w:val="single" w:sz="4" w:space="0" w:color="auto"/>
              <w:left w:val="single" w:sz="4" w:space="0" w:color="auto"/>
              <w:bottom w:val="single" w:sz="4" w:space="0" w:color="auto"/>
              <w:right w:val="single" w:sz="4" w:space="0" w:color="auto"/>
            </w:tcBorders>
          </w:tcPr>
          <w:p w14:paraId="259FF290" w14:textId="77777777" w:rsidR="002B2AEB" w:rsidRPr="00066AFC" w:rsidRDefault="002B2AEB" w:rsidP="002B2AEB">
            <w:pPr>
              <w:spacing w:before="60" w:after="60" w:line="240" w:lineRule="auto"/>
              <w:rPr>
                <w:rFonts w:ascii="Arial" w:hAnsi="Arial" w:cs="Arial"/>
                <w:b/>
                <w:sz w:val="22"/>
                <w:szCs w:val="22"/>
                <w:lang w:val="en-GB"/>
              </w:rPr>
            </w:pPr>
            <w:r w:rsidRPr="00066AFC">
              <w:rPr>
                <w:rFonts w:ascii="Arial" w:hAnsi="Arial" w:cs="Arial"/>
                <w:b/>
                <w:sz w:val="22"/>
                <w:szCs w:val="22"/>
                <w:lang w:val="en-GB"/>
              </w:rPr>
              <w:t>Future EAPN priorities</w:t>
            </w:r>
          </w:p>
        </w:tc>
      </w:tr>
      <w:tr w:rsidR="002B2AEB" w14:paraId="15DB9B4C" w14:textId="77777777" w:rsidTr="002B2AEB">
        <w:tc>
          <w:tcPr>
            <w:tcW w:w="2815" w:type="dxa"/>
            <w:tcBorders>
              <w:top w:val="single" w:sz="4" w:space="0" w:color="auto"/>
              <w:left w:val="single" w:sz="4" w:space="0" w:color="auto"/>
              <w:bottom w:val="single" w:sz="4" w:space="0" w:color="auto"/>
              <w:right w:val="single" w:sz="4" w:space="0" w:color="auto"/>
            </w:tcBorders>
          </w:tcPr>
          <w:p w14:paraId="3E700123" w14:textId="77777777" w:rsidR="002B2AEB" w:rsidRDefault="002B2AEB" w:rsidP="002B2AEB">
            <w:pPr>
              <w:spacing w:before="60" w:after="60" w:line="240" w:lineRule="auto"/>
              <w:rPr>
                <w:rFonts w:ascii="Arial" w:hAnsi="Arial" w:cs="Arial"/>
                <w:sz w:val="22"/>
                <w:szCs w:val="22"/>
                <w:lang w:val="en-GB"/>
              </w:rPr>
            </w:pPr>
            <w:r w:rsidRPr="000F18A3">
              <w:rPr>
                <w:rFonts w:ascii="Arial" w:hAnsi="Arial" w:cs="Arial"/>
                <w:sz w:val="22"/>
                <w:szCs w:val="22"/>
                <w:lang w:val="en-GB"/>
              </w:rPr>
              <w:t>European Commission</w:t>
            </w:r>
          </w:p>
        </w:tc>
        <w:tc>
          <w:tcPr>
            <w:tcW w:w="5899" w:type="dxa"/>
            <w:gridSpan w:val="4"/>
            <w:tcBorders>
              <w:top w:val="single" w:sz="4" w:space="0" w:color="auto"/>
              <w:left w:val="single" w:sz="4" w:space="0" w:color="auto"/>
              <w:bottom w:val="single" w:sz="4" w:space="0" w:color="auto"/>
              <w:right w:val="single" w:sz="4" w:space="0" w:color="auto"/>
            </w:tcBorders>
          </w:tcPr>
          <w:p w14:paraId="69E874F4"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3221AEAD" w14:textId="77777777" w:rsidTr="002B2AEB">
        <w:tc>
          <w:tcPr>
            <w:tcW w:w="2815" w:type="dxa"/>
            <w:tcBorders>
              <w:top w:val="single" w:sz="4" w:space="0" w:color="auto"/>
              <w:left w:val="single" w:sz="4" w:space="0" w:color="auto"/>
              <w:bottom w:val="single" w:sz="4" w:space="0" w:color="auto"/>
              <w:right w:val="single" w:sz="4" w:space="0" w:color="auto"/>
            </w:tcBorders>
          </w:tcPr>
          <w:p w14:paraId="24E1603E" w14:textId="77777777" w:rsidR="002B2AEB" w:rsidRPr="000F18A3" w:rsidRDefault="002B2AEB" w:rsidP="002B2AEB">
            <w:pPr>
              <w:spacing w:before="60" w:after="60" w:line="240" w:lineRule="auto"/>
              <w:rPr>
                <w:rFonts w:ascii="Arial" w:hAnsi="Arial" w:cs="Arial"/>
                <w:sz w:val="22"/>
                <w:szCs w:val="22"/>
                <w:lang w:val="en-GB"/>
              </w:rPr>
            </w:pPr>
            <w:r w:rsidRPr="000F18A3">
              <w:rPr>
                <w:rFonts w:ascii="Arial" w:hAnsi="Arial" w:cs="Arial"/>
                <w:sz w:val="22"/>
                <w:szCs w:val="22"/>
                <w:lang w:val="en-GB"/>
              </w:rPr>
              <w:t>European Parliament</w:t>
            </w:r>
          </w:p>
        </w:tc>
        <w:tc>
          <w:tcPr>
            <w:tcW w:w="5899" w:type="dxa"/>
            <w:gridSpan w:val="4"/>
            <w:tcBorders>
              <w:top w:val="single" w:sz="4" w:space="0" w:color="auto"/>
              <w:left w:val="single" w:sz="4" w:space="0" w:color="auto"/>
              <w:bottom w:val="single" w:sz="4" w:space="0" w:color="auto"/>
              <w:right w:val="single" w:sz="4" w:space="0" w:color="auto"/>
            </w:tcBorders>
          </w:tcPr>
          <w:p w14:paraId="7535F5C0"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6111A68F" w14:textId="77777777" w:rsidTr="002B2AEB">
        <w:tc>
          <w:tcPr>
            <w:tcW w:w="2815" w:type="dxa"/>
            <w:tcBorders>
              <w:top w:val="single" w:sz="4" w:space="0" w:color="auto"/>
              <w:left w:val="single" w:sz="4" w:space="0" w:color="auto"/>
              <w:bottom w:val="single" w:sz="4" w:space="0" w:color="auto"/>
              <w:right w:val="single" w:sz="4" w:space="0" w:color="auto"/>
            </w:tcBorders>
          </w:tcPr>
          <w:p w14:paraId="5136FA4A" w14:textId="77777777" w:rsidR="002B2AEB" w:rsidRPr="000F18A3" w:rsidRDefault="002B2AEB" w:rsidP="002B2AEB">
            <w:pPr>
              <w:spacing w:before="60" w:after="60" w:line="240" w:lineRule="auto"/>
              <w:rPr>
                <w:rFonts w:ascii="Arial" w:hAnsi="Arial" w:cs="Arial"/>
                <w:sz w:val="22"/>
                <w:szCs w:val="22"/>
                <w:lang w:val="en-GB"/>
              </w:rPr>
            </w:pPr>
            <w:r w:rsidRPr="000F18A3">
              <w:rPr>
                <w:rFonts w:ascii="Arial" w:hAnsi="Arial" w:cs="Arial"/>
                <w:sz w:val="22"/>
                <w:szCs w:val="22"/>
                <w:lang w:val="en-GB"/>
              </w:rPr>
              <w:t>European Council</w:t>
            </w:r>
          </w:p>
        </w:tc>
        <w:tc>
          <w:tcPr>
            <w:tcW w:w="5899" w:type="dxa"/>
            <w:gridSpan w:val="4"/>
            <w:tcBorders>
              <w:top w:val="single" w:sz="4" w:space="0" w:color="auto"/>
              <w:left w:val="single" w:sz="4" w:space="0" w:color="auto"/>
              <w:bottom w:val="single" w:sz="4" w:space="0" w:color="auto"/>
              <w:right w:val="single" w:sz="4" w:space="0" w:color="auto"/>
            </w:tcBorders>
          </w:tcPr>
          <w:p w14:paraId="452CC1BF"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27C87E94" w14:textId="77777777" w:rsidTr="002B2AEB">
        <w:tc>
          <w:tcPr>
            <w:tcW w:w="8714" w:type="dxa"/>
            <w:gridSpan w:val="5"/>
            <w:tcBorders>
              <w:top w:val="single" w:sz="4" w:space="0" w:color="auto"/>
              <w:bottom w:val="single" w:sz="4" w:space="0" w:color="auto"/>
            </w:tcBorders>
          </w:tcPr>
          <w:p w14:paraId="7D2FA48C" w14:textId="77777777" w:rsidR="002B2AEB" w:rsidRPr="000F18A3" w:rsidRDefault="002B2AEB" w:rsidP="002B2AEB">
            <w:pPr>
              <w:spacing w:before="60" w:after="60" w:line="240" w:lineRule="auto"/>
              <w:rPr>
                <w:rFonts w:ascii="Arial" w:hAnsi="Arial" w:cs="Arial"/>
                <w:sz w:val="22"/>
                <w:szCs w:val="22"/>
                <w:lang w:val="en-GB"/>
              </w:rPr>
            </w:pPr>
          </w:p>
        </w:tc>
      </w:tr>
      <w:tr w:rsidR="002B2AEB" w14:paraId="6C5B905C"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51ACC703" w14:textId="77777777" w:rsidR="002B2AEB" w:rsidRPr="000F18A3"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18. </w:t>
            </w:r>
            <w:r w:rsidRPr="0039683A">
              <w:rPr>
                <w:rFonts w:ascii="Arial" w:hAnsi="Arial" w:cs="Arial"/>
                <w:b/>
                <w:sz w:val="22"/>
                <w:szCs w:val="22"/>
                <w:lang w:val="en-GB"/>
              </w:rPr>
              <w:t xml:space="preserve">Up until now, EAPN’s work with the European Commission has </w:t>
            </w:r>
            <w:r>
              <w:rPr>
                <w:rFonts w:ascii="Arial" w:hAnsi="Arial" w:cs="Arial"/>
                <w:b/>
                <w:sz w:val="22"/>
                <w:szCs w:val="22"/>
                <w:lang w:val="en-GB"/>
              </w:rPr>
              <w:t xml:space="preserve">primarily </w:t>
            </w:r>
            <w:r w:rsidRPr="0039683A">
              <w:rPr>
                <w:rFonts w:ascii="Arial" w:hAnsi="Arial" w:cs="Arial"/>
                <w:b/>
                <w:sz w:val="22"/>
                <w:szCs w:val="22"/>
                <w:lang w:val="en-GB"/>
              </w:rPr>
              <w:t>focused on the Directorate-General for Employment, Social Affairs &amp; Inclusion (DG EMPL).</w:t>
            </w:r>
            <w:r>
              <w:rPr>
                <w:rFonts w:ascii="Arial" w:hAnsi="Arial" w:cs="Arial"/>
                <w:b/>
                <w:sz w:val="22"/>
                <w:szCs w:val="22"/>
                <w:lang w:val="en-GB"/>
              </w:rPr>
              <w:t xml:space="preserve"> In this regard, would you have any suggestions for EAPN’s future work?</w:t>
            </w:r>
            <w:r w:rsidRPr="0039683A">
              <w:rPr>
                <w:rFonts w:ascii="Arial" w:hAnsi="Arial" w:cs="Arial"/>
                <w:b/>
                <w:sz w:val="22"/>
                <w:szCs w:val="22"/>
                <w:lang w:val="en-GB"/>
              </w:rPr>
              <w:t xml:space="preserve"> </w:t>
            </w:r>
            <w:r>
              <w:rPr>
                <w:rFonts w:ascii="Arial" w:hAnsi="Arial" w:cs="Arial"/>
                <w:sz w:val="22"/>
                <w:szCs w:val="22"/>
                <w:lang w:val="en-GB"/>
              </w:rPr>
              <w:t>Open answer.</w:t>
            </w:r>
          </w:p>
        </w:tc>
      </w:tr>
      <w:tr w:rsidR="002B2AEB" w14:paraId="07B3C5DD"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0FBE0433"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06CD8BA1" w14:textId="77777777" w:rsidTr="002B2AEB">
        <w:tc>
          <w:tcPr>
            <w:tcW w:w="8714" w:type="dxa"/>
            <w:gridSpan w:val="5"/>
            <w:tcBorders>
              <w:top w:val="single" w:sz="4" w:space="0" w:color="auto"/>
              <w:bottom w:val="single" w:sz="4" w:space="0" w:color="auto"/>
            </w:tcBorders>
          </w:tcPr>
          <w:p w14:paraId="16BA5EA5" w14:textId="77777777" w:rsidR="002B2AEB" w:rsidRPr="0039683A" w:rsidRDefault="002B2AEB" w:rsidP="002B2AEB">
            <w:pPr>
              <w:spacing w:before="60" w:after="60" w:line="240" w:lineRule="auto"/>
              <w:rPr>
                <w:rFonts w:ascii="Arial" w:hAnsi="Arial" w:cs="Arial"/>
                <w:sz w:val="22"/>
                <w:szCs w:val="22"/>
                <w:lang w:val="en-GB"/>
              </w:rPr>
            </w:pPr>
          </w:p>
        </w:tc>
      </w:tr>
      <w:tr w:rsidR="002B2AEB" w14:paraId="3A4D4642"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16724EFF" w14:textId="77777777" w:rsidR="002B2AEB" w:rsidRPr="0039683A"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19. </w:t>
            </w:r>
            <w:r w:rsidRPr="008E7FE7">
              <w:rPr>
                <w:rFonts w:ascii="Arial" w:hAnsi="Arial" w:cs="Arial"/>
                <w:b/>
                <w:sz w:val="22"/>
                <w:szCs w:val="22"/>
                <w:lang w:val="en-GB"/>
              </w:rPr>
              <w:t>Would you suggest any priorities in the cooperation with other EU institutions (e.g. Economic and Social Committee, European agencies etc.) or social partners (e.g. trade unions, entrepreneurs etc.)?</w:t>
            </w:r>
            <w:r>
              <w:rPr>
                <w:rFonts w:ascii="Arial" w:hAnsi="Arial" w:cs="Arial"/>
                <w:sz w:val="22"/>
                <w:szCs w:val="22"/>
                <w:lang w:val="en-GB"/>
              </w:rPr>
              <w:t xml:space="preserve"> Open answer.</w:t>
            </w:r>
          </w:p>
        </w:tc>
      </w:tr>
      <w:tr w:rsidR="002B2AEB" w14:paraId="5E0237AD"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418D1F9A"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37D64DA2" w14:textId="77777777" w:rsidTr="002B2AEB">
        <w:tc>
          <w:tcPr>
            <w:tcW w:w="8714" w:type="dxa"/>
            <w:gridSpan w:val="5"/>
            <w:tcBorders>
              <w:top w:val="single" w:sz="4" w:space="0" w:color="auto"/>
              <w:bottom w:val="single" w:sz="4" w:space="0" w:color="auto"/>
            </w:tcBorders>
          </w:tcPr>
          <w:p w14:paraId="161ED4CC" w14:textId="77777777" w:rsidR="002B2AEB" w:rsidRDefault="002B2AEB" w:rsidP="002B2AEB">
            <w:pPr>
              <w:spacing w:before="60" w:after="60" w:line="240" w:lineRule="auto"/>
              <w:rPr>
                <w:rFonts w:ascii="Arial" w:hAnsi="Arial" w:cs="Arial"/>
                <w:b/>
                <w:sz w:val="22"/>
                <w:szCs w:val="22"/>
                <w:lang w:val="en-GB"/>
              </w:rPr>
            </w:pPr>
          </w:p>
        </w:tc>
      </w:tr>
      <w:tr w:rsidR="002B2AEB" w14:paraId="792C67BD"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336D0A2E" w14:textId="77777777" w:rsidR="002B2AEB" w:rsidRPr="0039683A"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 xml:space="preserve">20. How could EAPN improve its support to your Network in the following (policy) actions? </w:t>
            </w:r>
            <w:r w:rsidRPr="0039683A">
              <w:rPr>
                <w:rFonts w:ascii="Arial" w:hAnsi="Arial" w:cs="Arial"/>
                <w:sz w:val="22"/>
                <w:szCs w:val="22"/>
                <w:lang w:val="en-GB"/>
              </w:rPr>
              <w:t>Open answer</w:t>
            </w:r>
            <w:r>
              <w:rPr>
                <w:rFonts w:ascii="Arial" w:hAnsi="Arial" w:cs="Arial"/>
                <w:sz w:val="22"/>
                <w:szCs w:val="22"/>
                <w:lang w:val="en-GB"/>
              </w:rPr>
              <w:t xml:space="preserve"> (2 sections)</w:t>
            </w:r>
          </w:p>
        </w:tc>
      </w:tr>
      <w:tr w:rsidR="002B2AEB" w14:paraId="618F2A3C"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3794C67B" w14:textId="77777777" w:rsidR="002B2AEB" w:rsidRPr="0039683A"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20.</w:t>
            </w:r>
            <w:r w:rsidRPr="0039683A">
              <w:rPr>
                <w:rFonts w:ascii="Arial" w:hAnsi="Arial" w:cs="Arial"/>
                <w:b/>
                <w:sz w:val="22"/>
                <w:szCs w:val="22"/>
                <w:lang w:val="en-GB"/>
              </w:rPr>
              <w:t>a. Influencing policy-making at European level through the European Council (via National Governments)</w:t>
            </w:r>
          </w:p>
        </w:tc>
      </w:tr>
      <w:tr w:rsidR="002B2AEB" w14:paraId="51657404"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4C54198F" w14:textId="77777777" w:rsidR="002B2AEB" w:rsidRPr="0039683A"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49E5C395"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3C209AF7" w14:textId="77777777" w:rsidR="002B2AEB" w:rsidRPr="0039683A"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20.</w:t>
            </w:r>
            <w:r w:rsidRPr="0039683A">
              <w:rPr>
                <w:rFonts w:ascii="Arial" w:hAnsi="Arial" w:cs="Arial"/>
                <w:b/>
                <w:sz w:val="22"/>
                <w:szCs w:val="22"/>
                <w:lang w:val="en-GB"/>
              </w:rPr>
              <w:t>b. Monitoring the implementation of European policies at national level (e.g. by critical reporting)</w:t>
            </w:r>
          </w:p>
        </w:tc>
      </w:tr>
      <w:tr w:rsidR="002B2AEB" w14:paraId="516F2200"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0E8CFA68"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322FE7DB" w14:textId="77777777" w:rsidTr="002B2AEB">
        <w:tc>
          <w:tcPr>
            <w:tcW w:w="8714" w:type="dxa"/>
            <w:gridSpan w:val="5"/>
            <w:tcBorders>
              <w:top w:val="single" w:sz="4" w:space="0" w:color="auto"/>
            </w:tcBorders>
          </w:tcPr>
          <w:p w14:paraId="2F783903" w14:textId="77777777" w:rsidR="002B2AEB" w:rsidRPr="0039683A" w:rsidRDefault="002B2AEB" w:rsidP="002B2AEB">
            <w:pPr>
              <w:spacing w:before="60" w:after="60" w:line="240" w:lineRule="auto"/>
              <w:rPr>
                <w:rFonts w:ascii="Arial" w:hAnsi="Arial" w:cs="Arial"/>
                <w:sz w:val="22"/>
                <w:szCs w:val="22"/>
                <w:lang w:val="en-GB"/>
              </w:rPr>
            </w:pPr>
          </w:p>
        </w:tc>
      </w:tr>
      <w:tr w:rsidR="002B2AEB" w14:paraId="5DCCD4CA" w14:textId="77777777" w:rsidTr="002B2AEB">
        <w:tc>
          <w:tcPr>
            <w:tcW w:w="8714" w:type="dxa"/>
            <w:gridSpan w:val="5"/>
            <w:shd w:val="clear" w:color="auto" w:fill="AFCDFC"/>
          </w:tcPr>
          <w:p w14:paraId="72DE8623" w14:textId="77777777" w:rsidR="002B2AEB" w:rsidRPr="00952A0B" w:rsidRDefault="002B2AEB" w:rsidP="002B2AEB">
            <w:pPr>
              <w:spacing w:before="60" w:after="60" w:line="240" w:lineRule="auto"/>
              <w:rPr>
                <w:rFonts w:ascii="Arial" w:hAnsi="Arial" w:cs="Arial"/>
                <w:b/>
                <w:sz w:val="22"/>
                <w:szCs w:val="22"/>
                <w:lang w:val="en-GB"/>
              </w:rPr>
            </w:pPr>
            <w:r w:rsidRPr="00851DC5">
              <w:rPr>
                <w:rFonts w:ascii="Arial" w:hAnsi="Arial" w:cs="Arial"/>
                <w:b/>
                <w:sz w:val="22"/>
                <w:szCs w:val="22"/>
                <w:lang w:val="en-GB"/>
              </w:rPr>
              <w:t>SECTION</w:t>
            </w:r>
            <w:r>
              <w:rPr>
                <w:rFonts w:ascii="Arial" w:hAnsi="Arial" w:cs="Arial"/>
                <w:b/>
                <w:sz w:val="22"/>
                <w:szCs w:val="22"/>
                <w:lang w:val="en-GB"/>
              </w:rPr>
              <w:t xml:space="preserve"> IV</w:t>
            </w:r>
            <w:r w:rsidRPr="00851DC5">
              <w:rPr>
                <w:rFonts w:ascii="Arial" w:hAnsi="Arial" w:cs="Arial"/>
                <w:b/>
                <w:sz w:val="22"/>
                <w:szCs w:val="22"/>
                <w:lang w:val="en-GB"/>
              </w:rPr>
              <w:t>: WORKING STRUCTURES</w:t>
            </w:r>
            <w:r>
              <w:rPr>
                <w:rFonts w:ascii="Arial" w:hAnsi="Arial" w:cs="Arial"/>
                <w:b/>
                <w:sz w:val="22"/>
                <w:szCs w:val="22"/>
                <w:lang w:val="en-GB"/>
              </w:rPr>
              <w:t xml:space="preserve"> AND METHODS</w:t>
            </w:r>
          </w:p>
        </w:tc>
      </w:tr>
      <w:tr w:rsidR="002B2AEB" w14:paraId="6C6ABF76" w14:textId="77777777" w:rsidTr="002B2AEB">
        <w:tc>
          <w:tcPr>
            <w:tcW w:w="8714" w:type="dxa"/>
            <w:gridSpan w:val="5"/>
            <w:tcBorders>
              <w:bottom w:val="single" w:sz="4" w:space="0" w:color="auto"/>
            </w:tcBorders>
          </w:tcPr>
          <w:p w14:paraId="160C2EC4" w14:textId="77777777" w:rsidR="002B2AEB" w:rsidRPr="00952A0B" w:rsidRDefault="002B2AEB" w:rsidP="002B2AEB">
            <w:pPr>
              <w:spacing w:before="60" w:after="60" w:line="240" w:lineRule="auto"/>
              <w:rPr>
                <w:rFonts w:ascii="Arial" w:hAnsi="Arial" w:cs="Arial"/>
                <w:b/>
                <w:sz w:val="22"/>
                <w:szCs w:val="22"/>
                <w:lang w:val="en-GB"/>
              </w:rPr>
            </w:pPr>
          </w:p>
        </w:tc>
      </w:tr>
      <w:tr w:rsidR="002B2AEB" w14:paraId="6FD1B303"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563FFCCA" w14:textId="77777777" w:rsidR="002B2AEB" w:rsidRPr="008E7FE7"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21. </w:t>
            </w:r>
            <w:r w:rsidRPr="00952A0B">
              <w:rPr>
                <w:rFonts w:ascii="Arial" w:hAnsi="Arial" w:cs="Arial"/>
                <w:b/>
                <w:sz w:val="22"/>
                <w:szCs w:val="22"/>
                <w:lang w:val="en-GB"/>
              </w:rPr>
              <w:t>How would you evaluate the work of the following EAPN governing bodies?</w:t>
            </w:r>
            <w:r>
              <w:rPr>
                <w:rFonts w:ascii="Arial" w:hAnsi="Arial" w:cs="Arial"/>
                <w:sz w:val="22"/>
                <w:szCs w:val="22"/>
                <w:lang w:val="en-GB"/>
              </w:rPr>
              <w:t xml:space="preserve"> </w:t>
            </w:r>
            <w:r w:rsidRPr="00851DC5">
              <w:rPr>
                <w:rFonts w:ascii="Arial" w:hAnsi="Arial" w:cs="Arial"/>
                <w:sz w:val="22"/>
                <w:szCs w:val="22"/>
                <w:lang w:val="en-GB"/>
              </w:rPr>
              <w:t xml:space="preserve">Please answer on a scale from 1 to 5. (1=not </w:t>
            </w:r>
            <w:r>
              <w:rPr>
                <w:rFonts w:ascii="Arial" w:hAnsi="Arial" w:cs="Arial"/>
                <w:sz w:val="22"/>
                <w:szCs w:val="22"/>
                <w:lang w:val="en-GB"/>
              </w:rPr>
              <w:t>efficient</w:t>
            </w:r>
            <w:r w:rsidRPr="00851DC5">
              <w:rPr>
                <w:rFonts w:ascii="Arial" w:hAnsi="Arial" w:cs="Arial"/>
                <w:sz w:val="22"/>
                <w:szCs w:val="22"/>
                <w:lang w:val="en-GB"/>
              </w:rPr>
              <w:t xml:space="preserve">, 5= very </w:t>
            </w:r>
            <w:r>
              <w:rPr>
                <w:rFonts w:ascii="Arial" w:hAnsi="Arial" w:cs="Arial"/>
                <w:sz w:val="22"/>
                <w:szCs w:val="22"/>
                <w:lang w:val="en-GB"/>
              </w:rPr>
              <w:t>efficient</w:t>
            </w:r>
            <w:r w:rsidRPr="00851DC5">
              <w:rPr>
                <w:rFonts w:ascii="Arial" w:hAnsi="Arial" w:cs="Arial"/>
                <w:sz w:val="22"/>
                <w:szCs w:val="22"/>
                <w:lang w:val="en-GB"/>
              </w:rPr>
              <w:t>)</w:t>
            </w:r>
          </w:p>
        </w:tc>
      </w:tr>
      <w:tr w:rsidR="002B2AEB" w14:paraId="760B708A"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5ACD6DED" w14:textId="77777777" w:rsidR="002B2AEB" w:rsidRPr="00473D22" w:rsidRDefault="002B2AEB" w:rsidP="002B2AEB">
            <w:pPr>
              <w:spacing w:before="60" w:after="60" w:line="240" w:lineRule="auto"/>
              <w:rPr>
                <w:rFonts w:ascii="Arial" w:hAnsi="Arial" w:cs="Arial"/>
                <w:sz w:val="22"/>
                <w:szCs w:val="22"/>
                <w:lang w:val="en-GB"/>
              </w:rPr>
            </w:pPr>
            <w:r w:rsidRPr="00952A0B">
              <w:rPr>
                <w:rFonts w:ascii="Arial" w:hAnsi="Arial" w:cs="Arial"/>
                <w:sz w:val="22"/>
                <w:szCs w:val="22"/>
                <w:lang w:val="en-GB"/>
              </w:rPr>
              <w:t>General Assembly</w:t>
            </w:r>
          </w:p>
        </w:tc>
        <w:tc>
          <w:tcPr>
            <w:tcW w:w="1501" w:type="dxa"/>
            <w:tcBorders>
              <w:top w:val="single" w:sz="4" w:space="0" w:color="auto"/>
              <w:left w:val="single" w:sz="4" w:space="0" w:color="auto"/>
              <w:bottom w:val="single" w:sz="4" w:space="0" w:color="auto"/>
              <w:right w:val="single" w:sz="4" w:space="0" w:color="auto"/>
            </w:tcBorders>
          </w:tcPr>
          <w:p w14:paraId="15FF1669" w14:textId="77777777" w:rsidR="002B2AEB" w:rsidRPr="00C87FCF"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1-5</w:t>
            </w:r>
          </w:p>
        </w:tc>
      </w:tr>
      <w:tr w:rsidR="002B2AEB" w14:paraId="60BAAF7C"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2FE95964" w14:textId="77777777" w:rsidR="002B2AEB" w:rsidRPr="00952A0B" w:rsidRDefault="002B2AEB" w:rsidP="002B2AEB">
            <w:pPr>
              <w:spacing w:before="60" w:after="60" w:line="240" w:lineRule="auto"/>
              <w:rPr>
                <w:rFonts w:ascii="Arial" w:hAnsi="Arial" w:cs="Arial"/>
                <w:sz w:val="22"/>
                <w:szCs w:val="22"/>
                <w:lang w:val="en-GB"/>
              </w:rPr>
            </w:pPr>
            <w:r w:rsidRPr="00952A0B">
              <w:rPr>
                <w:rFonts w:ascii="Arial" w:hAnsi="Arial" w:cs="Arial"/>
                <w:sz w:val="22"/>
                <w:szCs w:val="22"/>
                <w:lang w:val="en-GB"/>
              </w:rPr>
              <w:t>Executive Committee</w:t>
            </w:r>
          </w:p>
        </w:tc>
        <w:tc>
          <w:tcPr>
            <w:tcW w:w="1501" w:type="dxa"/>
            <w:tcBorders>
              <w:top w:val="single" w:sz="4" w:space="0" w:color="auto"/>
              <w:left w:val="single" w:sz="4" w:space="0" w:color="auto"/>
              <w:bottom w:val="single" w:sz="4" w:space="0" w:color="auto"/>
              <w:right w:val="single" w:sz="4" w:space="0" w:color="auto"/>
            </w:tcBorders>
          </w:tcPr>
          <w:p w14:paraId="26172387"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1-5</w:t>
            </w:r>
          </w:p>
        </w:tc>
      </w:tr>
      <w:tr w:rsidR="002B2AEB" w14:paraId="6A670A50"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74EAFFC9" w14:textId="77777777" w:rsidR="002B2AEB" w:rsidRPr="00952A0B" w:rsidRDefault="002B2AEB" w:rsidP="002B2AEB">
            <w:pPr>
              <w:spacing w:before="60" w:after="60" w:line="240" w:lineRule="auto"/>
              <w:rPr>
                <w:rFonts w:ascii="Arial" w:hAnsi="Arial" w:cs="Arial"/>
                <w:sz w:val="22"/>
                <w:szCs w:val="22"/>
                <w:lang w:val="en-GB"/>
              </w:rPr>
            </w:pPr>
            <w:r w:rsidRPr="00952A0B">
              <w:rPr>
                <w:rFonts w:ascii="Arial" w:hAnsi="Arial" w:cs="Arial"/>
                <w:sz w:val="22"/>
                <w:szCs w:val="22"/>
                <w:lang w:val="en-GB"/>
              </w:rPr>
              <w:t>Bureau</w:t>
            </w:r>
          </w:p>
        </w:tc>
        <w:tc>
          <w:tcPr>
            <w:tcW w:w="1501" w:type="dxa"/>
            <w:tcBorders>
              <w:top w:val="single" w:sz="4" w:space="0" w:color="auto"/>
              <w:left w:val="single" w:sz="4" w:space="0" w:color="auto"/>
              <w:bottom w:val="single" w:sz="4" w:space="0" w:color="auto"/>
              <w:right w:val="single" w:sz="4" w:space="0" w:color="auto"/>
            </w:tcBorders>
          </w:tcPr>
          <w:p w14:paraId="7663B6C1"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1-5</w:t>
            </w:r>
          </w:p>
        </w:tc>
      </w:tr>
      <w:tr w:rsidR="002B2AEB" w14:paraId="3ACB5358"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0E03972D" w14:textId="77777777" w:rsidR="002B2AEB" w:rsidRPr="00952A0B"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 xml:space="preserve">22. Would you have any suggestions on how to improve the efficiency of these governing bodies (e.g. assignment or clarity of responsibilities, interaction or decision making process etc.)? </w:t>
            </w:r>
            <w:r w:rsidRPr="004B553A">
              <w:rPr>
                <w:rFonts w:ascii="Arial" w:hAnsi="Arial" w:cs="Arial"/>
                <w:sz w:val="22"/>
                <w:szCs w:val="22"/>
                <w:lang w:val="en-GB"/>
              </w:rPr>
              <w:t>Open answer.</w:t>
            </w:r>
          </w:p>
        </w:tc>
      </w:tr>
      <w:tr w:rsidR="002B2AEB" w14:paraId="2502D55D" w14:textId="77777777" w:rsidTr="002B2AEB">
        <w:tc>
          <w:tcPr>
            <w:tcW w:w="3314" w:type="dxa"/>
            <w:gridSpan w:val="2"/>
            <w:tcBorders>
              <w:top w:val="single" w:sz="4" w:space="0" w:color="auto"/>
              <w:left w:val="single" w:sz="4" w:space="0" w:color="auto"/>
              <w:bottom w:val="single" w:sz="4" w:space="0" w:color="auto"/>
              <w:right w:val="single" w:sz="4" w:space="0" w:color="auto"/>
            </w:tcBorders>
          </w:tcPr>
          <w:p w14:paraId="25492113" w14:textId="77777777" w:rsidR="002B2AEB" w:rsidRPr="00473D22" w:rsidRDefault="002B2AEB" w:rsidP="002B2AEB">
            <w:pPr>
              <w:spacing w:before="60" w:after="60" w:line="240" w:lineRule="auto"/>
              <w:rPr>
                <w:rFonts w:ascii="Arial" w:hAnsi="Arial" w:cs="Arial"/>
                <w:sz w:val="22"/>
                <w:szCs w:val="22"/>
                <w:lang w:val="en-GB"/>
              </w:rPr>
            </w:pPr>
            <w:r w:rsidRPr="00952A0B">
              <w:rPr>
                <w:rFonts w:ascii="Arial" w:hAnsi="Arial" w:cs="Arial"/>
                <w:sz w:val="22"/>
                <w:szCs w:val="22"/>
                <w:lang w:val="en-GB"/>
              </w:rPr>
              <w:t>General Assembly</w:t>
            </w:r>
          </w:p>
        </w:tc>
        <w:tc>
          <w:tcPr>
            <w:tcW w:w="5400" w:type="dxa"/>
            <w:gridSpan w:val="3"/>
            <w:tcBorders>
              <w:top w:val="single" w:sz="4" w:space="0" w:color="auto"/>
              <w:left w:val="single" w:sz="4" w:space="0" w:color="auto"/>
              <w:bottom w:val="single" w:sz="4" w:space="0" w:color="auto"/>
              <w:right w:val="single" w:sz="4" w:space="0" w:color="auto"/>
            </w:tcBorders>
          </w:tcPr>
          <w:p w14:paraId="0186A209" w14:textId="77777777" w:rsidR="002B2AEB" w:rsidRPr="00C87FCF"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Your answer here</w:t>
            </w:r>
          </w:p>
        </w:tc>
      </w:tr>
      <w:tr w:rsidR="002B2AEB" w14:paraId="7B7E828C" w14:textId="77777777" w:rsidTr="002B2AEB">
        <w:tc>
          <w:tcPr>
            <w:tcW w:w="3314" w:type="dxa"/>
            <w:gridSpan w:val="2"/>
            <w:tcBorders>
              <w:top w:val="single" w:sz="4" w:space="0" w:color="auto"/>
              <w:left w:val="single" w:sz="4" w:space="0" w:color="auto"/>
              <w:bottom w:val="single" w:sz="4" w:space="0" w:color="auto"/>
              <w:right w:val="single" w:sz="4" w:space="0" w:color="auto"/>
            </w:tcBorders>
          </w:tcPr>
          <w:p w14:paraId="78C01D0F" w14:textId="77777777" w:rsidR="002B2AEB" w:rsidRPr="00952A0B" w:rsidRDefault="002B2AEB" w:rsidP="002B2AEB">
            <w:pPr>
              <w:spacing w:before="60" w:after="60" w:line="240" w:lineRule="auto"/>
              <w:rPr>
                <w:rFonts w:ascii="Arial" w:hAnsi="Arial" w:cs="Arial"/>
                <w:sz w:val="22"/>
                <w:szCs w:val="22"/>
                <w:lang w:val="en-GB"/>
              </w:rPr>
            </w:pPr>
            <w:r w:rsidRPr="00952A0B">
              <w:rPr>
                <w:rFonts w:ascii="Arial" w:hAnsi="Arial" w:cs="Arial"/>
                <w:sz w:val="22"/>
                <w:szCs w:val="22"/>
                <w:lang w:val="en-GB"/>
              </w:rPr>
              <w:t>Executive Committee</w:t>
            </w:r>
          </w:p>
        </w:tc>
        <w:tc>
          <w:tcPr>
            <w:tcW w:w="5400" w:type="dxa"/>
            <w:gridSpan w:val="3"/>
            <w:tcBorders>
              <w:top w:val="single" w:sz="4" w:space="0" w:color="auto"/>
              <w:left w:val="single" w:sz="4" w:space="0" w:color="auto"/>
              <w:bottom w:val="single" w:sz="4" w:space="0" w:color="auto"/>
              <w:right w:val="single" w:sz="4" w:space="0" w:color="auto"/>
            </w:tcBorders>
          </w:tcPr>
          <w:p w14:paraId="7D27D0B4"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Your answer here</w:t>
            </w:r>
          </w:p>
        </w:tc>
      </w:tr>
      <w:tr w:rsidR="002B2AEB" w14:paraId="5BB08245" w14:textId="77777777" w:rsidTr="002B2AEB">
        <w:tc>
          <w:tcPr>
            <w:tcW w:w="3314" w:type="dxa"/>
            <w:gridSpan w:val="2"/>
            <w:tcBorders>
              <w:top w:val="single" w:sz="4" w:space="0" w:color="auto"/>
              <w:left w:val="single" w:sz="4" w:space="0" w:color="auto"/>
              <w:bottom w:val="single" w:sz="4" w:space="0" w:color="auto"/>
              <w:right w:val="single" w:sz="4" w:space="0" w:color="auto"/>
            </w:tcBorders>
          </w:tcPr>
          <w:p w14:paraId="3F632A1F" w14:textId="77777777" w:rsidR="002B2AEB" w:rsidRPr="00952A0B" w:rsidRDefault="002B2AEB" w:rsidP="002B2AEB">
            <w:pPr>
              <w:spacing w:before="60" w:after="60" w:line="240" w:lineRule="auto"/>
              <w:rPr>
                <w:rFonts w:ascii="Arial" w:hAnsi="Arial" w:cs="Arial"/>
                <w:sz w:val="22"/>
                <w:szCs w:val="22"/>
                <w:lang w:val="en-GB"/>
              </w:rPr>
            </w:pPr>
            <w:r w:rsidRPr="00952A0B">
              <w:rPr>
                <w:rFonts w:ascii="Arial" w:hAnsi="Arial" w:cs="Arial"/>
                <w:sz w:val="22"/>
                <w:szCs w:val="22"/>
                <w:lang w:val="en-GB"/>
              </w:rPr>
              <w:t>Bureau</w:t>
            </w:r>
          </w:p>
        </w:tc>
        <w:tc>
          <w:tcPr>
            <w:tcW w:w="5400" w:type="dxa"/>
            <w:gridSpan w:val="3"/>
            <w:tcBorders>
              <w:top w:val="single" w:sz="4" w:space="0" w:color="auto"/>
              <w:left w:val="single" w:sz="4" w:space="0" w:color="auto"/>
              <w:bottom w:val="single" w:sz="4" w:space="0" w:color="auto"/>
              <w:right w:val="single" w:sz="4" w:space="0" w:color="auto"/>
            </w:tcBorders>
          </w:tcPr>
          <w:p w14:paraId="5A53CB71"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Your answer here</w:t>
            </w:r>
          </w:p>
        </w:tc>
      </w:tr>
      <w:tr w:rsidR="002B2AEB" w14:paraId="303D8D17"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1D827134" w14:textId="77777777" w:rsidR="002B2AEB" w:rsidRPr="00952A0B"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23. W</w:t>
            </w:r>
            <w:r w:rsidRPr="00C644CB">
              <w:rPr>
                <w:rFonts w:ascii="Arial" w:hAnsi="Arial" w:cs="Arial"/>
                <w:b/>
                <w:sz w:val="22"/>
                <w:szCs w:val="22"/>
                <w:lang w:val="en-GB"/>
              </w:rPr>
              <w:t>ould you have a general suggestion on how to improve EAPN’s decision-making process?</w:t>
            </w:r>
            <w:r>
              <w:rPr>
                <w:rFonts w:ascii="Arial" w:hAnsi="Arial" w:cs="Arial"/>
                <w:sz w:val="22"/>
                <w:szCs w:val="22"/>
                <w:lang w:val="en-GB"/>
              </w:rPr>
              <w:t xml:space="preserve"> Open answer.</w:t>
            </w:r>
          </w:p>
        </w:tc>
      </w:tr>
      <w:tr w:rsidR="002B2AEB" w14:paraId="5F80E32A"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445A83D9" w14:textId="77777777" w:rsidR="002B2AEB" w:rsidRPr="00952A0B" w:rsidRDefault="002B2AEB" w:rsidP="002B2AEB">
            <w:pPr>
              <w:spacing w:before="60" w:after="60" w:line="240" w:lineRule="auto"/>
              <w:rPr>
                <w:rFonts w:ascii="Arial" w:hAnsi="Arial" w:cs="Arial"/>
                <w:sz w:val="22"/>
                <w:szCs w:val="22"/>
                <w:lang w:val="en-GB"/>
              </w:rPr>
            </w:pPr>
            <w:r>
              <w:rPr>
                <w:rFonts w:ascii="Arial" w:hAnsi="Arial" w:cs="Arial"/>
                <w:i/>
                <w:sz w:val="22"/>
                <w:szCs w:val="22"/>
                <w:lang w:val="en-GB"/>
              </w:rPr>
              <w:t>Your answer here</w:t>
            </w:r>
          </w:p>
        </w:tc>
      </w:tr>
      <w:tr w:rsidR="002B2AEB" w14:paraId="48D941ED" w14:textId="77777777" w:rsidTr="002B2AEB">
        <w:tc>
          <w:tcPr>
            <w:tcW w:w="8714" w:type="dxa"/>
            <w:gridSpan w:val="5"/>
            <w:tcBorders>
              <w:top w:val="single" w:sz="4" w:space="0" w:color="auto"/>
              <w:bottom w:val="single" w:sz="4" w:space="0" w:color="auto"/>
            </w:tcBorders>
          </w:tcPr>
          <w:p w14:paraId="6E979919" w14:textId="77777777" w:rsidR="002B2AEB" w:rsidRPr="00952A0B" w:rsidRDefault="002B2AEB" w:rsidP="002B2AEB">
            <w:pPr>
              <w:spacing w:before="60" w:after="60" w:line="240" w:lineRule="auto"/>
              <w:rPr>
                <w:rFonts w:ascii="Arial" w:hAnsi="Arial" w:cs="Arial"/>
                <w:sz w:val="22"/>
                <w:szCs w:val="22"/>
                <w:lang w:val="en-GB"/>
              </w:rPr>
            </w:pPr>
          </w:p>
        </w:tc>
      </w:tr>
      <w:tr w:rsidR="002B2AEB" w14:paraId="41CB07B8"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51C30606" w14:textId="77777777" w:rsidR="002B2AEB" w:rsidRPr="00952A0B"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24. </w:t>
            </w:r>
            <w:r w:rsidRPr="00952A0B">
              <w:rPr>
                <w:rFonts w:ascii="Arial" w:hAnsi="Arial" w:cs="Arial"/>
                <w:b/>
                <w:sz w:val="22"/>
                <w:szCs w:val="22"/>
                <w:lang w:val="en-GB"/>
              </w:rPr>
              <w:t xml:space="preserve">How </w:t>
            </w:r>
            <w:r>
              <w:rPr>
                <w:rFonts w:ascii="Arial" w:hAnsi="Arial" w:cs="Arial"/>
                <w:b/>
                <w:sz w:val="22"/>
                <w:szCs w:val="22"/>
                <w:lang w:val="en-GB"/>
              </w:rPr>
              <w:t xml:space="preserve">useful is the work of the EAPN Secretariat for your Network/Organisation/member organisations? </w:t>
            </w:r>
            <w:r w:rsidRPr="00851DC5">
              <w:rPr>
                <w:rFonts w:ascii="Arial" w:hAnsi="Arial" w:cs="Arial"/>
                <w:sz w:val="22"/>
                <w:szCs w:val="22"/>
                <w:lang w:val="en-GB"/>
              </w:rPr>
              <w:t xml:space="preserve">Please answer on a scale from 1 to 5. (1=not </w:t>
            </w:r>
            <w:r>
              <w:rPr>
                <w:rFonts w:ascii="Arial" w:hAnsi="Arial" w:cs="Arial"/>
                <w:sz w:val="22"/>
                <w:szCs w:val="22"/>
                <w:lang w:val="en-GB"/>
              </w:rPr>
              <w:t>useful</w:t>
            </w:r>
            <w:r w:rsidRPr="00851DC5">
              <w:rPr>
                <w:rFonts w:ascii="Arial" w:hAnsi="Arial" w:cs="Arial"/>
                <w:sz w:val="22"/>
                <w:szCs w:val="22"/>
                <w:lang w:val="en-GB"/>
              </w:rPr>
              <w:t xml:space="preserve">, 5= very </w:t>
            </w:r>
            <w:r>
              <w:rPr>
                <w:rFonts w:ascii="Arial" w:hAnsi="Arial" w:cs="Arial"/>
                <w:sz w:val="22"/>
                <w:szCs w:val="22"/>
                <w:lang w:val="en-GB"/>
              </w:rPr>
              <w:t>useful</w:t>
            </w:r>
            <w:r w:rsidRPr="00851DC5">
              <w:rPr>
                <w:rFonts w:ascii="Arial" w:hAnsi="Arial" w:cs="Arial"/>
                <w:sz w:val="22"/>
                <w:szCs w:val="22"/>
                <w:lang w:val="en-GB"/>
              </w:rPr>
              <w:t>)</w:t>
            </w:r>
          </w:p>
        </w:tc>
      </w:tr>
      <w:tr w:rsidR="002B2AEB" w14:paraId="7E763F3E"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24F3FB22" w14:textId="77777777" w:rsidR="002B2AEB" w:rsidRPr="00473D22" w:rsidRDefault="002B2AEB" w:rsidP="002B2AEB">
            <w:pPr>
              <w:spacing w:before="60" w:after="60" w:line="240" w:lineRule="auto"/>
              <w:rPr>
                <w:rFonts w:ascii="Arial" w:hAnsi="Arial" w:cs="Arial"/>
                <w:sz w:val="22"/>
                <w:szCs w:val="22"/>
                <w:lang w:val="en-GB"/>
              </w:rPr>
            </w:pPr>
            <w:r>
              <w:rPr>
                <w:rFonts w:ascii="Arial" w:hAnsi="Arial" w:cs="Arial"/>
                <w:sz w:val="22"/>
                <w:szCs w:val="22"/>
                <w:lang w:val="en-GB"/>
              </w:rPr>
              <w:t>Support provided to members</w:t>
            </w:r>
          </w:p>
        </w:tc>
        <w:tc>
          <w:tcPr>
            <w:tcW w:w="1501" w:type="dxa"/>
            <w:tcBorders>
              <w:top w:val="single" w:sz="4" w:space="0" w:color="auto"/>
              <w:left w:val="single" w:sz="4" w:space="0" w:color="auto"/>
              <w:bottom w:val="single" w:sz="4" w:space="0" w:color="auto"/>
              <w:right w:val="single" w:sz="4" w:space="0" w:color="auto"/>
            </w:tcBorders>
          </w:tcPr>
          <w:p w14:paraId="3EF6004C" w14:textId="77777777" w:rsidR="002B2AEB" w:rsidRPr="00C87FCF"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1-5</w:t>
            </w:r>
          </w:p>
        </w:tc>
      </w:tr>
      <w:tr w:rsidR="002B2AEB" w14:paraId="07748B75"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19653359" w14:textId="77777777" w:rsidR="002B2AEB" w:rsidRPr="00473D22" w:rsidRDefault="002B2AEB" w:rsidP="002B2AEB">
            <w:pPr>
              <w:spacing w:before="60" w:after="60" w:line="240" w:lineRule="auto"/>
              <w:rPr>
                <w:rFonts w:ascii="Arial" w:hAnsi="Arial" w:cs="Arial"/>
                <w:sz w:val="22"/>
                <w:szCs w:val="22"/>
                <w:lang w:val="en-GB"/>
              </w:rPr>
            </w:pPr>
            <w:r>
              <w:rPr>
                <w:rFonts w:ascii="Arial" w:hAnsi="Arial" w:cs="Arial"/>
                <w:sz w:val="22"/>
                <w:szCs w:val="22"/>
                <w:lang w:val="en-GB"/>
              </w:rPr>
              <w:t>Quality of outputs (e.g. newsletters, website, publications, organisation of events, trainings etc.)</w:t>
            </w:r>
          </w:p>
        </w:tc>
        <w:tc>
          <w:tcPr>
            <w:tcW w:w="1501" w:type="dxa"/>
            <w:tcBorders>
              <w:top w:val="single" w:sz="4" w:space="0" w:color="auto"/>
              <w:left w:val="single" w:sz="4" w:space="0" w:color="auto"/>
              <w:bottom w:val="single" w:sz="4" w:space="0" w:color="auto"/>
              <w:right w:val="single" w:sz="4" w:space="0" w:color="auto"/>
            </w:tcBorders>
          </w:tcPr>
          <w:p w14:paraId="5A6FA0B1" w14:textId="77777777" w:rsidR="002B2AEB" w:rsidRPr="00C87FCF"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1-5</w:t>
            </w:r>
          </w:p>
        </w:tc>
      </w:tr>
      <w:tr w:rsidR="002B2AEB" w14:paraId="0D4C32A2"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1D16C339" w14:textId="77777777" w:rsidR="002B2AEB" w:rsidRDefault="002B2AEB" w:rsidP="002B2AEB">
            <w:pPr>
              <w:spacing w:before="60" w:after="60" w:line="240" w:lineRule="auto"/>
              <w:rPr>
                <w:rFonts w:ascii="Arial" w:hAnsi="Arial" w:cs="Arial"/>
                <w:i/>
                <w:sz w:val="22"/>
                <w:szCs w:val="22"/>
                <w:lang w:val="en-GB"/>
              </w:rPr>
            </w:pPr>
            <w:r>
              <w:rPr>
                <w:rFonts w:ascii="Arial" w:hAnsi="Arial" w:cs="Arial"/>
                <w:b/>
                <w:sz w:val="22"/>
                <w:szCs w:val="22"/>
                <w:lang w:val="en-GB"/>
              </w:rPr>
              <w:t xml:space="preserve">25. Would you have any suggestions on how to improve the work of or the engagement with the EAPN Secretariat? </w:t>
            </w:r>
            <w:r w:rsidRPr="004B553A">
              <w:rPr>
                <w:rFonts w:ascii="Arial" w:hAnsi="Arial" w:cs="Arial"/>
                <w:sz w:val="22"/>
                <w:szCs w:val="22"/>
                <w:lang w:val="en-GB"/>
              </w:rPr>
              <w:t>Open answer.</w:t>
            </w:r>
          </w:p>
        </w:tc>
      </w:tr>
      <w:tr w:rsidR="002B2AEB" w14:paraId="755E70CE"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3F3F2AEC" w14:textId="77777777" w:rsidR="002B2AEB" w:rsidRDefault="002B2AEB" w:rsidP="002B2AEB">
            <w:pPr>
              <w:spacing w:before="60" w:after="60" w:line="240" w:lineRule="auto"/>
              <w:rPr>
                <w:rFonts w:ascii="Arial" w:hAnsi="Arial" w:cs="Arial"/>
                <w:i/>
                <w:sz w:val="22"/>
                <w:szCs w:val="22"/>
                <w:lang w:val="en-GB"/>
              </w:rPr>
            </w:pPr>
            <w:r w:rsidRPr="00964ADF">
              <w:rPr>
                <w:rFonts w:ascii="Arial" w:hAnsi="Arial" w:cs="Arial"/>
                <w:i/>
                <w:sz w:val="22"/>
                <w:szCs w:val="22"/>
                <w:lang w:val="en-GB"/>
              </w:rPr>
              <w:t>Your answer here</w:t>
            </w:r>
          </w:p>
        </w:tc>
      </w:tr>
      <w:tr w:rsidR="002B2AEB" w14:paraId="6A422328" w14:textId="77777777" w:rsidTr="002B2AEB">
        <w:tc>
          <w:tcPr>
            <w:tcW w:w="8714" w:type="dxa"/>
            <w:gridSpan w:val="5"/>
            <w:tcBorders>
              <w:top w:val="single" w:sz="4" w:space="0" w:color="auto"/>
              <w:bottom w:val="single" w:sz="4" w:space="0" w:color="auto"/>
            </w:tcBorders>
          </w:tcPr>
          <w:p w14:paraId="431A7D35" w14:textId="77777777" w:rsidR="002B2AEB" w:rsidRDefault="002B2AEB" w:rsidP="002B2AEB">
            <w:pPr>
              <w:spacing w:before="60" w:after="60" w:line="240" w:lineRule="auto"/>
              <w:rPr>
                <w:rFonts w:ascii="Arial" w:hAnsi="Arial" w:cs="Arial"/>
                <w:i/>
                <w:sz w:val="22"/>
                <w:szCs w:val="22"/>
                <w:lang w:val="en-GB"/>
              </w:rPr>
            </w:pPr>
          </w:p>
        </w:tc>
      </w:tr>
      <w:tr w:rsidR="002B2AEB" w14:paraId="2003B06E"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064BAB9F" w14:textId="77777777" w:rsidR="002B2AEB" w:rsidRDefault="002B2AEB" w:rsidP="002B2AEB">
            <w:pPr>
              <w:spacing w:before="60" w:after="60" w:line="240" w:lineRule="auto"/>
              <w:rPr>
                <w:rFonts w:ascii="Arial" w:hAnsi="Arial" w:cs="Arial"/>
                <w:i/>
                <w:sz w:val="22"/>
                <w:szCs w:val="22"/>
                <w:lang w:val="en-GB"/>
              </w:rPr>
            </w:pPr>
            <w:r>
              <w:rPr>
                <w:rFonts w:ascii="Arial" w:hAnsi="Arial" w:cs="Arial"/>
                <w:b/>
                <w:sz w:val="22"/>
                <w:szCs w:val="22"/>
                <w:lang w:val="en-GB"/>
              </w:rPr>
              <w:t xml:space="preserve">26. </w:t>
            </w:r>
            <w:r w:rsidRPr="00952A0B">
              <w:rPr>
                <w:rFonts w:ascii="Arial" w:hAnsi="Arial" w:cs="Arial"/>
                <w:b/>
                <w:sz w:val="22"/>
                <w:szCs w:val="22"/>
                <w:lang w:val="en-GB"/>
              </w:rPr>
              <w:t xml:space="preserve">How would you evaluate the </w:t>
            </w:r>
            <w:r>
              <w:rPr>
                <w:rFonts w:ascii="Arial" w:hAnsi="Arial" w:cs="Arial"/>
                <w:b/>
                <w:sz w:val="22"/>
                <w:szCs w:val="22"/>
                <w:lang w:val="en-GB"/>
              </w:rPr>
              <w:t>work</w:t>
            </w:r>
            <w:r w:rsidRPr="00952A0B">
              <w:rPr>
                <w:rFonts w:ascii="Arial" w:hAnsi="Arial" w:cs="Arial"/>
                <w:b/>
                <w:sz w:val="22"/>
                <w:szCs w:val="22"/>
                <w:lang w:val="en-GB"/>
              </w:rPr>
              <w:t xml:space="preserve"> of the </w:t>
            </w:r>
            <w:r>
              <w:rPr>
                <w:rFonts w:ascii="Arial" w:hAnsi="Arial" w:cs="Arial"/>
                <w:b/>
                <w:sz w:val="22"/>
                <w:szCs w:val="22"/>
                <w:lang w:val="en-GB"/>
              </w:rPr>
              <w:t>following EAPN entities</w:t>
            </w:r>
            <w:r w:rsidRPr="00952A0B">
              <w:rPr>
                <w:rFonts w:ascii="Arial" w:hAnsi="Arial" w:cs="Arial"/>
                <w:b/>
                <w:sz w:val="22"/>
                <w:szCs w:val="22"/>
                <w:lang w:val="en-GB"/>
              </w:rPr>
              <w:t>?</w:t>
            </w:r>
            <w:r>
              <w:rPr>
                <w:rFonts w:ascii="Arial" w:hAnsi="Arial" w:cs="Arial"/>
                <w:sz w:val="22"/>
                <w:szCs w:val="22"/>
                <w:lang w:val="en-GB"/>
              </w:rPr>
              <w:t xml:space="preserve"> </w:t>
            </w:r>
            <w:r w:rsidRPr="00851DC5">
              <w:rPr>
                <w:rFonts w:ascii="Arial" w:hAnsi="Arial" w:cs="Arial"/>
                <w:sz w:val="22"/>
                <w:szCs w:val="22"/>
                <w:lang w:val="en-GB"/>
              </w:rPr>
              <w:t xml:space="preserve">Please answer on a scale from 1 to 5. (1=not </w:t>
            </w:r>
            <w:r>
              <w:rPr>
                <w:rFonts w:ascii="Arial" w:hAnsi="Arial" w:cs="Arial"/>
                <w:sz w:val="22"/>
                <w:szCs w:val="22"/>
                <w:lang w:val="en-GB"/>
              </w:rPr>
              <w:t>satisfactory</w:t>
            </w:r>
            <w:r w:rsidRPr="00851DC5">
              <w:rPr>
                <w:rFonts w:ascii="Arial" w:hAnsi="Arial" w:cs="Arial"/>
                <w:sz w:val="22"/>
                <w:szCs w:val="22"/>
                <w:lang w:val="en-GB"/>
              </w:rPr>
              <w:t xml:space="preserve">, 5= very </w:t>
            </w:r>
            <w:r>
              <w:rPr>
                <w:rFonts w:ascii="Arial" w:hAnsi="Arial" w:cs="Arial"/>
                <w:sz w:val="22"/>
                <w:szCs w:val="22"/>
                <w:lang w:val="en-GB"/>
              </w:rPr>
              <w:t>satisfactory</w:t>
            </w:r>
            <w:r w:rsidRPr="00851DC5">
              <w:rPr>
                <w:rFonts w:ascii="Arial" w:hAnsi="Arial" w:cs="Arial"/>
                <w:sz w:val="22"/>
                <w:szCs w:val="22"/>
                <w:lang w:val="en-GB"/>
              </w:rPr>
              <w:t>)</w:t>
            </w:r>
          </w:p>
        </w:tc>
      </w:tr>
      <w:tr w:rsidR="002B2AEB" w14:paraId="70F0BE5D"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4894323E" w14:textId="77777777" w:rsidR="002B2AEB" w:rsidRPr="004B553A" w:rsidRDefault="002B2AEB" w:rsidP="002B2AEB">
            <w:pPr>
              <w:spacing w:before="60" w:after="60" w:line="240" w:lineRule="auto"/>
              <w:rPr>
                <w:rFonts w:ascii="Arial" w:hAnsi="Arial" w:cs="Arial"/>
                <w:sz w:val="22"/>
                <w:szCs w:val="22"/>
                <w:lang w:val="en-GB"/>
              </w:rPr>
            </w:pPr>
            <w:r w:rsidRPr="004B553A">
              <w:rPr>
                <w:rFonts w:ascii="Arial" w:hAnsi="Arial" w:cs="Arial"/>
                <w:sz w:val="22"/>
                <w:szCs w:val="22"/>
                <w:lang w:val="en-GB"/>
              </w:rPr>
              <w:t>EU Inclusion Strategies Group</w:t>
            </w:r>
          </w:p>
        </w:tc>
        <w:tc>
          <w:tcPr>
            <w:tcW w:w="1501" w:type="dxa"/>
            <w:tcBorders>
              <w:top w:val="single" w:sz="4" w:space="0" w:color="auto"/>
              <w:left w:val="single" w:sz="4" w:space="0" w:color="auto"/>
              <w:bottom w:val="single" w:sz="4" w:space="0" w:color="auto"/>
              <w:right w:val="single" w:sz="4" w:space="0" w:color="auto"/>
            </w:tcBorders>
          </w:tcPr>
          <w:p w14:paraId="78585CE5"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1-5</w:t>
            </w:r>
          </w:p>
        </w:tc>
      </w:tr>
      <w:tr w:rsidR="002B2AEB" w14:paraId="1FF9C915"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5EC3FBAE" w14:textId="77777777" w:rsidR="002B2AEB" w:rsidRPr="00952A0B" w:rsidRDefault="002B2AEB" w:rsidP="002B2AEB">
            <w:pPr>
              <w:spacing w:before="60" w:after="60" w:line="240" w:lineRule="auto"/>
              <w:rPr>
                <w:rFonts w:ascii="Arial" w:hAnsi="Arial" w:cs="Arial"/>
                <w:sz w:val="22"/>
                <w:szCs w:val="22"/>
                <w:lang w:val="en-GB"/>
              </w:rPr>
            </w:pPr>
            <w:r>
              <w:rPr>
                <w:rFonts w:ascii="Arial" w:hAnsi="Arial" w:cs="Arial"/>
                <w:sz w:val="22"/>
                <w:szCs w:val="22"/>
                <w:lang w:val="en-GB"/>
              </w:rPr>
              <w:t>Task forces</w:t>
            </w:r>
          </w:p>
        </w:tc>
        <w:tc>
          <w:tcPr>
            <w:tcW w:w="1501" w:type="dxa"/>
            <w:tcBorders>
              <w:top w:val="single" w:sz="4" w:space="0" w:color="auto"/>
              <w:left w:val="single" w:sz="4" w:space="0" w:color="auto"/>
              <w:bottom w:val="single" w:sz="4" w:space="0" w:color="auto"/>
              <w:right w:val="single" w:sz="4" w:space="0" w:color="auto"/>
            </w:tcBorders>
          </w:tcPr>
          <w:p w14:paraId="1F9B32D5" w14:textId="77777777" w:rsidR="002B2AEB" w:rsidRDefault="002B2AEB" w:rsidP="002B2AEB">
            <w:pPr>
              <w:spacing w:before="60" w:after="60" w:line="240" w:lineRule="auto"/>
              <w:rPr>
                <w:rFonts w:ascii="Arial" w:hAnsi="Arial" w:cs="Arial"/>
                <w:i/>
                <w:sz w:val="22"/>
                <w:szCs w:val="22"/>
                <w:lang w:val="en-GB"/>
              </w:rPr>
            </w:pPr>
            <w:r>
              <w:rPr>
                <w:rFonts w:ascii="Arial" w:hAnsi="Arial" w:cs="Arial"/>
                <w:i/>
                <w:sz w:val="22"/>
                <w:szCs w:val="22"/>
                <w:lang w:val="en-GB"/>
              </w:rPr>
              <w:t>1-5</w:t>
            </w:r>
          </w:p>
        </w:tc>
      </w:tr>
      <w:tr w:rsidR="002B2AEB" w14:paraId="755F307C" w14:textId="77777777" w:rsidTr="002B2AEB">
        <w:tc>
          <w:tcPr>
            <w:tcW w:w="7213" w:type="dxa"/>
            <w:gridSpan w:val="4"/>
            <w:tcBorders>
              <w:top w:val="single" w:sz="4" w:space="0" w:color="auto"/>
              <w:left w:val="single" w:sz="4" w:space="0" w:color="auto"/>
              <w:bottom w:val="single" w:sz="4" w:space="0" w:color="auto"/>
              <w:right w:val="single" w:sz="4" w:space="0" w:color="auto"/>
            </w:tcBorders>
          </w:tcPr>
          <w:p w14:paraId="4CA3EAD8" w14:textId="77777777" w:rsidR="002B2AEB" w:rsidRPr="00C52E55" w:rsidRDefault="002B2AEB" w:rsidP="002B2AEB">
            <w:pPr>
              <w:spacing w:before="60" w:after="60" w:line="240" w:lineRule="auto"/>
              <w:rPr>
                <w:rFonts w:ascii="Arial" w:hAnsi="Arial" w:cs="Arial"/>
                <w:sz w:val="22"/>
                <w:szCs w:val="22"/>
                <w:lang w:val="en-GB"/>
              </w:rPr>
            </w:pPr>
            <w:r>
              <w:rPr>
                <w:rFonts w:ascii="Arial" w:hAnsi="Arial" w:cs="Arial"/>
                <w:sz w:val="22"/>
                <w:szCs w:val="22"/>
                <w:lang w:val="en-GB"/>
              </w:rPr>
              <w:t>Subgroups</w:t>
            </w:r>
          </w:p>
        </w:tc>
        <w:tc>
          <w:tcPr>
            <w:tcW w:w="1501" w:type="dxa"/>
            <w:tcBorders>
              <w:top w:val="single" w:sz="4" w:space="0" w:color="auto"/>
              <w:left w:val="single" w:sz="4" w:space="0" w:color="auto"/>
              <w:bottom w:val="single" w:sz="4" w:space="0" w:color="auto"/>
              <w:right w:val="single" w:sz="4" w:space="0" w:color="auto"/>
            </w:tcBorders>
          </w:tcPr>
          <w:p w14:paraId="47752D7F" w14:textId="77777777" w:rsidR="002B2AEB" w:rsidRPr="00C52E55" w:rsidRDefault="002B2AEB" w:rsidP="002B2AEB">
            <w:pPr>
              <w:spacing w:before="60" w:after="60" w:line="240" w:lineRule="auto"/>
              <w:rPr>
                <w:rFonts w:ascii="Arial" w:hAnsi="Arial" w:cs="Arial"/>
                <w:i/>
                <w:sz w:val="22"/>
                <w:szCs w:val="22"/>
                <w:lang w:val="en-US"/>
              </w:rPr>
            </w:pPr>
            <w:r w:rsidRPr="00C52E55">
              <w:rPr>
                <w:rFonts w:ascii="Arial" w:hAnsi="Arial" w:cs="Arial"/>
                <w:i/>
                <w:sz w:val="22"/>
                <w:szCs w:val="22"/>
                <w:lang w:val="en-GB"/>
              </w:rPr>
              <w:t>1-5</w:t>
            </w:r>
          </w:p>
        </w:tc>
      </w:tr>
      <w:tr w:rsidR="002B2AEB" w14:paraId="6028849E"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5FD3EC99" w14:textId="77777777" w:rsidR="002B2AEB" w:rsidRDefault="002B2AEB" w:rsidP="002B2AEB">
            <w:pPr>
              <w:spacing w:before="60" w:after="60" w:line="240" w:lineRule="auto"/>
              <w:rPr>
                <w:rFonts w:ascii="Arial" w:hAnsi="Arial" w:cs="Arial"/>
                <w:i/>
                <w:sz w:val="22"/>
                <w:szCs w:val="22"/>
                <w:lang w:val="en-GB"/>
              </w:rPr>
            </w:pPr>
            <w:r>
              <w:rPr>
                <w:rFonts w:ascii="Arial" w:hAnsi="Arial" w:cs="Arial"/>
                <w:b/>
                <w:sz w:val="22"/>
                <w:szCs w:val="22"/>
                <w:lang w:val="en-GB"/>
              </w:rPr>
              <w:t xml:space="preserve">27. Would you have any suggestions on how to improve the work of these entities? </w:t>
            </w:r>
            <w:r w:rsidRPr="004B553A">
              <w:rPr>
                <w:rFonts w:ascii="Arial" w:hAnsi="Arial" w:cs="Arial"/>
                <w:sz w:val="22"/>
                <w:szCs w:val="22"/>
                <w:lang w:val="en-GB"/>
              </w:rPr>
              <w:t>Open answer.</w:t>
            </w:r>
          </w:p>
        </w:tc>
      </w:tr>
      <w:tr w:rsidR="002B2AEB" w14:paraId="4CA516EC"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0D7495D7" w14:textId="77777777" w:rsidR="002B2AEB" w:rsidRDefault="002B2AEB" w:rsidP="002B2AEB">
            <w:pPr>
              <w:spacing w:before="60" w:after="60" w:line="240" w:lineRule="auto"/>
              <w:rPr>
                <w:rFonts w:ascii="Arial" w:hAnsi="Arial" w:cs="Arial"/>
                <w:i/>
                <w:sz w:val="22"/>
                <w:szCs w:val="22"/>
                <w:lang w:val="en-GB"/>
              </w:rPr>
            </w:pPr>
            <w:r w:rsidRPr="00964ADF">
              <w:rPr>
                <w:rFonts w:ascii="Arial" w:hAnsi="Arial" w:cs="Arial"/>
                <w:i/>
                <w:sz w:val="22"/>
                <w:szCs w:val="22"/>
                <w:lang w:val="en-GB"/>
              </w:rPr>
              <w:t>Your answer here</w:t>
            </w:r>
          </w:p>
        </w:tc>
      </w:tr>
      <w:tr w:rsidR="002B2AEB" w14:paraId="1BD583C7" w14:textId="77777777" w:rsidTr="002B2AEB">
        <w:tc>
          <w:tcPr>
            <w:tcW w:w="8714" w:type="dxa"/>
            <w:gridSpan w:val="5"/>
            <w:tcBorders>
              <w:top w:val="single" w:sz="4" w:space="0" w:color="auto"/>
              <w:bottom w:val="single" w:sz="4" w:space="0" w:color="auto"/>
            </w:tcBorders>
          </w:tcPr>
          <w:p w14:paraId="746D2FF3" w14:textId="77777777" w:rsidR="002B2AEB" w:rsidRDefault="002B2AEB" w:rsidP="002B2AEB">
            <w:pPr>
              <w:spacing w:before="60" w:after="60" w:line="240" w:lineRule="auto"/>
              <w:rPr>
                <w:rFonts w:ascii="Arial" w:hAnsi="Arial" w:cs="Arial"/>
                <w:b/>
                <w:sz w:val="22"/>
                <w:szCs w:val="22"/>
                <w:lang w:val="en-GB"/>
              </w:rPr>
            </w:pPr>
          </w:p>
        </w:tc>
      </w:tr>
      <w:tr w:rsidR="002B2AEB" w14:paraId="02FA8023"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692D1E91" w14:textId="77777777" w:rsidR="002B2AEB"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 xml:space="preserve">28. How does your Network/Organisation communicate internally on the participation in and results from different EAPN working structures and meetings? </w:t>
            </w:r>
            <w:r w:rsidRPr="00C52E55">
              <w:rPr>
                <w:rFonts w:ascii="Arial" w:hAnsi="Arial" w:cs="Arial"/>
                <w:sz w:val="22"/>
                <w:szCs w:val="22"/>
                <w:lang w:val="en-GB"/>
              </w:rPr>
              <w:t>Open answer.</w:t>
            </w:r>
          </w:p>
        </w:tc>
      </w:tr>
      <w:tr w:rsidR="002B2AEB" w14:paraId="640F3851"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5F1281ED" w14:textId="77777777" w:rsidR="002B2AEB" w:rsidRDefault="002B2AEB" w:rsidP="002B2AEB">
            <w:pPr>
              <w:spacing w:before="60" w:after="60" w:line="240" w:lineRule="auto"/>
              <w:rPr>
                <w:rFonts w:ascii="Arial" w:hAnsi="Arial" w:cs="Arial"/>
                <w:b/>
                <w:sz w:val="22"/>
                <w:szCs w:val="22"/>
                <w:lang w:val="en-GB"/>
              </w:rPr>
            </w:pPr>
            <w:r w:rsidRPr="00964ADF">
              <w:rPr>
                <w:rFonts w:ascii="Arial" w:hAnsi="Arial" w:cs="Arial"/>
                <w:i/>
                <w:sz w:val="22"/>
                <w:szCs w:val="22"/>
                <w:lang w:val="en-GB"/>
              </w:rPr>
              <w:t>Your answer here</w:t>
            </w:r>
          </w:p>
        </w:tc>
      </w:tr>
      <w:tr w:rsidR="002B2AEB" w14:paraId="3D2F0170" w14:textId="77777777" w:rsidTr="002B2AEB">
        <w:tc>
          <w:tcPr>
            <w:tcW w:w="8714" w:type="dxa"/>
            <w:gridSpan w:val="5"/>
            <w:tcBorders>
              <w:top w:val="single" w:sz="4" w:space="0" w:color="auto"/>
              <w:bottom w:val="single" w:sz="4" w:space="0" w:color="auto"/>
            </w:tcBorders>
          </w:tcPr>
          <w:p w14:paraId="36F05664" w14:textId="77777777" w:rsidR="002B2AEB" w:rsidRPr="00952A0B" w:rsidRDefault="002B2AEB" w:rsidP="002B2AEB">
            <w:pPr>
              <w:spacing w:before="60" w:after="60" w:line="240" w:lineRule="auto"/>
              <w:rPr>
                <w:rFonts w:ascii="Arial" w:hAnsi="Arial" w:cs="Arial"/>
                <w:b/>
                <w:sz w:val="22"/>
                <w:szCs w:val="22"/>
                <w:lang w:val="en-GB"/>
              </w:rPr>
            </w:pPr>
          </w:p>
        </w:tc>
      </w:tr>
      <w:tr w:rsidR="002B2AEB" w14:paraId="5400B8F8"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4F56E7A0" w14:textId="77777777" w:rsidR="002B2AEB" w:rsidRPr="00952A0B"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 xml:space="preserve">29. How could the EAPN strengthen its cooperation with peer actors such as the Social Platform, European Organisations and other stakeholders? Please comment on the possible </w:t>
            </w:r>
            <w:r w:rsidRPr="000D2167">
              <w:rPr>
                <w:rFonts w:ascii="Arial" w:hAnsi="Arial" w:cs="Arial"/>
                <w:b/>
                <w:sz w:val="22"/>
                <w:szCs w:val="22"/>
                <w:lang w:val="en-GB"/>
              </w:rPr>
              <w:t>complementarity</w:t>
            </w:r>
            <w:r>
              <w:rPr>
                <w:rFonts w:ascii="Arial" w:hAnsi="Arial" w:cs="Arial"/>
                <w:b/>
                <w:sz w:val="22"/>
                <w:szCs w:val="22"/>
                <w:lang w:val="en-GB"/>
              </w:rPr>
              <w:t xml:space="preserve"> of EAPN’s work, the division of labour, future priorities etc. </w:t>
            </w:r>
            <w:r w:rsidRPr="000D2167">
              <w:rPr>
                <w:rFonts w:ascii="Arial" w:hAnsi="Arial" w:cs="Arial"/>
                <w:sz w:val="22"/>
                <w:szCs w:val="22"/>
                <w:lang w:val="en-GB"/>
              </w:rPr>
              <w:t>Open answer.</w:t>
            </w:r>
          </w:p>
        </w:tc>
      </w:tr>
      <w:tr w:rsidR="002B2AEB" w14:paraId="2EAEC08E"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3AC4E5C0" w14:textId="77777777" w:rsidR="002B2AEB" w:rsidRDefault="002B2AEB" w:rsidP="002B2AEB">
            <w:pPr>
              <w:spacing w:before="60" w:after="60" w:line="240" w:lineRule="auto"/>
              <w:rPr>
                <w:rFonts w:ascii="Arial" w:hAnsi="Arial" w:cs="Arial"/>
                <w:b/>
                <w:sz w:val="22"/>
                <w:szCs w:val="22"/>
                <w:lang w:val="en-GB"/>
              </w:rPr>
            </w:pPr>
            <w:r w:rsidRPr="00964ADF">
              <w:rPr>
                <w:rFonts w:ascii="Arial" w:hAnsi="Arial" w:cs="Arial"/>
                <w:i/>
                <w:sz w:val="22"/>
                <w:szCs w:val="22"/>
                <w:lang w:val="en-GB"/>
              </w:rPr>
              <w:t>Your answer here</w:t>
            </w:r>
          </w:p>
        </w:tc>
      </w:tr>
      <w:tr w:rsidR="002B2AEB" w14:paraId="71E249D4" w14:textId="77777777" w:rsidTr="002B2AEB">
        <w:tc>
          <w:tcPr>
            <w:tcW w:w="8714" w:type="dxa"/>
            <w:gridSpan w:val="5"/>
            <w:tcBorders>
              <w:top w:val="single" w:sz="4" w:space="0" w:color="auto"/>
            </w:tcBorders>
          </w:tcPr>
          <w:p w14:paraId="011DDE35" w14:textId="77777777" w:rsidR="002B2AEB" w:rsidRPr="000D2167" w:rsidRDefault="002B2AEB" w:rsidP="002B2AEB">
            <w:pPr>
              <w:spacing w:before="60" w:after="60" w:line="240" w:lineRule="auto"/>
              <w:rPr>
                <w:rFonts w:ascii="Arial" w:hAnsi="Arial" w:cs="Arial"/>
                <w:sz w:val="22"/>
                <w:szCs w:val="22"/>
                <w:lang w:val="en-GB"/>
              </w:rPr>
            </w:pPr>
          </w:p>
        </w:tc>
      </w:tr>
      <w:tr w:rsidR="002B2AEB" w14:paraId="0EE55D8D" w14:textId="77777777" w:rsidTr="002B2AEB">
        <w:tc>
          <w:tcPr>
            <w:tcW w:w="8714" w:type="dxa"/>
            <w:gridSpan w:val="5"/>
            <w:shd w:val="clear" w:color="auto" w:fill="AFCDFC"/>
          </w:tcPr>
          <w:p w14:paraId="11373B29" w14:textId="77777777" w:rsidR="002B2AEB" w:rsidRPr="000D2167" w:rsidRDefault="002B2AEB" w:rsidP="002B2AEB">
            <w:pPr>
              <w:spacing w:before="60" w:after="60" w:line="240" w:lineRule="auto"/>
              <w:rPr>
                <w:rFonts w:ascii="Arial" w:hAnsi="Arial" w:cs="Arial"/>
                <w:b/>
                <w:sz w:val="22"/>
                <w:szCs w:val="22"/>
                <w:lang w:val="en-GB"/>
              </w:rPr>
            </w:pPr>
            <w:r w:rsidRPr="00851DC5">
              <w:rPr>
                <w:rFonts w:ascii="Arial" w:hAnsi="Arial" w:cs="Arial"/>
                <w:b/>
                <w:sz w:val="22"/>
                <w:szCs w:val="22"/>
                <w:lang w:val="en-GB"/>
              </w:rPr>
              <w:t>SECTION</w:t>
            </w:r>
            <w:r>
              <w:rPr>
                <w:rFonts w:ascii="Arial" w:hAnsi="Arial" w:cs="Arial"/>
                <w:b/>
                <w:sz w:val="22"/>
                <w:szCs w:val="22"/>
                <w:lang w:val="en-GB"/>
              </w:rPr>
              <w:t xml:space="preserve"> V</w:t>
            </w:r>
            <w:r w:rsidRPr="00851DC5">
              <w:rPr>
                <w:rFonts w:ascii="Arial" w:hAnsi="Arial" w:cs="Arial"/>
                <w:b/>
                <w:sz w:val="22"/>
                <w:szCs w:val="22"/>
                <w:lang w:val="en-GB"/>
              </w:rPr>
              <w:t>: FUNDING</w:t>
            </w:r>
          </w:p>
        </w:tc>
      </w:tr>
      <w:tr w:rsidR="002B2AEB" w14:paraId="69D62919" w14:textId="77777777" w:rsidTr="002B2AEB">
        <w:tc>
          <w:tcPr>
            <w:tcW w:w="8714" w:type="dxa"/>
            <w:gridSpan w:val="5"/>
            <w:tcBorders>
              <w:bottom w:val="single" w:sz="4" w:space="0" w:color="auto"/>
            </w:tcBorders>
          </w:tcPr>
          <w:p w14:paraId="1042B2E8" w14:textId="77777777" w:rsidR="002B2AEB" w:rsidRPr="00CC62F2" w:rsidRDefault="002B2AEB" w:rsidP="002B2AEB">
            <w:pPr>
              <w:spacing w:before="60" w:after="60" w:line="240" w:lineRule="auto"/>
              <w:rPr>
                <w:rFonts w:ascii="Arial" w:hAnsi="Arial" w:cs="Arial"/>
                <w:sz w:val="22"/>
                <w:szCs w:val="22"/>
                <w:lang w:val="en-GB"/>
              </w:rPr>
            </w:pPr>
          </w:p>
        </w:tc>
      </w:tr>
      <w:tr w:rsidR="002B2AEB" w14:paraId="3693D17B"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57F39479" w14:textId="77777777" w:rsidR="002B2AEB" w:rsidRPr="00CC62F2"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30. Taking into account the increasing difficulties in accessing funding from the European Commission, w</w:t>
            </w:r>
            <w:r w:rsidRPr="00851DC5">
              <w:rPr>
                <w:rFonts w:ascii="Arial" w:hAnsi="Arial" w:cs="Arial"/>
                <w:b/>
                <w:sz w:val="22"/>
                <w:szCs w:val="22"/>
                <w:lang w:val="en-GB"/>
              </w:rPr>
              <w:t xml:space="preserve">hat could be </w:t>
            </w:r>
            <w:r>
              <w:rPr>
                <w:rFonts w:ascii="Arial" w:hAnsi="Arial" w:cs="Arial"/>
                <w:b/>
                <w:sz w:val="22"/>
                <w:szCs w:val="22"/>
                <w:lang w:val="en-GB"/>
              </w:rPr>
              <w:t xml:space="preserve">other </w:t>
            </w:r>
            <w:r w:rsidRPr="00851DC5">
              <w:rPr>
                <w:rFonts w:ascii="Arial" w:hAnsi="Arial" w:cs="Arial"/>
                <w:b/>
                <w:sz w:val="22"/>
                <w:szCs w:val="22"/>
                <w:lang w:val="en-GB"/>
              </w:rPr>
              <w:t>funding sources to finance EAPN’s work?</w:t>
            </w:r>
            <w:r w:rsidRPr="00851DC5">
              <w:rPr>
                <w:rFonts w:ascii="Arial" w:hAnsi="Arial" w:cs="Arial"/>
                <w:sz w:val="22"/>
                <w:szCs w:val="22"/>
                <w:lang w:val="en-GB"/>
              </w:rPr>
              <w:t xml:space="preserve"> </w:t>
            </w:r>
            <w:r>
              <w:rPr>
                <w:rFonts w:ascii="Arial" w:hAnsi="Arial" w:cs="Arial"/>
                <w:sz w:val="22"/>
                <w:szCs w:val="22"/>
                <w:lang w:val="en-GB"/>
              </w:rPr>
              <w:t>Open answer, 2 sections.</w:t>
            </w:r>
          </w:p>
        </w:tc>
      </w:tr>
      <w:tr w:rsidR="002B2AEB" w14:paraId="028D5E3F"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5FD82842" w14:textId="77777777" w:rsidR="002B2AEB"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30.a. Funding from other DGs (other than employment) and other European institutions</w:t>
            </w:r>
          </w:p>
        </w:tc>
      </w:tr>
      <w:tr w:rsidR="002B2AEB" w14:paraId="3CE58355"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04654A71" w14:textId="77777777" w:rsidR="002B2AEB" w:rsidRDefault="002B2AEB" w:rsidP="002B2AEB">
            <w:pPr>
              <w:spacing w:before="60" w:after="60" w:line="240" w:lineRule="auto"/>
              <w:rPr>
                <w:rFonts w:ascii="Arial" w:hAnsi="Arial" w:cs="Arial"/>
                <w:b/>
                <w:sz w:val="22"/>
                <w:szCs w:val="22"/>
                <w:lang w:val="en-GB"/>
              </w:rPr>
            </w:pPr>
            <w:r w:rsidRPr="00964ADF">
              <w:rPr>
                <w:rFonts w:ascii="Arial" w:hAnsi="Arial" w:cs="Arial"/>
                <w:i/>
                <w:sz w:val="22"/>
                <w:szCs w:val="22"/>
                <w:lang w:val="en-GB"/>
              </w:rPr>
              <w:t>Your answer here</w:t>
            </w:r>
          </w:p>
        </w:tc>
      </w:tr>
      <w:tr w:rsidR="002B2AEB" w:rsidRPr="00CC62F2" w14:paraId="3BA5C3E8"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4BEC19C7" w14:textId="77777777" w:rsidR="002B2AEB" w:rsidRPr="00CC62F2"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30</w:t>
            </w:r>
            <w:proofErr w:type="gramStart"/>
            <w:r>
              <w:rPr>
                <w:rFonts w:ascii="Arial" w:hAnsi="Arial" w:cs="Arial"/>
                <w:b/>
                <w:sz w:val="22"/>
                <w:szCs w:val="22"/>
                <w:lang w:val="en-GB"/>
              </w:rPr>
              <w:t>.b</w:t>
            </w:r>
            <w:proofErr w:type="gramEnd"/>
            <w:r>
              <w:rPr>
                <w:rFonts w:ascii="Arial" w:hAnsi="Arial" w:cs="Arial"/>
                <w:b/>
                <w:sz w:val="22"/>
                <w:szCs w:val="22"/>
                <w:lang w:val="en-GB"/>
              </w:rPr>
              <w:t>. Other sources</w:t>
            </w:r>
          </w:p>
        </w:tc>
      </w:tr>
      <w:tr w:rsidR="002B2AEB" w14:paraId="3D1A9886"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6159623D" w14:textId="77777777" w:rsidR="002B2AEB" w:rsidRDefault="002B2AEB" w:rsidP="002B2AEB">
            <w:pPr>
              <w:spacing w:before="60" w:after="60" w:line="240" w:lineRule="auto"/>
              <w:rPr>
                <w:rFonts w:ascii="Arial" w:hAnsi="Arial" w:cs="Arial"/>
                <w:sz w:val="22"/>
                <w:szCs w:val="22"/>
                <w:lang w:val="en-GB"/>
              </w:rPr>
            </w:pPr>
            <w:r w:rsidRPr="00964ADF">
              <w:rPr>
                <w:rFonts w:ascii="Arial" w:hAnsi="Arial" w:cs="Arial"/>
                <w:i/>
                <w:sz w:val="22"/>
                <w:szCs w:val="22"/>
                <w:lang w:val="en-GB"/>
              </w:rPr>
              <w:t>Your answer here</w:t>
            </w:r>
          </w:p>
        </w:tc>
      </w:tr>
      <w:tr w:rsidR="002B2AEB" w14:paraId="5DDACA1B" w14:textId="77777777" w:rsidTr="002B2AEB">
        <w:tc>
          <w:tcPr>
            <w:tcW w:w="8714" w:type="dxa"/>
            <w:gridSpan w:val="5"/>
            <w:tcBorders>
              <w:top w:val="single" w:sz="4" w:space="0" w:color="auto"/>
            </w:tcBorders>
          </w:tcPr>
          <w:p w14:paraId="405A28C4" w14:textId="77777777" w:rsidR="002B2AEB" w:rsidRPr="00CC62F2" w:rsidRDefault="002B2AEB" w:rsidP="002B2AEB">
            <w:pPr>
              <w:spacing w:before="60" w:after="60" w:line="240" w:lineRule="auto"/>
              <w:rPr>
                <w:rFonts w:ascii="Arial" w:hAnsi="Arial" w:cs="Arial"/>
                <w:sz w:val="22"/>
                <w:szCs w:val="22"/>
                <w:lang w:val="en-GB"/>
              </w:rPr>
            </w:pPr>
          </w:p>
        </w:tc>
      </w:tr>
      <w:tr w:rsidR="002B2AEB" w14:paraId="64984A47"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2D886505" w14:textId="77777777" w:rsidR="002B2AEB" w:rsidRPr="000D2167"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31. </w:t>
            </w:r>
            <w:r w:rsidRPr="00851DC5">
              <w:rPr>
                <w:rFonts w:ascii="Arial" w:hAnsi="Arial" w:cs="Arial"/>
                <w:b/>
                <w:sz w:val="22"/>
                <w:szCs w:val="22"/>
                <w:lang w:val="en-GB"/>
              </w:rPr>
              <w:t xml:space="preserve">What are the main constraints for providing in-kind co-financing for EAPN </w:t>
            </w:r>
            <w:r w:rsidRPr="000D2167">
              <w:rPr>
                <w:rFonts w:ascii="Arial" w:hAnsi="Arial" w:cs="Arial"/>
                <w:b/>
                <w:sz w:val="22"/>
                <w:szCs w:val="22"/>
                <w:lang w:val="en-GB"/>
              </w:rPr>
              <w:t>projects?</w:t>
            </w:r>
            <w:r w:rsidRPr="000D2167">
              <w:rPr>
                <w:rFonts w:ascii="Arial" w:hAnsi="Arial" w:cs="Arial"/>
                <w:sz w:val="22"/>
                <w:szCs w:val="22"/>
                <w:lang w:val="en-GB"/>
              </w:rPr>
              <w:t xml:space="preserve"> Open</w:t>
            </w:r>
            <w:r w:rsidRPr="00851DC5">
              <w:rPr>
                <w:rFonts w:ascii="Arial" w:hAnsi="Arial" w:cs="Arial"/>
                <w:sz w:val="22"/>
                <w:szCs w:val="22"/>
                <w:lang w:val="en-GB"/>
              </w:rPr>
              <w:t xml:space="preserve"> question.</w:t>
            </w:r>
          </w:p>
        </w:tc>
      </w:tr>
      <w:tr w:rsidR="002B2AEB" w14:paraId="147D2154"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4166815A" w14:textId="77777777" w:rsidR="002B2AEB" w:rsidRPr="00851DC5" w:rsidRDefault="002B2AEB" w:rsidP="002B2AEB">
            <w:pPr>
              <w:spacing w:before="60" w:after="60" w:line="240" w:lineRule="auto"/>
              <w:rPr>
                <w:rFonts w:ascii="Arial" w:hAnsi="Arial" w:cs="Arial"/>
                <w:b/>
                <w:sz w:val="22"/>
                <w:szCs w:val="22"/>
                <w:lang w:val="en-GB"/>
              </w:rPr>
            </w:pPr>
            <w:r w:rsidRPr="00964ADF">
              <w:rPr>
                <w:rFonts w:ascii="Arial" w:hAnsi="Arial" w:cs="Arial"/>
                <w:i/>
                <w:sz w:val="22"/>
                <w:szCs w:val="22"/>
                <w:lang w:val="en-GB"/>
              </w:rPr>
              <w:t>Your answer here</w:t>
            </w:r>
          </w:p>
        </w:tc>
      </w:tr>
      <w:tr w:rsidR="002B2AEB" w14:paraId="4E8EA502" w14:textId="77777777" w:rsidTr="002B2AEB">
        <w:tc>
          <w:tcPr>
            <w:tcW w:w="8714" w:type="dxa"/>
            <w:gridSpan w:val="5"/>
            <w:tcBorders>
              <w:top w:val="single" w:sz="4" w:space="0" w:color="auto"/>
            </w:tcBorders>
          </w:tcPr>
          <w:p w14:paraId="1F745FDF" w14:textId="77777777" w:rsidR="002B2AEB" w:rsidRPr="00CC62F2" w:rsidRDefault="002B2AEB" w:rsidP="002B2AEB">
            <w:pPr>
              <w:spacing w:before="60" w:after="60" w:line="240" w:lineRule="auto"/>
              <w:rPr>
                <w:rFonts w:ascii="Arial" w:hAnsi="Arial" w:cs="Arial"/>
                <w:sz w:val="22"/>
                <w:szCs w:val="22"/>
                <w:lang w:val="en-GB"/>
              </w:rPr>
            </w:pPr>
          </w:p>
        </w:tc>
      </w:tr>
      <w:tr w:rsidR="002B2AEB" w14:paraId="7D3B11E0" w14:textId="77777777" w:rsidTr="002B2AEB">
        <w:tc>
          <w:tcPr>
            <w:tcW w:w="8714" w:type="dxa"/>
            <w:gridSpan w:val="5"/>
            <w:shd w:val="clear" w:color="auto" w:fill="AFCDFC"/>
          </w:tcPr>
          <w:p w14:paraId="515D2401" w14:textId="77777777" w:rsidR="002B2AEB" w:rsidRPr="00CC62F2" w:rsidRDefault="002B2AEB" w:rsidP="002B2AEB">
            <w:pPr>
              <w:spacing w:before="60" w:after="60" w:line="240" w:lineRule="auto"/>
              <w:rPr>
                <w:rFonts w:ascii="Arial" w:hAnsi="Arial" w:cs="Arial"/>
                <w:b/>
                <w:sz w:val="22"/>
                <w:szCs w:val="22"/>
                <w:lang w:val="en-GB"/>
              </w:rPr>
            </w:pPr>
            <w:r w:rsidRPr="00851DC5">
              <w:rPr>
                <w:rFonts w:ascii="Arial" w:hAnsi="Arial" w:cs="Arial"/>
                <w:b/>
                <w:sz w:val="22"/>
                <w:szCs w:val="22"/>
                <w:lang w:val="en-GB"/>
              </w:rPr>
              <w:t>SECTION</w:t>
            </w:r>
            <w:r>
              <w:rPr>
                <w:rFonts w:ascii="Arial" w:hAnsi="Arial" w:cs="Arial"/>
                <w:b/>
                <w:sz w:val="22"/>
                <w:szCs w:val="22"/>
                <w:lang w:val="en-GB"/>
              </w:rPr>
              <w:t xml:space="preserve"> VI</w:t>
            </w:r>
            <w:r w:rsidRPr="00851DC5">
              <w:rPr>
                <w:rFonts w:ascii="Arial" w:hAnsi="Arial" w:cs="Arial"/>
                <w:b/>
                <w:sz w:val="22"/>
                <w:szCs w:val="22"/>
                <w:lang w:val="en-GB"/>
              </w:rPr>
              <w:t>: PARTICIPATION OF PEOPLE EXPERIENCING POVERTY</w:t>
            </w:r>
          </w:p>
        </w:tc>
      </w:tr>
      <w:tr w:rsidR="002B2AEB" w14:paraId="0366FB2C" w14:textId="77777777" w:rsidTr="002B2AEB">
        <w:tc>
          <w:tcPr>
            <w:tcW w:w="8714" w:type="dxa"/>
            <w:gridSpan w:val="5"/>
            <w:tcBorders>
              <w:bottom w:val="single" w:sz="4" w:space="0" w:color="auto"/>
            </w:tcBorders>
          </w:tcPr>
          <w:p w14:paraId="5E29C492" w14:textId="77777777" w:rsidR="002B2AEB" w:rsidRDefault="002B2AEB" w:rsidP="002B2AEB">
            <w:pPr>
              <w:spacing w:before="60" w:after="60" w:line="240" w:lineRule="auto"/>
              <w:rPr>
                <w:rFonts w:ascii="Arial" w:hAnsi="Arial" w:cs="Arial"/>
                <w:b/>
                <w:sz w:val="22"/>
                <w:szCs w:val="22"/>
                <w:lang w:val="en-GB"/>
              </w:rPr>
            </w:pPr>
          </w:p>
        </w:tc>
      </w:tr>
      <w:tr w:rsidR="002B2AEB" w:rsidRPr="00A70E95" w14:paraId="43FD0E9A"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20BE6A34" w14:textId="77777777" w:rsidR="002B2AEB" w:rsidRPr="00851DC5"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 xml:space="preserve">32. How has your Network/Organisation integrated the EU PEP meetings in its advocacy and lobby work? </w:t>
            </w:r>
            <w:r w:rsidRPr="005C404A">
              <w:rPr>
                <w:rFonts w:ascii="Arial" w:hAnsi="Arial" w:cs="Arial"/>
                <w:sz w:val="22"/>
                <w:szCs w:val="22"/>
                <w:lang w:val="en-GB"/>
              </w:rPr>
              <w:t>Open answer.</w:t>
            </w:r>
          </w:p>
        </w:tc>
      </w:tr>
      <w:tr w:rsidR="002B2AEB" w14:paraId="7523D3E7"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5E260F3F" w14:textId="77777777" w:rsidR="002B2AEB" w:rsidRDefault="002B2AEB" w:rsidP="002B2AEB">
            <w:pPr>
              <w:spacing w:before="60" w:after="60" w:line="240" w:lineRule="auto"/>
              <w:rPr>
                <w:rFonts w:ascii="Arial" w:hAnsi="Arial" w:cs="Arial"/>
                <w:i/>
                <w:sz w:val="22"/>
                <w:szCs w:val="22"/>
                <w:lang w:val="en-GB"/>
              </w:rPr>
            </w:pPr>
            <w:r w:rsidRPr="00964ADF">
              <w:rPr>
                <w:rFonts w:ascii="Arial" w:hAnsi="Arial" w:cs="Arial"/>
                <w:i/>
                <w:sz w:val="22"/>
                <w:szCs w:val="22"/>
                <w:lang w:val="en-GB"/>
              </w:rPr>
              <w:t>Your answer here</w:t>
            </w:r>
          </w:p>
        </w:tc>
      </w:tr>
      <w:tr w:rsidR="002B2AEB" w14:paraId="632745B2" w14:textId="77777777" w:rsidTr="002B2AEB">
        <w:tc>
          <w:tcPr>
            <w:tcW w:w="8714" w:type="dxa"/>
            <w:gridSpan w:val="5"/>
            <w:tcBorders>
              <w:top w:val="single" w:sz="4" w:space="0" w:color="auto"/>
              <w:bottom w:val="single" w:sz="4" w:space="0" w:color="auto"/>
            </w:tcBorders>
          </w:tcPr>
          <w:p w14:paraId="7A8533F5" w14:textId="77777777" w:rsidR="002B2AEB" w:rsidRPr="00A77602" w:rsidRDefault="002B2AEB" w:rsidP="002B2AEB">
            <w:pPr>
              <w:spacing w:before="60" w:after="60" w:line="240" w:lineRule="auto"/>
              <w:rPr>
                <w:rFonts w:ascii="Arial" w:hAnsi="Arial" w:cs="Arial"/>
                <w:sz w:val="22"/>
                <w:szCs w:val="22"/>
                <w:lang w:val="en-GB"/>
              </w:rPr>
            </w:pPr>
          </w:p>
        </w:tc>
      </w:tr>
      <w:tr w:rsidR="002B2AEB" w14:paraId="2EA0C26D"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74A9BC11" w14:textId="77777777" w:rsidR="002B2AEB" w:rsidRDefault="002B2AEB" w:rsidP="002B2AEB">
            <w:pPr>
              <w:spacing w:before="60" w:after="60" w:line="240" w:lineRule="auto"/>
              <w:rPr>
                <w:rFonts w:ascii="Arial" w:hAnsi="Arial" w:cs="Arial"/>
                <w:b/>
                <w:sz w:val="22"/>
                <w:szCs w:val="22"/>
                <w:lang w:val="en-GB"/>
              </w:rPr>
            </w:pPr>
            <w:r>
              <w:rPr>
                <w:rFonts w:ascii="Arial" w:hAnsi="Arial" w:cs="Arial"/>
                <w:b/>
                <w:sz w:val="22"/>
                <w:szCs w:val="22"/>
                <w:lang w:val="en-GB"/>
              </w:rPr>
              <w:t xml:space="preserve">33. </w:t>
            </w:r>
            <w:r w:rsidRPr="005C404A">
              <w:rPr>
                <w:rFonts w:ascii="Arial" w:hAnsi="Arial" w:cs="Arial"/>
                <w:b/>
                <w:sz w:val="22"/>
                <w:szCs w:val="22"/>
                <w:lang w:val="en-GB"/>
              </w:rPr>
              <w:t>What mechanisms of direct participation has your Network</w:t>
            </w:r>
            <w:r>
              <w:rPr>
                <w:rFonts w:ascii="Arial" w:hAnsi="Arial" w:cs="Arial"/>
                <w:b/>
                <w:sz w:val="22"/>
                <w:szCs w:val="22"/>
                <w:lang w:val="en-GB"/>
              </w:rPr>
              <w:t>/Organisation</w:t>
            </w:r>
            <w:r w:rsidRPr="005C404A">
              <w:rPr>
                <w:rFonts w:ascii="Arial" w:hAnsi="Arial" w:cs="Arial"/>
                <w:b/>
                <w:sz w:val="22"/>
                <w:szCs w:val="22"/>
                <w:lang w:val="en-GB"/>
              </w:rPr>
              <w:t xml:space="preserve"> put in place so that people experiencing poverty and social exclusion feel that EAPN is their network</w:t>
            </w:r>
            <w:r>
              <w:rPr>
                <w:rFonts w:ascii="Arial" w:hAnsi="Arial" w:cs="Arial"/>
                <w:b/>
                <w:sz w:val="22"/>
                <w:szCs w:val="22"/>
                <w:lang w:val="en-GB"/>
              </w:rPr>
              <w:t xml:space="preserve">? </w:t>
            </w:r>
            <w:r w:rsidRPr="00CC62F2">
              <w:rPr>
                <w:rFonts w:ascii="Arial" w:hAnsi="Arial" w:cs="Arial"/>
                <w:sz w:val="22"/>
                <w:szCs w:val="22"/>
                <w:lang w:val="en-GB"/>
              </w:rPr>
              <w:t>Open answer</w:t>
            </w:r>
          </w:p>
        </w:tc>
      </w:tr>
      <w:tr w:rsidR="002B2AEB" w14:paraId="50AB9BCF"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684F98F3" w14:textId="77777777" w:rsidR="002B2AEB" w:rsidRPr="00851DC5" w:rsidRDefault="002B2AEB" w:rsidP="002B2AEB">
            <w:pPr>
              <w:spacing w:before="60" w:after="60" w:line="240" w:lineRule="auto"/>
              <w:rPr>
                <w:rFonts w:ascii="Arial" w:hAnsi="Arial" w:cs="Arial"/>
                <w:b/>
                <w:sz w:val="22"/>
                <w:szCs w:val="22"/>
                <w:lang w:val="en-GB"/>
              </w:rPr>
            </w:pPr>
            <w:r w:rsidRPr="00964ADF">
              <w:rPr>
                <w:rFonts w:ascii="Arial" w:hAnsi="Arial" w:cs="Arial"/>
                <w:i/>
                <w:sz w:val="22"/>
                <w:szCs w:val="22"/>
                <w:lang w:val="en-GB"/>
              </w:rPr>
              <w:t>Your answer here</w:t>
            </w:r>
          </w:p>
        </w:tc>
      </w:tr>
      <w:tr w:rsidR="002B2AEB" w14:paraId="2DD61E2E" w14:textId="77777777" w:rsidTr="002B2AEB">
        <w:tc>
          <w:tcPr>
            <w:tcW w:w="8714" w:type="dxa"/>
            <w:gridSpan w:val="5"/>
            <w:tcBorders>
              <w:top w:val="single" w:sz="4" w:space="0" w:color="auto"/>
              <w:bottom w:val="single" w:sz="4" w:space="0" w:color="auto"/>
            </w:tcBorders>
          </w:tcPr>
          <w:p w14:paraId="628545DD" w14:textId="77777777" w:rsidR="002B2AEB" w:rsidRDefault="002B2AEB" w:rsidP="002B2AEB">
            <w:pPr>
              <w:spacing w:before="60" w:after="60" w:line="240" w:lineRule="auto"/>
              <w:rPr>
                <w:rFonts w:ascii="Arial" w:hAnsi="Arial" w:cs="Arial"/>
                <w:b/>
                <w:sz w:val="22"/>
                <w:szCs w:val="22"/>
                <w:lang w:val="en-GB"/>
              </w:rPr>
            </w:pPr>
          </w:p>
        </w:tc>
      </w:tr>
      <w:tr w:rsidR="002B2AEB" w14:paraId="51C89246"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0A509DF6" w14:textId="77777777" w:rsidR="002B2AEB" w:rsidRPr="008D3C01" w:rsidRDefault="002B2AEB" w:rsidP="002B2AEB">
            <w:pPr>
              <w:spacing w:before="60" w:after="60" w:line="240" w:lineRule="auto"/>
              <w:rPr>
                <w:rFonts w:ascii="Arial" w:hAnsi="Arial" w:cs="Arial"/>
                <w:sz w:val="22"/>
                <w:szCs w:val="22"/>
                <w:lang w:val="en-GB"/>
              </w:rPr>
            </w:pPr>
            <w:r>
              <w:rPr>
                <w:rFonts w:ascii="Arial" w:hAnsi="Arial" w:cs="Arial"/>
                <w:b/>
                <w:sz w:val="22"/>
                <w:szCs w:val="22"/>
                <w:lang w:val="en-GB"/>
              </w:rPr>
              <w:t xml:space="preserve">34. </w:t>
            </w:r>
            <w:r w:rsidRPr="00851DC5">
              <w:rPr>
                <w:rFonts w:ascii="Arial" w:hAnsi="Arial" w:cs="Arial"/>
                <w:b/>
                <w:sz w:val="22"/>
                <w:szCs w:val="22"/>
                <w:lang w:val="en-GB"/>
              </w:rPr>
              <w:t xml:space="preserve">How could the EAPN strengthen the direct participation of people experiencing poverty inside EAPN </w:t>
            </w:r>
            <w:r w:rsidRPr="008D3C01">
              <w:rPr>
                <w:rFonts w:ascii="Arial" w:hAnsi="Arial" w:cs="Arial"/>
                <w:b/>
                <w:sz w:val="22"/>
                <w:szCs w:val="22"/>
                <w:lang w:val="en-GB"/>
              </w:rPr>
              <w:t>and in its external work?</w:t>
            </w:r>
            <w:r w:rsidRPr="00851DC5">
              <w:rPr>
                <w:rFonts w:ascii="Arial" w:hAnsi="Arial" w:cs="Arial"/>
                <w:sz w:val="22"/>
                <w:szCs w:val="22"/>
                <w:lang w:val="en-GB"/>
              </w:rPr>
              <w:t xml:space="preserve"> Open question.</w:t>
            </w:r>
          </w:p>
        </w:tc>
      </w:tr>
      <w:tr w:rsidR="002B2AEB" w14:paraId="244A0883" w14:textId="77777777" w:rsidTr="002B2AEB">
        <w:tc>
          <w:tcPr>
            <w:tcW w:w="8714" w:type="dxa"/>
            <w:gridSpan w:val="5"/>
            <w:tcBorders>
              <w:top w:val="single" w:sz="4" w:space="0" w:color="auto"/>
              <w:left w:val="single" w:sz="4" w:space="0" w:color="auto"/>
              <w:bottom w:val="single" w:sz="4" w:space="0" w:color="auto"/>
              <w:right w:val="single" w:sz="4" w:space="0" w:color="auto"/>
            </w:tcBorders>
          </w:tcPr>
          <w:p w14:paraId="16A07235" w14:textId="77777777" w:rsidR="002B2AEB" w:rsidRPr="00851DC5" w:rsidRDefault="002B2AEB" w:rsidP="002B2AEB">
            <w:pPr>
              <w:spacing w:before="60" w:after="60" w:line="240" w:lineRule="auto"/>
              <w:rPr>
                <w:rFonts w:ascii="Arial" w:hAnsi="Arial" w:cs="Arial"/>
                <w:b/>
                <w:sz w:val="22"/>
                <w:szCs w:val="22"/>
                <w:lang w:val="en-GB"/>
              </w:rPr>
            </w:pPr>
            <w:r w:rsidRPr="00964ADF">
              <w:rPr>
                <w:rFonts w:ascii="Arial" w:hAnsi="Arial" w:cs="Arial"/>
                <w:i/>
                <w:sz w:val="22"/>
                <w:szCs w:val="22"/>
                <w:lang w:val="en-GB"/>
              </w:rPr>
              <w:t>Your answer here</w:t>
            </w:r>
          </w:p>
        </w:tc>
      </w:tr>
    </w:tbl>
    <w:p w14:paraId="47355857" w14:textId="77777777" w:rsidR="002B2AEB" w:rsidRPr="00851DC5" w:rsidRDefault="002B2AEB" w:rsidP="002B2AEB">
      <w:pPr>
        <w:spacing w:before="60" w:after="60" w:line="240" w:lineRule="auto"/>
        <w:rPr>
          <w:rFonts w:ascii="Arial" w:hAnsi="Arial" w:cs="Arial"/>
          <w:szCs w:val="22"/>
          <w:lang w:val="en-GB"/>
        </w:rPr>
      </w:pPr>
    </w:p>
    <w:p w14:paraId="648AD7C5" w14:textId="77777777" w:rsidR="002B2AEB" w:rsidRDefault="002B2AEB" w:rsidP="002B2AEB">
      <w:pPr>
        <w:spacing w:before="60" w:after="60" w:line="240" w:lineRule="auto"/>
        <w:rPr>
          <w:rFonts w:ascii="Arial" w:hAnsi="Arial" w:cs="Arial"/>
          <w:szCs w:val="22"/>
          <w:lang w:val="en-GB"/>
        </w:rPr>
      </w:pPr>
    </w:p>
    <w:p w14:paraId="69768A9D" w14:textId="154AF033" w:rsidR="00C427FC" w:rsidRPr="00C427FC" w:rsidRDefault="00C427FC" w:rsidP="00377F2E">
      <w:pPr>
        <w:spacing w:before="0" w:after="120" w:line="240" w:lineRule="auto"/>
        <w:rPr>
          <w:lang w:val="en-GB"/>
        </w:rPr>
      </w:pPr>
    </w:p>
    <w:p w14:paraId="0177E387" w14:textId="77777777" w:rsidR="00C427FC" w:rsidRDefault="00C427FC">
      <w:pPr>
        <w:jc w:val="left"/>
        <w:rPr>
          <w:lang w:val="en-GB"/>
        </w:rPr>
      </w:pPr>
      <w:r>
        <w:rPr>
          <w:lang w:val="en-GB"/>
        </w:rPr>
        <w:br w:type="page"/>
      </w:r>
    </w:p>
    <w:p w14:paraId="4A733386" w14:textId="288352BC" w:rsidR="00C427FC" w:rsidRPr="005D4A01" w:rsidRDefault="00C427FC" w:rsidP="005D4A01">
      <w:pPr>
        <w:keepNext/>
        <w:spacing w:before="0" w:after="120" w:line="240" w:lineRule="auto"/>
        <w:outlineLvl w:val="1"/>
        <w:rPr>
          <w:b/>
          <w:bCs/>
          <w:iCs/>
          <w:color w:val="00B0F0"/>
          <w:sz w:val="24"/>
          <w:lang w:val="en-GB"/>
        </w:rPr>
      </w:pPr>
      <w:r w:rsidRPr="005D4A01">
        <w:rPr>
          <w:b/>
          <w:bCs/>
          <w:iCs/>
          <w:color w:val="00B0F0"/>
          <w:sz w:val="24"/>
          <w:lang w:val="en-GB"/>
        </w:rPr>
        <w:t>L</w:t>
      </w:r>
      <w:r w:rsidR="00377F2E" w:rsidRPr="005D4A01">
        <w:rPr>
          <w:b/>
          <w:bCs/>
          <w:iCs/>
          <w:color w:val="00B0F0"/>
          <w:sz w:val="24"/>
          <w:lang w:val="en-GB"/>
        </w:rPr>
        <w:t>ist of interview</w:t>
      </w:r>
      <w:r w:rsidRPr="005D4A01">
        <w:rPr>
          <w:b/>
          <w:bCs/>
          <w:iCs/>
          <w:color w:val="00B0F0"/>
          <w:sz w:val="24"/>
          <w:lang w:val="en-GB"/>
        </w:rPr>
        <w:t>s</w:t>
      </w:r>
      <w:r w:rsidR="0078506E">
        <w:rPr>
          <w:b/>
          <w:bCs/>
          <w:iCs/>
          <w:color w:val="00B0F0"/>
          <w:sz w:val="24"/>
          <w:lang w:val="en-GB"/>
        </w:rPr>
        <w:t xml:space="preserve"> and discussion groups</w:t>
      </w:r>
    </w:p>
    <w:p w14:paraId="78C86FE6" w14:textId="71D9A271" w:rsidR="008A30C0" w:rsidRPr="008A30C0" w:rsidRDefault="0078506E" w:rsidP="00377F2E">
      <w:pPr>
        <w:spacing w:before="0" w:after="120" w:line="240" w:lineRule="auto"/>
        <w:rPr>
          <w:b/>
          <w:lang w:val="en-GB"/>
        </w:rPr>
      </w:pPr>
      <w:r>
        <w:rPr>
          <w:b/>
          <w:lang w:val="en-GB"/>
        </w:rPr>
        <w:t>EAPN i</w:t>
      </w:r>
      <w:r w:rsidR="008A30C0" w:rsidRPr="008A30C0">
        <w:rPr>
          <w:b/>
          <w:lang w:val="en-GB"/>
        </w:rPr>
        <w:t>nternal</w:t>
      </w:r>
    </w:p>
    <w:p w14:paraId="46D1B803" w14:textId="5ECCE9BB" w:rsidR="00C427FC" w:rsidRDefault="008A30C0" w:rsidP="00377F2E">
      <w:pPr>
        <w:spacing w:before="0" w:after="120" w:line="240" w:lineRule="auto"/>
        <w:rPr>
          <w:lang w:val="en-GB"/>
        </w:rPr>
      </w:pPr>
      <w:r>
        <w:rPr>
          <w:lang w:val="en-GB"/>
        </w:rPr>
        <w:t>2014-04-03 Barbara Helfferich (Director)</w:t>
      </w:r>
    </w:p>
    <w:p w14:paraId="6A15BBA7" w14:textId="7FCD6B7F" w:rsidR="008A30C0" w:rsidRDefault="008A30C0" w:rsidP="00377F2E">
      <w:pPr>
        <w:spacing w:before="0" w:after="120" w:line="240" w:lineRule="auto"/>
        <w:rPr>
          <w:lang w:val="en-GB"/>
        </w:rPr>
      </w:pPr>
      <w:r>
        <w:rPr>
          <w:lang w:val="en-GB"/>
        </w:rPr>
        <w:t>2014-04-03 Workshop with the EAPN Secretariat</w:t>
      </w:r>
    </w:p>
    <w:p w14:paraId="13CD3E79" w14:textId="4EC30824" w:rsidR="008A30C0" w:rsidRDefault="008A30C0" w:rsidP="00377F2E">
      <w:pPr>
        <w:spacing w:before="0" w:after="120" w:line="240" w:lineRule="auto"/>
        <w:rPr>
          <w:lang w:val="en-GB"/>
        </w:rPr>
      </w:pPr>
      <w:r>
        <w:rPr>
          <w:lang w:val="en-GB"/>
        </w:rPr>
        <w:t xml:space="preserve">2014-04-04 Fintan </w:t>
      </w:r>
      <w:proofErr w:type="spellStart"/>
      <w:r w:rsidR="005D4A01">
        <w:rPr>
          <w:lang w:val="en-GB"/>
        </w:rPr>
        <w:t>Farrel</w:t>
      </w:r>
      <w:proofErr w:type="spellEnd"/>
      <w:r w:rsidR="005D4A01">
        <w:rPr>
          <w:lang w:val="en-GB"/>
        </w:rPr>
        <w:t xml:space="preserve"> (former Director)</w:t>
      </w:r>
    </w:p>
    <w:p w14:paraId="4AA33FAD" w14:textId="2EC4DA5F" w:rsidR="008A30C0" w:rsidRDefault="008A30C0" w:rsidP="00377F2E">
      <w:pPr>
        <w:spacing w:before="0" w:after="120" w:line="240" w:lineRule="auto"/>
        <w:rPr>
          <w:lang w:val="en-GB"/>
        </w:rPr>
      </w:pPr>
      <w:r>
        <w:rPr>
          <w:lang w:val="en-GB"/>
        </w:rPr>
        <w:t xml:space="preserve">2014-04-30 </w:t>
      </w:r>
      <w:r w:rsidRPr="008A30C0">
        <w:rPr>
          <w:lang w:val="en-GB"/>
        </w:rPr>
        <w:t>Carlos Susias</w:t>
      </w:r>
      <w:r>
        <w:rPr>
          <w:lang w:val="en-GB"/>
        </w:rPr>
        <w:t xml:space="preserve"> (EAPN Spain)</w:t>
      </w:r>
    </w:p>
    <w:p w14:paraId="50FA3A57" w14:textId="42F12EA3" w:rsidR="008A30C0" w:rsidRDefault="008A30C0" w:rsidP="00377F2E">
      <w:pPr>
        <w:spacing w:before="0" w:after="120" w:line="240" w:lineRule="auto"/>
        <w:rPr>
          <w:lang w:val="en-GB"/>
        </w:rPr>
      </w:pPr>
      <w:r>
        <w:rPr>
          <w:lang w:val="en-GB"/>
        </w:rPr>
        <w:t xml:space="preserve">2014-05-05 </w:t>
      </w:r>
      <w:r w:rsidRPr="008A30C0">
        <w:rPr>
          <w:lang w:val="en-GB"/>
        </w:rPr>
        <w:t xml:space="preserve">Sergio </w:t>
      </w:r>
      <w:proofErr w:type="spellStart"/>
      <w:r w:rsidRPr="008A30C0">
        <w:rPr>
          <w:lang w:val="en-GB"/>
        </w:rPr>
        <w:t>Aire</w:t>
      </w:r>
      <w:proofErr w:type="spellEnd"/>
      <w:r>
        <w:rPr>
          <w:lang w:val="en-GB"/>
        </w:rPr>
        <w:t xml:space="preserve"> (President)</w:t>
      </w:r>
    </w:p>
    <w:p w14:paraId="6109B9F9" w14:textId="51AED9C2" w:rsidR="0078506E" w:rsidRPr="0078506E" w:rsidRDefault="0078506E" w:rsidP="00377F2E">
      <w:pPr>
        <w:spacing w:before="0" w:after="120" w:line="240" w:lineRule="auto"/>
        <w:rPr>
          <w:lang w:val="en-US"/>
        </w:rPr>
      </w:pPr>
      <w:r>
        <w:rPr>
          <w:lang w:val="en-GB"/>
        </w:rPr>
        <w:t xml:space="preserve">2014-06-27 EXCO World </w:t>
      </w:r>
      <w:proofErr w:type="spellStart"/>
      <w:r>
        <w:rPr>
          <w:lang w:val="en-GB"/>
        </w:rPr>
        <w:t>Caf</w:t>
      </w:r>
      <w:proofErr w:type="spellEnd"/>
      <w:r>
        <w:t>é</w:t>
      </w:r>
    </w:p>
    <w:p w14:paraId="65977509" w14:textId="77777777" w:rsidR="008A30C0" w:rsidRDefault="008A30C0" w:rsidP="00377F2E">
      <w:pPr>
        <w:spacing w:before="0" w:after="120" w:line="240" w:lineRule="auto"/>
        <w:rPr>
          <w:lang w:val="en-GB"/>
        </w:rPr>
      </w:pPr>
    </w:p>
    <w:p w14:paraId="240E8CB6" w14:textId="5D38DF68" w:rsidR="008A30C0" w:rsidRPr="005D4A01" w:rsidRDefault="008A30C0" w:rsidP="00377F2E">
      <w:pPr>
        <w:spacing w:before="0" w:after="120" w:line="240" w:lineRule="auto"/>
        <w:rPr>
          <w:lang w:val="en-GB"/>
        </w:rPr>
      </w:pPr>
      <w:r w:rsidRPr="008A30C0">
        <w:rPr>
          <w:b/>
          <w:lang w:val="en-GB"/>
        </w:rPr>
        <w:t xml:space="preserve">External </w:t>
      </w:r>
      <w:r w:rsidRPr="005D4A01">
        <w:rPr>
          <w:lang w:val="en-GB"/>
        </w:rPr>
        <w:t>(anonymous)</w:t>
      </w:r>
    </w:p>
    <w:p w14:paraId="5E3058D9" w14:textId="191114A7" w:rsidR="008A30C0" w:rsidRDefault="008A30C0" w:rsidP="00377F2E">
      <w:pPr>
        <w:spacing w:before="0" w:after="120" w:line="240" w:lineRule="auto"/>
        <w:rPr>
          <w:lang w:val="en-GB"/>
        </w:rPr>
      </w:pPr>
      <w:r>
        <w:rPr>
          <w:lang w:val="en-GB"/>
        </w:rPr>
        <w:t>2014-04-03 DG Employment, Social Affairs and Inclusion</w:t>
      </w:r>
    </w:p>
    <w:p w14:paraId="5361058F" w14:textId="7315EB94" w:rsidR="008A30C0" w:rsidRDefault="008A30C0" w:rsidP="00377F2E">
      <w:pPr>
        <w:spacing w:before="0" w:after="120" w:line="240" w:lineRule="auto"/>
        <w:rPr>
          <w:lang w:val="en-GB"/>
        </w:rPr>
      </w:pPr>
      <w:r>
        <w:rPr>
          <w:lang w:val="en-GB"/>
        </w:rPr>
        <w:t>2014-04-03 Women’s Lobby</w:t>
      </w:r>
    </w:p>
    <w:p w14:paraId="07877811" w14:textId="3F5212AD" w:rsidR="008A30C0" w:rsidRDefault="008A30C0" w:rsidP="00377F2E">
      <w:pPr>
        <w:spacing w:before="0" w:after="120" w:line="240" w:lineRule="auto"/>
        <w:rPr>
          <w:lang w:val="en-GB"/>
        </w:rPr>
      </w:pPr>
      <w:r>
        <w:rPr>
          <w:lang w:val="en-GB"/>
        </w:rPr>
        <w:t>2014-04-04 European Parliament</w:t>
      </w:r>
    </w:p>
    <w:p w14:paraId="1A1939AE" w14:textId="77777777" w:rsidR="008A30C0" w:rsidRDefault="008A30C0" w:rsidP="00377F2E">
      <w:pPr>
        <w:spacing w:before="0" w:after="120" w:line="240" w:lineRule="auto"/>
        <w:rPr>
          <w:lang w:val="en-GB"/>
        </w:rPr>
      </w:pPr>
    </w:p>
    <w:bookmarkEnd w:id="1"/>
    <w:p w14:paraId="555F1500" w14:textId="30201BF1" w:rsidR="00936FA1" w:rsidRPr="00216CCD" w:rsidRDefault="00936FA1" w:rsidP="00216CCD">
      <w:pPr>
        <w:spacing w:before="0" w:after="120" w:line="240" w:lineRule="auto"/>
        <w:jc w:val="left"/>
        <w:rPr>
          <w:lang w:val="en-GB"/>
        </w:rPr>
      </w:pPr>
    </w:p>
    <w:sectPr w:rsidR="00936FA1" w:rsidRPr="00216CCD" w:rsidSect="005A3EC9">
      <w:footerReference w:type="default" r:id="rId17"/>
      <w:pgSz w:w="11900" w:h="16840"/>
      <w:pgMar w:top="1276" w:right="1552" w:bottom="1843" w:left="1800" w:header="708" w:footer="14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2AF96" w14:textId="77777777" w:rsidR="00E43DB7" w:rsidRDefault="00E43DB7" w:rsidP="00C41C89">
      <w:r>
        <w:separator/>
      </w:r>
    </w:p>
  </w:endnote>
  <w:endnote w:type="continuationSeparator" w:id="0">
    <w:p w14:paraId="489E7655" w14:textId="77777777" w:rsidR="00E43DB7" w:rsidRDefault="00E43DB7" w:rsidP="00C4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43" w:type="pct"/>
      <w:tblInd w:w="-743" w:type="dxa"/>
      <w:tblBorders>
        <w:insideH w:val="single" w:sz="18" w:space="0" w:color="808080" w:themeColor="background1" w:themeShade="80"/>
        <w:insideV w:val="single" w:sz="18" w:space="0" w:color="00B0F0"/>
      </w:tblBorders>
      <w:tblLook w:val="04A0" w:firstRow="1" w:lastRow="0" w:firstColumn="1" w:lastColumn="0" w:noHBand="0" w:noVBand="1"/>
    </w:tblPr>
    <w:tblGrid>
      <w:gridCol w:w="820"/>
      <w:gridCol w:w="8998"/>
    </w:tblGrid>
    <w:tr w:rsidR="00E43DB7" w:rsidRPr="00D50658" w14:paraId="5E139739" w14:textId="77777777" w:rsidTr="000F34A9">
      <w:tc>
        <w:tcPr>
          <w:tcW w:w="817" w:type="dxa"/>
          <w:tcBorders>
            <w:top w:val="nil"/>
            <w:left w:val="nil"/>
            <w:bottom w:val="nil"/>
            <w:right w:val="single" w:sz="18" w:space="0" w:color="00B0F0"/>
          </w:tcBorders>
          <w:hideMark/>
        </w:tcPr>
        <w:p w14:paraId="7C0AEEC7" w14:textId="77777777" w:rsidR="00E43DB7" w:rsidRPr="00D50658" w:rsidRDefault="00E43DB7" w:rsidP="005A3EC9">
          <w:pPr>
            <w:pStyle w:val="Footer"/>
            <w:spacing w:before="120" w:after="120"/>
            <w:jc w:val="center"/>
            <w:rPr>
              <w:b/>
              <w:color w:val="00B0F0"/>
              <w:lang w:val="en-GB"/>
            </w:rPr>
          </w:pPr>
          <w:r w:rsidRPr="00D50658">
            <w:rPr>
              <w:color w:val="00B0F0"/>
              <w:szCs w:val="22"/>
              <w:lang w:val="en-GB"/>
            </w:rPr>
            <w:fldChar w:fldCharType="begin"/>
          </w:r>
          <w:r w:rsidRPr="00D50658">
            <w:rPr>
              <w:color w:val="00B0F0"/>
              <w:szCs w:val="22"/>
              <w:lang w:val="en-GB"/>
            </w:rPr>
            <w:instrText xml:space="preserve"> PAGE   \* MERGEFORMAT </w:instrText>
          </w:r>
          <w:r w:rsidRPr="00D50658">
            <w:rPr>
              <w:color w:val="00B0F0"/>
              <w:szCs w:val="22"/>
              <w:lang w:val="en-GB"/>
            </w:rPr>
            <w:fldChar w:fldCharType="separate"/>
          </w:r>
          <w:r w:rsidR="00E45CAB" w:rsidRPr="00E45CAB">
            <w:rPr>
              <w:b/>
              <w:noProof/>
              <w:color w:val="00B0F0"/>
              <w:sz w:val="24"/>
              <w:lang w:val="en-GB"/>
            </w:rPr>
            <w:t>21</w:t>
          </w:r>
          <w:r w:rsidRPr="00D50658">
            <w:rPr>
              <w:color w:val="00B0F0"/>
              <w:szCs w:val="22"/>
              <w:lang w:val="en-GB"/>
            </w:rPr>
            <w:fldChar w:fldCharType="end"/>
          </w:r>
        </w:p>
      </w:tc>
      <w:tc>
        <w:tcPr>
          <w:tcW w:w="8965" w:type="dxa"/>
          <w:tcBorders>
            <w:top w:val="nil"/>
            <w:left w:val="single" w:sz="18" w:space="0" w:color="00B0F0"/>
            <w:bottom w:val="nil"/>
            <w:right w:val="nil"/>
          </w:tcBorders>
          <w:vAlign w:val="center"/>
          <w:hideMark/>
        </w:tcPr>
        <w:p w14:paraId="4A774EB7" w14:textId="25DD9490" w:rsidR="00E43DB7" w:rsidRPr="00D50658" w:rsidRDefault="00E43DB7" w:rsidP="005A3EC9">
          <w:pPr>
            <w:pStyle w:val="Footer"/>
            <w:spacing w:before="120" w:after="120"/>
            <w:ind w:left="176"/>
            <w:rPr>
              <w:sz w:val="20"/>
              <w:szCs w:val="20"/>
              <w:lang w:val="en-GB"/>
            </w:rPr>
          </w:pPr>
          <w:r w:rsidRPr="00D50658">
            <w:rPr>
              <w:sz w:val="20"/>
              <w:szCs w:val="20"/>
              <w:lang w:val="en-GB"/>
            </w:rPr>
            <w:t>EAPN External Evaluation Report</w:t>
          </w:r>
        </w:p>
      </w:tc>
    </w:tr>
  </w:tbl>
  <w:p w14:paraId="309D5042" w14:textId="77777777" w:rsidR="00E43DB7" w:rsidRPr="00D50658" w:rsidRDefault="00E43DB7">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05C2" w14:textId="77777777" w:rsidR="00E43DB7" w:rsidRDefault="00E43DB7" w:rsidP="00C41C89">
      <w:r>
        <w:separator/>
      </w:r>
    </w:p>
  </w:footnote>
  <w:footnote w:type="continuationSeparator" w:id="0">
    <w:p w14:paraId="18FB1F8A" w14:textId="77777777" w:rsidR="00E43DB7" w:rsidRDefault="00E43DB7" w:rsidP="00C41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38D2"/>
    <w:multiLevelType w:val="hybridMultilevel"/>
    <w:tmpl w:val="477A80CA"/>
    <w:lvl w:ilvl="0" w:tplc="6152FBA6">
      <w:start w:val="1"/>
      <w:numFmt w:val="decimal"/>
      <w:lvlText w:val="%1."/>
      <w:lvlJc w:val="left"/>
      <w:pPr>
        <w:ind w:left="360" w:hanging="360"/>
      </w:pPr>
      <w:rPr>
        <w:rFonts w:ascii="Calibri" w:eastAsia="Calibri" w:hAnsi="Calibri" w:cs="Times New Roman"/>
      </w:rPr>
    </w:lvl>
    <w:lvl w:ilvl="1" w:tplc="080C0003" w:tentative="1">
      <w:start w:val="1"/>
      <w:numFmt w:val="bullet"/>
      <w:lvlText w:val="o"/>
      <w:lvlJc w:val="left"/>
      <w:pPr>
        <w:ind w:left="590" w:hanging="360"/>
      </w:pPr>
      <w:rPr>
        <w:rFonts w:ascii="Courier New" w:hAnsi="Courier New" w:cs="Courier New" w:hint="default"/>
      </w:rPr>
    </w:lvl>
    <w:lvl w:ilvl="2" w:tplc="080C0005" w:tentative="1">
      <w:start w:val="1"/>
      <w:numFmt w:val="bullet"/>
      <w:lvlText w:val=""/>
      <w:lvlJc w:val="left"/>
      <w:pPr>
        <w:ind w:left="1310" w:hanging="360"/>
      </w:pPr>
      <w:rPr>
        <w:rFonts w:ascii="Wingdings" w:hAnsi="Wingdings" w:hint="default"/>
      </w:rPr>
    </w:lvl>
    <w:lvl w:ilvl="3" w:tplc="080C0001" w:tentative="1">
      <w:start w:val="1"/>
      <w:numFmt w:val="bullet"/>
      <w:lvlText w:val=""/>
      <w:lvlJc w:val="left"/>
      <w:pPr>
        <w:ind w:left="2030" w:hanging="360"/>
      </w:pPr>
      <w:rPr>
        <w:rFonts w:ascii="Symbol" w:hAnsi="Symbol" w:hint="default"/>
      </w:rPr>
    </w:lvl>
    <w:lvl w:ilvl="4" w:tplc="080C0003" w:tentative="1">
      <w:start w:val="1"/>
      <w:numFmt w:val="bullet"/>
      <w:lvlText w:val="o"/>
      <w:lvlJc w:val="left"/>
      <w:pPr>
        <w:ind w:left="2750" w:hanging="360"/>
      </w:pPr>
      <w:rPr>
        <w:rFonts w:ascii="Courier New" w:hAnsi="Courier New" w:cs="Courier New" w:hint="default"/>
      </w:rPr>
    </w:lvl>
    <w:lvl w:ilvl="5" w:tplc="080C0005" w:tentative="1">
      <w:start w:val="1"/>
      <w:numFmt w:val="bullet"/>
      <w:lvlText w:val=""/>
      <w:lvlJc w:val="left"/>
      <w:pPr>
        <w:ind w:left="3470" w:hanging="360"/>
      </w:pPr>
      <w:rPr>
        <w:rFonts w:ascii="Wingdings" w:hAnsi="Wingdings" w:hint="default"/>
      </w:rPr>
    </w:lvl>
    <w:lvl w:ilvl="6" w:tplc="080C0001" w:tentative="1">
      <w:start w:val="1"/>
      <w:numFmt w:val="bullet"/>
      <w:lvlText w:val=""/>
      <w:lvlJc w:val="left"/>
      <w:pPr>
        <w:ind w:left="4190" w:hanging="360"/>
      </w:pPr>
      <w:rPr>
        <w:rFonts w:ascii="Symbol" w:hAnsi="Symbol" w:hint="default"/>
      </w:rPr>
    </w:lvl>
    <w:lvl w:ilvl="7" w:tplc="080C0003" w:tentative="1">
      <w:start w:val="1"/>
      <w:numFmt w:val="bullet"/>
      <w:lvlText w:val="o"/>
      <w:lvlJc w:val="left"/>
      <w:pPr>
        <w:ind w:left="4910" w:hanging="360"/>
      </w:pPr>
      <w:rPr>
        <w:rFonts w:ascii="Courier New" w:hAnsi="Courier New" w:cs="Courier New" w:hint="default"/>
      </w:rPr>
    </w:lvl>
    <w:lvl w:ilvl="8" w:tplc="080C0005" w:tentative="1">
      <w:start w:val="1"/>
      <w:numFmt w:val="bullet"/>
      <w:lvlText w:val=""/>
      <w:lvlJc w:val="left"/>
      <w:pPr>
        <w:ind w:left="5630" w:hanging="360"/>
      </w:pPr>
      <w:rPr>
        <w:rFonts w:ascii="Wingdings" w:hAnsi="Wingdings" w:hint="default"/>
      </w:rPr>
    </w:lvl>
  </w:abstractNum>
  <w:abstractNum w:abstractNumId="1">
    <w:nsid w:val="0EB90E8A"/>
    <w:multiLevelType w:val="hybridMultilevel"/>
    <w:tmpl w:val="FAA4323A"/>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start w:val="1"/>
      <w:numFmt w:val="bullet"/>
      <w:lvlText w:val=""/>
      <w:lvlJc w:val="left"/>
      <w:pPr>
        <w:ind w:left="2925" w:hanging="360"/>
      </w:pPr>
      <w:rPr>
        <w:rFonts w:ascii="Symbol" w:hAnsi="Symbol" w:hint="default"/>
      </w:rPr>
    </w:lvl>
    <w:lvl w:ilvl="4" w:tplc="080C0003">
      <w:start w:val="1"/>
      <w:numFmt w:val="bullet"/>
      <w:lvlText w:val="o"/>
      <w:lvlJc w:val="left"/>
      <w:pPr>
        <w:ind w:left="3645" w:hanging="360"/>
      </w:pPr>
      <w:rPr>
        <w:rFonts w:ascii="Courier New" w:hAnsi="Courier New" w:cs="Courier New" w:hint="default"/>
      </w:rPr>
    </w:lvl>
    <w:lvl w:ilvl="5" w:tplc="080C0005">
      <w:start w:val="1"/>
      <w:numFmt w:val="bullet"/>
      <w:lvlText w:val=""/>
      <w:lvlJc w:val="left"/>
      <w:pPr>
        <w:ind w:left="4365" w:hanging="360"/>
      </w:pPr>
      <w:rPr>
        <w:rFonts w:ascii="Wingdings" w:hAnsi="Wingdings" w:hint="default"/>
      </w:rPr>
    </w:lvl>
    <w:lvl w:ilvl="6" w:tplc="080C0001">
      <w:start w:val="1"/>
      <w:numFmt w:val="bullet"/>
      <w:lvlText w:val=""/>
      <w:lvlJc w:val="left"/>
      <w:pPr>
        <w:ind w:left="5085" w:hanging="360"/>
      </w:pPr>
      <w:rPr>
        <w:rFonts w:ascii="Symbol" w:hAnsi="Symbol" w:hint="default"/>
      </w:rPr>
    </w:lvl>
    <w:lvl w:ilvl="7" w:tplc="080C0003">
      <w:start w:val="1"/>
      <w:numFmt w:val="bullet"/>
      <w:lvlText w:val="o"/>
      <w:lvlJc w:val="left"/>
      <w:pPr>
        <w:ind w:left="5805" w:hanging="360"/>
      </w:pPr>
      <w:rPr>
        <w:rFonts w:ascii="Courier New" w:hAnsi="Courier New" w:cs="Courier New" w:hint="default"/>
      </w:rPr>
    </w:lvl>
    <w:lvl w:ilvl="8" w:tplc="080C0005">
      <w:start w:val="1"/>
      <w:numFmt w:val="bullet"/>
      <w:lvlText w:val=""/>
      <w:lvlJc w:val="left"/>
      <w:pPr>
        <w:ind w:left="6525" w:hanging="360"/>
      </w:pPr>
      <w:rPr>
        <w:rFonts w:ascii="Wingdings" w:hAnsi="Wingdings" w:hint="default"/>
      </w:rPr>
    </w:lvl>
  </w:abstractNum>
  <w:abstractNum w:abstractNumId="2">
    <w:nsid w:val="12BE3D25"/>
    <w:multiLevelType w:val="hybridMultilevel"/>
    <w:tmpl w:val="65DE954E"/>
    <w:lvl w:ilvl="0" w:tplc="3C54BEFE">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nsid w:val="153A795D"/>
    <w:multiLevelType w:val="hybridMultilevel"/>
    <w:tmpl w:val="88C09374"/>
    <w:lvl w:ilvl="0" w:tplc="0838BA52">
      <w:start w:val="1"/>
      <w:numFmt w:val="bullet"/>
      <w:lvlText w:val="-"/>
      <w:lvlJc w:val="left"/>
      <w:pPr>
        <w:ind w:left="720" w:hanging="360"/>
      </w:pPr>
      <w:rPr>
        <w:rFonts w:ascii="Century Gothic" w:eastAsia="MS Mincho"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B371C3"/>
    <w:multiLevelType w:val="hybridMultilevel"/>
    <w:tmpl w:val="1C3C6946"/>
    <w:lvl w:ilvl="0" w:tplc="72F0BF84">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F2AB6"/>
    <w:multiLevelType w:val="hybridMultilevel"/>
    <w:tmpl w:val="56D6E876"/>
    <w:lvl w:ilvl="0" w:tplc="08090001">
      <w:start w:val="1"/>
      <w:numFmt w:val="bullet"/>
      <w:lvlText w:val=""/>
      <w:lvlJc w:val="left"/>
      <w:pPr>
        <w:ind w:left="789" w:hanging="360"/>
      </w:pPr>
      <w:rPr>
        <w:rFonts w:ascii="Symbol" w:hAnsi="Symbol" w:hint="default"/>
        <w:color w:val="00B0F0"/>
      </w:rPr>
    </w:lvl>
    <w:lvl w:ilvl="1" w:tplc="0C0A0003">
      <w:start w:val="1"/>
      <w:numFmt w:val="bullet"/>
      <w:lvlText w:val="o"/>
      <w:lvlJc w:val="left"/>
      <w:pPr>
        <w:ind w:left="1509" w:hanging="360"/>
      </w:pPr>
      <w:rPr>
        <w:rFonts w:ascii="Courier New" w:hAnsi="Courier New" w:hint="default"/>
      </w:rPr>
    </w:lvl>
    <w:lvl w:ilvl="2" w:tplc="08090001">
      <w:start w:val="1"/>
      <w:numFmt w:val="bullet"/>
      <w:lvlText w:val=""/>
      <w:lvlJc w:val="left"/>
      <w:pPr>
        <w:ind w:left="2229" w:hanging="360"/>
      </w:pPr>
      <w:rPr>
        <w:rFonts w:ascii="Symbol" w:hAnsi="Symbol"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6">
    <w:nsid w:val="2C282A5B"/>
    <w:multiLevelType w:val="hybridMultilevel"/>
    <w:tmpl w:val="33F48F66"/>
    <w:lvl w:ilvl="0" w:tplc="72F0BF84">
      <w:start w:val="1"/>
      <w:numFmt w:val="bullet"/>
      <w:lvlText w:val=""/>
      <w:lvlJc w:val="left"/>
      <w:pPr>
        <w:ind w:left="844" w:hanging="360"/>
      </w:pPr>
      <w:rPr>
        <w:rFonts w:ascii="Wingdings" w:hAnsi="Wingdings" w:hint="default"/>
        <w:color w:val="00B0F0"/>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7">
    <w:nsid w:val="2D5A0B3D"/>
    <w:multiLevelType w:val="hybridMultilevel"/>
    <w:tmpl w:val="983EF4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2F8F3529"/>
    <w:multiLevelType w:val="hybridMultilevel"/>
    <w:tmpl w:val="4BA6B0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DE053D"/>
    <w:multiLevelType w:val="hybridMultilevel"/>
    <w:tmpl w:val="6072636C"/>
    <w:lvl w:ilvl="0" w:tplc="72F0BF84">
      <w:start w:val="1"/>
      <w:numFmt w:val="bullet"/>
      <w:lvlText w:val=""/>
      <w:lvlJc w:val="left"/>
      <w:pPr>
        <w:ind w:left="360" w:hanging="360"/>
      </w:pPr>
      <w:rPr>
        <w:rFonts w:ascii="Wingdings" w:hAnsi="Wingdings" w:hint="default"/>
        <w:color w:val="00B0F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46114992"/>
    <w:multiLevelType w:val="hybridMultilevel"/>
    <w:tmpl w:val="692EA61C"/>
    <w:lvl w:ilvl="0" w:tplc="72F0BF84">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4F6857"/>
    <w:multiLevelType w:val="hybridMultilevel"/>
    <w:tmpl w:val="5C2C76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47C23376"/>
    <w:multiLevelType w:val="hybridMultilevel"/>
    <w:tmpl w:val="430EF2C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A47DA7"/>
    <w:multiLevelType w:val="hybridMultilevel"/>
    <w:tmpl w:val="821AB388"/>
    <w:lvl w:ilvl="0" w:tplc="72F0BF84">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672048"/>
    <w:multiLevelType w:val="hybridMultilevel"/>
    <w:tmpl w:val="636C835C"/>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AC533D6"/>
    <w:multiLevelType w:val="hybridMultilevel"/>
    <w:tmpl w:val="A0BCEEA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4ACC3FB1"/>
    <w:multiLevelType w:val="hybridMultilevel"/>
    <w:tmpl w:val="93267CD6"/>
    <w:lvl w:ilvl="0" w:tplc="72F0BF84">
      <w:start w:val="1"/>
      <w:numFmt w:val="bullet"/>
      <w:lvlText w:val=""/>
      <w:lvlJc w:val="left"/>
      <w:pPr>
        <w:ind w:left="789" w:hanging="360"/>
      </w:pPr>
      <w:rPr>
        <w:rFonts w:ascii="Wingdings" w:hAnsi="Wingdings" w:hint="default"/>
        <w:color w:val="00B0F0"/>
      </w:rPr>
    </w:lvl>
    <w:lvl w:ilvl="1" w:tplc="0C0A0003">
      <w:start w:val="1"/>
      <w:numFmt w:val="bullet"/>
      <w:lvlText w:val="o"/>
      <w:lvlJc w:val="left"/>
      <w:pPr>
        <w:ind w:left="1509" w:hanging="360"/>
      </w:pPr>
      <w:rPr>
        <w:rFonts w:ascii="Courier New" w:hAnsi="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17">
    <w:nsid w:val="531D3C31"/>
    <w:multiLevelType w:val="multilevel"/>
    <w:tmpl w:val="5366E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592D522E"/>
    <w:multiLevelType w:val="hybridMultilevel"/>
    <w:tmpl w:val="06DEE4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5D8F7551"/>
    <w:multiLevelType w:val="hybridMultilevel"/>
    <w:tmpl w:val="00D0ABEA"/>
    <w:lvl w:ilvl="0" w:tplc="D988E74A">
      <w:start w:val="1"/>
      <w:numFmt w:val="bullet"/>
      <w:lvlText w:val=""/>
      <w:lvlJc w:val="left"/>
      <w:pPr>
        <w:ind w:left="789" w:hanging="360"/>
      </w:pPr>
      <w:rPr>
        <w:rFonts w:ascii="Symbol" w:hAnsi="Symbol" w:hint="default"/>
        <w:color w:val="3366FF"/>
      </w:rPr>
    </w:lvl>
    <w:lvl w:ilvl="1" w:tplc="0C0A0003">
      <w:start w:val="1"/>
      <w:numFmt w:val="bullet"/>
      <w:lvlText w:val="o"/>
      <w:lvlJc w:val="left"/>
      <w:pPr>
        <w:ind w:left="1509" w:hanging="360"/>
      </w:pPr>
      <w:rPr>
        <w:rFonts w:ascii="Courier New" w:hAnsi="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20">
    <w:nsid w:val="62B17A02"/>
    <w:multiLevelType w:val="hybridMultilevel"/>
    <w:tmpl w:val="F0464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3626B89"/>
    <w:multiLevelType w:val="hybridMultilevel"/>
    <w:tmpl w:val="50D691B8"/>
    <w:lvl w:ilvl="0" w:tplc="8268793A">
      <w:start w:val="1"/>
      <w:numFmt w:val="bullet"/>
      <w:lvlText w:val=""/>
      <w:lvlJc w:val="left"/>
      <w:pPr>
        <w:ind w:left="789" w:hanging="360"/>
      </w:pPr>
      <w:rPr>
        <w:rFonts w:ascii="Symbol" w:hAnsi="Symbol" w:hint="default"/>
        <w:color w:val="4F81BD" w:themeColor="accent1"/>
      </w:rPr>
    </w:lvl>
    <w:lvl w:ilvl="1" w:tplc="0C0A0003">
      <w:start w:val="1"/>
      <w:numFmt w:val="bullet"/>
      <w:lvlText w:val="o"/>
      <w:lvlJc w:val="left"/>
      <w:pPr>
        <w:ind w:left="1509" w:hanging="360"/>
      </w:pPr>
      <w:rPr>
        <w:rFonts w:ascii="Courier New" w:hAnsi="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22">
    <w:nsid w:val="64E32F4A"/>
    <w:multiLevelType w:val="hybridMultilevel"/>
    <w:tmpl w:val="E43A268E"/>
    <w:lvl w:ilvl="0" w:tplc="0C0A0001">
      <w:start w:val="1"/>
      <w:numFmt w:val="bullet"/>
      <w:lvlText w:val=""/>
      <w:lvlJc w:val="left"/>
      <w:pPr>
        <w:ind w:left="429" w:hanging="360"/>
      </w:pPr>
      <w:rPr>
        <w:rFonts w:ascii="Symbol" w:hAnsi="Symbol" w:hint="default"/>
        <w:color w:val="00B0F0"/>
      </w:rPr>
    </w:lvl>
    <w:lvl w:ilvl="1" w:tplc="0C0A0003">
      <w:start w:val="1"/>
      <w:numFmt w:val="bullet"/>
      <w:lvlText w:val="o"/>
      <w:lvlJc w:val="left"/>
      <w:pPr>
        <w:ind w:left="1149" w:hanging="360"/>
      </w:pPr>
      <w:rPr>
        <w:rFonts w:ascii="Courier New" w:hAnsi="Courier New" w:hint="default"/>
      </w:rPr>
    </w:lvl>
    <w:lvl w:ilvl="2" w:tplc="0C0A0005" w:tentative="1">
      <w:start w:val="1"/>
      <w:numFmt w:val="bullet"/>
      <w:lvlText w:val=""/>
      <w:lvlJc w:val="left"/>
      <w:pPr>
        <w:ind w:left="1869" w:hanging="360"/>
      </w:pPr>
      <w:rPr>
        <w:rFonts w:ascii="Wingdings" w:hAnsi="Wingdings" w:hint="default"/>
      </w:rPr>
    </w:lvl>
    <w:lvl w:ilvl="3" w:tplc="0C0A0001" w:tentative="1">
      <w:start w:val="1"/>
      <w:numFmt w:val="bullet"/>
      <w:lvlText w:val=""/>
      <w:lvlJc w:val="left"/>
      <w:pPr>
        <w:ind w:left="2589" w:hanging="360"/>
      </w:pPr>
      <w:rPr>
        <w:rFonts w:ascii="Symbol" w:hAnsi="Symbol" w:hint="default"/>
      </w:rPr>
    </w:lvl>
    <w:lvl w:ilvl="4" w:tplc="0C0A0003" w:tentative="1">
      <w:start w:val="1"/>
      <w:numFmt w:val="bullet"/>
      <w:lvlText w:val="o"/>
      <w:lvlJc w:val="left"/>
      <w:pPr>
        <w:ind w:left="3309" w:hanging="360"/>
      </w:pPr>
      <w:rPr>
        <w:rFonts w:ascii="Courier New" w:hAnsi="Courier New" w:hint="default"/>
      </w:rPr>
    </w:lvl>
    <w:lvl w:ilvl="5" w:tplc="0C0A0005" w:tentative="1">
      <w:start w:val="1"/>
      <w:numFmt w:val="bullet"/>
      <w:lvlText w:val=""/>
      <w:lvlJc w:val="left"/>
      <w:pPr>
        <w:ind w:left="4029" w:hanging="360"/>
      </w:pPr>
      <w:rPr>
        <w:rFonts w:ascii="Wingdings" w:hAnsi="Wingdings" w:hint="default"/>
      </w:rPr>
    </w:lvl>
    <w:lvl w:ilvl="6" w:tplc="0C0A0001" w:tentative="1">
      <w:start w:val="1"/>
      <w:numFmt w:val="bullet"/>
      <w:lvlText w:val=""/>
      <w:lvlJc w:val="left"/>
      <w:pPr>
        <w:ind w:left="4749" w:hanging="360"/>
      </w:pPr>
      <w:rPr>
        <w:rFonts w:ascii="Symbol" w:hAnsi="Symbol" w:hint="default"/>
      </w:rPr>
    </w:lvl>
    <w:lvl w:ilvl="7" w:tplc="0C0A0003" w:tentative="1">
      <w:start w:val="1"/>
      <w:numFmt w:val="bullet"/>
      <w:lvlText w:val="o"/>
      <w:lvlJc w:val="left"/>
      <w:pPr>
        <w:ind w:left="5469" w:hanging="360"/>
      </w:pPr>
      <w:rPr>
        <w:rFonts w:ascii="Courier New" w:hAnsi="Courier New" w:hint="default"/>
      </w:rPr>
    </w:lvl>
    <w:lvl w:ilvl="8" w:tplc="0C0A0005" w:tentative="1">
      <w:start w:val="1"/>
      <w:numFmt w:val="bullet"/>
      <w:lvlText w:val=""/>
      <w:lvlJc w:val="left"/>
      <w:pPr>
        <w:ind w:left="6189" w:hanging="360"/>
      </w:pPr>
      <w:rPr>
        <w:rFonts w:ascii="Wingdings" w:hAnsi="Wingdings" w:hint="default"/>
      </w:rPr>
    </w:lvl>
  </w:abstractNum>
  <w:abstractNum w:abstractNumId="23">
    <w:nsid w:val="66F62E5F"/>
    <w:multiLevelType w:val="hybridMultilevel"/>
    <w:tmpl w:val="DEF4B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7C2457D"/>
    <w:multiLevelType w:val="hybridMultilevel"/>
    <w:tmpl w:val="1966CC42"/>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nsid w:val="6B7711B2"/>
    <w:multiLevelType w:val="hybridMultilevel"/>
    <w:tmpl w:val="3216DA9A"/>
    <w:lvl w:ilvl="0" w:tplc="72F0BF84">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CE1AD5"/>
    <w:multiLevelType w:val="hybridMultilevel"/>
    <w:tmpl w:val="3A18F34A"/>
    <w:lvl w:ilvl="0" w:tplc="72F0BF84">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8468BA"/>
    <w:multiLevelType w:val="hybridMultilevel"/>
    <w:tmpl w:val="D47A0A82"/>
    <w:lvl w:ilvl="0" w:tplc="670C8E96">
      <w:start w:val="1"/>
      <w:numFmt w:val="decimal"/>
      <w:lvlText w:val="%1."/>
      <w:lvlJc w:val="left"/>
      <w:pPr>
        <w:tabs>
          <w:tab w:val="num" w:pos="-2402"/>
        </w:tabs>
        <w:ind w:left="-2402" w:hanging="360"/>
      </w:pPr>
    </w:lvl>
    <w:lvl w:ilvl="1" w:tplc="8FE49694" w:tentative="1">
      <w:start w:val="1"/>
      <w:numFmt w:val="decimal"/>
      <w:lvlText w:val="%2."/>
      <w:lvlJc w:val="left"/>
      <w:pPr>
        <w:tabs>
          <w:tab w:val="num" w:pos="-1682"/>
        </w:tabs>
        <w:ind w:left="-1682" w:hanging="360"/>
      </w:pPr>
    </w:lvl>
    <w:lvl w:ilvl="2" w:tplc="345E89B0" w:tentative="1">
      <w:start w:val="1"/>
      <w:numFmt w:val="decimal"/>
      <w:lvlText w:val="%3."/>
      <w:lvlJc w:val="left"/>
      <w:pPr>
        <w:tabs>
          <w:tab w:val="num" w:pos="-962"/>
        </w:tabs>
        <w:ind w:left="-962" w:hanging="360"/>
      </w:pPr>
    </w:lvl>
    <w:lvl w:ilvl="3" w:tplc="AEAED872" w:tentative="1">
      <w:start w:val="1"/>
      <w:numFmt w:val="decimal"/>
      <w:lvlText w:val="%4."/>
      <w:lvlJc w:val="left"/>
      <w:pPr>
        <w:tabs>
          <w:tab w:val="num" w:pos="-242"/>
        </w:tabs>
        <w:ind w:left="-242" w:hanging="360"/>
      </w:pPr>
    </w:lvl>
    <w:lvl w:ilvl="4" w:tplc="04DE1FA0" w:tentative="1">
      <w:start w:val="1"/>
      <w:numFmt w:val="decimal"/>
      <w:lvlText w:val="%5."/>
      <w:lvlJc w:val="left"/>
      <w:pPr>
        <w:tabs>
          <w:tab w:val="num" w:pos="478"/>
        </w:tabs>
        <w:ind w:left="478" w:hanging="360"/>
      </w:pPr>
    </w:lvl>
    <w:lvl w:ilvl="5" w:tplc="C4C2C59C" w:tentative="1">
      <w:start w:val="1"/>
      <w:numFmt w:val="decimal"/>
      <w:lvlText w:val="%6."/>
      <w:lvlJc w:val="left"/>
      <w:pPr>
        <w:tabs>
          <w:tab w:val="num" w:pos="1198"/>
        </w:tabs>
        <w:ind w:left="1198" w:hanging="360"/>
      </w:pPr>
    </w:lvl>
    <w:lvl w:ilvl="6" w:tplc="83A6126E" w:tentative="1">
      <w:start w:val="1"/>
      <w:numFmt w:val="decimal"/>
      <w:lvlText w:val="%7."/>
      <w:lvlJc w:val="left"/>
      <w:pPr>
        <w:tabs>
          <w:tab w:val="num" w:pos="1918"/>
        </w:tabs>
        <w:ind w:left="1918" w:hanging="360"/>
      </w:pPr>
    </w:lvl>
    <w:lvl w:ilvl="7" w:tplc="4672EC0C" w:tentative="1">
      <w:start w:val="1"/>
      <w:numFmt w:val="decimal"/>
      <w:lvlText w:val="%8."/>
      <w:lvlJc w:val="left"/>
      <w:pPr>
        <w:tabs>
          <w:tab w:val="num" w:pos="2638"/>
        </w:tabs>
        <w:ind w:left="2638" w:hanging="360"/>
      </w:pPr>
    </w:lvl>
    <w:lvl w:ilvl="8" w:tplc="4E8EFAB4" w:tentative="1">
      <w:start w:val="1"/>
      <w:numFmt w:val="decimal"/>
      <w:lvlText w:val="%9."/>
      <w:lvlJc w:val="left"/>
      <w:pPr>
        <w:tabs>
          <w:tab w:val="num" w:pos="3358"/>
        </w:tabs>
        <w:ind w:left="3358" w:hanging="360"/>
      </w:pPr>
    </w:lvl>
  </w:abstractNum>
  <w:abstractNum w:abstractNumId="28">
    <w:nsid w:val="76F14CB0"/>
    <w:multiLevelType w:val="hybridMultilevel"/>
    <w:tmpl w:val="AD5C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912097"/>
    <w:multiLevelType w:val="hybridMultilevel"/>
    <w:tmpl w:val="FFEA7414"/>
    <w:lvl w:ilvl="0" w:tplc="72F0BF84">
      <w:start w:val="1"/>
      <w:numFmt w:val="bullet"/>
      <w:lvlText w:val=""/>
      <w:lvlJc w:val="left"/>
      <w:pPr>
        <w:ind w:left="789" w:hanging="360"/>
      </w:pPr>
      <w:rPr>
        <w:rFonts w:ascii="Wingdings" w:hAnsi="Wingdings" w:hint="default"/>
        <w:color w:val="00B0F0"/>
      </w:rPr>
    </w:lvl>
    <w:lvl w:ilvl="1" w:tplc="0C0A0003" w:tentative="1">
      <w:start w:val="1"/>
      <w:numFmt w:val="bullet"/>
      <w:lvlText w:val="o"/>
      <w:lvlJc w:val="left"/>
      <w:pPr>
        <w:ind w:left="1509" w:hanging="360"/>
      </w:pPr>
      <w:rPr>
        <w:rFonts w:ascii="Courier New" w:hAnsi="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30">
    <w:nsid w:val="7D7367CC"/>
    <w:multiLevelType w:val="hybridMultilevel"/>
    <w:tmpl w:val="83D62566"/>
    <w:lvl w:ilvl="0" w:tplc="44004168">
      <w:start w:val="1"/>
      <w:numFmt w:val="bullet"/>
      <w:lvlText w:val=""/>
      <w:lvlJc w:val="left"/>
      <w:pPr>
        <w:ind w:left="1211" w:hanging="360"/>
      </w:pPr>
      <w:rPr>
        <w:rFonts w:ascii="Symbol" w:hAnsi="Symbol" w:hint="default"/>
        <w:color w:val="auto"/>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1">
    <w:nsid w:val="7FDF5A4B"/>
    <w:multiLevelType w:val="hybridMultilevel"/>
    <w:tmpl w:val="22A2E43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7"/>
  </w:num>
  <w:num w:numId="2">
    <w:abstractNumId w:val="9"/>
  </w:num>
  <w:num w:numId="3">
    <w:abstractNumId w:val="2"/>
  </w:num>
  <w:num w:numId="4">
    <w:abstractNumId w:val="30"/>
  </w:num>
  <w:num w:numId="5">
    <w:abstractNumId w:val="8"/>
  </w:num>
  <w:num w:numId="6">
    <w:abstractNumId w:val="20"/>
  </w:num>
  <w:num w:numId="7">
    <w:abstractNumId w:val="16"/>
  </w:num>
  <w:num w:numId="8">
    <w:abstractNumId w:val="29"/>
  </w:num>
  <w:num w:numId="9">
    <w:abstractNumId w:val="0"/>
  </w:num>
  <w:num w:numId="10">
    <w:abstractNumId w:val="12"/>
  </w:num>
  <w:num w:numId="11">
    <w:abstractNumId w:val="14"/>
  </w:num>
  <w:num w:numId="12">
    <w:abstractNumId w:val="1"/>
  </w:num>
  <w:num w:numId="13">
    <w:abstractNumId w:val="11"/>
  </w:num>
  <w:num w:numId="14">
    <w:abstractNumId w:val="15"/>
  </w:num>
  <w:num w:numId="15">
    <w:abstractNumId w:val="7"/>
  </w:num>
  <w:num w:numId="16">
    <w:abstractNumId w:val="18"/>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8"/>
  </w:num>
  <w:num w:numId="21">
    <w:abstractNumId w:val="5"/>
  </w:num>
  <w:num w:numId="22">
    <w:abstractNumId w:val="26"/>
  </w:num>
  <w:num w:numId="23">
    <w:abstractNumId w:val="4"/>
  </w:num>
  <w:num w:numId="24">
    <w:abstractNumId w:val="13"/>
  </w:num>
  <w:num w:numId="25">
    <w:abstractNumId w:val="6"/>
  </w:num>
  <w:num w:numId="26">
    <w:abstractNumId w:val="25"/>
  </w:num>
  <w:num w:numId="27">
    <w:abstractNumId w:val="10"/>
  </w:num>
  <w:num w:numId="28">
    <w:abstractNumId w:val="3"/>
  </w:num>
  <w:num w:numId="29">
    <w:abstractNumId w:val="23"/>
  </w:num>
  <w:num w:numId="30">
    <w:abstractNumId w:val="22"/>
  </w:num>
  <w:num w:numId="31">
    <w:abstractNumId w:val="21"/>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21"/>
    <w:rsid w:val="0000071F"/>
    <w:rsid w:val="0000540D"/>
    <w:rsid w:val="00021CC7"/>
    <w:rsid w:val="000237E7"/>
    <w:rsid w:val="00025DA9"/>
    <w:rsid w:val="000261AD"/>
    <w:rsid w:val="00033B77"/>
    <w:rsid w:val="000347ED"/>
    <w:rsid w:val="00036345"/>
    <w:rsid w:val="00043159"/>
    <w:rsid w:val="00043C8D"/>
    <w:rsid w:val="0005235A"/>
    <w:rsid w:val="000547F9"/>
    <w:rsid w:val="000568E8"/>
    <w:rsid w:val="00072B9F"/>
    <w:rsid w:val="00073893"/>
    <w:rsid w:val="00075055"/>
    <w:rsid w:val="00076D60"/>
    <w:rsid w:val="000851D8"/>
    <w:rsid w:val="00093277"/>
    <w:rsid w:val="000A006C"/>
    <w:rsid w:val="000A260B"/>
    <w:rsid w:val="000A2900"/>
    <w:rsid w:val="000A78A8"/>
    <w:rsid w:val="000B12EB"/>
    <w:rsid w:val="000B2143"/>
    <w:rsid w:val="000B71AE"/>
    <w:rsid w:val="000C1059"/>
    <w:rsid w:val="000C21C7"/>
    <w:rsid w:val="000C48B3"/>
    <w:rsid w:val="000C72CF"/>
    <w:rsid w:val="000D0474"/>
    <w:rsid w:val="000D1CB3"/>
    <w:rsid w:val="000D302F"/>
    <w:rsid w:val="000D50D1"/>
    <w:rsid w:val="000D6AB1"/>
    <w:rsid w:val="000D7E7B"/>
    <w:rsid w:val="000E0973"/>
    <w:rsid w:val="000E6DD8"/>
    <w:rsid w:val="000F34A9"/>
    <w:rsid w:val="000F44A4"/>
    <w:rsid w:val="000F5AE3"/>
    <w:rsid w:val="000F6147"/>
    <w:rsid w:val="000F6E5C"/>
    <w:rsid w:val="001066AA"/>
    <w:rsid w:val="0010703E"/>
    <w:rsid w:val="00112401"/>
    <w:rsid w:val="00112F5B"/>
    <w:rsid w:val="001137EB"/>
    <w:rsid w:val="00115173"/>
    <w:rsid w:val="00120F81"/>
    <w:rsid w:val="00122991"/>
    <w:rsid w:val="00125C95"/>
    <w:rsid w:val="00125F4B"/>
    <w:rsid w:val="0013023C"/>
    <w:rsid w:val="00132EE2"/>
    <w:rsid w:val="00133A2E"/>
    <w:rsid w:val="00134A77"/>
    <w:rsid w:val="00141D8A"/>
    <w:rsid w:val="00143754"/>
    <w:rsid w:val="00145C6D"/>
    <w:rsid w:val="00145DA9"/>
    <w:rsid w:val="00156CFE"/>
    <w:rsid w:val="0015795A"/>
    <w:rsid w:val="00157B24"/>
    <w:rsid w:val="00160B58"/>
    <w:rsid w:val="00162752"/>
    <w:rsid w:val="001628EA"/>
    <w:rsid w:val="001677AB"/>
    <w:rsid w:val="001753A5"/>
    <w:rsid w:val="0017686C"/>
    <w:rsid w:val="0017797F"/>
    <w:rsid w:val="001825C6"/>
    <w:rsid w:val="00192502"/>
    <w:rsid w:val="00193345"/>
    <w:rsid w:val="00193BC7"/>
    <w:rsid w:val="00195796"/>
    <w:rsid w:val="001962E5"/>
    <w:rsid w:val="0019703A"/>
    <w:rsid w:val="001A38A6"/>
    <w:rsid w:val="001A4F5F"/>
    <w:rsid w:val="001A7E4F"/>
    <w:rsid w:val="001B3C1A"/>
    <w:rsid w:val="001C0564"/>
    <w:rsid w:val="001C4930"/>
    <w:rsid w:val="001C5AAD"/>
    <w:rsid w:val="001D5208"/>
    <w:rsid w:val="001D64F3"/>
    <w:rsid w:val="001E1A87"/>
    <w:rsid w:val="001E3461"/>
    <w:rsid w:val="001E4E96"/>
    <w:rsid w:val="001E7851"/>
    <w:rsid w:val="002031F4"/>
    <w:rsid w:val="00204516"/>
    <w:rsid w:val="00214CD4"/>
    <w:rsid w:val="00216CCD"/>
    <w:rsid w:val="00216FB3"/>
    <w:rsid w:val="0022214D"/>
    <w:rsid w:val="002236D9"/>
    <w:rsid w:val="002246DA"/>
    <w:rsid w:val="002302C8"/>
    <w:rsid w:val="0023260F"/>
    <w:rsid w:val="00235104"/>
    <w:rsid w:val="00242B74"/>
    <w:rsid w:val="00244779"/>
    <w:rsid w:val="00250163"/>
    <w:rsid w:val="002501EA"/>
    <w:rsid w:val="00256491"/>
    <w:rsid w:val="002639D0"/>
    <w:rsid w:val="00267E78"/>
    <w:rsid w:val="00273D62"/>
    <w:rsid w:val="002824AA"/>
    <w:rsid w:val="00284057"/>
    <w:rsid w:val="00286B3B"/>
    <w:rsid w:val="0029557D"/>
    <w:rsid w:val="002A1211"/>
    <w:rsid w:val="002A27E9"/>
    <w:rsid w:val="002B05BB"/>
    <w:rsid w:val="002B119C"/>
    <w:rsid w:val="002B2AEB"/>
    <w:rsid w:val="002B2CD5"/>
    <w:rsid w:val="002C152D"/>
    <w:rsid w:val="002C59D3"/>
    <w:rsid w:val="002C6FA7"/>
    <w:rsid w:val="002C7AB3"/>
    <w:rsid w:val="002D2EDD"/>
    <w:rsid w:val="002D3013"/>
    <w:rsid w:val="002E76CD"/>
    <w:rsid w:val="002F22D2"/>
    <w:rsid w:val="002F53DF"/>
    <w:rsid w:val="003020F0"/>
    <w:rsid w:val="00304840"/>
    <w:rsid w:val="003073CA"/>
    <w:rsid w:val="00320FF5"/>
    <w:rsid w:val="00321E34"/>
    <w:rsid w:val="003303D6"/>
    <w:rsid w:val="0034264B"/>
    <w:rsid w:val="00347189"/>
    <w:rsid w:val="00350071"/>
    <w:rsid w:val="00353ECB"/>
    <w:rsid w:val="00360A7C"/>
    <w:rsid w:val="003653A5"/>
    <w:rsid w:val="00371356"/>
    <w:rsid w:val="0037413C"/>
    <w:rsid w:val="00374FAC"/>
    <w:rsid w:val="00375B56"/>
    <w:rsid w:val="003779C6"/>
    <w:rsid w:val="00377F2E"/>
    <w:rsid w:val="00380B11"/>
    <w:rsid w:val="00383AB8"/>
    <w:rsid w:val="00383DF5"/>
    <w:rsid w:val="00384ACF"/>
    <w:rsid w:val="003879EE"/>
    <w:rsid w:val="00390F0C"/>
    <w:rsid w:val="00393EBB"/>
    <w:rsid w:val="00395942"/>
    <w:rsid w:val="0039694C"/>
    <w:rsid w:val="00397F8D"/>
    <w:rsid w:val="003B0019"/>
    <w:rsid w:val="003B152B"/>
    <w:rsid w:val="003C16BB"/>
    <w:rsid w:val="003C44DF"/>
    <w:rsid w:val="003C551C"/>
    <w:rsid w:val="003C6FC8"/>
    <w:rsid w:val="003D05DB"/>
    <w:rsid w:val="003D0807"/>
    <w:rsid w:val="003D340D"/>
    <w:rsid w:val="003E7DA1"/>
    <w:rsid w:val="003F1BF1"/>
    <w:rsid w:val="003F25B6"/>
    <w:rsid w:val="003F34DA"/>
    <w:rsid w:val="003F5656"/>
    <w:rsid w:val="00401346"/>
    <w:rsid w:val="0040392B"/>
    <w:rsid w:val="00403FCB"/>
    <w:rsid w:val="004105CF"/>
    <w:rsid w:val="0041159E"/>
    <w:rsid w:val="00415377"/>
    <w:rsid w:val="00417998"/>
    <w:rsid w:val="00417AEF"/>
    <w:rsid w:val="00421121"/>
    <w:rsid w:val="00426F91"/>
    <w:rsid w:val="00430496"/>
    <w:rsid w:val="0043152B"/>
    <w:rsid w:val="00431F74"/>
    <w:rsid w:val="00442C91"/>
    <w:rsid w:val="0044774B"/>
    <w:rsid w:val="00451B39"/>
    <w:rsid w:val="004612F4"/>
    <w:rsid w:val="0046242B"/>
    <w:rsid w:val="00464133"/>
    <w:rsid w:val="004644C9"/>
    <w:rsid w:val="00464610"/>
    <w:rsid w:val="004672E4"/>
    <w:rsid w:val="00467979"/>
    <w:rsid w:val="00483DC9"/>
    <w:rsid w:val="00493BCE"/>
    <w:rsid w:val="00495AEC"/>
    <w:rsid w:val="004A4814"/>
    <w:rsid w:val="004B098C"/>
    <w:rsid w:val="004B1FFE"/>
    <w:rsid w:val="004B2385"/>
    <w:rsid w:val="004C5A29"/>
    <w:rsid w:val="004D092E"/>
    <w:rsid w:val="004D26E0"/>
    <w:rsid w:val="004D4A2E"/>
    <w:rsid w:val="004D4B5C"/>
    <w:rsid w:val="004E1EB7"/>
    <w:rsid w:val="004E47AB"/>
    <w:rsid w:val="004E5E6C"/>
    <w:rsid w:val="004E7567"/>
    <w:rsid w:val="004F12C3"/>
    <w:rsid w:val="004F4FD3"/>
    <w:rsid w:val="00501D11"/>
    <w:rsid w:val="005024CA"/>
    <w:rsid w:val="00506926"/>
    <w:rsid w:val="00506F44"/>
    <w:rsid w:val="00512C3C"/>
    <w:rsid w:val="005141AD"/>
    <w:rsid w:val="00521F67"/>
    <w:rsid w:val="00526835"/>
    <w:rsid w:val="00527BC2"/>
    <w:rsid w:val="00530DB0"/>
    <w:rsid w:val="00535786"/>
    <w:rsid w:val="00537597"/>
    <w:rsid w:val="00540B47"/>
    <w:rsid w:val="00551064"/>
    <w:rsid w:val="0055460A"/>
    <w:rsid w:val="0055793C"/>
    <w:rsid w:val="00560405"/>
    <w:rsid w:val="0056133F"/>
    <w:rsid w:val="00564F56"/>
    <w:rsid w:val="00565D4C"/>
    <w:rsid w:val="00566A4D"/>
    <w:rsid w:val="00570098"/>
    <w:rsid w:val="005740AB"/>
    <w:rsid w:val="00574C94"/>
    <w:rsid w:val="005845F4"/>
    <w:rsid w:val="005900A8"/>
    <w:rsid w:val="005918C0"/>
    <w:rsid w:val="00592B04"/>
    <w:rsid w:val="005A0DF1"/>
    <w:rsid w:val="005A3EC9"/>
    <w:rsid w:val="005B3321"/>
    <w:rsid w:val="005B5FE9"/>
    <w:rsid w:val="005C5DD9"/>
    <w:rsid w:val="005D1212"/>
    <w:rsid w:val="005D4A01"/>
    <w:rsid w:val="005D6B53"/>
    <w:rsid w:val="005E33FE"/>
    <w:rsid w:val="005E50C8"/>
    <w:rsid w:val="005E60FA"/>
    <w:rsid w:val="00604BF5"/>
    <w:rsid w:val="00605874"/>
    <w:rsid w:val="00616F99"/>
    <w:rsid w:val="00621716"/>
    <w:rsid w:val="00623B55"/>
    <w:rsid w:val="00625706"/>
    <w:rsid w:val="00625FC1"/>
    <w:rsid w:val="0062671C"/>
    <w:rsid w:val="00631EBA"/>
    <w:rsid w:val="00633905"/>
    <w:rsid w:val="00635205"/>
    <w:rsid w:val="00635329"/>
    <w:rsid w:val="00635C17"/>
    <w:rsid w:val="0063754C"/>
    <w:rsid w:val="0064077D"/>
    <w:rsid w:val="0064267F"/>
    <w:rsid w:val="0064516A"/>
    <w:rsid w:val="006455B2"/>
    <w:rsid w:val="00647C7E"/>
    <w:rsid w:val="006617A3"/>
    <w:rsid w:val="00667132"/>
    <w:rsid w:val="00670256"/>
    <w:rsid w:val="0067034D"/>
    <w:rsid w:val="00676117"/>
    <w:rsid w:val="00677589"/>
    <w:rsid w:val="006800C7"/>
    <w:rsid w:val="0068091C"/>
    <w:rsid w:val="006836B4"/>
    <w:rsid w:val="006847BB"/>
    <w:rsid w:val="00684B8E"/>
    <w:rsid w:val="006901C4"/>
    <w:rsid w:val="0069565B"/>
    <w:rsid w:val="006961E4"/>
    <w:rsid w:val="006A244A"/>
    <w:rsid w:val="006A2BC5"/>
    <w:rsid w:val="006A3A0B"/>
    <w:rsid w:val="006A3C73"/>
    <w:rsid w:val="006A4AAF"/>
    <w:rsid w:val="006B08A4"/>
    <w:rsid w:val="006B11DC"/>
    <w:rsid w:val="006B1A24"/>
    <w:rsid w:val="006B211F"/>
    <w:rsid w:val="006B3D3F"/>
    <w:rsid w:val="006B650B"/>
    <w:rsid w:val="006B7884"/>
    <w:rsid w:val="006C160A"/>
    <w:rsid w:val="006C7031"/>
    <w:rsid w:val="006C7F6F"/>
    <w:rsid w:val="006D4A52"/>
    <w:rsid w:val="006E26CA"/>
    <w:rsid w:val="006E7F48"/>
    <w:rsid w:val="006F2E3F"/>
    <w:rsid w:val="00704E5A"/>
    <w:rsid w:val="00705C1D"/>
    <w:rsid w:val="00710EC6"/>
    <w:rsid w:val="007278EE"/>
    <w:rsid w:val="00730121"/>
    <w:rsid w:val="007324D8"/>
    <w:rsid w:val="007334B9"/>
    <w:rsid w:val="00733DF8"/>
    <w:rsid w:val="00741827"/>
    <w:rsid w:val="0075333E"/>
    <w:rsid w:val="00761CED"/>
    <w:rsid w:val="0076467E"/>
    <w:rsid w:val="00764855"/>
    <w:rsid w:val="007661BC"/>
    <w:rsid w:val="007661E6"/>
    <w:rsid w:val="00767219"/>
    <w:rsid w:val="007715C0"/>
    <w:rsid w:val="00775504"/>
    <w:rsid w:val="00780840"/>
    <w:rsid w:val="00784AB5"/>
    <w:rsid w:val="0078506E"/>
    <w:rsid w:val="00790A9C"/>
    <w:rsid w:val="00794164"/>
    <w:rsid w:val="007A4ACB"/>
    <w:rsid w:val="007A4D87"/>
    <w:rsid w:val="007A6801"/>
    <w:rsid w:val="007B0907"/>
    <w:rsid w:val="007C339D"/>
    <w:rsid w:val="007C5516"/>
    <w:rsid w:val="007D0858"/>
    <w:rsid w:val="007D3FCA"/>
    <w:rsid w:val="007D474A"/>
    <w:rsid w:val="007F43C0"/>
    <w:rsid w:val="007F5FDE"/>
    <w:rsid w:val="007F6324"/>
    <w:rsid w:val="00801A0D"/>
    <w:rsid w:val="00811D30"/>
    <w:rsid w:val="00813A85"/>
    <w:rsid w:val="00814061"/>
    <w:rsid w:val="00820492"/>
    <w:rsid w:val="0082074C"/>
    <w:rsid w:val="00821839"/>
    <w:rsid w:val="00824541"/>
    <w:rsid w:val="0082552B"/>
    <w:rsid w:val="00825B2B"/>
    <w:rsid w:val="00826D10"/>
    <w:rsid w:val="008308DE"/>
    <w:rsid w:val="008369D9"/>
    <w:rsid w:val="008443E1"/>
    <w:rsid w:val="008447FA"/>
    <w:rsid w:val="008552B3"/>
    <w:rsid w:val="008569B3"/>
    <w:rsid w:val="00862EA8"/>
    <w:rsid w:val="00862EB6"/>
    <w:rsid w:val="0087093F"/>
    <w:rsid w:val="00874C24"/>
    <w:rsid w:val="00880266"/>
    <w:rsid w:val="00881304"/>
    <w:rsid w:val="008850A4"/>
    <w:rsid w:val="00891FE4"/>
    <w:rsid w:val="00893598"/>
    <w:rsid w:val="008942F7"/>
    <w:rsid w:val="00897A7A"/>
    <w:rsid w:val="00897ECF"/>
    <w:rsid w:val="008A0503"/>
    <w:rsid w:val="008A30C0"/>
    <w:rsid w:val="008A6E21"/>
    <w:rsid w:val="008A7B8A"/>
    <w:rsid w:val="008B1460"/>
    <w:rsid w:val="008B163F"/>
    <w:rsid w:val="008B5088"/>
    <w:rsid w:val="008B67A4"/>
    <w:rsid w:val="008B6CDC"/>
    <w:rsid w:val="008C350A"/>
    <w:rsid w:val="008C416B"/>
    <w:rsid w:val="008C5722"/>
    <w:rsid w:val="008C62E2"/>
    <w:rsid w:val="008D0BBD"/>
    <w:rsid w:val="008D325A"/>
    <w:rsid w:val="008D32F7"/>
    <w:rsid w:val="008D36FD"/>
    <w:rsid w:val="008D42C8"/>
    <w:rsid w:val="008E72C0"/>
    <w:rsid w:val="008F5400"/>
    <w:rsid w:val="0090164F"/>
    <w:rsid w:val="00907912"/>
    <w:rsid w:val="00931E45"/>
    <w:rsid w:val="0093407A"/>
    <w:rsid w:val="00936FA1"/>
    <w:rsid w:val="00942170"/>
    <w:rsid w:val="009464B0"/>
    <w:rsid w:val="00952083"/>
    <w:rsid w:val="009526F0"/>
    <w:rsid w:val="00960B74"/>
    <w:rsid w:val="00961312"/>
    <w:rsid w:val="00962DAA"/>
    <w:rsid w:val="009676C9"/>
    <w:rsid w:val="00975179"/>
    <w:rsid w:val="00984656"/>
    <w:rsid w:val="00984C0B"/>
    <w:rsid w:val="009856E8"/>
    <w:rsid w:val="00987BC8"/>
    <w:rsid w:val="009914E5"/>
    <w:rsid w:val="00992E6E"/>
    <w:rsid w:val="009935CD"/>
    <w:rsid w:val="009A0C1B"/>
    <w:rsid w:val="009B6F50"/>
    <w:rsid w:val="009C1CED"/>
    <w:rsid w:val="009C27F5"/>
    <w:rsid w:val="009C6339"/>
    <w:rsid w:val="009C6495"/>
    <w:rsid w:val="009D0A56"/>
    <w:rsid w:val="009D722F"/>
    <w:rsid w:val="009D732F"/>
    <w:rsid w:val="009E2BC6"/>
    <w:rsid w:val="009E4C42"/>
    <w:rsid w:val="009E5A6A"/>
    <w:rsid w:val="009E63C4"/>
    <w:rsid w:val="009F0C6E"/>
    <w:rsid w:val="009F6E6A"/>
    <w:rsid w:val="00A0749A"/>
    <w:rsid w:val="00A12C37"/>
    <w:rsid w:val="00A16E97"/>
    <w:rsid w:val="00A20921"/>
    <w:rsid w:val="00A21886"/>
    <w:rsid w:val="00A30B1F"/>
    <w:rsid w:val="00A354D4"/>
    <w:rsid w:val="00A36DF4"/>
    <w:rsid w:val="00A4283F"/>
    <w:rsid w:val="00A518AB"/>
    <w:rsid w:val="00A527DC"/>
    <w:rsid w:val="00A56D62"/>
    <w:rsid w:val="00A67923"/>
    <w:rsid w:val="00A7237D"/>
    <w:rsid w:val="00A723DD"/>
    <w:rsid w:val="00A72E10"/>
    <w:rsid w:val="00A72E50"/>
    <w:rsid w:val="00A749C0"/>
    <w:rsid w:val="00A77B4B"/>
    <w:rsid w:val="00A81730"/>
    <w:rsid w:val="00A855EC"/>
    <w:rsid w:val="00AA04E2"/>
    <w:rsid w:val="00AA3C97"/>
    <w:rsid w:val="00AA3CE6"/>
    <w:rsid w:val="00AA42BF"/>
    <w:rsid w:val="00AA4C84"/>
    <w:rsid w:val="00AB2246"/>
    <w:rsid w:val="00AB4039"/>
    <w:rsid w:val="00AB4AD7"/>
    <w:rsid w:val="00AB59EF"/>
    <w:rsid w:val="00AC1172"/>
    <w:rsid w:val="00AC1B82"/>
    <w:rsid w:val="00AC4D5E"/>
    <w:rsid w:val="00AC6F90"/>
    <w:rsid w:val="00AD139C"/>
    <w:rsid w:val="00AD182F"/>
    <w:rsid w:val="00AD1DE8"/>
    <w:rsid w:val="00AD54B9"/>
    <w:rsid w:val="00AD665C"/>
    <w:rsid w:val="00AE002D"/>
    <w:rsid w:val="00AE3578"/>
    <w:rsid w:val="00AF0109"/>
    <w:rsid w:val="00AF1A56"/>
    <w:rsid w:val="00AF2E37"/>
    <w:rsid w:val="00B0163C"/>
    <w:rsid w:val="00B050C2"/>
    <w:rsid w:val="00B07280"/>
    <w:rsid w:val="00B0733F"/>
    <w:rsid w:val="00B13983"/>
    <w:rsid w:val="00B15D47"/>
    <w:rsid w:val="00B176AB"/>
    <w:rsid w:val="00B17D95"/>
    <w:rsid w:val="00B23400"/>
    <w:rsid w:val="00B246B8"/>
    <w:rsid w:val="00B2482F"/>
    <w:rsid w:val="00B24AB0"/>
    <w:rsid w:val="00B30B56"/>
    <w:rsid w:val="00B3211C"/>
    <w:rsid w:val="00B34882"/>
    <w:rsid w:val="00B35785"/>
    <w:rsid w:val="00B42441"/>
    <w:rsid w:val="00B60760"/>
    <w:rsid w:val="00B67C99"/>
    <w:rsid w:val="00B70E64"/>
    <w:rsid w:val="00B80317"/>
    <w:rsid w:val="00B85C6D"/>
    <w:rsid w:val="00B862E4"/>
    <w:rsid w:val="00B942D6"/>
    <w:rsid w:val="00B94528"/>
    <w:rsid w:val="00B952E7"/>
    <w:rsid w:val="00B96A1A"/>
    <w:rsid w:val="00BA2372"/>
    <w:rsid w:val="00BA6F44"/>
    <w:rsid w:val="00BA7360"/>
    <w:rsid w:val="00BA73A7"/>
    <w:rsid w:val="00BB4AEF"/>
    <w:rsid w:val="00BB5E14"/>
    <w:rsid w:val="00BB7190"/>
    <w:rsid w:val="00BC1876"/>
    <w:rsid w:val="00BC1C9C"/>
    <w:rsid w:val="00BC4F59"/>
    <w:rsid w:val="00BC51D5"/>
    <w:rsid w:val="00BC60F1"/>
    <w:rsid w:val="00BC7216"/>
    <w:rsid w:val="00BC7829"/>
    <w:rsid w:val="00BE7FFC"/>
    <w:rsid w:val="00BF5F70"/>
    <w:rsid w:val="00BF7158"/>
    <w:rsid w:val="00C018A0"/>
    <w:rsid w:val="00C0375A"/>
    <w:rsid w:val="00C03ADD"/>
    <w:rsid w:val="00C14A14"/>
    <w:rsid w:val="00C20D17"/>
    <w:rsid w:val="00C22846"/>
    <w:rsid w:val="00C25CD4"/>
    <w:rsid w:val="00C36ABB"/>
    <w:rsid w:val="00C401AF"/>
    <w:rsid w:val="00C41C89"/>
    <w:rsid w:val="00C427FC"/>
    <w:rsid w:val="00C4456A"/>
    <w:rsid w:val="00C51812"/>
    <w:rsid w:val="00C70F81"/>
    <w:rsid w:val="00C8190D"/>
    <w:rsid w:val="00C85887"/>
    <w:rsid w:val="00C858EA"/>
    <w:rsid w:val="00C90B44"/>
    <w:rsid w:val="00C9185A"/>
    <w:rsid w:val="00C91FAC"/>
    <w:rsid w:val="00C9658B"/>
    <w:rsid w:val="00CA09F0"/>
    <w:rsid w:val="00CA12F5"/>
    <w:rsid w:val="00CA3A96"/>
    <w:rsid w:val="00CA3E36"/>
    <w:rsid w:val="00CA57C6"/>
    <w:rsid w:val="00CA5D6A"/>
    <w:rsid w:val="00CB11AA"/>
    <w:rsid w:val="00CB1ABB"/>
    <w:rsid w:val="00CB3E5F"/>
    <w:rsid w:val="00CB4704"/>
    <w:rsid w:val="00CB6868"/>
    <w:rsid w:val="00CB6E93"/>
    <w:rsid w:val="00CC3947"/>
    <w:rsid w:val="00CC6F5F"/>
    <w:rsid w:val="00CD36D3"/>
    <w:rsid w:val="00CD401D"/>
    <w:rsid w:val="00CD4DB8"/>
    <w:rsid w:val="00CD4F63"/>
    <w:rsid w:val="00CE12E7"/>
    <w:rsid w:val="00CE267B"/>
    <w:rsid w:val="00CE5074"/>
    <w:rsid w:val="00CE744B"/>
    <w:rsid w:val="00CE75A2"/>
    <w:rsid w:val="00CE78F1"/>
    <w:rsid w:val="00CF0916"/>
    <w:rsid w:val="00D00564"/>
    <w:rsid w:val="00D035EF"/>
    <w:rsid w:val="00D0360B"/>
    <w:rsid w:val="00D20E0F"/>
    <w:rsid w:val="00D2431B"/>
    <w:rsid w:val="00D255DE"/>
    <w:rsid w:val="00D26D3B"/>
    <w:rsid w:val="00D30F3A"/>
    <w:rsid w:val="00D33678"/>
    <w:rsid w:val="00D428EF"/>
    <w:rsid w:val="00D43403"/>
    <w:rsid w:val="00D50658"/>
    <w:rsid w:val="00D5552E"/>
    <w:rsid w:val="00D574E8"/>
    <w:rsid w:val="00D60DEC"/>
    <w:rsid w:val="00D60F12"/>
    <w:rsid w:val="00D643CF"/>
    <w:rsid w:val="00D7350B"/>
    <w:rsid w:val="00D735CA"/>
    <w:rsid w:val="00D739AF"/>
    <w:rsid w:val="00D74F45"/>
    <w:rsid w:val="00D83B44"/>
    <w:rsid w:val="00D9090A"/>
    <w:rsid w:val="00D933A3"/>
    <w:rsid w:val="00D9418B"/>
    <w:rsid w:val="00D941A6"/>
    <w:rsid w:val="00D94621"/>
    <w:rsid w:val="00D953DA"/>
    <w:rsid w:val="00D95B3C"/>
    <w:rsid w:val="00DA447A"/>
    <w:rsid w:val="00DB373E"/>
    <w:rsid w:val="00DB6D7D"/>
    <w:rsid w:val="00DB751D"/>
    <w:rsid w:val="00DB75E4"/>
    <w:rsid w:val="00DC0DD0"/>
    <w:rsid w:val="00DC1695"/>
    <w:rsid w:val="00DC4248"/>
    <w:rsid w:val="00DC629A"/>
    <w:rsid w:val="00DD01C6"/>
    <w:rsid w:val="00DD661F"/>
    <w:rsid w:val="00DD6A6E"/>
    <w:rsid w:val="00DE02C3"/>
    <w:rsid w:val="00DE05DC"/>
    <w:rsid w:val="00DE389C"/>
    <w:rsid w:val="00DE4248"/>
    <w:rsid w:val="00DE4534"/>
    <w:rsid w:val="00DE5E6F"/>
    <w:rsid w:val="00DE6E04"/>
    <w:rsid w:val="00DF085C"/>
    <w:rsid w:val="00DF0A3A"/>
    <w:rsid w:val="00DF4CCF"/>
    <w:rsid w:val="00E008AF"/>
    <w:rsid w:val="00E04F5A"/>
    <w:rsid w:val="00E06F07"/>
    <w:rsid w:val="00E1290B"/>
    <w:rsid w:val="00E12F6B"/>
    <w:rsid w:val="00E131FB"/>
    <w:rsid w:val="00E1402B"/>
    <w:rsid w:val="00E17739"/>
    <w:rsid w:val="00E239ED"/>
    <w:rsid w:val="00E24689"/>
    <w:rsid w:val="00E271C1"/>
    <w:rsid w:val="00E304A4"/>
    <w:rsid w:val="00E37E86"/>
    <w:rsid w:val="00E42D9F"/>
    <w:rsid w:val="00E43DB7"/>
    <w:rsid w:val="00E4490F"/>
    <w:rsid w:val="00E45CAB"/>
    <w:rsid w:val="00E4783A"/>
    <w:rsid w:val="00E537B4"/>
    <w:rsid w:val="00E55543"/>
    <w:rsid w:val="00E6794B"/>
    <w:rsid w:val="00E71B7A"/>
    <w:rsid w:val="00E75332"/>
    <w:rsid w:val="00E801B1"/>
    <w:rsid w:val="00E8046B"/>
    <w:rsid w:val="00E82633"/>
    <w:rsid w:val="00E859BE"/>
    <w:rsid w:val="00E87BA8"/>
    <w:rsid w:val="00E93DC4"/>
    <w:rsid w:val="00EA0CE7"/>
    <w:rsid w:val="00EA1A4A"/>
    <w:rsid w:val="00EB1647"/>
    <w:rsid w:val="00EC03AB"/>
    <w:rsid w:val="00ED140D"/>
    <w:rsid w:val="00ED3F63"/>
    <w:rsid w:val="00ED658D"/>
    <w:rsid w:val="00EE5176"/>
    <w:rsid w:val="00EE6223"/>
    <w:rsid w:val="00EF4350"/>
    <w:rsid w:val="00EF5C95"/>
    <w:rsid w:val="00F06B82"/>
    <w:rsid w:val="00F0767C"/>
    <w:rsid w:val="00F10F4D"/>
    <w:rsid w:val="00F1239D"/>
    <w:rsid w:val="00F20080"/>
    <w:rsid w:val="00F30937"/>
    <w:rsid w:val="00F325B1"/>
    <w:rsid w:val="00F435DB"/>
    <w:rsid w:val="00F51406"/>
    <w:rsid w:val="00F542E1"/>
    <w:rsid w:val="00F6590F"/>
    <w:rsid w:val="00F667DA"/>
    <w:rsid w:val="00F74C6F"/>
    <w:rsid w:val="00F7511D"/>
    <w:rsid w:val="00F75714"/>
    <w:rsid w:val="00F819D9"/>
    <w:rsid w:val="00F85398"/>
    <w:rsid w:val="00F86E4C"/>
    <w:rsid w:val="00F92592"/>
    <w:rsid w:val="00F93A78"/>
    <w:rsid w:val="00F943EF"/>
    <w:rsid w:val="00F97C22"/>
    <w:rsid w:val="00F97DC0"/>
    <w:rsid w:val="00FA6A43"/>
    <w:rsid w:val="00FB3507"/>
    <w:rsid w:val="00FB63EF"/>
    <w:rsid w:val="00FD40F1"/>
    <w:rsid w:val="00FE7259"/>
    <w:rsid w:val="00FE764D"/>
    <w:rsid w:val="00FF798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6D7005"/>
  <w15:docId w15:val="{53789F8C-0B82-4B53-91BB-0398F313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MS Mincho" w:hAnsi="Century Gothic" w:cs="Times New Roman"/>
        <w:sz w:val="22"/>
        <w:szCs w:val="22"/>
        <w:lang w:val="es-ES_tradnl" w:eastAsia="es-ES_tradnl" w:bidi="ar-SA"/>
      </w:rPr>
    </w:rPrDefault>
    <w:pPrDefault>
      <w:pPr>
        <w:spacing w:before="240" w:after="240" w:line="312"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F1"/>
    <w:pPr>
      <w:jc w:val="both"/>
    </w:pPr>
    <w:rPr>
      <w:szCs w:val="24"/>
      <w:lang w:eastAsia="en-US"/>
    </w:rPr>
  </w:style>
  <w:style w:type="paragraph" w:styleId="Heading1">
    <w:name w:val="heading 1"/>
    <w:basedOn w:val="Normal"/>
    <w:next w:val="Normal"/>
    <w:link w:val="Heading1Char"/>
    <w:uiPriority w:val="99"/>
    <w:qFormat/>
    <w:rsid w:val="008B67A4"/>
    <w:pPr>
      <w:spacing w:before="480" w:line="276" w:lineRule="auto"/>
      <w:contextualSpacing/>
      <w:outlineLvl w:val="0"/>
    </w:pPr>
    <w:rPr>
      <w:rFonts w:ascii="Cambria" w:hAnsi="Cambria"/>
      <w:b/>
      <w:bCs/>
      <w:sz w:val="28"/>
      <w:szCs w:val="28"/>
      <w:lang w:val="es-ES"/>
    </w:rPr>
  </w:style>
  <w:style w:type="paragraph" w:styleId="Heading2">
    <w:name w:val="heading 2"/>
    <w:basedOn w:val="Normal"/>
    <w:next w:val="Normal"/>
    <w:link w:val="Heading2Char"/>
    <w:uiPriority w:val="99"/>
    <w:qFormat/>
    <w:rsid w:val="008B67A4"/>
    <w:pPr>
      <w:keepNext/>
      <w:spacing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67A4"/>
    <w:rPr>
      <w:rFonts w:ascii="Cambria" w:hAnsi="Cambria" w:cs="Times New Roman"/>
      <w:b/>
      <w:bCs/>
      <w:sz w:val="28"/>
      <w:szCs w:val="28"/>
      <w:lang w:eastAsia="en-US"/>
    </w:rPr>
  </w:style>
  <w:style w:type="character" w:customStyle="1" w:styleId="Heading2Char">
    <w:name w:val="Heading 2 Char"/>
    <w:basedOn w:val="DefaultParagraphFont"/>
    <w:link w:val="Heading2"/>
    <w:uiPriority w:val="99"/>
    <w:locked/>
    <w:rsid w:val="008B67A4"/>
    <w:rPr>
      <w:rFonts w:ascii="Cambria" w:hAnsi="Cambria" w:cs="Times New Roman"/>
      <w:b/>
      <w:bCs/>
      <w:i/>
      <w:iCs/>
      <w:sz w:val="28"/>
      <w:szCs w:val="28"/>
      <w:lang w:val="es-ES_tradnl" w:eastAsia="en-US"/>
    </w:rPr>
  </w:style>
  <w:style w:type="paragraph" w:styleId="BalloonText">
    <w:name w:val="Balloon Text"/>
    <w:basedOn w:val="Normal"/>
    <w:link w:val="BalloonTextChar"/>
    <w:uiPriority w:val="99"/>
    <w:semiHidden/>
    <w:rsid w:val="00C41C8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41C89"/>
    <w:rPr>
      <w:rFonts w:ascii="Lucida Grande" w:hAnsi="Lucida Grande" w:cs="Times New Roman"/>
      <w:sz w:val="18"/>
      <w:lang w:eastAsia="en-US"/>
    </w:rPr>
  </w:style>
  <w:style w:type="paragraph" w:styleId="Header">
    <w:name w:val="header"/>
    <w:basedOn w:val="Normal"/>
    <w:link w:val="HeaderChar"/>
    <w:uiPriority w:val="99"/>
    <w:rsid w:val="00C41C89"/>
    <w:pPr>
      <w:tabs>
        <w:tab w:val="center" w:pos="4153"/>
        <w:tab w:val="right" w:pos="8306"/>
      </w:tabs>
    </w:pPr>
  </w:style>
  <w:style w:type="character" w:customStyle="1" w:styleId="HeaderChar">
    <w:name w:val="Header Char"/>
    <w:basedOn w:val="DefaultParagraphFont"/>
    <w:link w:val="Header"/>
    <w:uiPriority w:val="99"/>
    <w:locked/>
    <w:rsid w:val="00C41C89"/>
    <w:rPr>
      <w:rFonts w:cs="Times New Roman"/>
      <w:sz w:val="24"/>
      <w:lang w:eastAsia="en-US"/>
    </w:rPr>
  </w:style>
  <w:style w:type="paragraph" w:styleId="Footer">
    <w:name w:val="footer"/>
    <w:basedOn w:val="Normal"/>
    <w:link w:val="FooterChar"/>
    <w:uiPriority w:val="99"/>
    <w:rsid w:val="00C41C89"/>
    <w:pPr>
      <w:tabs>
        <w:tab w:val="center" w:pos="4153"/>
        <w:tab w:val="right" w:pos="8306"/>
      </w:tabs>
    </w:pPr>
  </w:style>
  <w:style w:type="character" w:customStyle="1" w:styleId="FooterChar">
    <w:name w:val="Footer Char"/>
    <w:basedOn w:val="DefaultParagraphFont"/>
    <w:link w:val="Footer"/>
    <w:uiPriority w:val="99"/>
    <w:locked/>
    <w:rsid w:val="00C41C89"/>
    <w:rPr>
      <w:rFonts w:cs="Times New Roman"/>
      <w:sz w:val="24"/>
      <w:lang w:eastAsia="en-US"/>
    </w:rPr>
  </w:style>
  <w:style w:type="paragraph" w:styleId="ListParagraph">
    <w:name w:val="List Paragraph"/>
    <w:basedOn w:val="Normal"/>
    <w:uiPriority w:val="34"/>
    <w:qFormat/>
    <w:rsid w:val="00C90B44"/>
    <w:pPr>
      <w:spacing w:line="276" w:lineRule="auto"/>
      <w:ind w:left="720"/>
      <w:contextualSpacing/>
    </w:pPr>
    <w:rPr>
      <w:szCs w:val="22"/>
      <w:lang w:val="es-ES"/>
    </w:rPr>
  </w:style>
  <w:style w:type="table" w:styleId="TableGrid">
    <w:name w:val="Table Grid"/>
    <w:basedOn w:val="TableNormal"/>
    <w:uiPriority w:val="59"/>
    <w:rsid w:val="008B67A4"/>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574C94"/>
    <w:pPr>
      <w:keepNext/>
      <w:keepLines/>
      <w:contextualSpacing w:val="0"/>
      <w:outlineLvl w:val="9"/>
    </w:pPr>
    <w:rPr>
      <w:color w:val="365F91"/>
    </w:rPr>
  </w:style>
  <w:style w:type="paragraph" w:styleId="TOC1">
    <w:name w:val="toc 1"/>
    <w:basedOn w:val="Normal"/>
    <w:next w:val="Normal"/>
    <w:autoRedefine/>
    <w:uiPriority w:val="39"/>
    <w:rsid w:val="00574C94"/>
    <w:pPr>
      <w:spacing w:after="100"/>
    </w:pPr>
  </w:style>
  <w:style w:type="paragraph" w:styleId="TOC2">
    <w:name w:val="toc 2"/>
    <w:basedOn w:val="Normal"/>
    <w:next w:val="Normal"/>
    <w:autoRedefine/>
    <w:uiPriority w:val="39"/>
    <w:rsid w:val="00574C94"/>
    <w:pPr>
      <w:spacing w:after="100"/>
      <w:ind w:left="240"/>
    </w:pPr>
  </w:style>
  <w:style w:type="character" w:styleId="Hyperlink">
    <w:name w:val="Hyperlink"/>
    <w:basedOn w:val="DefaultParagraphFont"/>
    <w:uiPriority w:val="99"/>
    <w:rsid w:val="00574C94"/>
    <w:rPr>
      <w:rFonts w:cs="Times New Roman"/>
      <w:color w:val="0000FF"/>
      <w:u w:val="single"/>
    </w:rPr>
  </w:style>
  <w:style w:type="paragraph" w:customStyle="1" w:styleId="Default">
    <w:name w:val="Default"/>
    <w:rsid w:val="00EF5C95"/>
    <w:pPr>
      <w:autoSpaceDE w:val="0"/>
      <w:autoSpaceDN w:val="0"/>
      <w:adjustRightInd w:val="0"/>
    </w:pPr>
    <w:rPr>
      <w:rFonts w:ascii="Calibri" w:hAnsi="Calibri" w:cs="Calibri"/>
      <w:color w:val="000000"/>
      <w:sz w:val="24"/>
      <w:szCs w:val="24"/>
      <w:lang w:val="es-ES"/>
    </w:rPr>
  </w:style>
  <w:style w:type="paragraph" w:styleId="Title">
    <w:name w:val="Title"/>
    <w:basedOn w:val="Normal"/>
    <w:link w:val="TitleChar"/>
    <w:qFormat/>
    <w:locked/>
    <w:rsid w:val="00EF5C95"/>
    <w:pPr>
      <w:jc w:val="center"/>
    </w:pPr>
    <w:rPr>
      <w:rFonts w:ascii="Arial Narrow" w:eastAsia="Times New Roman" w:hAnsi="Arial Narrow"/>
      <w:b/>
      <w:bCs/>
      <w:sz w:val="36"/>
      <w:szCs w:val="20"/>
      <w:lang w:val="es-ES" w:eastAsia="es-ES"/>
    </w:rPr>
  </w:style>
  <w:style w:type="character" w:customStyle="1" w:styleId="TitleChar">
    <w:name w:val="Title Char"/>
    <w:basedOn w:val="DefaultParagraphFont"/>
    <w:link w:val="Title"/>
    <w:rsid w:val="00EF5C95"/>
    <w:rPr>
      <w:rFonts w:ascii="Arial Narrow" w:eastAsia="Times New Roman" w:hAnsi="Arial Narrow"/>
      <w:b/>
      <w:bCs/>
      <w:sz w:val="36"/>
      <w:szCs w:val="20"/>
      <w:lang w:val="es-ES" w:eastAsia="es-ES"/>
    </w:rPr>
  </w:style>
  <w:style w:type="character" w:customStyle="1" w:styleId="il">
    <w:name w:val="il"/>
    <w:basedOn w:val="DefaultParagraphFont"/>
    <w:rsid w:val="00F542E1"/>
  </w:style>
  <w:style w:type="character" w:customStyle="1" w:styleId="apple-converted-space">
    <w:name w:val="apple-converted-space"/>
    <w:basedOn w:val="DefaultParagraphFont"/>
    <w:rsid w:val="00F542E1"/>
  </w:style>
  <w:style w:type="character" w:styleId="CommentReference">
    <w:name w:val="annotation reference"/>
    <w:basedOn w:val="DefaultParagraphFont"/>
    <w:uiPriority w:val="99"/>
    <w:semiHidden/>
    <w:unhideWhenUsed/>
    <w:rsid w:val="003F34DA"/>
    <w:rPr>
      <w:sz w:val="16"/>
      <w:szCs w:val="16"/>
    </w:rPr>
  </w:style>
  <w:style w:type="paragraph" w:styleId="CommentText">
    <w:name w:val="annotation text"/>
    <w:basedOn w:val="Normal"/>
    <w:link w:val="CommentTextChar"/>
    <w:uiPriority w:val="99"/>
    <w:semiHidden/>
    <w:unhideWhenUsed/>
    <w:rsid w:val="003F34DA"/>
    <w:pPr>
      <w:spacing w:line="240" w:lineRule="auto"/>
    </w:pPr>
    <w:rPr>
      <w:sz w:val="20"/>
      <w:szCs w:val="20"/>
    </w:rPr>
  </w:style>
  <w:style w:type="character" w:customStyle="1" w:styleId="CommentTextChar">
    <w:name w:val="Comment Text Char"/>
    <w:basedOn w:val="DefaultParagraphFont"/>
    <w:link w:val="CommentText"/>
    <w:uiPriority w:val="99"/>
    <w:semiHidden/>
    <w:rsid w:val="003F34DA"/>
    <w:rPr>
      <w:sz w:val="20"/>
      <w:szCs w:val="20"/>
      <w:lang w:eastAsia="en-US"/>
    </w:rPr>
  </w:style>
  <w:style w:type="paragraph" w:styleId="CommentSubject">
    <w:name w:val="annotation subject"/>
    <w:basedOn w:val="CommentText"/>
    <w:next w:val="CommentText"/>
    <w:link w:val="CommentSubjectChar"/>
    <w:uiPriority w:val="99"/>
    <w:semiHidden/>
    <w:unhideWhenUsed/>
    <w:rsid w:val="003F34DA"/>
    <w:rPr>
      <w:b/>
      <w:bCs/>
    </w:rPr>
  </w:style>
  <w:style w:type="character" w:customStyle="1" w:styleId="CommentSubjectChar">
    <w:name w:val="Comment Subject Char"/>
    <w:basedOn w:val="CommentTextChar"/>
    <w:link w:val="CommentSubject"/>
    <w:uiPriority w:val="99"/>
    <w:semiHidden/>
    <w:rsid w:val="003F34DA"/>
    <w:rPr>
      <w:b/>
      <w:bCs/>
      <w:sz w:val="20"/>
      <w:szCs w:val="20"/>
      <w:lang w:eastAsia="en-US"/>
    </w:rPr>
  </w:style>
  <w:style w:type="paragraph" w:styleId="DocumentMap">
    <w:name w:val="Document Map"/>
    <w:basedOn w:val="Normal"/>
    <w:link w:val="DocumentMapChar"/>
    <w:uiPriority w:val="99"/>
    <w:semiHidden/>
    <w:unhideWhenUsed/>
    <w:rsid w:val="00D43403"/>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43403"/>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472">
      <w:bodyDiv w:val="1"/>
      <w:marLeft w:val="0"/>
      <w:marRight w:val="0"/>
      <w:marTop w:val="0"/>
      <w:marBottom w:val="0"/>
      <w:divBdr>
        <w:top w:val="none" w:sz="0" w:space="0" w:color="auto"/>
        <w:left w:val="none" w:sz="0" w:space="0" w:color="auto"/>
        <w:bottom w:val="none" w:sz="0" w:space="0" w:color="auto"/>
        <w:right w:val="none" w:sz="0" w:space="0" w:color="auto"/>
      </w:divBdr>
    </w:div>
    <w:div w:id="211700825">
      <w:bodyDiv w:val="1"/>
      <w:marLeft w:val="0"/>
      <w:marRight w:val="0"/>
      <w:marTop w:val="0"/>
      <w:marBottom w:val="0"/>
      <w:divBdr>
        <w:top w:val="none" w:sz="0" w:space="0" w:color="auto"/>
        <w:left w:val="none" w:sz="0" w:space="0" w:color="auto"/>
        <w:bottom w:val="none" w:sz="0" w:space="0" w:color="auto"/>
        <w:right w:val="none" w:sz="0" w:space="0" w:color="auto"/>
      </w:divBdr>
    </w:div>
    <w:div w:id="240600442">
      <w:bodyDiv w:val="1"/>
      <w:marLeft w:val="0"/>
      <w:marRight w:val="0"/>
      <w:marTop w:val="0"/>
      <w:marBottom w:val="0"/>
      <w:divBdr>
        <w:top w:val="none" w:sz="0" w:space="0" w:color="auto"/>
        <w:left w:val="none" w:sz="0" w:space="0" w:color="auto"/>
        <w:bottom w:val="none" w:sz="0" w:space="0" w:color="auto"/>
        <w:right w:val="none" w:sz="0" w:space="0" w:color="auto"/>
      </w:divBdr>
    </w:div>
    <w:div w:id="371928072">
      <w:bodyDiv w:val="1"/>
      <w:marLeft w:val="0"/>
      <w:marRight w:val="0"/>
      <w:marTop w:val="0"/>
      <w:marBottom w:val="0"/>
      <w:divBdr>
        <w:top w:val="none" w:sz="0" w:space="0" w:color="auto"/>
        <w:left w:val="none" w:sz="0" w:space="0" w:color="auto"/>
        <w:bottom w:val="none" w:sz="0" w:space="0" w:color="auto"/>
        <w:right w:val="none" w:sz="0" w:space="0" w:color="auto"/>
      </w:divBdr>
    </w:div>
    <w:div w:id="377239428">
      <w:bodyDiv w:val="1"/>
      <w:marLeft w:val="0"/>
      <w:marRight w:val="0"/>
      <w:marTop w:val="0"/>
      <w:marBottom w:val="0"/>
      <w:divBdr>
        <w:top w:val="none" w:sz="0" w:space="0" w:color="auto"/>
        <w:left w:val="none" w:sz="0" w:space="0" w:color="auto"/>
        <w:bottom w:val="none" w:sz="0" w:space="0" w:color="auto"/>
        <w:right w:val="none" w:sz="0" w:space="0" w:color="auto"/>
      </w:divBdr>
      <w:divsChild>
        <w:div w:id="1625237517">
          <w:marLeft w:val="806"/>
          <w:marRight w:val="0"/>
          <w:marTop w:val="72"/>
          <w:marBottom w:val="0"/>
          <w:divBdr>
            <w:top w:val="none" w:sz="0" w:space="0" w:color="auto"/>
            <w:left w:val="none" w:sz="0" w:space="0" w:color="auto"/>
            <w:bottom w:val="none" w:sz="0" w:space="0" w:color="auto"/>
            <w:right w:val="none" w:sz="0" w:space="0" w:color="auto"/>
          </w:divBdr>
        </w:div>
        <w:div w:id="174030757">
          <w:marLeft w:val="806"/>
          <w:marRight w:val="0"/>
          <w:marTop w:val="72"/>
          <w:marBottom w:val="0"/>
          <w:divBdr>
            <w:top w:val="none" w:sz="0" w:space="0" w:color="auto"/>
            <w:left w:val="none" w:sz="0" w:space="0" w:color="auto"/>
            <w:bottom w:val="none" w:sz="0" w:space="0" w:color="auto"/>
            <w:right w:val="none" w:sz="0" w:space="0" w:color="auto"/>
          </w:divBdr>
        </w:div>
        <w:div w:id="521895168">
          <w:marLeft w:val="806"/>
          <w:marRight w:val="0"/>
          <w:marTop w:val="72"/>
          <w:marBottom w:val="0"/>
          <w:divBdr>
            <w:top w:val="none" w:sz="0" w:space="0" w:color="auto"/>
            <w:left w:val="none" w:sz="0" w:space="0" w:color="auto"/>
            <w:bottom w:val="none" w:sz="0" w:space="0" w:color="auto"/>
            <w:right w:val="none" w:sz="0" w:space="0" w:color="auto"/>
          </w:divBdr>
        </w:div>
        <w:div w:id="1820997552">
          <w:marLeft w:val="806"/>
          <w:marRight w:val="0"/>
          <w:marTop w:val="72"/>
          <w:marBottom w:val="0"/>
          <w:divBdr>
            <w:top w:val="none" w:sz="0" w:space="0" w:color="auto"/>
            <w:left w:val="none" w:sz="0" w:space="0" w:color="auto"/>
            <w:bottom w:val="none" w:sz="0" w:space="0" w:color="auto"/>
            <w:right w:val="none" w:sz="0" w:space="0" w:color="auto"/>
          </w:divBdr>
        </w:div>
        <w:div w:id="2017995937">
          <w:marLeft w:val="806"/>
          <w:marRight w:val="0"/>
          <w:marTop w:val="72"/>
          <w:marBottom w:val="0"/>
          <w:divBdr>
            <w:top w:val="none" w:sz="0" w:space="0" w:color="auto"/>
            <w:left w:val="none" w:sz="0" w:space="0" w:color="auto"/>
            <w:bottom w:val="none" w:sz="0" w:space="0" w:color="auto"/>
            <w:right w:val="none" w:sz="0" w:space="0" w:color="auto"/>
          </w:divBdr>
        </w:div>
        <w:div w:id="2096629503">
          <w:marLeft w:val="806"/>
          <w:marRight w:val="0"/>
          <w:marTop w:val="72"/>
          <w:marBottom w:val="0"/>
          <w:divBdr>
            <w:top w:val="none" w:sz="0" w:space="0" w:color="auto"/>
            <w:left w:val="none" w:sz="0" w:space="0" w:color="auto"/>
            <w:bottom w:val="none" w:sz="0" w:space="0" w:color="auto"/>
            <w:right w:val="none" w:sz="0" w:space="0" w:color="auto"/>
          </w:divBdr>
        </w:div>
        <w:div w:id="137959562">
          <w:marLeft w:val="806"/>
          <w:marRight w:val="0"/>
          <w:marTop w:val="72"/>
          <w:marBottom w:val="0"/>
          <w:divBdr>
            <w:top w:val="none" w:sz="0" w:space="0" w:color="auto"/>
            <w:left w:val="none" w:sz="0" w:space="0" w:color="auto"/>
            <w:bottom w:val="none" w:sz="0" w:space="0" w:color="auto"/>
            <w:right w:val="none" w:sz="0" w:space="0" w:color="auto"/>
          </w:divBdr>
        </w:div>
        <w:div w:id="973830239">
          <w:marLeft w:val="806"/>
          <w:marRight w:val="0"/>
          <w:marTop w:val="72"/>
          <w:marBottom w:val="0"/>
          <w:divBdr>
            <w:top w:val="none" w:sz="0" w:space="0" w:color="auto"/>
            <w:left w:val="none" w:sz="0" w:space="0" w:color="auto"/>
            <w:bottom w:val="none" w:sz="0" w:space="0" w:color="auto"/>
            <w:right w:val="none" w:sz="0" w:space="0" w:color="auto"/>
          </w:divBdr>
        </w:div>
        <w:div w:id="169495318">
          <w:marLeft w:val="806"/>
          <w:marRight w:val="0"/>
          <w:marTop w:val="72"/>
          <w:marBottom w:val="0"/>
          <w:divBdr>
            <w:top w:val="none" w:sz="0" w:space="0" w:color="auto"/>
            <w:left w:val="none" w:sz="0" w:space="0" w:color="auto"/>
            <w:bottom w:val="none" w:sz="0" w:space="0" w:color="auto"/>
            <w:right w:val="none" w:sz="0" w:space="0" w:color="auto"/>
          </w:divBdr>
        </w:div>
      </w:divsChild>
    </w:div>
    <w:div w:id="453133926">
      <w:bodyDiv w:val="1"/>
      <w:marLeft w:val="0"/>
      <w:marRight w:val="0"/>
      <w:marTop w:val="0"/>
      <w:marBottom w:val="0"/>
      <w:divBdr>
        <w:top w:val="none" w:sz="0" w:space="0" w:color="auto"/>
        <w:left w:val="none" w:sz="0" w:space="0" w:color="auto"/>
        <w:bottom w:val="none" w:sz="0" w:space="0" w:color="auto"/>
        <w:right w:val="none" w:sz="0" w:space="0" w:color="auto"/>
      </w:divBdr>
    </w:div>
    <w:div w:id="514199120">
      <w:bodyDiv w:val="1"/>
      <w:marLeft w:val="0"/>
      <w:marRight w:val="0"/>
      <w:marTop w:val="0"/>
      <w:marBottom w:val="0"/>
      <w:divBdr>
        <w:top w:val="none" w:sz="0" w:space="0" w:color="auto"/>
        <w:left w:val="none" w:sz="0" w:space="0" w:color="auto"/>
        <w:bottom w:val="none" w:sz="0" w:space="0" w:color="auto"/>
        <w:right w:val="none" w:sz="0" w:space="0" w:color="auto"/>
      </w:divBdr>
    </w:div>
    <w:div w:id="582102622">
      <w:bodyDiv w:val="1"/>
      <w:marLeft w:val="0"/>
      <w:marRight w:val="0"/>
      <w:marTop w:val="0"/>
      <w:marBottom w:val="0"/>
      <w:divBdr>
        <w:top w:val="none" w:sz="0" w:space="0" w:color="auto"/>
        <w:left w:val="none" w:sz="0" w:space="0" w:color="auto"/>
        <w:bottom w:val="none" w:sz="0" w:space="0" w:color="auto"/>
        <w:right w:val="none" w:sz="0" w:space="0" w:color="auto"/>
      </w:divBdr>
    </w:div>
    <w:div w:id="589312487">
      <w:marLeft w:val="0"/>
      <w:marRight w:val="0"/>
      <w:marTop w:val="0"/>
      <w:marBottom w:val="0"/>
      <w:divBdr>
        <w:top w:val="none" w:sz="0" w:space="0" w:color="auto"/>
        <w:left w:val="none" w:sz="0" w:space="0" w:color="auto"/>
        <w:bottom w:val="none" w:sz="0" w:space="0" w:color="auto"/>
        <w:right w:val="none" w:sz="0" w:space="0" w:color="auto"/>
      </w:divBdr>
      <w:divsChild>
        <w:div w:id="589312485">
          <w:marLeft w:val="547"/>
          <w:marRight w:val="0"/>
          <w:marTop w:val="0"/>
          <w:marBottom w:val="0"/>
          <w:divBdr>
            <w:top w:val="none" w:sz="0" w:space="0" w:color="auto"/>
            <w:left w:val="none" w:sz="0" w:space="0" w:color="auto"/>
            <w:bottom w:val="none" w:sz="0" w:space="0" w:color="auto"/>
            <w:right w:val="none" w:sz="0" w:space="0" w:color="auto"/>
          </w:divBdr>
        </w:div>
        <w:div w:id="589312486">
          <w:marLeft w:val="547"/>
          <w:marRight w:val="0"/>
          <w:marTop w:val="0"/>
          <w:marBottom w:val="0"/>
          <w:divBdr>
            <w:top w:val="none" w:sz="0" w:space="0" w:color="auto"/>
            <w:left w:val="none" w:sz="0" w:space="0" w:color="auto"/>
            <w:bottom w:val="none" w:sz="0" w:space="0" w:color="auto"/>
            <w:right w:val="none" w:sz="0" w:space="0" w:color="auto"/>
          </w:divBdr>
        </w:div>
        <w:div w:id="589312488">
          <w:marLeft w:val="547"/>
          <w:marRight w:val="0"/>
          <w:marTop w:val="0"/>
          <w:marBottom w:val="0"/>
          <w:divBdr>
            <w:top w:val="none" w:sz="0" w:space="0" w:color="auto"/>
            <w:left w:val="none" w:sz="0" w:space="0" w:color="auto"/>
            <w:bottom w:val="none" w:sz="0" w:space="0" w:color="auto"/>
            <w:right w:val="none" w:sz="0" w:space="0" w:color="auto"/>
          </w:divBdr>
        </w:div>
      </w:divsChild>
    </w:div>
    <w:div w:id="605697260">
      <w:bodyDiv w:val="1"/>
      <w:marLeft w:val="0"/>
      <w:marRight w:val="0"/>
      <w:marTop w:val="0"/>
      <w:marBottom w:val="0"/>
      <w:divBdr>
        <w:top w:val="none" w:sz="0" w:space="0" w:color="auto"/>
        <w:left w:val="none" w:sz="0" w:space="0" w:color="auto"/>
        <w:bottom w:val="none" w:sz="0" w:space="0" w:color="auto"/>
        <w:right w:val="none" w:sz="0" w:space="0" w:color="auto"/>
      </w:divBdr>
    </w:div>
    <w:div w:id="1048184816">
      <w:bodyDiv w:val="1"/>
      <w:marLeft w:val="0"/>
      <w:marRight w:val="0"/>
      <w:marTop w:val="0"/>
      <w:marBottom w:val="0"/>
      <w:divBdr>
        <w:top w:val="none" w:sz="0" w:space="0" w:color="auto"/>
        <w:left w:val="none" w:sz="0" w:space="0" w:color="auto"/>
        <w:bottom w:val="none" w:sz="0" w:space="0" w:color="auto"/>
        <w:right w:val="none" w:sz="0" w:space="0" w:color="auto"/>
      </w:divBdr>
    </w:div>
    <w:div w:id="1077023246">
      <w:bodyDiv w:val="1"/>
      <w:marLeft w:val="0"/>
      <w:marRight w:val="0"/>
      <w:marTop w:val="0"/>
      <w:marBottom w:val="0"/>
      <w:divBdr>
        <w:top w:val="none" w:sz="0" w:space="0" w:color="auto"/>
        <w:left w:val="none" w:sz="0" w:space="0" w:color="auto"/>
        <w:bottom w:val="none" w:sz="0" w:space="0" w:color="auto"/>
        <w:right w:val="none" w:sz="0" w:space="0" w:color="auto"/>
      </w:divBdr>
    </w:div>
    <w:div w:id="1080523823">
      <w:bodyDiv w:val="1"/>
      <w:marLeft w:val="0"/>
      <w:marRight w:val="0"/>
      <w:marTop w:val="0"/>
      <w:marBottom w:val="0"/>
      <w:divBdr>
        <w:top w:val="none" w:sz="0" w:space="0" w:color="auto"/>
        <w:left w:val="none" w:sz="0" w:space="0" w:color="auto"/>
        <w:bottom w:val="none" w:sz="0" w:space="0" w:color="auto"/>
        <w:right w:val="none" w:sz="0" w:space="0" w:color="auto"/>
      </w:divBdr>
    </w:div>
    <w:div w:id="1190728355">
      <w:bodyDiv w:val="1"/>
      <w:marLeft w:val="0"/>
      <w:marRight w:val="0"/>
      <w:marTop w:val="0"/>
      <w:marBottom w:val="0"/>
      <w:divBdr>
        <w:top w:val="none" w:sz="0" w:space="0" w:color="auto"/>
        <w:left w:val="none" w:sz="0" w:space="0" w:color="auto"/>
        <w:bottom w:val="none" w:sz="0" w:space="0" w:color="auto"/>
        <w:right w:val="none" w:sz="0" w:space="0" w:color="auto"/>
      </w:divBdr>
    </w:div>
    <w:div w:id="1195466264">
      <w:bodyDiv w:val="1"/>
      <w:marLeft w:val="0"/>
      <w:marRight w:val="0"/>
      <w:marTop w:val="0"/>
      <w:marBottom w:val="0"/>
      <w:divBdr>
        <w:top w:val="none" w:sz="0" w:space="0" w:color="auto"/>
        <w:left w:val="none" w:sz="0" w:space="0" w:color="auto"/>
        <w:bottom w:val="none" w:sz="0" w:space="0" w:color="auto"/>
        <w:right w:val="none" w:sz="0" w:space="0" w:color="auto"/>
      </w:divBdr>
    </w:div>
    <w:div w:id="1319724050">
      <w:bodyDiv w:val="1"/>
      <w:marLeft w:val="0"/>
      <w:marRight w:val="0"/>
      <w:marTop w:val="0"/>
      <w:marBottom w:val="0"/>
      <w:divBdr>
        <w:top w:val="none" w:sz="0" w:space="0" w:color="auto"/>
        <w:left w:val="none" w:sz="0" w:space="0" w:color="auto"/>
        <w:bottom w:val="none" w:sz="0" w:space="0" w:color="auto"/>
        <w:right w:val="none" w:sz="0" w:space="0" w:color="auto"/>
      </w:divBdr>
    </w:div>
    <w:div w:id="1468815434">
      <w:bodyDiv w:val="1"/>
      <w:marLeft w:val="0"/>
      <w:marRight w:val="0"/>
      <w:marTop w:val="0"/>
      <w:marBottom w:val="0"/>
      <w:divBdr>
        <w:top w:val="none" w:sz="0" w:space="0" w:color="auto"/>
        <w:left w:val="none" w:sz="0" w:space="0" w:color="auto"/>
        <w:bottom w:val="none" w:sz="0" w:space="0" w:color="auto"/>
        <w:right w:val="none" w:sz="0" w:space="0" w:color="auto"/>
      </w:divBdr>
    </w:div>
    <w:div w:id="1543327698">
      <w:bodyDiv w:val="1"/>
      <w:marLeft w:val="0"/>
      <w:marRight w:val="0"/>
      <w:marTop w:val="0"/>
      <w:marBottom w:val="0"/>
      <w:divBdr>
        <w:top w:val="none" w:sz="0" w:space="0" w:color="auto"/>
        <w:left w:val="none" w:sz="0" w:space="0" w:color="auto"/>
        <w:bottom w:val="none" w:sz="0" w:space="0" w:color="auto"/>
        <w:right w:val="none" w:sz="0" w:space="0" w:color="auto"/>
      </w:divBdr>
    </w:div>
    <w:div w:id="1597516498">
      <w:bodyDiv w:val="1"/>
      <w:marLeft w:val="0"/>
      <w:marRight w:val="0"/>
      <w:marTop w:val="0"/>
      <w:marBottom w:val="0"/>
      <w:divBdr>
        <w:top w:val="none" w:sz="0" w:space="0" w:color="auto"/>
        <w:left w:val="none" w:sz="0" w:space="0" w:color="auto"/>
        <w:bottom w:val="none" w:sz="0" w:space="0" w:color="auto"/>
        <w:right w:val="none" w:sz="0" w:space="0" w:color="auto"/>
      </w:divBdr>
    </w:div>
    <w:div w:id="1620378661">
      <w:bodyDiv w:val="1"/>
      <w:marLeft w:val="0"/>
      <w:marRight w:val="0"/>
      <w:marTop w:val="0"/>
      <w:marBottom w:val="0"/>
      <w:divBdr>
        <w:top w:val="none" w:sz="0" w:space="0" w:color="auto"/>
        <w:left w:val="none" w:sz="0" w:space="0" w:color="auto"/>
        <w:bottom w:val="none" w:sz="0" w:space="0" w:color="auto"/>
        <w:right w:val="none" w:sz="0" w:space="0" w:color="auto"/>
      </w:divBdr>
    </w:div>
    <w:div w:id="1636985006">
      <w:bodyDiv w:val="1"/>
      <w:marLeft w:val="0"/>
      <w:marRight w:val="0"/>
      <w:marTop w:val="0"/>
      <w:marBottom w:val="0"/>
      <w:divBdr>
        <w:top w:val="none" w:sz="0" w:space="0" w:color="auto"/>
        <w:left w:val="none" w:sz="0" w:space="0" w:color="auto"/>
        <w:bottom w:val="none" w:sz="0" w:space="0" w:color="auto"/>
        <w:right w:val="none" w:sz="0" w:space="0" w:color="auto"/>
      </w:divBdr>
    </w:div>
    <w:div w:id="1637374734">
      <w:bodyDiv w:val="1"/>
      <w:marLeft w:val="0"/>
      <w:marRight w:val="0"/>
      <w:marTop w:val="0"/>
      <w:marBottom w:val="0"/>
      <w:divBdr>
        <w:top w:val="none" w:sz="0" w:space="0" w:color="auto"/>
        <w:left w:val="none" w:sz="0" w:space="0" w:color="auto"/>
        <w:bottom w:val="none" w:sz="0" w:space="0" w:color="auto"/>
        <w:right w:val="none" w:sz="0" w:space="0" w:color="auto"/>
      </w:divBdr>
    </w:div>
    <w:div w:id="1774857059">
      <w:bodyDiv w:val="1"/>
      <w:marLeft w:val="0"/>
      <w:marRight w:val="0"/>
      <w:marTop w:val="0"/>
      <w:marBottom w:val="0"/>
      <w:divBdr>
        <w:top w:val="none" w:sz="0" w:space="0" w:color="auto"/>
        <w:left w:val="none" w:sz="0" w:space="0" w:color="auto"/>
        <w:bottom w:val="none" w:sz="0" w:space="0" w:color="auto"/>
        <w:right w:val="none" w:sz="0" w:space="0" w:color="auto"/>
      </w:divBdr>
    </w:div>
    <w:div w:id="1780102303">
      <w:bodyDiv w:val="1"/>
      <w:marLeft w:val="0"/>
      <w:marRight w:val="0"/>
      <w:marTop w:val="0"/>
      <w:marBottom w:val="0"/>
      <w:divBdr>
        <w:top w:val="none" w:sz="0" w:space="0" w:color="auto"/>
        <w:left w:val="none" w:sz="0" w:space="0" w:color="auto"/>
        <w:bottom w:val="none" w:sz="0" w:space="0" w:color="auto"/>
        <w:right w:val="none" w:sz="0" w:space="0" w:color="auto"/>
      </w:divBdr>
    </w:div>
    <w:div w:id="1795366663">
      <w:bodyDiv w:val="1"/>
      <w:marLeft w:val="0"/>
      <w:marRight w:val="0"/>
      <w:marTop w:val="0"/>
      <w:marBottom w:val="0"/>
      <w:divBdr>
        <w:top w:val="none" w:sz="0" w:space="0" w:color="auto"/>
        <w:left w:val="none" w:sz="0" w:space="0" w:color="auto"/>
        <w:bottom w:val="none" w:sz="0" w:space="0" w:color="auto"/>
        <w:right w:val="none" w:sz="0" w:space="0" w:color="auto"/>
      </w:divBdr>
    </w:div>
    <w:div w:id="1827162237">
      <w:bodyDiv w:val="1"/>
      <w:marLeft w:val="0"/>
      <w:marRight w:val="0"/>
      <w:marTop w:val="0"/>
      <w:marBottom w:val="0"/>
      <w:divBdr>
        <w:top w:val="none" w:sz="0" w:space="0" w:color="auto"/>
        <w:left w:val="none" w:sz="0" w:space="0" w:color="auto"/>
        <w:bottom w:val="none" w:sz="0" w:space="0" w:color="auto"/>
        <w:right w:val="none" w:sz="0" w:space="0" w:color="auto"/>
      </w:divBdr>
    </w:div>
    <w:div w:id="1968193622">
      <w:bodyDiv w:val="1"/>
      <w:marLeft w:val="0"/>
      <w:marRight w:val="0"/>
      <w:marTop w:val="0"/>
      <w:marBottom w:val="0"/>
      <w:divBdr>
        <w:top w:val="none" w:sz="0" w:space="0" w:color="auto"/>
        <w:left w:val="none" w:sz="0" w:space="0" w:color="auto"/>
        <w:bottom w:val="none" w:sz="0" w:space="0" w:color="auto"/>
        <w:right w:val="none" w:sz="0" w:space="0" w:color="auto"/>
      </w:divBdr>
      <w:divsChild>
        <w:div w:id="1598363187">
          <w:marLeft w:val="547"/>
          <w:marRight w:val="0"/>
          <w:marTop w:val="134"/>
          <w:marBottom w:val="0"/>
          <w:divBdr>
            <w:top w:val="none" w:sz="0" w:space="0" w:color="auto"/>
            <w:left w:val="none" w:sz="0" w:space="0" w:color="auto"/>
            <w:bottom w:val="none" w:sz="0" w:space="0" w:color="auto"/>
            <w:right w:val="none" w:sz="0" w:space="0" w:color="auto"/>
          </w:divBdr>
        </w:div>
        <w:div w:id="1872910150">
          <w:marLeft w:val="1166"/>
          <w:marRight w:val="0"/>
          <w:marTop w:val="115"/>
          <w:marBottom w:val="0"/>
          <w:divBdr>
            <w:top w:val="none" w:sz="0" w:space="0" w:color="auto"/>
            <w:left w:val="none" w:sz="0" w:space="0" w:color="auto"/>
            <w:bottom w:val="none" w:sz="0" w:space="0" w:color="auto"/>
            <w:right w:val="none" w:sz="0" w:space="0" w:color="auto"/>
          </w:divBdr>
        </w:div>
        <w:div w:id="1417241694">
          <w:marLeft w:val="1166"/>
          <w:marRight w:val="0"/>
          <w:marTop w:val="115"/>
          <w:marBottom w:val="0"/>
          <w:divBdr>
            <w:top w:val="none" w:sz="0" w:space="0" w:color="auto"/>
            <w:left w:val="none" w:sz="0" w:space="0" w:color="auto"/>
            <w:bottom w:val="none" w:sz="0" w:space="0" w:color="auto"/>
            <w:right w:val="none" w:sz="0" w:space="0" w:color="auto"/>
          </w:divBdr>
        </w:div>
        <w:div w:id="952709528">
          <w:marLeft w:val="1166"/>
          <w:marRight w:val="0"/>
          <w:marTop w:val="115"/>
          <w:marBottom w:val="0"/>
          <w:divBdr>
            <w:top w:val="none" w:sz="0" w:space="0" w:color="auto"/>
            <w:left w:val="none" w:sz="0" w:space="0" w:color="auto"/>
            <w:bottom w:val="none" w:sz="0" w:space="0" w:color="auto"/>
            <w:right w:val="none" w:sz="0" w:space="0" w:color="auto"/>
          </w:divBdr>
        </w:div>
        <w:div w:id="1728071845">
          <w:marLeft w:val="1166"/>
          <w:marRight w:val="0"/>
          <w:marTop w:val="115"/>
          <w:marBottom w:val="0"/>
          <w:divBdr>
            <w:top w:val="none" w:sz="0" w:space="0" w:color="auto"/>
            <w:left w:val="none" w:sz="0" w:space="0" w:color="auto"/>
            <w:bottom w:val="none" w:sz="0" w:space="0" w:color="auto"/>
            <w:right w:val="none" w:sz="0" w:space="0" w:color="auto"/>
          </w:divBdr>
        </w:div>
        <w:div w:id="1488666121">
          <w:marLeft w:val="547"/>
          <w:marRight w:val="0"/>
          <w:marTop w:val="134"/>
          <w:marBottom w:val="0"/>
          <w:divBdr>
            <w:top w:val="none" w:sz="0" w:space="0" w:color="auto"/>
            <w:left w:val="none" w:sz="0" w:space="0" w:color="auto"/>
            <w:bottom w:val="none" w:sz="0" w:space="0" w:color="auto"/>
            <w:right w:val="none" w:sz="0" w:space="0" w:color="auto"/>
          </w:divBdr>
        </w:div>
      </w:divsChild>
    </w:div>
    <w:div w:id="1973973538">
      <w:bodyDiv w:val="1"/>
      <w:marLeft w:val="0"/>
      <w:marRight w:val="0"/>
      <w:marTop w:val="0"/>
      <w:marBottom w:val="0"/>
      <w:divBdr>
        <w:top w:val="none" w:sz="0" w:space="0" w:color="auto"/>
        <w:left w:val="none" w:sz="0" w:space="0" w:color="auto"/>
        <w:bottom w:val="none" w:sz="0" w:space="0" w:color="auto"/>
        <w:right w:val="none" w:sz="0" w:space="0" w:color="auto"/>
      </w:divBdr>
    </w:div>
    <w:div w:id="1994795398">
      <w:bodyDiv w:val="1"/>
      <w:marLeft w:val="0"/>
      <w:marRight w:val="0"/>
      <w:marTop w:val="0"/>
      <w:marBottom w:val="0"/>
      <w:divBdr>
        <w:top w:val="none" w:sz="0" w:space="0" w:color="auto"/>
        <w:left w:val="none" w:sz="0" w:space="0" w:color="auto"/>
        <w:bottom w:val="none" w:sz="0" w:space="0" w:color="auto"/>
        <w:right w:val="none" w:sz="0" w:space="0" w:color="auto"/>
      </w:divBdr>
    </w:div>
    <w:div w:id="20585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rnelia.rauchberger@fresnoconsulti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Sin%20t&#237;tulo%201:Users:cornellacornella:Dropbox%20(Fresno):01%20clientes%20nueva:EAPNEuropa:2014:07%20report:mission_goa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in%20t&#237;tulo%201:Users:cornellacornella:Dropbox%20(Fresno):01%20clientes%20nueva:EAPNEuropa:2014:07%20report:mission_goa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in%20t&#237;tulo%201:Users:cornellacornella:Dropbox%20(Fresno):01%20clientes%20nueva:EAPNEuropa:2014:05%20questionnaire:analysis:membership_engagemen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400"/>
            </a:pPr>
            <a:r>
              <a:rPr lang="es-ES" sz="1400"/>
              <a:t>Effectiveness of EPAN's work on its current mission</a:t>
            </a:r>
            <a:r>
              <a:rPr lang="es-ES" sz="1400" b="0" baseline="0"/>
              <a:t> </a:t>
            </a:r>
            <a:endParaRPr lang="es-ES" sz="1400" b="0"/>
          </a:p>
        </c:rich>
      </c:tx>
      <c:layout/>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[mission_goals.xlsx]Hoja7!$A$3:$A$5</c:f>
              <c:strCache>
                <c:ptCount val="3"/>
                <c:pt idx="0">
                  <c:v>3. To lobby for and with people and groups experiencing poverty and social exclusion.</c:v>
                </c:pt>
                <c:pt idx="1">
                  <c:v>2. To help shape social policies and design action programmes; </c:v>
                </c:pt>
                <c:pt idx="2">
                  <c:v>1. To promote and enhance the effectiveness of actions against poverty and social exclusion; </c:v>
                </c:pt>
              </c:strCache>
            </c:strRef>
          </c:cat>
          <c:val>
            <c:numRef>
              <c:f>[mission_goals.xlsx]Hoja7!$B$3:$B$5</c:f>
              <c:numCache>
                <c:formatCode>General</c:formatCode>
                <c:ptCount val="3"/>
                <c:pt idx="0">
                  <c:v>3.6</c:v>
                </c:pt>
                <c:pt idx="1">
                  <c:v>3.1</c:v>
                </c:pt>
                <c:pt idx="2">
                  <c:v>3</c:v>
                </c:pt>
              </c:numCache>
            </c:numRef>
          </c:val>
        </c:ser>
        <c:dLbls>
          <c:showLegendKey val="0"/>
          <c:showVal val="1"/>
          <c:showCatName val="0"/>
          <c:showSerName val="0"/>
          <c:showPercent val="0"/>
          <c:showBubbleSize val="0"/>
        </c:dLbls>
        <c:gapWidth val="150"/>
        <c:overlap val="-25"/>
        <c:axId val="365043576"/>
        <c:axId val="365043960"/>
      </c:barChart>
      <c:catAx>
        <c:axId val="365043576"/>
        <c:scaling>
          <c:orientation val="minMax"/>
        </c:scaling>
        <c:delete val="0"/>
        <c:axPos val="l"/>
        <c:numFmt formatCode="General" sourceLinked="0"/>
        <c:majorTickMark val="none"/>
        <c:minorTickMark val="none"/>
        <c:tickLblPos val="nextTo"/>
        <c:txPr>
          <a:bodyPr/>
          <a:lstStyle/>
          <a:p>
            <a:pPr algn="just">
              <a:defRPr/>
            </a:pPr>
            <a:endParaRPr lang="fr-FR"/>
          </a:p>
        </c:txPr>
        <c:crossAx val="365043960"/>
        <c:crosses val="autoZero"/>
        <c:auto val="1"/>
        <c:lblAlgn val="ctr"/>
        <c:lblOffset val="100"/>
        <c:noMultiLvlLbl val="0"/>
      </c:catAx>
      <c:valAx>
        <c:axId val="365043960"/>
        <c:scaling>
          <c:orientation val="minMax"/>
        </c:scaling>
        <c:delete val="1"/>
        <c:axPos val="b"/>
        <c:numFmt formatCode="General" sourceLinked="1"/>
        <c:majorTickMark val="none"/>
        <c:minorTickMark val="none"/>
        <c:tickLblPos val="nextTo"/>
        <c:crossAx val="3650435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400"/>
            </a:pPr>
            <a:r>
              <a:rPr lang="es-ES" sz="1400"/>
              <a:t>Relevance of EAPN goals</a:t>
            </a:r>
          </a:p>
        </c:rich>
      </c:tx>
      <c:layout/>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[mission_goals.xlsx]Hoja7!$A$24:$A$26</c:f>
              <c:strCache>
                <c:ptCount val="3"/>
                <c:pt idx="0">
                  <c:v>3. People Experiencing Poverty and Social Exclusion recognise EAPN as their Network.</c:v>
                </c:pt>
                <c:pt idx="1">
                  <c:v>2. EAPN is a dynamic, membership driven organisation that is recognised as a key civil society actor fighting poverty, social exclusion and inequalities at National and European levels.</c:v>
                </c:pt>
                <c:pt idx="2">
                  <c:v>1. A social and sustainable development model that tackles poverty, social exclusion and inequalities is at the heart of decision making in Europe.</c:v>
                </c:pt>
              </c:strCache>
            </c:strRef>
          </c:cat>
          <c:val>
            <c:numRef>
              <c:f>[mission_goals.xlsx]Hoja7!$B$24:$B$26</c:f>
              <c:numCache>
                <c:formatCode>General</c:formatCode>
                <c:ptCount val="3"/>
                <c:pt idx="0">
                  <c:v>3.6</c:v>
                </c:pt>
                <c:pt idx="1">
                  <c:v>4.3</c:v>
                </c:pt>
                <c:pt idx="2">
                  <c:v>4.4000000000000004</c:v>
                </c:pt>
              </c:numCache>
            </c:numRef>
          </c:val>
        </c:ser>
        <c:dLbls>
          <c:showLegendKey val="0"/>
          <c:showVal val="1"/>
          <c:showCatName val="0"/>
          <c:showSerName val="0"/>
          <c:showPercent val="0"/>
          <c:showBubbleSize val="0"/>
        </c:dLbls>
        <c:gapWidth val="150"/>
        <c:overlap val="-25"/>
        <c:axId val="365260336"/>
        <c:axId val="365260720"/>
      </c:barChart>
      <c:catAx>
        <c:axId val="365260336"/>
        <c:scaling>
          <c:orientation val="minMax"/>
        </c:scaling>
        <c:delete val="0"/>
        <c:axPos val="l"/>
        <c:numFmt formatCode="General" sourceLinked="0"/>
        <c:majorTickMark val="none"/>
        <c:minorTickMark val="none"/>
        <c:tickLblPos val="nextTo"/>
        <c:txPr>
          <a:bodyPr/>
          <a:lstStyle/>
          <a:p>
            <a:pPr algn="just">
              <a:defRPr/>
            </a:pPr>
            <a:endParaRPr lang="fr-FR"/>
          </a:p>
        </c:txPr>
        <c:crossAx val="365260720"/>
        <c:crosses val="autoZero"/>
        <c:auto val="1"/>
        <c:lblAlgn val="ctr"/>
        <c:lblOffset val="100"/>
        <c:noMultiLvlLbl val="0"/>
      </c:catAx>
      <c:valAx>
        <c:axId val="365260720"/>
        <c:scaling>
          <c:orientation val="minMax"/>
        </c:scaling>
        <c:delete val="1"/>
        <c:axPos val="b"/>
        <c:numFmt formatCode="General" sourceLinked="1"/>
        <c:majorTickMark val="none"/>
        <c:minorTickMark val="none"/>
        <c:tickLblPos val="nextTo"/>
        <c:crossAx val="3652603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600"/>
            </a:pPr>
            <a:r>
              <a:rPr lang="es-ES" sz="1600"/>
              <a:t>What should EAPN's work focus on in the future?</a:t>
            </a:r>
          </a:p>
        </c:rich>
      </c:tx>
      <c:layout>
        <c:manualLayout>
          <c:xMode val="edge"/>
          <c:yMode val="edge"/>
          <c:x val="0.14337587609241201"/>
          <c:y val="3.9215686274509803E-2"/>
        </c:manualLayout>
      </c:layout>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[membership_engagement.xlsx]qu_future!$A$2:$A$5</c:f>
              <c:strCache>
                <c:ptCount val="4"/>
                <c:pt idx="0">
                  <c:v>Capacity building for member organisations (e.g. guidance on lobbying at national &amp; European level, European semester process, network building)</c:v>
                </c:pt>
                <c:pt idx="1">
                  <c:v>Promote mutual learning and exchange between member organisations</c:v>
                </c:pt>
                <c:pt idx="2">
                  <c:v>Advocacy at European level, influencing the EU policy making process/EU semester process</c:v>
                </c:pt>
                <c:pt idx="3">
                  <c:v>Bring the voice of people experiencing poverty and social exclusion closer to shaping the EU we want</c:v>
                </c:pt>
              </c:strCache>
            </c:strRef>
          </c:cat>
          <c:val>
            <c:numRef>
              <c:f>[membership_engagement.xlsx]qu_future!$B$2:$B$5</c:f>
              <c:numCache>
                <c:formatCode>0.0</c:formatCode>
                <c:ptCount val="4"/>
                <c:pt idx="0">
                  <c:v>2.8095238095238071</c:v>
                </c:pt>
                <c:pt idx="1">
                  <c:v>3.2380952380952381</c:v>
                </c:pt>
                <c:pt idx="2">
                  <c:v>3.4285714285714279</c:v>
                </c:pt>
                <c:pt idx="3">
                  <c:v>3.5238095238095242</c:v>
                </c:pt>
              </c:numCache>
            </c:numRef>
          </c:val>
        </c:ser>
        <c:dLbls>
          <c:showLegendKey val="0"/>
          <c:showVal val="1"/>
          <c:showCatName val="0"/>
          <c:showSerName val="0"/>
          <c:showPercent val="0"/>
          <c:showBubbleSize val="0"/>
        </c:dLbls>
        <c:gapWidth val="150"/>
        <c:overlap val="-25"/>
        <c:axId val="364921896"/>
        <c:axId val="364922280"/>
      </c:barChart>
      <c:catAx>
        <c:axId val="364921896"/>
        <c:scaling>
          <c:orientation val="minMax"/>
        </c:scaling>
        <c:delete val="0"/>
        <c:axPos val="l"/>
        <c:numFmt formatCode="General" sourceLinked="0"/>
        <c:majorTickMark val="none"/>
        <c:minorTickMark val="none"/>
        <c:tickLblPos val="nextTo"/>
        <c:txPr>
          <a:bodyPr/>
          <a:lstStyle/>
          <a:p>
            <a:pPr algn="just">
              <a:defRPr sz="900"/>
            </a:pPr>
            <a:endParaRPr lang="fr-FR"/>
          </a:p>
        </c:txPr>
        <c:crossAx val="364922280"/>
        <c:crosses val="autoZero"/>
        <c:auto val="1"/>
        <c:lblAlgn val="ctr"/>
        <c:lblOffset val="100"/>
        <c:noMultiLvlLbl val="0"/>
      </c:catAx>
      <c:valAx>
        <c:axId val="364922280"/>
        <c:scaling>
          <c:orientation val="minMax"/>
        </c:scaling>
        <c:delete val="1"/>
        <c:axPos val="b"/>
        <c:numFmt formatCode="0.0" sourceLinked="1"/>
        <c:majorTickMark val="none"/>
        <c:minorTickMark val="none"/>
        <c:tickLblPos val="nextTo"/>
        <c:crossAx val="3649218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s-ES" sz="1600"/>
              <a:t>Evaluation of the work of EAPN governing bodies</a:t>
            </a:r>
          </a:p>
        </c:rich>
      </c:tx>
      <c:layout>
        <c:manualLayout>
          <c:xMode val="edge"/>
          <c:yMode val="edge"/>
          <c:x val="0.14117980850985201"/>
          <c:y val="2.8747665481028199E-2"/>
        </c:manualLayout>
      </c:layout>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[Libro1]Hoja1!$A$2:$A$4</c:f>
              <c:strCache>
                <c:ptCount val="3"/>
                <c:pt idx="0">
                  <c:v>General Assembly</c:v>
                </c:pt>
                <c:pt idx="1">
                  <c:v>Executive Committee</c:v>
                </c:pt>
                <c:pt idx="2">
                  <c:v>Bureau</c:v>
                </c:pt>
              </c:strCache>
            </c:strRef>
          </c:cat>
          <c:val>
            <c:numRef>
              <c:f>[Libro1]Hoja1!$B$2:$B$4</c:f>
              <c:numCache>
                <c:formatCode>General</c:formatCode>
                <c:ptCount val="3"/>
                <c:pt idx="0">
                  <c:v>2.8</c:v>
                </c:pt>
                <c:pt idx="1">
                  <c:v>2.9</c:v>
                </c:pt>
                <c:pt idx="2">
                  <c:v>3.1</c:v>
                </c:pt>
              </c:numCache>
            </c:numRef>
          </c:val>
        </c:ser>
        <c:dLbls>
          <c:showLegendKey val="0"/>
          <c:showVal val="1"/>
          <c:showCatName val="0"/>
          <c:showSerName val="0"/>
          <c:showPercent val="0"/>
          <c:showBubbleSize val="0"/>
        </c:dLbls>
        <c:gapWidth val="150"/>
        <c:overlap val="-25"/>
        <c:axId val="364906360"/>
        <c:axId val="364926272"/>
      </c:barChart>
      <c:catAx>
        <c:axId val="364906360"/>
        <c:scaling>
          <c:orientation val="minMax"/>
        </c:scaling>
        <c:delete val="0"/>
        <c:axPos val="l"/>
        <c:numFmt formatCode="General" sourceLinked="0"/>
        <c:majorTickMark val="none"/>
        <c:minorTickMark val="none"/>
        <c:tickLblPos val="nextTo"/>
        <c:crossAx val="364926272"/>
        <c:crosses val="autoZero"/>
        <c:auto val="1"/>
        <c:lblAlgn val="ctr"/>
        <c:lblOffset val="100"/>
        <c:noMultiLvlLbl val="0"/>
      </c:catAx>
      <c:valAx>
        <c:axId val="364926272"/>
        <c:scaling>
          <c:orientation val="minMax"/>
        </c:scaling>
        <c:delete val="1"/>
        <c:axPos val="b"/>
        <c:numFmt formatCode="General" sourceLinked="1"/>
        <c:majorTickMark val="none"/>
        <c:minorTickMark val="none"/>
        <c:tickLblPos val="nextTo"/>
        <c:crossAx val="36490636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s-ES"/>
              <a:t>Evaluation of the work of the Secretariat</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[Libro1]Hoja1!$A$22:$A$23</c:f>
              <c:strCache>
                <c:ptCount val="2"/>
                <c:pt idx="0">
                  <c:v>Support provided to members</c:v>
                </c:pt>
                <c:pt idx="1">
                  <c:v>Quality of outputs</c:v>
                </c:pt>
              </c:strCache>
            </c:strRef>
          </c:cat>
          <c:val>
            <c:numRef>
              <c:f>[Libro1]Hoja1!$B$22:$B$23</c:f>
              <c:numCache>
                <c:formatCode>General</c:formatCode>
                <c:ptCount val="2"/>
                <c:pt idx="0">
                  <c:v>3.3</c:v>
                </c:pt>
                <c:pt idx="1">
                  <c:v>3.7</c:v>
                </c:pt>
              </c:numCache>
            </c:numRef>
          </c:val>
        </c:ser>
        <c:dLbls>
          <c:showLegendKey val="0"/>
          <c:showVal val="1"/>
          <c:showCatName val="0"/>
          <c:showSerName val="0"/>
          <c:showPercent val="0"/>
          <c:showBubbleSize val="0"/>
        </c:dLbls>
        <c:gapWidth val="150"/>
        <c:overlap val="-25"/>
        <c:axId val="365203928"/>
        <c:axId val="365204320"/>
      </c:barChart>
      <c:catAx>
        <c:axId val="365203928"/>
        <c:scaling>
          <c:orientation val="minMax"/>
        </c:scaling>
        <c:delete val="0"/>
        <c:axPos val="l"/>
        <c:numFmt formatCode="General" sourceLinked="0"/>
        <c:majorTickMark val="none"/>
        <c:minorTickMark val="none"/>
        <c:tickLblPos val="nextTo"/>
        <c:crossAx val="365204320"/>
        <c:crosses val="autoZero"/>
        <c:auto val="1"/>
        <c:lblAlgn val="ctr"/>
        <c:lblOffset val="100"/>
        <c:noMultiLvlLbl val="0"/>
      </c:catAx>
      <c:valAx>
        <c:axId val="365204320"/>
        <c:scaling>
          <c:orientation val="minMax"/>
        </c:scaling>
        <c:delete val="1"/>
        <c:axPos val="b"/>
        <c:numFmt formatCode="General" sourceLinked="1"/>
        <c:majorTickMark val="out"/>
        <c:minorTickMark val="none"/>
        <c:tickLblPos val="nextTo"/>
        <c:crossAx val="3652039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s-ES"/>
              <a:t>Evaluation of the work of other EAPN bodies</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[Libro1]Hoja1!$A$38:$A$40</c:f>
              <c:strCache>
                <c:ptCount val="3"/>
                <c:pt idx="0">
                  <c:v>EUISG</c:v>
                </c:pt>
                <c:pt idx="1">
                  <c:v>Task forces</c:v>
                </c:pt>
                <c:pt idx="2">
                  <c:v>Subgroups</c:v>
                </c:pt>
              </c:strCache>
            </c:strRef>
          </c:cat>
          <c:val>
            <c:numRef>
              <c:f>[Libro1]Hoja1!$B$38:$B$40</c:f>
              <c:numCache>
                <c:formatCode>General</c:formatCode>
                <c:ptCount val="3"/>
                <c:pt idx="0">
                  <c:v>3.8</c:v>
                </c:pt>
                <c:pt idx="1">
                  <c:v>3.4</c:v>
                </c:pt>
                <c:pt idx="2">
                  <c:v>2.7</c:v>
                </c:pt>
              </c:numCache>
            </c:numRef>
          </c:val>
        </c:ser>
        <c:dLbls>
          <c:showLegendKey val="0"/>
          <c:showVal val="1"/>
          <c:showCatName val="0"/>
          <c:showSerName val="0"/>
          <c:showPercent val="0"/>
          <c:showBubbleSize val="0"/>
        </c:dLbls>
        <c:gapWidth val="150"/>
        <c:overlap val="-25"/>
        <c:axId val="365205104"/>
        <c:axId val="365205496"/>
      </c:barChart>
      <c:catAx>
        <c:axId val="365205104"/>
        <c:scaling>
          <c:orientation val="minMax"/>
        </c:scaling>
        <c:delete val="0"/>
        <c:axPos val="l"/>
        <c:numFmt formatCode="General" sourceLinked="0"/>
        <c:majorTickMark val="none"/>
        <c:minorTickMark val="none"/>
        <c:tickLblPos val="nextTo"/>
        <c:crossAx val="365205496"/>
        <c:crosses val="autoZero"/>
        <c:auto val="1"/>
        <c:lblAlgn val="ctr"/>
        <c:lblOffset val="100"/>
        <c:noMultiLvlLbl val="0"/>
      </c:catAx>
      <c:valAx>
        <c:axId val="365205496"/>
        <c:scaling>
          <c:orientation val="minMax"/>
        </c:scaling>
        <c:delete val="1"/>
        <c:axPos val="b"/>
        <c:numFmt formatCode="General" sourceLinked="1"/>
        <c:majorTickMark val="out"/>
        <c:minorTickMark val="none"/>
        <c:tickLblPos val="nextTo"/>
        <c:crossAx val="3652051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A3108-2ECF-4B9B-937A-8791F69C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15100</Words>
  <Characters>83964</Characters>
  <Application>Microsoft Office Word</Application>
  <DocSecurity>0</DocSecurity>
  <Lines>699</Lines>
  <Paragraphs>197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[fecha]</vt:lpstr>
      <vt:lpstr>[fecha]</vt:lpstr>
    </vt:vector>
  </TitlesOfParts>
  <Company/>
  <LinksUpToDate>false</LinksUpToDate>
  <CharactersWithSpaces>98867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Paco</dc:creator>
  <cp:lastModifiedBy>Sigrid Dahmen</cp:lastModifiedBy>
  <cp:revision>3</cp:revision>
  <cp:lastPrinted>2013-07-30T07:22:00Z</cp:lastPrinted>
  <dcterms:created xsi:type="dcterms:W3CDTF">2014-10-31T13:08:00Z</dcterms:created>
  <dcterms:modified xsi:type="dcterms:W3CDTF">2014-10-31T13:09:00Z</dcterms:modified>
</cp:coreProperties>
</file>