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7E" w:rsidRPr="00A43358" w:rsidRDefault="0094307E" w:rsidP="001E67FD">
      <w:pPr>
        <w:jc w:val="right"/>
        <w:rPr>
          <w:rFonts w:ascii="Times New Roman" w:hAnsi="Times New Roman" w:cs="Times New Roman"/>
          <w:b/>
          <w:sz w:val="28"/>
          <w:szCs w:val="28"/>
          <w:lang w:val="en-US"/>
        </w:rPr>
      </w:pPr>
      <w:r w:rsidRPr="00A43358">
        <w:rPr>
          <w:rFonts w:ascii="Times New Roman" w:hAnsi="Times New Roman" w:cs="Times New Roman"/>
          <w:b/>
          <w:sz w:val="28"/>
          <w:szCs w:val="28"/>
          <w:lang w:val="en-US"/>
        </w:rPr>
        <w:t>EXCO DOC 10</w:t>
      </w:r>
    </w:p>
    <w:p w:rsidR="0094307E" w:rsidRPr="00A43358" w:rsidRDefault="0094307E" w:rsidP="001E67FD">
      <w:pPr>
        <w:jc w:val="right"/>
        <w:rPr>
          <w:rFonts w:ascii="Times New Roman" w:hAnsi="Times New Roman" w:cs="Times New Roman"/>
          <w:sz w:val="28"/>
          <w:szCs w:val="28"/>
          <w:lang w:val="en-US"/>
        </w:rPr>
      </w:pPr>
    </w:p>
    <w:p w:rsidR="001E67FD" w:rsidRPr="00A43358" w:rsidRDefault="001E67FD" w:rsidP="001E67FD">
      <w:pPr>
        <w:jc w:val="right"/>
        <w:rPr>
          <w:rFonts w:ascii="Times New Roman" w:hAnsi="Times New Roman" w:cs="Times New Roman"/>
          <w:sz w:val="28"/>
          <w:szCs w:val="28"/>
          <w:lang w:val="en-US"/>
        </w:rPr>
      </w:pPr>
      <w:r w:rsidRPr="00A43358">
        <w:rPr>
          <w:rFonts w:ascii="Times New Roman" w:hAnsi="Times New Roman" w:cs="Times New Roman"/>
          <w:sz w:val="28"/>
          <w:szCs w:val="28"/>
          <w:lang w:val="en-US"/>
        </w:rPr>
        <w:t>Final draft/19</w:t>
      </w:r>
      <w:r w:rsidRPr="00A43358">
        <w:rPr>
          <w:rFonts w:ascii="Times New Roman" w:hAnsi="Times New Roman" w:cs="Times New Roman"/>
          <w:sz w:val="28"/>
          <w:szCs w:val="28"/>
          <w:vertAlign w:val="superscript"/>
          <w:lang w:val="en-US"/>
        </w:rPr>
        <w:t>th</w:t>
      </w:r>
      <w:r w:rsidRPr="00A43358">
        <w:rPr>
          <w:rFonts w:ascii="Times New Roman" w:hAnsi="Times New Roman" w:cs="Times New Roman"/>
          <w:sz w:val="28"/>
          <w:szCs w:val="28"/>
          <w:lang w:val="en-US"/>
        </w:rPr>
        <w:t xml:space="preserve"> of June 2014</w:t>
      </w:r>
    </w:p>
    <w:p w:rsidR="00057EC4" w:rsidRPr="00A43358" w:rsidRDefault="005B5340" w:rsidP="005B5340">
      <w:pPr>
        <w:jc w:val="center"/>
        <w:rPr>
          <w:rFonts w:ascii="Times New Roman" w:hAnsi="Times New Roman" w:cs="Times New Roman"/>
          <w:sz w:val="28"/>
          <w:szCs w:val="28"/>
          <w:lang w:val="en-US"/>
        </w:rPr>
      </w:pPr>
      <w:r w:rsidRPr="00A43358">
        <w:rPr>
          <w:rFonts w:ascii="Times New Roman" w:hAnsi="Times New Roman" w:cs="Times New Roman"/>
          <w:sz w:val="28"/>
          <w:szCs w:val="28"/>
          <w:lang w:val="en-US"/>
        </w:rPr>
        <w:t xml:space="preserve">Draft Questions for the World Café Discussion </w:t>
      </w:r>
    </w:p>
    <w:p w:rsidR="005B5340" w:rsidRPr="00A43358" w:rsidRDefault="005B5340" w:rsidP="005B5340">
      <w:pPr>
        <w:jc w:val="center"/>
        <w:rPr>
          <w:rFonts w:ascii="Times New Roman" w:hAnsi="Times New Roman" w:cs="Times New Roman"/>
          <w:sz w:val="28"/>
          <w:szCs w:val="28"/>
          <w:lang w:val="en-US"/>
        </w:rPr>
      </w:pPr>
      <w:r w:rsidRPr="00A43358">
        <w:rPr>
          <w:rFonts w:ascii="Times New Roman" w:hAnsi="Times New Roman" w:cs="Times New Roman"/>
          <w:sz w:val="28"/>
          <w:szCs w:val="28"/>
          <w:lang w:val="en-US"/>
        </w:rPr>
        <w:t>During the Meeting of the Executive Committee</w:t>
      </w:r>
    </w:p>
    <w:p w:rsidR="001E67FD" w:rsidRPr="00A43358" w:rsidRDefault="001E67FD" w:rsidP="005B5340">
      <w:pPr>
        <w:jc w:val="center"/>
        <w:rPr>
          <w:rFonts w:ascii="Times New Roman" w:hAnsi="Times New Roman" w:cs="Times New Roman"/>
          <w:sz w:val="28"/>
          <w:szCs w:val="28"/>
          <w:lang w:val="en-US"/>
        </w:rPr>
      </w:pPr>
      <w:r w:rsidRPr="00A43358">
        <w:rPr>
          <w:rFonts w:ascii="Times New Roman" w:hAnsi="Times New Roman" w:cs="Times New Roman"/>
          <w:sz w:val="28"/>
          <w:szCs w:val="28"/>
          <w:lang w:val="en-US"/>
        </w:rPr>
        <w:t>26</w:t>
      </w:r>
      <w:r w:rsidRPr="00A43358">
        <w:rPr>
          <w:rFonts w:ascii="Times New Roman" w:hAnsi="Times New Roman" w:cs="Times New Roman"/>
          <w:sz w:val="28"/>
          <w:szCs w:val="28"/>
          <w:vertAlign w:val="superscript"/>
          <w:lang w:val="en-US"/>
        </w:rPr>
        <w:t>th</w:t>
      </w:r>
      <w:r w:rsidRPr="00A43358">
        <w:rPr>
          <w:rFonts w:ascii="Times New Roman" w:hAnsi="Times New Roman" w:cs="Times New Roman"/>
          <w:sz w:val="28"/>
          <w:szCs w:val="28"/>
          <w:lang w:val="en-US"/>
        </w:rPr>
        <w:t>-27</w:t>
      </w:r>
      <w:r w:rsidRPr="00A43358">
        <w:rPr>
          <w:rFonts w:ascii="Times New Roman" w:hAnsi="Times New Roman" w:cs="Times New Roman"/>
          <w:sz w:val="28"/>
          <w:szCs w:val="28"/>
          <w:vertAlign w:val="superscript"/>
          <w:lang w:val="en-US"/>
        </w:rPr>
        <w:t>th</w:t>
      </w:r>
      <w:r w:rsidRPr="00A43358">
        <w:rPr>
          <w:rFonts w:ascii="Times New Roman" w:hAnsi="Times New Roman" w:cs="Times New Roman"/>
          <w:sz w:val="28"/>
          <w:szCs w:val="28"/>
          <w:lang w:val="en-US"/>
        </w:rPr>
        <w:t xml:space="preserve"> of June 2014</w:t>
      </w:r>
    </w:p>
    <w:p w:rsidR="00FE1610" w:rsidRPr="00A43358" w:rsidRDefault="00FE1610" w:rsidP="005B5340">
      <w:pPr>
        <w:jc w:val="both"/>
        <w:rPr>
          <w:rFonts w:ascii="Times New Roman" w:hAnsi="Times New Roman" w:cs="Times New Roman"/>
          <w:sz w:val="28"/>
          <w:szCs w:val="28"/>
          <w:lang w:val="en-US"/>
        </w:rPr>
      </w:pPr>
    </w:p>
    <w:p w:rsidR="00714A25" w:rsidRPr="00A43358" w:rsidRDefault="004A44AE" w:rsidP="005B5340">
      <w:pPr>
        <w:pStyle w:val="ListParagraph"/>
        <w:numPr>
          <w:ilvl w:val="0"/>
          <w:numId w:val="4"/>
        </w:numPr>
        <w:jc w:val="both"/>
        <w:rPr>
          <w:rFonts w:ascii="Times New Roman" w:hAnsi="Times New Roman" w:cs="Times New Roman"/>
          <w:sz w:val="28"/>
          <w:szCs w:val="28"/>
          <w:lang w:val="en-US"/>
        </w:rPr>
      </w:pPr>
      <w:r w:rsidRPr="00A43358">
        <w:rPr>
          <w:rFonts w:ascii="Times New Roman" w:hAnsi="Times New Roman" w:cs="Times New Roman"/>
          <w:b/>
          <w:sz w:val="28"/>
          <w:szCs w:val="28"/>
          <w:lang w:val="en-US"/>
        </w:rPr>
        <w:t>Proposed question</w:t>
      </w:r>
      <w:r w:rsidR="008D71F0" w:rsidRPr="00A43358">
        <w:rPr>
          <w:rFonts w:ascii="Times New Roman" w:hAnsi="Times New Roman" w:cs="Times New Roman"/>
          <w:b/>
          <w:sz w:val="28"/>
          <w:szCs w:val="28"/>
          <w:lang w:val="en-US"/>
        </w:rPr>
        <w:t>s</w:t>
      </w:r>
      <w:r w:rsidRPr="00A43358">
        <w:rPr>
          <w:rFonts w:ascii="Times New Roman" w:hAnsi="Times New Roman" w:cs="Times New Roman"/>
          <w:b/>
          <w:sz w:val="28"/>
          <w:szCs w:val="28"/>
          <w:lang w:val="en-US"/>
        </w:rPr>
        <w:t xml:space="preserve"> for the first round of discussion of the world café</w:t>
      </w:r>
      <w:r w:rsidRPr="00A43358">
        <w:rPr>
          <w:rFonts w:ascii="Times New Roman" w:hAnsi="Times New Roman" w:cs="Times New Roman"/>
          <w:sz w:val="28"/>
          <w:szCs w:val="28"/>
          <w:lang w:val="en-US"/>
        </w:rPr>
        <w:t>:</w:t>
      </w:r>
    </w:p>
    <w:p w:rsidR="00FE1610" w:rsidRPr="00A43358" w:rsidRDefault="003310BD" w:rsidP="005B5340">
      <w:pPr>
        <w:jc w:val="both"/>
        <w:rPr>
          <w:rFonts w:ascii="Times New Roman" w:hAnsi="Times New Roman" w:cs="Times New Roman"/>
          <w:sz w:val="28"/>
          <w:szCs w:val="28"/>
          <w:lang w:val="en-US"/>
        </w:rPr>
      </w:pPr>
      <w:r w:rsidRPr="00A43358">
        <w:rPr>
          <w:rFonts w:ascii="Times New Roman" w:hAnsi="Times New Roman" w:cs="Times New Roman"/>
          <w:sz w:val="28"/>
          <w:szCs w:val="28"/>
          <w:lang w:val="en-US"/>
        </w:rPr>
        <w:t>This round of discussion should explore changes made during the current Strategic Planning period for different reasons. The exercise aims to give members of the Executive the time to look at its working methods, see the pros and cons of the changes or proposals made and reach an agreement as to how to proceed</w:t>
      </w:r>
      <w:r w:rsidR="00667232" w:rsidRPr="00A43358">
        <w:rPr>
          <w:rFonts w:ascii="Times New Roman" w:hAnsi="Times New Roman" w:cs="Times New Roman"/>
          <w:sz w:val="28"/>
          <w:szCs w:val="28"/>
          <w:lang w:val="en-US"/>
        </w:rPr>
        <w:t>. The Bureau will meet after the discussions and propose the decisions to adopt.</w:t>
      </w:r>
    </w:p>
    <w:p w:rsidR="003310BD" w:rsidRPr="00A43358" w:rsidRDefault="00FE1610" w:rsidP="005B5340">
      <w:pPr>
        <w:pStyle w:val="ListParagraph"/>
        <w:numPr>
          <w:ilvl w:val="0"/>
          <w:numId w:val="3"/>
        </w:numPr>
        <w:jc w:val="both"/>
        <w:rPr>
          <w:rFonts w:ascii="Times New Roman" w:hAnsi="Times New Roman" w:cs="Times New Roman"/>
          <w:b/>
          <w:sz w:val="28"/>
          <w:szCs w:val="28"/>
          <w:lang w:val="en-US"/>
        </w:rPr>
      </w:pPr>
      <w:r w:rsidRPr="00A43358">
        <w:rPr>
          <w:rFonts w:ascii="Times New Roman" w:hAnsi="Times New Roman" w:cs="Times New Roman"/>
          <w:b/>
          <w:sz w:val="28"/>
          <w:szCs w:val="28"/>
          <w:lang w:val="en-US"/>
        </w:rPr>
        <w:t xml:space="preserve">On </w:t>
      </w:r>
      <w:r w:rsidR="003310BD" w:rsidRPr="00A43358">
        <w:rPr>
          <w:rFonts w:ascii="Times New Roman" w:hAnsi="Times New Roman" w:cs="Times New Roman"/>
          <w:b/>
          <w:sz w:val="28"/>
          <w:szCs w:val="28"/>
          <w:lang w:val="en-US"/>
        </w:rPr>
        <w:t xml:space="preserve">enabling the coordination and communication role that the Executive members have as liaisons between EAPN Europe and EAPN National Network/European Organisation they represent. </w:t>
      </w:r>
    </w:p>
    <w:p w:rsidR="00FE1610" w:rsidRPr="00A43358" w:rsidRDefault="003310BD" w:rsidP="005B5340">
      <w:pPr>
        <w:jc w:val="both"/>
        <w:rPr>
          <w:rFonts w:ascii="Times New Roman" w:hAnsi="Times New Roman" w:cs="Times New Roman"/>
          <w:b/>
          <w:sz w:val="28"/>
          <w:szCs w:val="28"/>
          <w:lang w:val="en-US"/>
        </w:rPr>
      </w:pPr>
      <w:r w:rsidRPr="00A43358">
        <w:rPr>
          <w:rFonts w:ascii="Times New Roman" w:hAnsi="Times New Roman" w:cs="Times New Roman"/>
          <w:sz w:val="28"/>
          <w:szCs w:val="28"/>
          <w:lang w:val="en-US"/>
        </w:rPr>
        <w:t>As the European policy-making agenda has become more complex with the Europe 2020 strategy and EAPN has grown to a larger and more complex network, the Executive Committee members are appointed differently by each Member Organisation/Network and they take up a very heavy responsibility to act in the best interest of EAPN (when sitting on the Executive), to disseminate the information gained both ways, to coordinate Network/Organisation actions related to decisions taken in the European networks. When sitting on the Executive, the members have strategic responsibility, management (development, communication, finances, project, fundraising) responsibilities, as well as leading on Objective 1.3 – contributing to a sustainable development model. H</w:t>
      </w:r>
      <w:bookmarkStart w:id="0" w:name="_GoBack"/>
      <w:bookmarkEnd w:id="0"/>
      <w:r w:rsidRPr="00A43358">
        <w:rPr>
          <w:rFonts w:ascii="Times New Roman" w:hAnsi="Times New Roman" w:cs="Times New Roman"/>
          <w:sz w:val="28"/>
          <w:szCs w:val="28"/>
          <w:lang w:val="en-US"/>
        </w:rPr>
        <w:t xml:space="preserve">ow are members doing this work? What support systems do they have in place nationally? </w:t>
      </w:r>
      <w:r w:rsidR="00DC0193" w:rsidRPr="00A43358">
        <w:rPr>
          <w:rFonts w:ascii="Times New Roman" w:hAnsi="Times New Roman" w:cs="Times New Roman"/>
          <w:sz w:val="28"/>
          <w:szCs w:val="28"/>
          <w:lang w:val="en-US"/>
        </w:rPr>
        <w:t xml:space="preserve">Are there other working methods that could be implemented to facilitate this work? </w:t>
      </w:r>
    </w:p>
    <w:p w:rsidR="00521C09" w:rsidRPr="00A43358" w:rsidRDefault="00521C09" w:rsidP="005B5340">
      <w:pPr>
        <w:jc w:val="both"/>
        <w:rPr>
          <w:rFonts w:ascii="Times New Roman" w:hAnsi="Times New Roman" w:cs="Times New Roman"/>
          <w:sz w:val="28"/>
          <w:szCs w:val="28"/>
          <w:lang w:val="en-US"/>
        </w:rPr>
      </w:pPr>
    </w:p>
    <w:p w:rsidR="00521C09" w:rsidRPr="00A43358" w:rsidRDefault="004E7F95" w:rsidP="005B5340">
      <w:pPr>
        <w:jc w:val="both"/>
        <w:rPr>
          <w:rFonts w:ascii="Times New Roman" w:hAnsi="Times New Roman" w:cs="Times New Roman"/>
          <w:b/>
          <w:sz w:val="28"/>
          <w:szCs w:val="28"/>
          <w:lang w:val="en-US"/>
        </w:rPr>
      </w:pPr>
      <w:r w:rsidRPr="00A43358">
        <w:rPr>
          <w:rFonts w:ascii="Times New Roman" w:hAnsi="Times New Roman" w:cs="Times New Roman"/>
          <w:b/>
          <w:sz w:val="28"/>
          <w:szCs w:val="28"/>
          <w:lang w:val="en-US"/>
        </w:rPr>
        <w:t xml:space="preserve">2. </w:t>
      </w:r>
      <w:r w:rsidR="00FE1610" w:rsidRPr="00A43358">
        <w:rPr>
          <w:rFonts w:ascii="Times New Roman" w:hAnsi="Times New Roman" w:cs="Times New Roman"/>
          <w:b/>
          <w:sz w:val="28"/>
          <w:szCs w:val="28"/>
          <w:lang w:val="en-US"/>
        </w:rPr>
        <w:t xml:space="preserve">On fulfilling the mandate of the EXCO regarding work on </w:t>
      </w:r>
      <w:r w:rsidR="00DC0193" w:rsidRPr="00A43358">
        <w:rPr>
          <w:rFonts w:ascii="Times New Roman" w:hAnsi="Times New Roman" w:cs="Times New Roman"/>
          <w:b/>
          <w:sz w:val="28"/>
          <w:szCs w:val="28"/>
          <w:lang w:val="en-US"/>
        </w:rPr>
        <w:t>a more sustainable development model</w:t>
      </w:r>
      <w:r w:rsidRPr="00A43358">
        <w:rPr>
          <w:rFonts w:ascii="Times New Roman" w:hAnsi="Times New Roman" w:cs="Times New Roman"/>
          <w:b/>
          <w:sz w:val="28"/>
          <w:szCs w:val="28"/>
          <w:lang w:val="en-US"/>
        </w:rPr>
        <w:t xml:space="preserve">: </w:t>
      </w:r>
    </w:p>
    <w:p w:rsidR="00FE1610" w:rsidRPr="00A43358" w:rsidRDefault="00DC0193" w:rsidP="005B5340">
      <w:pPr>
        <w:jc w:val="both"/>
        <w:rPr>
          <w:rFonts w:ascii="Times New Roman" w:hAnsi="Times New Roman" w:cs="Times New Roman"/>
          <w:i/>
          <w:sz w:val="28"/>
          <w:szCs w:val="28"/>
          <w:lang w:val="en-US"/>
        </w:rPr>
      </w:pPr>
      <w:r w:rsidRPr="00A43358">
        <w:rPr>
          <w:rFonts w:ascii="Times New Roman" w:hAnsi="Times New Roman" w:cs="Times New Roman"/>
          <w:sz w:val="28"/>
          <w:szCs w:val="28"/>
          <w:lang w:val="en-US"/>
        </w:rPr>
        <w:t xml:space="preserve">In trying to improve the work of the current Executive, it was decided that working in three subgroups on the Objective 1.3 – sustainable development model (alternative economic models; fundamental rights; democracy and participation) was taking EAPN too many different ways. There were discussions in the Executive and the Bureau considered it best to bring back the work to the plenary of the Executive. Since the changes in funding structures has changed the agenda of the last couple of meetings, this objective is back on the table. </w:t>
      </w:r>
      <w:r w:rsidR="004E7F95" w:rsidRPr="00A43358">
        <w:rPr>
          <w:rFonts w:ascii="Times New Roman" w:hAnsi="Times New Roman" w:cs="Times New Roman"/>
          <w:i/>
          <w:sz w:val="28"/>
          <w:szCs w:val="28"/>
          <w:lang w:val="en-US"/>
        </w:rPr>
        <w:t xml:space="preserve">How could the EXCO </w:t>
      </w:r>
      <w:r w:rsidRPr="00A43358">
        <w:rPr>
          <w:rFonts w:ascii="Times New Roman" w:hAnsi="Times New Roman" w:cs="Times New Roman"/>
          <w:i/>
          <w:sz w:val="28"/>
          <w:szCs w:val="28"/>
          <w:lang w:val="en-US"/>
        </w:rPr>
        <w:t>work better on this Objective</w:t>
      </w:r>
      <w:r w:rsidR="001D081E" w:rsidRPr="00A43358">
        <w:rPr>
          <w:rFonts w:ascii="Times New Roman" w:hAnsi="Times New Roman" w:cs="Times New Roman"/>
          <w:i/>
          <w:sz w:val="28"/>
          <w:szCs w:val="28"/>
          <w:lang w:val="en-US"/>
        </w:rPr>
        <w:t>?</w:t>
      </w:r>
      <w:r w:rsidRPr="00A43358">
        <w:rPr>
          <w:rFonts w:ascii="Times New Roman" w:hAnsi="Times New Roman" w:cs="Times New Roman"/>
          <w:i/>
          <w:sz w:val="28"/>
          <w:szCs w:val="28"/>
          <w:lang w:val="en-US"/>
        </w:rPr>
        <w:t xml:space="preserve"> Can some people lead on developing a coherent EAPN approach to a more sustainable development model integrating the three pillars identified? </w:t>
      </w:r>
      <w:r w:rsidR="00E324E5" w:rsidRPr="00A43358">
        <w:rPr>
          <w:rFonts w:ascii="Times New Roman" w:hAnsi="Times New Roman" w:cs="Times New Roman"/>
          <w:i/>
          <w:sz w:val="28"/>
          <w:szCs w:val="28"/>
          <w:lang w:val="en-US"/>
        </w:rPr>
        <w:t xml:space="preserve">How should this link with the mainstream policy work in the EUISG? </w:t>
      </w:r>
      <w:r w:rsidRPr="00A43358">
        <w:rPr>
          <w:rFonts w:ascii="Times New Roman" w:hAnsi="Times New Roman" w:cs="Times New Roman"/>
          <w:i/>
          <w:sz w:val="28"/>
          <w:szCs w:val="28"/>
          <w:lang w:val="en-US"/>
        </w:rPr>
        <w:t>W</w:t>
      </w:r>
      <w:r w:rsidR="005E20C1" w:rsidRPr="00A43358">
        <w:rPr>
          <w:rFonts w:ascii="Times New Roman" w:hAnsi="Times New Roman" w:cs="Times New Roman"/>
          <w:i/>
          <w:sz w:val="28"/>
          <w:szCs w:val="28"/>
          <w:lang w:val="en-US"/>
        </w:rPr>
        <w:t>oul</w:t>
      </w:r>
      <w:r w:rsidRPr="00A43358">
        <w:rPr>
          <w:rFonts w:ascii="Times New Roman" w:hAnsi="Times New Roman" w:cs="Times New Roman"/>
          <w:i/>
          <w:sz w:val="28"/>
          <w:szCs w:val="28"/>
          <w:lang w:val="en-US"/>
        </w:rPr>
        <w:t xml:space="preserve">d reconstituting subgroups be efficient considering they each took their own pace/content/life? Are there other ways we could work on this objective better? </w:t>
      </w:r>
      <w:r w:rsidR="004E7F95" w:rsidRPr="00A43358">
        <w:rPr>
          <w:rFonts w:ascii="Times New Roman" w:hAnsi="Times New Roman" w:cs="Times New Roman"/>
          <w:i/>
          <w:sz w:val="28"/>
          <w:szCs w:val="28"/>
          <w:lang w:val="en-US"/>
        </w:rPr>
        <w:t xml:space="preserve"> </w:t>
      </w:r>
    </w:p>
    <w:p w:rsidR="00FE1610" w:rsidRPr="00A43358" w:rsidRDefault="004A44AE" w:rsidP="005B5340">
      <w:pPr>
        <w:jc w:val="both"/>
        <w:rPr>
          <w:rFonts w:ascii="Times New Roman" w:hAnsi="Times New Roman" w:cs="Times New Roman"/>
          <w:b/>
          <w:sz w:val="28"/>
          <w:szCs w:val="28"/>
          <w:lang w:val="en-US"/>
        </w:rPr>
      </w:pPr>
      <w:r w:rsidRPr="00A43358">
        <w:rPr>
          <w:rFonts w:ascii="Times New Roman" w:hAnsi="Times New Roman" w:cs="Times New Roman"/>
          <w:b/>
          <w:sz w:val="28"/>
          <w:szCs w:val="28"/>
          <w:lang w:val="en-US"/>
        </w:rPr>
        <w:t xml:space="preserve">3. </w:t>
      </w:r>
      <w:r w:rsidR="00FE1610" w:rsidRPr="00A43358">
        <w:rPr>
          <w:rFonts w:ascii="Times New Roman" w:hAnsi="Times New Roman" w:cs="Times New Roman"/>
          <w:b/>
          <w:sz w:val="28"/>
          <w:szCs w:val="28"/>
          <w:lang w:val="en-US"/>
        </w:rPr>
        <w:t>On Delivering on core work and projects/national capacity</w:t>
      </w:r>
    </w:p>
    <w:p w:rsidR="00DC0193" w:rsidRPr="00A43358" w:rsidRDefault="00DC0193" w:rsidP="005B5340">
      <w:pPr>
        <w:jc w:val="both"/>
        <w:rPr>
          <w:rFonts w:ascii="Times New Roman" w:hAnsi="Times New Roman" w:cs="Times New Roman"/>
          <w:i/>
          <w:sz w:val="28"/>
          <w:szCs w:val="28"/>
          <w:lang w:val="en-US"/>
        </w:rPr>
      </w:pPr>
      <w:r w:rsidRPr="00A43358">
        <w:rPr>
          <w:rFonts w:ascii="Times New Roman" w:hAnsi="Times New Roman" w:cs="Times New Roman"/>
          <w:i/>
          <w:sz w:val="28"/>
          <w:szCs w:val="28"/>
          <w:lang w:val="en-US"/>
        </w:rPr>
        <w:t xml:space="preserve">EAPN decided to develop a more proactive approach to projects and to apply for leading on projects that would benefit all members. </w:t>
      </w:r>
      <w:r w:rsidR="00BA0627" w:rsidRPr="00A43358">
        <w:rPr>
          <w:rFonts w:ascii="Times New Roman" w:hAnsi="Times New Roman" w:cs="Times New Roman"/>
          <w:i/>
          <w:sz w:val="28"/>
          <w:szCs w:val="28"/>
          <w:lang w:val="en-US"/>
        </w:rPr>
        <w:t xml:space="preserve">These projects contribute to EAPN’s objectives – sometimes to very specific issues. </w:t>
      </w:r>
      <w:r w:rsidRPr="00A43358">
        <w:rPr>
          <w:rFonts w:ascii="Times New Roman" w:hAnsi="Times New Roman" w:cs="Times New Roman"/>
          <w:i/>
          <w:sz w:val="28"/>
          <w:szCs w:val="28"/>
          <w:lang w:val="en-US"/>
        </w:rPr>
        <w:t>In this sense, EAPN was successful in winning the bid on EMIN</w:t>
      </w:r>
      <w:r w:rsidR="00BA0627" w:rsidRPr="00A43358">
        <w:rPr>
          <w:rFonts w:ascii="Times New Roman" w:hAnsi="Times New Roman" w:cs="Times New Roman"/>
          <w:i/>
          <w:sz w:val="28"/>
          <w:szCs w:val="28"/>
          <w:lang w:val="en-US"/>
        </w:rPr>
        <w:t xml:space="preserve"> to take forward the minimum income debate across the EU</w:t>
      </w:r>
      <w:r w:rsidRPr="00A43358">
        <w:rPr>
          <w:rFonts w:ascii="Times New Roman" w:hAnsi="Times New Roman" w:cs="Times New Roman"/>
          <w:i/>
          <w:sz w:val="28"/>
          <w:szCs w:val="28"/>
          <w:lang w:val="en-US"/>
        </w:rPr>
        <w:t xml:space="preserve">. The European Meetings of People Experiencing Poverty is also a yearly project with some funding made available to networks to carry out preparation, participate and do follow-up work. </w:t>
      </w:r>
      <w:r w:rsidR="005B5340" w:rsidRPr="00A43358">
        <w:rPr>
          <w:rFonts w:ascii="Times New Roman" w:hAnsi="Times New Roman" w:cs="Times New Roman"/>
          <w:i/>
          <w:sz w:val="28"/>
          <w:szCs w:val="28"/>
          <w:lang w:val="en-US"/>
        </w:rPr>
        <w:t xml:space="preserve">In </w:t>
      </w:r>
      <w:r w:rsidR="008D71F0" w:rsidRPr="00A43358">
        <w:rPr>
          <w:rFonts w:ascii="Times New Roman" w:hAnsi="Times New Roman" w:cs="Times New Roman"/>
          <w:i/>
          <w:sz w:val="28"/>
          <w:szCs w:val="28"/>
          <w:lang w:val="en-US"/>
        </w:rPr>
        <w:t>addition,</w:t>
      </w:r>
      <w:r w:rsidR="005B5340" w:rsidRPr="00A43358">
        <w:rPr>
          <w:rFonts w:ascii="Times New Roman" w:hAnsi="Times New Roman" w:cs="Times New Roman"/>
          <w:i/>
          <w:sz w:val="28"/>
          <w:szCs w:val="28"/>
          <w:lang w:val="en-US"/>
        </w:rPr>
        <w:t xml:space="preserve"> EAPN is now leading a European Semester Alliance, which is also providing some support to maintain staff levels.  Projects like these</w:t>
      </w:r>
      <w:r w:rsidR="008D71F0" w:rsidRPr="00A43358">
        <w:rPr>
          <w:rFonts w:ascii="Times New Roman" w:hAnsi="Times New Roman" w:cs="Times New Roman"/>
          <w:i/>
          <w:sz w:val="28"/>
          <w:szCs w:val="28"/>
          <w:lang w:val="en-US"/>
        </w:rPr>
        <w:t xml:space="preserve"> </w:t>
      </w:r>
      <w:r w:rsidRPr="00A43358">
        <w:rPr>
          <w:rFonts w:ascii="Times New Roman" w:hAnsi="Times New Roman" w:cs="Times New Roman"/>
          <w:i/>
          <w:sz w:val="28"/>
          <w:szCs w:val="28"/>
          <w:lang w:val="en-US"/>
        </w:rPr>
        <w:t>allow for hiring someone, even if part-time</w:t>
      </w:r>
      <w:r w:rsidR="005B5340" w:rsidRPr="00A43358">
        <w:rPr>
          <w:rFonts w:ascii="Times New Roman" w:hAnsi="Times New Roman" w:cs="Times New Roman"/>
          <w:i/>
          <w:sz w:val="28"/>
          <w:szCs w:val="28"/>
          <w:lang w:val="en-US"/>
        </w:rPr>
        <w:t>, or on a consultancy basis</w:t>
      </w:r>
      <w:r w:rsidRPr="00A43358">
        <w:rPr>
          <w:rFonts w:ascii="Times New Roman" w:hAnsi="Times New Roman" w:cs="Times New Roman"/>
          <w:i/>
          <w:sz w:val="28"/>
          <w:szCs w:val="28"/>
          <w:lang w:val="en-US"/>
        </w:rPr>
        <w:t xml:space="preserve"> to do this work. </w:t>
      </w:r>
      <w:r w:rsidR="00BA0627" w:rsidRPr="00A43358">
        <w:rPr>
          <w:rFonts w:ascii="Times New Roman" w:hAnsi="Times New Roman" w:cs="Times New Roman"/>
          <w:i/>
          <w:sz w:val="28"/>
          <w:szCs w:val="28"/>
          <w:lang w:val="en-US"/>
        </w:rPr>
        <w:t>While project work is based on financial incentives it also requires more capacity of project management. For example, in 2013 project work gi</w:t>
      </w:r>
      <w:r w:rsidR="005E20C1" w:rsidRPr="00A43358">
        <w:rPr>
          <w:rFonts w:ascii="Times New Roman" w:hAnsi="Times New Roman" w:cs="Times New Roman"/>
          <w:i/>
          <w:sz w:val="28"/>
          <w:szCs w:val="28"/>
          <w:lang w:val="en-US"/>
        </w:rPr>
        <w:t>ves Networks a good amount of money.  However, if projects, like EMIN, are implemented by the majority of EAPN networks, is there enough additional capacity left by networks to engage in additional work?</w:t>
      </w:r>
      <w:r w:rsidR="0011021E" w:rsidRPr="00A43358">
        <w:rPr>
          <w:rFonts w:ascii="Times New Roman" w:hAnsi="Times New Roman" w:cs="Times New Roman"/>
          <w:i/>
          <w:sz w:val="28"/>
          <w:szCs w:val="28"/>
          <w:lang w:val="en-US"/>
        </w:rPr>
        <w:t xml:space="preserve"> Are we able to build on the outcomes in our policy/advocacy work or does it stay as a parallel activity?</w:t>
      </w:r>
    </w:p>
    <w:p w:rsidR="00DC0193" w:rsidRPr="00A43358" w:rsidRDefault="00DC0193" w:rsidP="005B5340">
      <w:pPr>
        <w:jc w:val="both"/>
        <w:rPr>
          <w:rFonts w:ascii="Times New Roman" w:hAnsi="Times New Roman" w:cs="Times New Roman"/>
          <w:i/>
          <w:sz w:val="28"/>
          <w:szCs w:val="28"/>
          <w:lang w:val="en-US"/>
        </w:rPr>
      </w:pPr>
      <w:r w:rsidRPr="00A43358">
        <w:rPr>
          <w:rFonts w:ascii="Times New Roman" w:hAnsi="Times New Roman" w:cs="Times New Roman"/>
          <w:i/>
          <w:sz w:val="28"/>
          <w:szCs w:val="28"/>
          <w:lang w:val="en-US"/>
        </w:rPr>
        <w:t xml:space="preserve">At the same time, the core of EAPN’s policy agenda remains to engage as a reliable and critical partner to decision-makers on Europe 2020 and all the related instruments. This requires a lot of </w:t>
      </w:r>
      <w:r w:rsidR="00BA0627" w:rsidRPr="00A43358">
        <w:rPr>
          <w:rFonts w:ascii="Times New Roman" w:hAnsi="Times New Roman" w:cs="Times New Roman"/>
          <w:i/>
          <w:sz w:val="28"/>
          <w:szCs w:val="28"/>
          <w:lang w:val="en-US"/>
        </w:rPr>
        <w:t xml:space="preserve">DEDICATED VOLUNTEERING </w:t>
      </w:r>
      <w:r w:rsidRPr="00A43358">
        <w:rPr>
          <w:rFonts w:ascii="Times New Roman" w:hAnsi="Times New Roman" w:cs="Times New Roman"/>
          <w:i/>
          <w:sz w:val="28"/>
          <w:szCs w:val="28"/>
          <w:lang w:val="en-US"/>
        </w:rPr>
        <w:t xml:space="preserve">and EAPN members, particularly National Networks have to find the </w:t>
      </w:r>
      <w:r w:rsidR="00BA0627" w:rsidRPr="00A43358">
        <w:rPr>
          <w:rFonts w:ascii="Times New Roman" w:hAnsi="Times New Roman" w:cs="Times New Roman"/>
          <w:i/>
          <w:sz w:val="28"/>
          <w:szCs w:val="28"/>
          <w:lang w:val="en-US"/>
        </w:rPr>
        <w:t xml:space="preserve">resources to lead on EAPN’s core objectives (engaging with the European Semester, contributing to EAPN’s CSR and NRP work etc). </w:t>
      </w:r>
    </w:p>
    <w:p w:rsidR="00521C09" w:rsidRPr="00A43358" w:rsidRDefault="00521C09" w:rsidP="005B5340">
      <w:pPr>
        <w:jc w:val="both"/>
        <w:rPr>
          <w:rFonts w:ascii="Times New Roman" w:hAnsi="Times New Roman" w:cs="Times New Roman"/>
          <w:i/>
          <w:sz w:val="28"/>
          <w:szCs w:val="28"/>
          <w:lang w:val="en-US"/>
        </w:rPr>
      </w:pPr>
      <w:r w:rsidRPr="00A43358">
        <w:rPr>
          <w:rFonts w:ascii="Times New Roman" w:hAnsi="Times New Roman" w:cs="Times New Roman"/>
          <w:i/>
          <w:sz w:val="28"/>
          <w:szCs w:val="28"/>
          <w:lang w:val="en-US"/>
        </w:rPr>
        <w:t>What should be the articulation between EAPN core and project work</w:t>
      </w:r>
      <w:r w:rsidR="00BA0627" w:rsidRPr="00A43358">
        <w:rPr>
          <w:rFonts w:ascii="Times New Roman" w:hAnsi="Times New Roman" w:cs="Times New Roman"/>
          <w:i/>
          <w:sz w:val="28"/>
          <w:szCs w:val="28"/>
          <w:lang w:val="en-US"/>
        </w:rPr>
        <w:t xml:space="preserve">? How can Networks ensure they cope well with this new reality? What models and practices should EAPN support to empower and build the capacity of the Networks to engage well with the core and its project work? </w:t>
      </w:r>
    </w:p>
    <w:p w:rsidR="00FE1610" w:rsidRPr="00A43358" w:rsidRDefault="004A44AE" w:rsidP="005B5340">
      <w:pPr>
        <w:jc w:val="both"/>
        <w:rPr>
          <w:rFonts w:ascii="Times New Roman" w:hAnsi="Times New Roman" w:cs="Times New Roman"/>
          <w:b/>
          <w:sz w:val="28"/>
          <w:szCs w:val="28"/>
          <w:lang w:val="en-US"/>
        </w:rPr>
      </w:pPr>
      <w:r w:rsidRPr="00A43358">
        <w:rPr>
          <w:rFonts w:ascii="Times New Roman" w:hAnsi="Times New Roman" w:cs="Times New Roman"/>
          <w:b/>
          <w:sz w:val="28"/>
          <w:szCs w:val="28"/>
          <w:lang w:val="en-US"/>
        </w:rPr>
        <w:t xml:space="preserve">4. </w:t>
      </w:r>
      <w:r w:rsidR="00FE1610" w:rsidRPr="00A43358">
        <w:rPr>
          <w:rFonts w:ascii="Times New Roman" w:hAnsi="Times New Roman" w:cs="Times New Roman"/>
          <w:b/>
          <w:sz w:val="28"/>
          <w:szCs w:val="28"/>
          <w:lang w:val="en-US"/>
        </w:rPr>
        <w:t>On improving the cooperation between EUISG and Exco: European and national level</w:t>
      </w:r>
      <w:r w:rsidR="001D081E" w:rsidRPr="00A43358">
        <w:rPr>
          <w:rFonts w:ascii="Times New Roman" w:hAnsi="Times New Roman" w:cs="Times New Roman"/>
          <w:b/>
          <w:sz w:val="28"/>
          <w:szCs w:val="28"/>
          <w:lang w:val="en-US"/>
        </w:rPr>
        <w:t xml:space="preserve">: </w:t>
      </w:r>
    </w:p>
    <w:p w:rsidR="001D081E" w:rsidRPr="00A43358" w:rsidRDefault="008E4B22" w:rsidP="005B5340">
      <w:pPr>
        <w:jc w:val="both"/>
        <w:rPr>
          <w:rFonts w:ascii="Times New Roman" w:hAnsi="Times New Roman" w:cs="Times New Roman"/>
          <w:i/>
          <w:sz w:val="28"/>
          <w:szCs w:val="28"/>
          <w:lang w:val="en-US"/>
        </w:rPr>
      </w:pPr>
      <w:r w:rsidRPr="00A43358">
        <w:rPr>
          <w:rFonts w:ascii="Times New Roman" w:hAnsi="Times New Roman" w:cs="Times New Roman"/>
          <w:sz w:val="28"/>
          <w:szCs w:val="28"/>
          <w:lang w:val="en-US"/>
        </w:rPr>
        <w:t xml:space="preserve">The Executive has mandated the EUISG to follow Objectives 1.1 and 1.2 of the current Strategic Plan, leading on all the EAPN engagement with EU policy-making under Europe 2020. Once a year, the EUISG steering group reports to the Executive and has a discussion about the way the implementation of the work programme is progressing, what are the achievements, the challenges, how can Exco facilitate the work of EUISG.  While the work programme is complex and heavy, some members feel they don’t get enough support from Exco. </w:t>
      </w:r>
      <w:r w:rsidR="001D081E" w:rsidRPr="00A43358">
        <w:rPr>
          <w:rFonts w:ascii="Times New Roman" w:hAnsi="Times New Roman" w:cs="Times New Roman"/>
          <w:i/>
          <w:sz w:val="28"/>
          <w:szCs w:val="28"/>
          <w:lang w:val="en-US"/>
        </w:rPr>
        <w:t xml:space="preserve">How can the cooperation between EUISG and </w:t>
      </w:r>
      <w:r w:rsidRPr="00A43358">
        <w:rPr>
          <w:rFonts w:ascii="Times New Roman" w:hAnsi="Times New Roman" w:cs="Times New Roman"/>
          <w:i/>
          <w:sz w:val="28"/>
          <w:szCs w:val="28"/>
          <w:lang w:val="en-US"/>
        </w:rPr>
        <w:t xml:space="preserve">Exco </w:t>
      </w:r>
      <w:r w:rsidR="001D081E" w:rsidRPr="00A43358">
        <w:rPr>
          <w:rFonts w:ascii="Times New Roman" w:hAnsi="Times New Roman" w:cs="Times New Roman"/>
          <w:i/>
          <w:sz w:val="28"/>
          <w:szCs w:val="28"/>
          <w:lang w:val="en-US"/>
        </w:rPr>
        <w:t>be strengthened</w:t>
      </w:r>
      <w:r w:rsidRPr="00A43358">
        <w:rPr>
          <w:rFonts w:ascii="Times New Roman" w:hAnsi="Times New Roman" w:cs="Times New Roman"/>
          <w:i/>
          <w:sz w:val="28"/>
          <w:szCs w:val="28"/>
          <w:lang w:val="en-US"/>
        </w:rPr>
        <w:t xml:space="preserve"> in the National Networks and inside EAPN Europe</w:t>
      </w:r>
      <w:r w:rsidR="001D081E" w:rsidRPr="00A43358">
        <w:rPr>
          <w:rFonts w:ascii="Times New Roman" w:hAnsi="Times New Roman" w:cs="Times New Roman"/>
          <w:i/>
          <w:sz w:val="28"/>
          <w:szCs w:val="28"/>
          <w:lang w:val="en-US"/>
        </w:rPr>
        <w:t>?</w:t>
      </w:r>
      <w:r w:rsidRPr="00A43358">
        <w:rPr>
          <w:rFonts w:ascii="Times New Roman" w:hAnsi="Times New Roman" w:cs="Times New Roman"/>
          <w:i/>
          <w:sz w:val="28"/>
          <w:szCs w:val="28"/>
          <w:lang w:val="en-US"/>
        </w:rPr>
        <w:t xml:space="preserve"> What internal communication could work better between these two structures so that Networks are effective </w:t>
      </w:r>
      <w:r w:rsidR="005E20C1" w:rsidRPr="00A43358">
        <w:rPr>
          <w:rFonts w:ascii="Times New Roman" w:hAnsi="Times New Roman" w:cs="Times New Roman"/>
          <w:i/>
          <w:sz w:val="28"/>
          <w:szCs w:val="28"/>
          <w:lang w:val="en-US"/>
        </w:rPr>
        <w:t>national anti-</w:t>
      </w:r>
      <w:r w:rsidRPr="00A43358">
        <w:rPr>
          <w:rFonts w:ascii="Times New Roman" w:hAnsi="Times New Roman" w:cs="Times New Roman"/>
          <w:i/>
          <w:sz w:val="28"/>
          <w:szCs w:val="28"/>
          <w:lang w:val="en-US"/>
        </w:rPr>
        <w:t xml:space="preserve">poverty platforms? </w:t>
      </w:r>
    </w:p>
    <w:p w:rsidR="004E7F95" w:rsidRPr="00A43358" w:rsidRDefault="004A44AE" w:rsidP="005B5340">
      <w:pPr>
        <w:jc w:val="both"/>
        <w:rPr>
          <w:rFonts w:ascii="Times New Roman" w:hAnsi="Times New Roman" w:cs="Times New Roman"/>
          <w:b/>
          <w:sz w:val="28"/>
          <w:szCs w:val="28"/>
          <w:lang w:val="en-US"/>
        </w:rPr>
      </w:pPr>
      <w:r w:rsidRPr="00A43358">
        <w:rPr>
          <w:rFonts w:ascii="Times New Roman" w:hAnsi="Times New Roman" w:cs="Times New Roman"/>
          <w:b/>
          <w:sz w:val="28"/>
          <w:szCs w:val="28"/>
          <w:lang w:val="en-US"/>
        </w:rPr>
        <w:t xml:space="preserve">5. </w:t>
      </w:r>
      <w:r w:rsidR="00AF269C" w:rsidRPr="00A43358">
        <w:rPr>
          <w:rFonts w:ascii="Times New Roman" w:hAnsi="Times New Roman" w:cs="Times New Roman"/>
          <w:b/>
          <w:sz w:val="28"/>
          <w:szCs w:val="28"/>
          <w:lang w:val="en-US"/>
        </w:rPr>
        <w:t>On improving capacity building and training at national level</w:t>
      </w:r>
      <w:r w:rsidR="004E7F95" w:rsidRPr="00A43358">
        <w:rPr>
          <w:rFonts w:ascii="Times New Roman" w:hAnsi="Times New Roman" w:cs="Times New Roman"/>
          <w:b/>
          <w:sz w:val="28"/>
          <w:szCs w:val="28"/>
          <w:lang w:val="en-US"/>
        </w:rPr>
        <w:t xml:space="preserve">: </w:t>
      </w:r>
    </w:p>
    <w:p w:rsidR="00AF269C" w:rsidRPr="00A43358" w:rsidRDefault="004E7F95" w:rsidP="005B5340">
      <w:pPr>
        <w:jc w:val="both"/>
        <w:rPr>
          <w:rFonts w:ascii="Times New Roman" w:hAnsi="Times New Roman" w:cs="Times New Roman"/>
          <w:i/>
          <w:sz w:val="28"/>
          <w:szCs w:val="28"/>
          <w:lang w:val="en-US"/>
        </w:rPr>
      </w:pPr>
      <w:r w:rsidRPr="00A43358">
        <w:rPr>
          <w:rFonts w:ascii="Times New Roman" w:hAnsi="Times New Roman" w:cs="Times New Roman"/>
          <w:i/>
          <w:sz w:val="28"/>
          <w:szCs w:val="28"/>
          <w:lang w:val="en-US"/>
        </w:rPr>
        <w:t>How</w:t>
      </w:r>
      <w:r w:rsidR="005E20C1" w:rsidRPr="00A43358">
        <w:rPr>
          <w:rFonts w:ascii="Times New Roman" w:hAnsi="Times New Roman" w:cs="Times New Roman"/>
          <w:i/>
          <w:sz w:val="28"/>
          <w:szCs w:val="28"/>
          <w:lang w:val="en-US"/>
        </w:rPr>
        <w:t xml:space="preserve"> </w:t>
      </w:r>
      <w:r w:rsidR="008D71F0" w:rsidRPr="00A43358">
        <w:rPr>
          <w:rFonts w:ascii="Times New Roman" w:hAnsi="Times New Roman" w:cs="Times New Roman"/>
          <w:i/>
          <w:sz w:val="28"/>
          <w:szCs w:val="28"/>
          <w:lang w:val="en-US"/>
        </w:rPr>
        <w:t>could a</w:t>
      </w:r>
      <w:r w:rsidRPr="00A43358">
        <w:rPr>
          <w:rFonts w:ascii="Times New Roman" w:hAnsi="Times New Roman" w:cs="Times New Roman"/>
          <w:i/>
          <w:sz w:val="28"/>
          <w:szCs w:val="28"/>
          <w:lang w:val="en-US"/>
        </w:rPr>
        <w:t xml:space="preserve"> member development </w:t>
      </w:r>
      <w:r w:rsidR="00BA0627" w:rsidRPr="00A43358">
        <w:rPr>
          <w:rFonts w:ascii="Times New Roman" w:hAnsi="Times New Roman" w:cs="Times New Roman"/>
          <w:i/>
          <w:sz w:val="28"/>
          <w:szCs w:val="28"/>
          <w:lang w:val="en-US"/>
        </w:rPr>
        <w:t xml:space="preserve">group </w:t>
      </w:r>
      <w:r w:rsidRPr="00A43358">
        <w:rPr>
          <w:rFonts w:ascii="Times New Roman" w:hAnsi="Times New Roman" w:cs="Times New Roman"/>
          <w:i/>
          <w:sz w:val="28"/>
          <w:szCs w:val="28"/>
          <w:lang w:val="en-US"/>
        </w:rPr>
        <w:t>under the EXCO</w:t>
      </w:r>
      <w:r w:rsidR="00BA0627" w:rsidRPr="00A43358">
        <w:rPr>
          <w:rFonts w:ascii="Times New Roman" w:hAnsi="Times New Roman" w:cs="Times New Roman"/>
          <w:i/>
          <w:sz w:val="28"/>
          <w:szCs w:val="28"/>
          <w:lang w:val="en-US"/>
        </w:rPr>
        <w:t xml:space="preserve"> ensure </w:t>
      </w:r>
      <w:r w:rsidR="005E20C1" w:rsidRPr="00A43358">
        <w:rPr>
          <w:rFonts w:ascii="Times New Roman" w:hAnsi="Times New Roman" w:cs="Times New Roman"/>
          <w:i/>
          <w:sz w:val="28"/>
          <w:szCs w:val="28"/>
          <w:lang w:val="en-US"/>
        </w:rPr>
        <w:t>that this area of EAPN’s work is le</w:t>
      </w:r>
      <w:r w:rsidR="00BA0627" w:rsidRPr="00A43358">
        <w:rPr>
          <w:rFonts w:ascii="Times New Roman" w:hAnsi="Times New Roman" w:cs="Times New Roman"/>
          <w:i/>
          <w:sz w:val="28"/>
          <w:szCs w:val="28"/>
          <w:lang w:val="en-US"/>
        </w:rPr>
        <w:t>d by members and contributes to stronger, more resilient EAPN national networks</w:t>
      </w:r>
      <w:r w:rsidRPr="00A43358">
        <w:rPr>
          <w:rFonts w:ascii="Times New Roman" w:hAnsi="Times New Roman" w:cs="Times New Roman"/>
          <w:i/>
          <w:sz w:val="28"/>
          <w:szCs w:val="28"/>
          <w:lang w:val="en-US"/>
        </w:rPr>
        <w:t>?</w:t>
      </w:r>
      <w:r w:rsidR="00BA0627" w:rsidRPr="00A43358">
        <w:rPr>
          <w:rFonts w:ascii="Times New Roman" w:hAnsi="Times New Roman" w:cs="Times New Roman"/>
          <w:i/>
          <w:sz w:val="28"/>
          <w:szCs w:val="28"/>
          <w:lang w:val="en-US"/>
        </w:rPr>
        <w:t xml:space="preserve"> (see proposal from the Bureau under item 5 of the Exco)</w:t>
      </w:r>
    </w:p>
    <w:p w:rsidR="004A44AE" w:rsidRPr="00A43358" w:rsidRDefault="004A44AE" w:rsidP="005B5340">
      <w:pPr>
        <w:jc w:val="both"/>
        <w:rPr>
          <w:rFonts w:ascii="Times New Roman" w:hAnsi="Times New Roman" w:cs="Times New Roman"/>
          <w:sz w:val="28"/>
          <w:szCs w:val="28"/>
          <w:lang w:val="en-US"/>
        </w:rPr>
      </w:pPr>
      <w:r w:rsidRPr="00A43358">
        <w:rPr>
          <w:rFonts w:ascii="Times New Roman" w:hAnsi="Times New Roman" w:cs="Times New Roman"/>
          <w:b/>
          <w:sz w:val="28"/>
          <w:szCs w:val="28"/>
          <w:lang w:val="en-US"/>
        </w:rPr>
        <w:t xml:space="preserve">6. </w:t>
      </w:r>
      <w:r w:rsidR="001D081E" w:rsidRPr="00A43358">
        <w:rPr>
          <w:rFonts w:ascii="Times New Roman" w:hAnsi="Times New Roman" w:cs="Times New Roman"/>
          <w:b/>
          <w:sz w:val="28"/>
          <w:szCs w:val="28"/>
          <w:lang w:val="en-US"/>
        </w:rPr>
        <w:t xml:space="preserve">On proposing an </w:t>
      </w:r>
      <w:r w:rsidRPr="00A43358">
        <w:rPr>
          <w:rFonts w:ascii="Times New Roman" w:hAnsi="Times New Roman" w:cs="Times New Roman"/>
          <w:b/>
          <w:sz w:val="28"/>
          <w:szCs w:val="28"/>
          <w:lang w:val="en-US"/>
        </w:rPr>
        <w:t>enlarged Bureau</w:t>
      </w:r>
      <w:r w:rsidRPr="00A43358">
        <w:rPr>
          <w:rFonts w:ascii="Times New Roman" w:hAnsi="Times New Roman" w:cs="Times New Roman"/>
          <w:sz w:val="28"/>
          <w:szCs w:val="28"/>
          <w:lang w:val="en-US"/>
        </w:rPr>
        <w:t xml:space="preserve">: </w:t>
      </w:r>
    </w:p>
    <w:p w:rsidR="003F34F4" w:rsidRPr="00A43358" w:rsidRDefault="004A44AE" w:rsidP="005B5340">
      <w:pPr>
        <w:jc w:val="both"/>
        <w:rPr>
          <w:rFonts w:ascii="Times New Roman" w:hAnsi="Times New Roman" w:cs="Times New Roman"/>
          <w:sz w:val="28"/>
          <w:szCs w:val="28"/>
          <w:lang w:val="en-US"/>
        </w:rPr>
      </w:pPr>
      <w:r w:rsidRPr="00A43358">
        <w:rPr>
          <w:rFonts w:ascii="Times New Roman" w:hAnsi="Times New Roman" w:cs="Times New Roman"/>
          <w:i/>
          <w:sz w:val="28"/>
          <w:szCs w:val="28"/>
          <w:lang w:val="en-US"/>
        </w:rPr>
        <w:t>What tasks could an enlarged Bureau take on in order to balance the workload of the EXCO?</w:t>
      </w:r>
      <w:r w:rsidR="00BA0627" w:rsidRPr="00A43358">
        <w:rPr>
          <w:rFonts w:ascii="Times New Roman" w:hAnsi="Times New Roman" w:cs="Times New Roman"/>
          <w:sz w:val="28"/>
          <w:szCs w:val="28"/>
          <w:lang w:val="en-US"/>
        </w:rPr>
        <w:t xml:space="preserve"> (see proposal from the Bureau)</w:t>
      </w:r>
    </w:p>
    <w:p w:rsidR="003F34F4" w:rsidRPr="00A43358" w:rsidRDefault="003F34F4" w:rsidP="005B5340">
      <w:pPr>
        <w:pStyle w:val="ListParagraph"/>
        <w:ind w:left="284"/>
        <w:jc w:val="both"/>
        <w:rPr>
          <w:rFonts w:ascii="Times New Roman" w:hAnsi="Times New Roman" w:cs="Times New Roman"/>
          <w:sz w:val="28"/>
          <w:szCs w:val="28"/>
          <w:lang w:val="en-US"/>
        </w:rPr>
      </w:pPr>
    </w:p>
    <w:p w:rsidR="00714A25" w:rsidRPr="00A43358" w:rsidRDefault="00714A25" w:rsidP="005B5340">
      <w:pPr>
        <w:pStyle w:val="ListParagraph"/>
        <w:numPr>
          <w:ilvl w:val="0"/>
          <w:numId w:val="4"/>
        </w:numPr>
        <w:ind w:left="284" w:hanging="284"/>
        <w:jc w:val="both"/>
        <w:rPr>
          <w:rFonts w:ascii="Times New Roman" w:hAnsi="Times New Roman" w:cs="Times New Roman"/>
          <w:sz w:val="28"/>
          <w:szCs w:val="28"/>
          <w:lang w:val="en-US"/>
        </w:rPr>
      </w:pPr>
      <w:r w:rsidRPr="00A43358">
        <w:rPr>
          <w:rFonts w:ascii="Times New Roman" w:hAnsi="Times New Roman" w:cs="Times New Roman"/>
          <w:b/>
          <w:sz w:val="28"/>
          <w:szCs w:val="28"/>
          <w:lang w:val="en-US"/>
        </w:rPr>
        <w:t>Proposed question for the second round of discussion of the world café</w:t>
      </w:r>
      <w:r w:rsidRPr="00A43358">
        <w:rPr>
          <w:rFonts w:ascii="Times New Roman" w:hAnsi="Times New Roman" w:cs="Times New Roman"/>
          <w:sz w:val="28"/>
          <w:szCs w:val="28"/>
          <w:lang w:val="en-US"/>
        </w:rPr>
        <w:t>:</w:t>
      </w:r>
    </w:p>
    <w:p w:rsidR="00A322D0" w:rsidRPr="00A43358" w:rsidRDefault="00714A25" w:rsidP="005B5340">
      <w:pPr>
        <w:jc w:val="both"/>
        <w:rPr>
          <w:rFonts w:ascii="Times New Roman" w:hAnsi="Times New Roman" w:cs="Times New Roman"/>
          <w:sz w:val="28"/>
          <w:szCs w:val="28"/>
          <w:lang w:val="en-US"/>
        </w:rPr>
      </w:pPr>
      <w:r w:rsidRPr="00A43358">
        <w:rPr>
          <w:rFonts w:ascii="Times New Roman" w:hAnsi="Times New Roman" w:cs="Times New Roman"/>
          <w:sz w:val="28"/>
          <w:szCs w:val="28"/>
          <w:lang w:val="en-US"/>
        </w:rPr>
        <w:t xml:space="preserve">This round </w:t>
      </w:r>
      <w:r w:rsidR="00FF4C12" w:rsidRPr="00A43358">
        <w:rPr>
          <w:rFonts w:ascii="Times New Roman" w:hAnsi="Times New Roman" w:cs="Times New Roman"/>
          <w:sz w:val="28"/>
          <w:szCs w:val="28"/>
          <w:lang w:val="en-US"/>
        </w:rPr>
        <w:t>aims to take</w:t>
      </w:r>
      <w:r w:rsidR="00A322D0" w:rsidRPr="00A43358">
        <w:rPr>
          <w:rFonts w:ascii="Times New Roman" w:hAnsi="Times New Roman" w:cs="Times New Roman"/>
          <w:sz w:val="28"/>
          <w:szCs w:val="28"/>
          <w:lang w:val="en-US"/>
        </w:rPr>
        <w:t xml:space="preserve"> the evaluation process</w:t>
      </w:r>
      <w:r w:rsidR="00FF4C12" w:rsidRPr="00A43358">
        <w:rPr>
          <w:rFonts w:ascii="Times New Roman" w:hAnsi="Times New Roman" w:cs="Times New Roman"/>
          <w:sz w:val="28"/>
          <w:szCs w:val="28"/>
          <w:lang w:val="en-US"/>
        </w:rPr>
        <w:t xml:space="preserve"> as its starting point</w:t>
      </w:r>
      <w:r w:rsidR="00A322D0" w:rsidRPr="00A43358">
        <w:rPr>
          <w:rFonts w:ascii="Times New Roman" w:hAnsi="Times New Roman" w:cs="Times New Roman"/>
          <w:sz w:val="28"/>
          <w:szCs w:val="28"/>
          <w:lang w:val="en-US"/>
        </w:rPr>
        <w:t xml:space="preserve">, looking at issues that require answers in the first phase of the process developing the next Strategic Plan 2016-2018. The questions are based on the results of the external evaluation carried out by Jose Manuel Fresno – </w:t>
      </w:r>
      <w:r w:rsidR="00FF4C12" w:rsidRPr="00A43358">
        <w:rPr>
          <w:rFonts w:ascii="Times New Roman" w:hAnsi="Times New Roman" w:cs="Times New Roman"/>
          <w:sz w:val="28"/>
          <w:szCs w:val="28"/>
          <w:lang w:val="en-US"/>
        </w:rPr>
        <w:t xml:space="preserve"> the </w:t>
      </w:r>
      <w:r w:rsidR="00A322D0" w:rsidRPr="00A43358">
        <w:rPr>
          <w:rFonts w:ascii="Times New Roman" w:hAnsi="Times New Roman" w:cs="Times New Roman"/>
          <w:sz w:val="28"/>
          <w:szCs w:val="28"/>
          <w:lang w:val="en-US"/>
        </w:rPr>
        <w:t xml:space="preserve">independent evaluator. </w:t>
      </w:r>
    </w:p>
    <w:p w:rsidR="00A322D0" w:rsidRPr="00A43358" w:rsidRDefault="00FF4C12" w:rsidP="005B5340">
      <w:pPr>
        <w:jc w:val="both"/>
        <w:rPr>
          <w:rFonts w:ascii="Times New Roman" w:hAnsi="Times New Roman" w:cs="Times New Roman"/>
          <w:b/>
          <w:sz w:val="28"/>
          <w:szCs w:val="28"/>
          <w:lang w:val="en-US"/>
        </w:rPr>
      </w:pPr>
      <w:r w:rsidRPr="00A43358">
        <w:rPr>
          <w:rFonts w:ascii="Times New Roman" w:hAnsi="Times New Roman" w:cs="Times New Roman"/>
          <w:b/>
          <w:sz w:val="28"/>
          <w:szCs w:val="28"/>
          <w:lang w:val="en-US"/>
        </w:rPr>
        <w:t xml:space="preserve">1) </w:t>
      </w:r>
      <w:r w:rsidR="00A322D0" w:rsidRPr="00A43358">
        <w:rPr>
          <w:rFonts w:ascii="Times New Roman" w:hAnsi="Times New Roman" w:cs="Times New Roman"/>
          <w:b/>
          <w:sz w:val="28"/>
          <w:szCs w:val="28"/>
          <w:lang w:val="en-US"/>
        </w:rPr>
        <w:t xml:space="preserve">How can EAPN </w:t>
      </w:r>
      <w:r w:rsidRPr="00A43358">
        <w:rPr>
          <w:rFonts w:ascii="Times New Roman" w:hAnsi="Times New Roman" w:cs="Times New Roman"/>
          <w:b/>
          <w:sz w:val="28"/>
          <w:szCs w:val="28"/>
          <w:lang w:val="en-US"/>
        </w:rPr>
        <w:t xml:space="preserve">use its </w:t>
      </w:r>
      <w:r w:rsidR="008E4B22" w:rsidRPr="00A43358">
        <w:rPr>
          <w:rFonts w:ascii="Times New Roman" w:hAnsi="Times New Roman" w:cs="Times New Roman"/>
          <w:b/>
          <w:sz w:val="28"/>
          <w:szCs w:val="28"/>
          <w:lang w:val="en-US"/>
        </w:rPr>
        <w:t xml:space="preserve">DIVERSITY </w:t>
      </w:r>
      <w:r w:rsidRPr="00A43358">
        <w:rPr>
          <w:rFonts w:ascii="Times New Roman" w:hAnsi="Times New Roman" w:cs="Times New Roman"/>
          <w:b/>
          <w:sz w:val="28"/>
          <w:szCs w:val="28"/>
          <w:lang w:val="en-US"/>
        </w:rPr>
        <w:t xml:space="preserve">to </w:t>
      </w:r>
      <w:r w:rsidR="008E4B22" w:rsidRPr="00A43358">
        <w:rPr>
          <w:rFonts w:ascii="Times New Roman" w:hAnsi="Times New Roman" w:cs="Times New Roman"/>
          <w:b/>
          <w:sz w:val="28"/>
          <w:szCs w:val="28"/>
          <w:lang w:val="en-US"/>
        </w:rPr>
        <w:t>empower the Netwo</w:t>
      </w:r>
      <w:r w:rsidRPr="00A43358">
        <w:rPr>
          <w:rFonts w:ascii="Times New Roman" w:hAnsi="Times New Roman" w:cs="Times New Roman"/>
          <w:b/>
          <w:sz w:val="28"/>
          <w:szCs w:val="28"/>
          <w:lang w:val="en-US"/>
        </w:rPr>
        <w:t>rk rather than lead to contradict</w:t>
      </w:r>
      <w:r w:rsidR="008E4B22" w:rsidRPr="00A43358">
        <w:rPr>
          <w:rFonts w:ascii="Times New Roman" w:hAnsi="Times New Roman" w:cs="Times New Roman"/>
          <w:b/>
          <w:sz w:val="28"/>
          <w:szCs w:val="28"/>
          <w:lang w:val="en-US"/>
        </w:rPr>
        <w:t xml:space="preserve">ions or discrepancies? </w:t>
      </w:r>
    </w:p>
    <w:p w:rsidR="00A322D0" w:rsidRPr="00A43358" w:rsidRDefault="00A322D0" w:rsidP="005B5340">
      <w:pPr>
        <w:jc w:val="both"/>
        <w:rPr>
          <w:rFonts w:ascii="Times New Roman" w:hAnsi="Times New Roman" w:cs="Times New Roman"/>
          <w:sz w:val="28"/>
          <w:szCs w:val="28"/>
          <w:lang w:val="en-US"/>
        </w:rPr>
      </w:pPr>
      <w:r w:rsidRPr="00A43358">
        <w:rPr>
          <w:rFonts w:ascii="Times New Roman" w:hAnsi="Times New Roman" w:cs="Times New Roman"/>
          <w:sz w:val="28"/>
          <w:szCs w:val="28"/>
          <w:lang w:val="en-US"/>
        </w:rPr>
        <w:t>EAPN members are very different in terms of priorities, structure, working methods and engagement with EU policy-making</w:t>
      </w:r>
      <w:r w:rsidR="00FF4C12" w:rsidRPr="00A43358">
        <w:rPr>
          <w:rFonts w:ascii="Times New Roman" w:hAnsi="Times New Roman" w:cs="Times New Roman"/>
          <w:sz w:val="28"/>
          <w:szCs w:val="28"/>
          <w:lang w:val="en-US"/>
        </w:rPr>
        <w:t xml:space="preserve">. This diversity mirrors the </w:t>
      </w:r>
      <w:r w:rsidRPr="00A43358">
        <w:rPr>
          <w:rFonts w:ascii="Times New Roman" w:hAnsi="Times New Roman" w:cs="Times New Roman"/>
          <w:sz w:val="28"/>
          <w:szCs w:val="28"/>
          <w:lang w:val="en-US"/>
        </w:rPr>
        <w:t xml:space="preserve">richness of the network and, at the same time, poses great challenges. How can all members keep being involved in the core work of EAPN? What is a good way of building on member strengths? Should there be other ways of working to give more value to diversity so it </w:t>
      </w:r>
      <w:r w:rsidR="008E4B22" w:rsidRPr="00A43358">
        <w:rPr>
          <w:rFonts w:ascii="Times New Roman" w:hAnsi="Times New Roman" w:cs="Times New Roman"/>
          <w:sz w:val="28"/>
          <w:szCs w:val="28"/>
          <w:lang w:val="en-US"/>
        </w:rPr>
        <w:t>strengthens</w:t>
      </w:r>
      <w:r w:rsidRPr="00A43358">
        <w:rPr>
          <w:rFonts w:ascii="Times New Roman" w:hAnsi="Times New Roman" w:cs="Times New Roman"/>
          <w:sz w:val="28"/>
          <w:szCs w:val="28"/>
          <w:lang w:val="en-US"/>
        </w:rPr>
        <w:t xml:space="preserve"> </w:t>
      </w:r>
      <w:r w:rsidR="008E4B22" w:rsidRPr="00A43358">
        <w:rPr>
          <w:rFonts w:ascii="Times New Roman" w:hAnsi="Times New Roman" w:cs="Times New Roman"/>
          <w:sz w:val="28"/>
          <w:szCs w:val="28"/>
          <w:lang w:val="en-US"/>
        </w:rPr>
        <w:t xml:space="preserve">the </w:t>
      </w:r>
      <w:r w:rsidRPr="00A43358">
        <w:rPr>
          <w:rFonts w:ascii="Times New Roman" w:hAnsi="Times New Roman" w:cs="Times New Roman"/>
          <w:sz w:val="28"/>
          <w:szCs w:val="28"/>
          <w:lang w:val="en-US"/>
        </w:rPr>
        <w:t xml:space="preserve">power </w:t>
      </w:r>
      <w:r w:rsidR="008E4B22" w:rsidRPr="00A43358">
        <w:rPr>
          <w:rFonts w:ascii="Times New Roman" w:hAnsi="Times New Roman" w:cs="Times New Roman"/>
          <w:sz w:val="28"/>
          <w:szCs w:val="28"/>
          <w:lang w:val="en-US"/>
        </w:rPr>
        <w:t xml:space="preserve">of EAPN </w:t>
      </w:r>
      <w:r w:rsidRPr="00A43358">
        <w:rPr>
          <w:rFonts w:ascii="Times New Roman" w:hAnsi="Times New Roman" w:cs="Times New Roman"/>
          <w:sz w:val="28"/>
          <w:szCs w:val="28"/>
          <w:lang w:val="en-US"/>
        </w:rPr>
        <w:t xml:space="preserve">rather than </w:t>
      </w:r>
      <w:r w:rsidR="008E4B22" w:rsidRPr="00A43358">
        <w:rPr>
          <w:rFonts w:ascii="Times New Roman" w:hAnsi="Times New Roman" w:cs="Times New Roman"/>
          <w:sz w:val="28"/>
          <w:szCs w:val="28"/>
          <w:lang w:val="en-US"/>
        </w:rPr>
        <w:t xml:space="preserve">leading to </w:t>
      </w:r>
      <w:r w:rsidRPr="00A43358">
        <w:rPr>
          <w:rFonts w:ascii="Times New Roman" w:hAnsi="Times New Roman" w:cs="Times New Roman"/>
          <w:sz w:val="28"/>
          <w:szCs w:val="28"/>
          <w:lang w:val="en-US"/>
        </w:rPr>
        <w:t xml:space="preserve">discrepancies? </w:t>
      </w:r>
    </w:p>
    <w:p w:rsidR="00A322D0" w:rsidRPr="00A43358" w:rsidRDefault="00A322D0" w:rsidP="005B5340">
      <w:pPr>
        <w:jc w:val="both"/>
        <w:rPr>
          <w:rFonts w:ascii="Times New Roman" w:hAnsi="Times New Roman" w:cs="Times New Roman"/>
          <w:b/>
          <w:sz w:val="28"/>
          <w:szCs w:val="28"/>
          <w:lang w:val="en-US"/>
        </w:rPr>
      </w:pPr>
      <w:r w:rsidRPr="00A43358">
        <w:rPr>
          <w:rFonts w:ascii="Times New Roman" w:hAnsi="Times New Roman" w:cs="Times New Roman"/>
          <w:b/>
          <w:sz w:val="28"/>
          <w:szCs w:val="28"/>
          <w:lang w:val="en-US"/>
        </w:rPr>
        <w:t xml:space="preserve">2) </w:t>
      </w:r>
      <w:r w:rsidR="008E4B22" w:rsidRPr="00A43358">
        <w:rPr>
          <w:rFonts w:ascii="Times New Roman" w:hAnsi="Times New Roman" w:cs="Times New Roman"/>
          <w:b/>
          <w:sz w:val="28"/>
          <w:szCs w:val="28"/>
          <w:lang w:val="en-US"/>
        </w:rPr>
        <w:t>How can internal communication and working methods between</w:t>
      </w:r>
      <w:r w:rsidRPr="00A43358">
        <w:rPr>
          <w:rFonts w:ascii="Times New Roman" w:hAnsi="Times New Roman" w:cs="Times New Roman"/>
          <w:b/>
          <w:sz w:val="28"/>
          <w:szCs w:val="28"/>
          <w:lang w:val="en-US"/>
        </w:rPr>
        <w:t xml:space="preserve"> the European and national levels</w:t>
      </w:r>
      <w:r w:rsidR="008E4B22" w:rsidRPr="00A43358">
        <w:rPr>
          <w:rFonts w:ascii="Times New Roman" w:hAnsi="Times New Roman" w:cs="Times New Roman"/>
          <w:b/>
          <w:sz w:val="28"/>
          <w:szCs w:val="28"/>
          <w:lang w:val="en-US"/>
        </w:rPr>
        <w:t xml:space="preserve"> of EAPN be improved</w:t>
      </w:r>
      <w:r w:rsidRPr="00A43358">
        <w:rPr>
          <w:rFonts w:ascii="Times New Roman" w:hAnsi="Times New Roman" w:cs="Times New Roman"/>
          <w:b/>
          <w:sz w:val="28"/>
          <w:szCs w:val="28"/>
          <w:lang w:val="en-US"/>
        </w:rPr>
        <w:t>?</w:t>
      </w:r>
    </w:p>
    <w:p w:rsidR="008E4B22" w:rsidRPr="00A43358" w:rsidRDefault="00A322D0" w:rsidP="005B5340">
      <w:pPr>
        <w:jc w:val="both"/>
        <w:rPr>
          <w:rFonts w:ascii="Times New Roman" w:hAnsi="Times New Roman" w:cs="Times New Roman"/>
          <w:sz w:val="28"/>
          <w:szCs w:val="28"/>
          <w:lang w:val="en-US"/>
        </w:rPr>
      </w:pPr>
      <w:r w:rsidRPr="00A43358">
        <w:rPr>
          <w:rFonts w:ascii="Times New Roman" w:hAnsi="Times New Roman" w:cs="Times New Roman"/>
          <w:sz w:val="28"/>
          <w:szCs w:val="28"/>
          <w:lang w:val="en-US"/>
        </w:rPr>
        <w:t xml:space="preserve">In every evaluation round, members highlight the challenges they face with </w:t>
      </w:r>
      <w:r w:rsidR="00FF4C12" w:rsidRPr="00A43358">
        <w:rPr>
          <w:rFonts w:ascii="Times New Roman" w:hAnsi="Times New Roman" w:cs="Times New Roman"/>
          <w:sz w:val="28"/>
          <w:szCs w:val="28"/>
          <w:lang w:val="en-US"/>
        </w:rPr>
        <w:t xml:space="preserve">what they consider to be too </w:t>
      </w:r>
      <w:r w:rsidRPr="00A43358">
        <w:rPr>
          <w:rFonts w:ascii="Times New Roman" w:hAnsi="Times New Roman" w:cs="Times New Roman"/>
          <w:sz w:val="28"/>
          <w:szCs w:val="28"/>
          <w:lang w:val="en-US"/>
        </w:rPr>
        <w:t xml:space="preserve">many demands from </w:t>
      </w:r>
      <w:r w:rsidR="00FF4C12" w:rsidRPr="00A43358">
        <w:rPr>
          <w:rFonts w:ascii="Times New Roman" w:hAnsi="Times New Roman" w:cs="Times New Roman"/>
          <w:sz w:val="28"/>
          <w:szCs w:val="28"/>
          <w:lang w:val="en-US"/>
        </w:rPr>
        <w:t>Brussels</w:t>
      </w:r>
      <w:r w:rsidRPr="00A43358">
        <w:rPr>
          <w:rFonts w:ascii="Times New Roman" w:hAnsi="Times New Roman" w:cs="Times New Roman"/>
          <w:sz w:val="28"/>
          <w:szCs w:val="28"/>
          <w:lang w:val="en-US"/>
        </w:rPr>
        <w:t xml:space="preserve"> for input, lobby, capacity-building, mobilization, coordination, etc. and with their lack of understanding of priorities, lack of/too limited resources to carry well their national and European work</w:t>
      </w:r>
      <w:r w:rsidR="008E4B22" w:rsidRPr="00A43358">
        <w:rPr>
          <w:rFonts w:ascii="Times New Roman" w:hAnsi="Times New Roman" w:cs="Times New Roman"/>
          <w:sz w:val="28"/>
          <w:szCs w:val="28"/>
          <w:lang w:val="en-US"/>
        </w:rPr>
        <w:t>, particularly on policy-making</w:t>
      </w:r>
      <w:r w:rsidRPr="00A43358">
        <w:rPr>
          <w:rFonts w:ascii="Times New Roman" w:hAnsi="Times New Roman" w:cs="Times New Roman"/>
          <w:sz w:val="28"/>
          <w:szCs w:val="28"/>
          <w:lang w:val="en-US"/>
        </w:rPr>
        <w:t>. How can the cooperation</w:t>
      </w:r>
      <w:r w:rsidR="00FF4C12" w:rsidRPr="00A43358">
        <w:rPr>
          <w:rFonts w:ascii="Times New Roman" w:hAnsi="Times New Roman" w:cs="Times New Roman"/>
          <w:sz w:val="28"/>
          <w:szCs w:val="28"/>
          <w:lang w:val="en-US"/>
        </w:rPr>
        <w:t>/communication</w:t>
      </w:r>
      <w:r w:rsidRPr="00A43358">
        <w:rPr>
          <w:rFonts w:ascii="Times New Roman" w:hAnsi="Times New Roman" w:cs="Times New Roman"/>
          <w:sz w:val="28"/>
          <w:szCs w:val="28"/>
          <w:lang w:val="en-US"/>
        </w:rPr>
        <w:t xml:space="preserve"> be improved? Are there working methods that could work for all members?</w:t>
      </w:r>
      <w:r w:rsidR="00FF4C12" w:rsidRPr="00A43358">
        <w:rPr>
          <w:rFonts w:ascii="Times New Roman" w:hAnsi="Times New Roman" w:cs="Times New Roman"/>
          <w:sz w:val="28"/>
          <w:szCs w:val="28"/>
          <w:lang w:val="en-US"/>
        </w:rPr>
        <w:t xml:space="preserve"> Should it be expected</w:t>
      </w:r>
      <w:r w:rsidRPr="00A43358">
        <w:rPr>
          <w:rFonts w:ascii="Times New Roman" w:hAnsi="Times New Roman" w:cs="Times New Roman"/>
          <w:sz w:val="28"/>
          <w:szCs w:val="28"/>
          <w:lang w:val="en-US"/>
        </w:rPr>
        <w:t xml:space="preserve"> that everybody inputs on everything or that members specify their priorities and engage with certain areas more than with other ones?</w:t>
      </w:r>
      <w:r w:rsidR="00FF4C12" w:rsidRPr="00A43358">
        <w:rPr>
          <w:rFonts w:ascii="Times New Roman" w:hAnsi="Times New Roman" w:cs="Times New Roman"/>
          <w:sz w:val="28"/>
          <w:szCs w:val="28"/>
          <w:lang w:val="en-US"/>
        </w:rPr>
        <w:t xml:space="preserve"> </w:t>
      </w:r>
      <w:r w:rsidRPr="00A43358">
        <w:rPr>
          <w:rFonts w:ascii="Times New Roman" w:hAnsi="Times New Roman" w:cs="Times New Roman"/>
          <w:sz w:val="28"/>
          <w:szCs w:val="28"/>
          <w:lang w:val="en-US"/>
        </w:rPr>
        <w:t xml:space="preserve"> </w:t>
      </w:r>
    </w:p>
    <w:p w:rsidR="00A322D0" w:rsidRPr="00A43358" w:rsidRDefault="00A322D0" w:rsidP="005B5340">
      <w:pPr>
        <w:jc w:val="both"/>
        <w:rPr>
          <w:rFonts w:ascii="Times New Roman" w:hAnsi="Times New Roman" w:cs="Times New Roman"/>
          <w:b/>
          <w:sz w:val="28"/>
          <w:szCs w:val="28"/>
          <w:lang w:val="en-US"/>
        </w:rPr>
      </w:pPr>
      <w:r w:rsidRPr="00A43358">
        <w:rPr>
          <w:rFonts w:ascii="Times New Roman" w:hAnsi="Times New Roman" w:cs="Times New Roman"/>
          <w:b/>
          <w:sz w:val="28"/>
          <w:szCs w:val="28"/>
          <w:lang w:val="en-US"/>
        </w:rPr>
        <w:t xml:space="preserve">3) What should be the balance between </w:t>
      </w:r>
      <w:r w:rsidR="008D71F0" w:rsidRPr="00A43358">
        <w:rPr>
          <w:rFonts w:ascii="Times New Roman" w:hAnsi="Times New Roman" w:cs="Times New Roman"/>
          <w:b/>
          <w:sz w:val="28"/>
          <w:szCs w:val="28"/>
          <w:lang w:val="en-US"/>
        </w:rPr>
        <w:t xml:space="preserve">lobby </w:t>
      </w:r>
      <w:r w:rsidRPr="00A43358">
        <w:rPr>
          <w:rFonts w:ascii="Times New Roman" w:hAnsi="Times New Roman" w:cs="Times New Roman"/>
          <w:b/>
          <w:sz w:val="28"/>
          <w:szCs w:val="28"/>
          <w:lang w:val="en-US"/>
        </w:rPr>
        <w:t>work and capacity building?</w:t>
      </w:r>
    </w:p>
    <w:p w:rsidR="008E4B22" w:rsidRPr="00A43358" w:rsidRDefault="00BF4F97" w:rsidP="005B5340">
      <w:pPr>
        <w:jc w:val="both"/>
        <w:rPr>
          <w:rFonts w:ascii="Times New Roman" w:hAnsi="Times New Roman" w:cs="Times New Roman"/>
          <w:sz w:val="28"/>
          <w:szCs w:val="28"/>
          <w:lang w:val="en-US"/>
        </w:rPr>
      </w:pPr>
      <w:r w:rsidRPr="00A43358">
        <w:rPr>
          <w:rFonts w:ascii="Times New Roman" w:hAnsi="Times New Roman" w:cs="Times New Roman"/>
          <w:sz w:val="28"/>
          <w:szCs w:val="28"/>
          <w:lang w:val="en-US"/>
        </w:rPr>
        <w:t xml:space="preserve">Some members of EAPN think EAPN should focus more on an ambitious </w:t>
      </w:r>
      <w:r w:rsidR="004052A4" w:rsidRPr="00A43358">
        <w:rPr>
          <w:rFonts w:ascii="Times New Roman" w:hAnsi="Times New Roman" w:cs="Times New Roman"/>
          <w:sz w:val="28"/>
          <w:szCs w:val="28"/>
          <w:lang w:val="en-US"/>
        </w:rPr>
        <w:t>lobbying</w:t>
      </w:r>
      <w:r w:rsidRPr="00A43358">
        <w:rPr>
          <w:rFonts w:ascii="Times New Roman" w:hAnsi="Times New Roman" w:cs="Times New Roman"/>
          <w:sz w:val="28"/>
          <w:szCs w:val="28"/>
          <w:lang w:val="en-US"/>
        </w:rPr>
        <w:t xml:space="preserve"> while others feel that EAPN should adapt more to the pace and reality of the members and focus on building their capacity rather than carrying o</w:t>
      </w:r>
      <w:r w:rsidR="004052A4" w:rsidRPr="00A43358">
        <w:rPr>
          <w:rFonts w:ascii="Times New Roman" w:hAnsi="Times New Roman" w:cs="Times New Roman"/>
          <w:sz w:val="28"/>
          <w:szCs w:val="28"/>
          <w:lang w:val="en-US"/>
        </w:rPr>
        <w:t>ut direct lobbying. While EAPN must pursue both</w:t>
      </w:r>
      <w:r w:rsidRPr="00A43358">
        <w:rPr>
          <w:rFonts w:ascii="Times New Roman" w:hAnsi="Times New Roman" w:cs="Times New Roman"/>
          <w:sz w:val="28"/>
          <w:szCs w:val="28"/>
          <w:lang w:val="en-US"/>
        </w:rPr>
        <w:t xml:space="preserve">, more balance needs to be brought between </w:t>
      </w:r>
      <w:r w:rsidR="008D71F0" w:rsidRPr="00A43358">
        <w:rPr>
          <w:rFonts w:ascii="Times New Roman" w:hAnsi="Times New Roman" w:cs="Times New Roman"/>
          <w:sz w:val="28"/>
          <w:szCs w:val="28"/>
          <w:lang w:val="en-US"/>
        </w:rPr>
        <w:t xml:space="preserve">lobby </w:t>
      </w:r>
      <w:r w:rsidRPr="00A43358">
        <w:rPr>
          <w:rFonts w:ascii="Times New Roman" w:hAnsi="Times New Roman" w:cs="Times New Roman"/>
          <w:sz w:val="28"/>
          <w:szCs w:val="28"/>
          <w:lang w:val="en-US"/>
        </w:rPr>
        <w:t>and capacity building work, having impact on the policy agenda with strong and engaged members.</w:t>
      </w:r>
      <w:r w:rsidR="004052A4" w:rsidRPr="00A43358">
        <w:rPr>
          <w:rFonts w:ascii="Times New Roman" w:hAnsi="Times New Roman" w:cs="Times New Roman"/>
          <w:sz w:val="28"/>
          <w:szCs w:val="28"/>
          <w:lang w:val="en-US"/>
        </w:rPr>
        <w:t xml:space="preserve"> What do you consider</w:t>
      </w:r>
      <w:r w:rsidR="00F2460E" w:rsidRPr="00A43358">
        <w:rPr>
          <w:rFonts w:ascii="Times New Roman" w:hAnsi="Times New Roman" w:cs="Times New Roman"/>
          <w:sz w:val="28"/>
          <w:szCs w:val="28"/>
          <w:lang w:val="en-US"/>
        </w:rPr>
        <w:t xml:space="preserve"> the right balance</w:t>
      </w:r>
      <w:r w:rsidR="004052A4" w:rsidRPr="00A43358">
        <w:rPr>
          <w:rFonts w:ascii="Times New Roman" w:hAnsi="Times New Roman" w:cs="Times New Roman"/>
          <w:sz w:val="28"/>
          <w:szCs w:val="28"/>
          <w:lang w:val="en-US"/>
        </w:rPr>
        <w:t xml:space="preserve"> to be</w:t>
      </w:r>
      <w:r w:rsidR="00F2460E" w:rsidRPr="00A43358">
        <w:rPr>
          <w:rFonts w:ascii="Times New Roman" w:hAnsi="Times New Roman" w:cs="Times New Roman"/>
          <w:sz w:val="28"/>
          <w:szCs w:val="28"/>
          <w:lang w:val="en-US"/>
        </w:rPr>
        <w:t>? How ca</w:t>
      </w:r>
      <w:r w:rsidR="004052A4" w:rsidRPr="00A43358">
        <w:rPr>
          <w:rFonts w:ascii="Times New Roman" w:hAnsi="Times New Roman" w:cs="Times New Roman"/>
          <w:sz w:val="28"/>
          <w:szCs w:val="28"/>
          <w:lang w:val="en-US"/>
        </w:rPr>
        <w:t>n EAPN continue to empower</w:t>
      </w:r>
      <w:r w:rsidR="00F2460E" w:rsidRPr="00A43358">
        <w:rPr>
          <w:rFonts w:ascii="Times New Roman" w:hAnsi="Times New Roman" w:cs="Times New Roman"/>
          <w:sz w:val="28"/>
          <w:szCs w:val="28"/>
          <w:lang w:val="en-US"/>
        </w:rPr>
        <w:t xml:space="preserve"> members and remain a reliable active partner on EU policies affecting poverty? </w:t>
      </w:r>
    </w:p>
    <w:p w:rsidR="00A322D0" w:rsidRPr="00A43358" w:rsidRDefault="00A322D0" w:rsidP="005B5340">
      <w:pPr>
        <w:jc w:val="both"/>
        <w:rPr>
          <w:rFonts w:ascii="Times New Roman" w:hAnsi="Times New Roman" w:cs="Times New Roman"/>
          <w:b/>
          <w:sz w:val="28"/>
          <w:szCs w:val="28"/>
          <w:lang w:val="en-US"/>
        </w:rPr>
      </w:pPr>
      <w:r w:rsidRPr="00A43358">
        <w:rPr>
          <w:rFonts w:ascii="Times New Roman" w:hAnsi="Times New Roman" w:cs="Times New Roman"/>
          <w:b/>
          <w:sz w:val="28"/>
          <w:szCs w:val="28"/>
          <w:lang w:val="en-US"/>
        </w:rPr>
        <w:t>4) What should be the way forward to fund EAPN; its core work and its proj</w:t>
      </w:r>
      <w:r w:rsidR="008E4B22" w:rsidRPr="00A43358">
        <w:rPr>
          <w:rFonts w:ascii="Times New Roman" w:hAnsi="Times New Roman" w:cs="Times New Roman"/>
          <w:b/>
          <w:sz w:val="28"/>
          <w:szCs w:val="28"/>
          <w:lang w:val="en-US"/>
        </w:rPr>
        <w:t xml:space="preserve">ect work? </w:t>
      </w:r>
    </w:p>
    <w:p w:rsidR="008E4B22" w:rsidRPr="00A43358" w:rsidRDefault="00F2460E" w:rsidP="005B5340">
      <w:pPr>
        <w:jc w:val="both"/>
        <w:rPr>
          <w:rFonts w:ascii="Times New Roman" w:hAnsi="Times New Roman" w:cs="Times New Roman"/>
          <w:sz w:val="28"/>
          <w:szCs w:val="28"/>
          <w:lang w:val="en-US"/>
        </w:rPr>
      </w:pPr>
      <w:r w:rsidRPr="00A43358">
        <w:rPr>
          <w:rFonts w:ascii="Times New Roman" w:hAnsi="Times New Roman" w:cs="Times New Roman"/>
          <w:sz w:val="28"/>
          <w:szCs w:val="28"/>
          <w:lang w:val="en-US"/>
        </w:rPr>
        <w:t>With the implementation of EMIN, Drivers</w:t>
      </w:r>
      <w:r w:rsidR="004052A4" w:rsidRPr="00A43358">
        <w:rPr>
          <w:rFonts w:ascii="Times New Roman" w:hAnsi="Times New Roman" w:cs="Times New Roman"/>
          <w:sz w:val="28"/>
          <w:szCs w:val="28"/>
          <w:lang w:val="en-US"/>
        </w:rPr>
        <w:t xml:space="preserve"> for H</w:t>
      </w:r>
      <w:r w:rsidRPr="00A43358">
        <w:rPr>
          <w:rFonts w:ascii="Times New Roman" w:hAnsi="Times New Roman" w:cs="Times New Roman"/>
          <w:sz w:val="28"/>
          <w:szCs w:val="28"/>
          <w:lang w:val="en-US"/>
        </w:rPr>
        <w:t xml:space="preserve">ealth Equity and other projects, there is a notable difference between how members input on project commitments and on the core work of EAPN. Given that projects are often a source of financial support and require paid staff to implement all the commitments, while the contributions to core work (for example on NRP report or submitting network Annual Reports) are voluntary, the latter are deferred among the priorities for lack of time, money, persons etc. </w:t>
      </w:r>
      <w:r w:rsidR="00811C6E" w:rsidRPr="00A43358">
        <w:rPr>
          <w:rFonts w:ascii="Times New Roman" w:hAnsi="Times New Roman" w:cs="Times New Roman"/>
          <w:sz w:val="28"/>
          <w:szCs w:val="28"/>
          <w:lang w:val="en-US"/>
        </w:rPr>
        <w:t>Despite this, EAPN as a European network with all its bodies and meetings receives funding based on a work programme that requires active member input. If we don’t do the core work</w:t>
      </w:r>
      <w:r w:rsidR="004052A4" w:rsidRPr="00A43358">
        <w:rPr>
          <w:rFonts w:ascii="Times New Roman" w:hAnsi="Times New Roman" w:cs="Times New Roman"/>
          <w:sz w:val="28"/>
          <w:szCs w:val="28"/>
          <w:lang w:val="en-US"/>
        </w:rPr>
        <w:t xml:space="preserve"> (and yes, this is the Commission agenda)</w:t>
      </w:r>
      <w:r w:rsidR="00811C6E" w:rsidRPr="00A43358">
        <w:rPr>
          <w:rFonts w:ascii="Times New Roman" w:hAnsi="Times New Roman" w:cs="Times New Roman"/>
          <w:sz w:val="28"/>
          <w:szCs w:val="28"/>
          <w:lang w:val="en-US"/>
        </w:rPr>
        <w:t xml:space="preserve"> – we risk losing core funding. If we work only on project basis, we risk having a much less sustainable network long-term. Until more sustainable and diverse funding base is achieved, EAPN has to continue to seek EU funding and to engage actively with the EU policy-making agenda. How can this be done better? What are the real commitments members can assume to continue forward with the core work, while building, in parallel on project opportunities? </w:t>
      </w:r>
    </w:p>
    <w:p w:rsidR="00A322D0" w:rsidRPr="00A43358" w:rsidRDefault="00A322D0" w:rsidP="005B5340">
      <w:pPr>
        <w:jc w:val="both"/>
        <w:rPr>
          <w:rFonts w:ascii="Times New Roman" w:hAnsi="Times New Roman" w:cs="Times New Roman"/>
          <w:b/>
          <w:sz w:val="28"/>
          <w:szCs w:val="28"/>
          <w:lang w:val="en-US"/>
        </w:rPr>
      </w:pPr>
      <w:r w:rsidRPr="00A43358">
        <w:rPr>
          <w:rFonts w:ascii="Times New Roman" w:hAnsi="Times New Roman" w:cs="Times New Roman"/>
          <w:b/>
          <w:sz w:val="28"/>
          <w:szCs w:val="28"/>
          <w:lang w:val="en-US"/>
        </w:rPr>
        <w:t>5)</w:t>
      </w:r>
      <w:r w:rsidR="008E4B22" w:rsidRPr="00A43358">
        <w:rPr>
          <w:rFonts w:ascii="Times New Roman" w:hAnsi="Times New Roman" w:cs="Times New Roman"/>
          <w:b/>
          <w:sz w:val="28"/>
          <w:szCs w:val="28"/>
          <w:lang w:val="en-US"/>
        </w:rPr>
        <w:t xml:space="preserve"> </w:t>
      </w:r>
      <w:r w:rsidRPr="00A43358">
        <w:rPr>
          <w:rFonts w:ascii="Times New Roman" w:hAnsi="Times New Roman" w:cs="Times New Roman"/>
          <w:b/>
          <w:sz w:val="28"/>
          <w:szCs w:val="28"/>
          <w:lang w:val="en-US"/>
        </w:rPr>
        <w:t>Do the statutory bodies function sufficiently well?</w:t>
      </w:r>
    </w:p>
    <w:p w:rsidR="008E4B22" w:rsidRPr="00A43358" w:rsidRDefault="008E4B22" w:rsidP="005B5340">
      <w:pPr>
        <w:jc w:val="both"/>
        <w:rPr>
          <w:rFonts w:ascii="Times New Roman" w:hAnsi="Times New Roman" w:cs="Times New Roman"/>
          <w:sz w:val="28"/>
          <w:szCs w:val="28"/>
          <w:lang w:val="en-US"/>
        </w:rPr>
      </w:pPr>
      <w:r w:rsidRPr="00A43358">
        <w:rPr>
          <w:rFonts w:ascii="Times New Roman" w:hAnsi="Times New Roman" w:cs="Times New Roman"/>
          <w:sz w:val="28"/>
          <w:szCs w:val="28"/>
          <w:lang w:val="en-US"/>
        </w:rPr>
        <w:t xml:space="preserve">The evaluation highlights confusion particularly between the role and purpose of the </w:t>
      </w:r>
      <w:r w:rsidR="003F34F4" w:rsidRPr="00A43358">
        <w:rPr>
          <w:rFonts w:ascii="Times New Roman" w:hAnsi="Times New Roman" w:cs="Times New Roman"/>
          <w:sz w:val="28"/>
          <w:szCs w:val="28"/>
          <w:lang w:val="en-US"/>
        </w:rPr>
        <w:t xml:space="preserve">GA and the Exco. There have been some discussions of how to strengthen the Bureau and make the implementation of the Strategic Plan and annual Work Programmes more manageable between the three statutory bodies. While the main purpose of these bodies is clear, members still have different understanding of them in practice: which should be the decision-making body, which should be implementing the strategic plan, which should be guiding the work, etc. There’s additional questions about the relation between the Exco and EUISG (a separate question was formulated on this relation). Do the statutory bodies function sufficiently well? Are the purpose and practical responsibilities of each of these bodies clear and agreed? Are there changes to be made?  </w:t>
      </w:r>
    </w:p>
    <w:p w:rsidR="00A322D0" w:rsidRPr="00A43358" w:rsidRDefault="00A322D0" w:rsidP="005B5340">
      <w:pPr>
        <w:jc w:val="both"/>
        <w:rPr>
          <w:rFonts w:ascii="Times New Roman" w:hAnsi="Times New Roman" w:cs="Times New Roman"/>
          <w:b/>
          <w:sz w:val="28"/>
          <w:szCs w:val="28"/>
          <w:lang w:val="en-US"/>
        </w:rPr>
      </w:pPr>
      <w:r w:rsidRPr="00A43358">
        <w:rPr>
          <w:rFonts w:ascii="Times New Roman" w:hAnsi="Times New Roman" w:cs="Times New Roman"/>
          <w:b/>
          <w:sz w:val="28"/>
          <w:szCs w:val="28"/>
          <w:lang w:val="en-US"/>
        </w:rPr>
        <w:t>6)</w:t>
      </w:r>
      <w:r w:rsidR="00811C6E" w:rsidRPr="00A43358">
        <w:rPr>
          <w:rFonts w:ascii="Times New Roman" w:hAnsi="Times New Roman" w:cs="Times New Roman"/>
          <w:b/>
          <w:sz w:val="28"/>
          <w:szCs w:val="28"/>
          <w:lang w:val="en-US"/>
        </w:rPr>
        <w:t xml:space="preserve"> </w:t>
      </w:r>
      <w:r w:rsidRPr="00A43358">
        <w:rPr>
          <w:rFonts w:ascii="Times New Roman" w:hAnsi="Times New Roman" w:cs="Times New Roman"/>
          <w:b/>
          <w:sz w:val="28"/>
          <w:szCs w:val="28"/>
          <w:lang w:val="en-US"/>
        </w:rPr>
        <w:t>Should the policy focus remain broader than poverty?</w:t>
      </w:r>
      <w:r w:rsidR="00C463AE" w:rsidRPr="00A43358">
        <w:rPr>
          <w:rFonts w:ascii="Times New Roman" w:hAnsi="Times New Roman" w:cs="Times New Roman"/>
          <w:b/>
          <w:sz w:val="28"/>
          <w:szCs w:val="28"/>
          <w:lang w:val="en-US"/>
        </w:rPr>
        <w:t xml:space="preserve"> </w:t>
      </w:r>
    </w:p>
    <w:p w:rsidR="00714A25" w:rsidRPr="00A43358" w:rsidRDefault="003F34F4" w:rsidP="005B5340">
      <w:pPr>
        <w:jc w:val="both"/>
        <w:rPr>
          <w:rFonts w:ascii="Times New Roman" w:hAnsi="Times New Roman" w:cs="Times New Roman"/>
          <w:sz w:val="28"/>
          <w:szCs w:val="28"/>
          <w:lang w:val="en-US"/>
        </w:rPr>
      </w:pPr>
      <w:r w:rsidRPr="00A43358">
        <w:rPr>
          <w:rFonts w:ascii="Times New Roman" w:hAnsi="Times New Roman" w:cs="Times New Roman"/>
          <w:sz w:val="28"/>
          <w:szCs w:val="28"/>
          <w:lang w:val="en-US"/>
        </w:rPr>
        <w:t xml:space="preserve">With the recent changes, some areas have not been addressed properly in the Exco. </w:t>
      </w:r>
      <w:r w:rsidR="00C463AE" w:rsidRPr="00A43358">
        <w:rPr>
          <w:rFonts w:ascii="Times New Roman" w:hAnsi="Times New Roman" w:cs="Times New Roman"/>
          <w:sz w:val="28"/>
          <w:szCs w:val="28"/>
          <w:lang w:val="en-US"/>
        </w:rPr>
        <w:t xml:space="preserve">The current Strategic Plan has parallel objectives – working with the institutions and developing alternative strategy. It has proven difficult to coherently work on both, particularly when divided between two different bodies – ie EUISG and EXCO. </w:t>
      </w:r>
      <w:r w:rsidRPr="00A43358">
        <w:rPr>
          <w:rFonts w:ascii="Times New Roman" w:hAnsi="Times New Roman" w:cs="Times New Roman"/>
          <w:sz w:val="28"/>
          <w:szCs w:val="28"/>
          <w:lang w:val="en-US"/>
        </w:rPr>
        <w:t>Ensuring that EAPN follows a progressive agenda, engaging with alternative models of organizing society that are more inclusive and sustainable is a key area that EAPN has to engage with</w:t>
      </w:r>
      <w:r w:rsidR="00C463AE" w:rsidRPr="00A43358">
        <w:rPr>
          <w:rFonts w:ascii="Times New Roman" w:hAnsi="Times New Roman" w:cs="Times New Roman"/>
          <w:sz w:val="28"/>
          <w:szCs w:val="28"/>
          <w:lang w:val="en-US"/>
        </w:rPr>
        <w:t>, but it’s important to be clear about how we will also engage with the EU institutions to whom we are still seeking our core funding</w:t>
      </w:r>
      <w:r w:rsidRPr="00A43358">
        <w:rPr>
          <w:rFonts w:ascii="Times New Roman" w:hAnsi="Times New Roman" w:cs="Times New Roman"/>
          <w:sz w:val="28"/>
          <w:szCs w:val="28"/>
          <w:lang w:val="en-US"/>
        </w:rPr>
        <w:t>. In addition, in follow-up to 2010, EAPN has decided to</w:t>
      </w:r>
      <w:r w:rsidR="00C463AE" w:rsidRPr="00A43358">
        <w:rPr>
          <w:rFonts w:ascii="Times New Roman" w:hAnsi="Times New Roman" w:cs="Times New Roman"/>
          <w:sz w:val="28"/>
          <w:szCs w:val="28"/>
          <w:lang w:val="en-US"/>
        </w:rPr>
        <w:t xml:space="preserve"> deepen it</w:t>
      </w:r>
      <w:r w:rsidR="00DD4AAD" w:rsidRPr="00A43358">
        <w:rPr>
          <w:rFonts w:ascii="Times New Roman" w:hAnsi="Times New Roman" w:cs="Times New Roman"/>
          <w:sz w:val="28"/>
          <w:szCs w:val="28"/>
          <w:lang w:val="en-US"/>
        </w:rPr>
        <w:t>s</w:t>
      </w:r>
      <w:r w:rsidR="00C463AE" w:rsidRPr="00A43358">
        <w:rPr>
          <w:rFonts w:ascii="Times New Roman" w:hAnsi="Times New Roman" w:cs="Times New Roman"/>
          <w:sz w:val="28"/>
          <w:szCs w:val="28"/>
          <w:lang w:val="en-US"/>
        </w:rPr>
        <w:t xml:space="preserve"> arguments to </w:t>
      </w:r>
      <w:r w:rsidRPr="00A43358">
        <w:rPr>
          <w:rFonts w:ascii="Times New Roman" w:hAnsi="Times New Roman" w:cs="Times New Roman"/>
          <w:sz w:val="28"/>
          <w:szCs w:val="28"/>
          <w:lang w:val="en-US"/>
        </w:rPr>
        <w:t>bring poverty on the higher political level agenda and to engage with the bigger picture (democracy, respect for human rights, good governance, inequalities, macroeconomic issues and austerity driven Europe 2020 agenda). The evaluation shows that members are struggling to understand the</w:t>
      </w:r>
      <w:r w:rsidR="004052A4" w:rsidRPr="00A43358">
        <w:rPr>
          <w:rFonts w:ascii="Times New Roman" w:hAnsi="Times New Roman" w:cs="Times New Roman"/>
          <w:sz w:val="28"/>
          <w:szCs w:val="28"/>
          <w:lang w:val="en-US"/>
        </w:rPr>
        <w:t xml:space="preserve"> current EU agenda, to grasp how</w:t>
      </w:r>
      <w:r w:rsidRPr="00A43358">
        <w:rPr>
          <w:rFonts w:ascii="Times New Roman" w:hAnsi="Times New Roman" w:cs="Times New Roman"/>
          <w:sz w:val="28"/>
          <w:szCs w:val="28"/>
          <w:lang w:val="en-US"/>
        </w:rPr>
        <w:t xml:space="preserve"> big picture </w:t>
      </w:r>
      <w:r w:rsidR="004052A4" w:rsidRPr="00A43358">
        <w:rPr>
          <w:rFonts w:ascii="Times New Roman" w:hAnsi="Times New Roman" w:cs="Times New Roman"/>
          <w:sz w:val="28"/>
          <w:szCs w:val="28"/>
          <w:lang w:val="en-US"/>
        </w:rPr>
        <w:t xml:space="preserve">impacts at the national level </w:t>
      </w:r>
      <w:r w:rsidRPr="00A43358">
        <w:rPr>
          <w:rFonts w:ascii="Times New Roman" w:hAnsi="Times New Roman" w:cs="Times New Roman"/>
          <w:sz w:val="28"/>
          <w:szCs w:val="28"/>
          <w:lang w:val="en-US"/>
        </w:rPr>
        <w:t xml:space="preserve">and to effectively engage with it nationally. </w:t>
      </w:r>
      <w:r w:rsidR="00C463AE" w:rsidRPr="00A43358">
        <w:rPr>
          <w:rFonts w:ascii="Times New Roman" w:hAnsi="Times New Roman" w:cs="Times New Roman"/>
          <w:sz w:val="28"/>
          <w:szCs w:val="28"/>
          <w:lang w:val="en-US"/>
        </w:rPr>
        <w:t xml:space="preserve">Many members feel that we’ve moved away from a consensus about the policy priorities and how these should be achieved, and there is insufficient time to build this. </w:t>
      </w:r>
      <w:r w:rsidRPr="00A43358">
        <w:rPr>
          <w:rFonts w:ascii="Times New Roman" w:hAnsi="Times New Roman" w:cs="Times New Roman"/>
          <w:sz w:val="28"/>
          <w:szCs w:val="28"/>
          <w:lang w:val="en-US"/>
        </w:rPr>
        <w:t>Some members don’t see the relevance of Europe 2020 at their national level, while it is also members that have decided in EAPN to take that approach</w:t>
      </w:r>
      <w:r w:rsidR="00C463AE" w:rsidRPr="00A43358">
        <w:rPr>
          <w:rFonts w:ascii="Times New Roman" w:hAnsi="Times New Roman" w:cs="Times New Roman"/>
          <w:sz w:val="28"/>
          <w:szCs w:val="28"/>
          <w:lang w:val="en-US"/>
        </w:rPr>
        <w:t>, and a strong pre-condition for continued DG Employment funding</w:t>
      </w:r>
      <w:r w:rsidRPr="00A43358">
        <w:rPr>
          <w:rFonts w:ascii="Times New Roman" w:hAnsi="Times New Roman" w:cs="Times New Roman"/>
          <w:sz w:val="28"/>
          <w:szCs w:val="28"/>
          <w:lang w:val="en-US"/>
        </w:rPr>
        <w:t xml:space="preserve">. Should the policy focus remain broader than poverty in the next strategic plan period? </w:t>
      </w:r>
      <w:r w:rsidR="00C463AE" w:rsidRPr="00A43358">
        <w:rPr>
          <w:rFonts w:ascii="Times New Roman" w:hAnsi="Times New Roman" w:cs="Times New Roman"/>
          <w:sz w:val="28"/>
          <w:szCs w:val="28"/>
          <w:lang w:val="en-US"/>
        </w:rPr>
        <w:t xml:space="preserve">What should be our strategic approach and priorities for a common EU agenda? </w:t>
      </w:r>
      <w:r w:rsidRPr="00A43358">
        <w:rPr>
          <w:rFonts w:ascii="Times New Roman" w:hAnsi="Times New Roman" w:cs="Times New Roman"/>
          <w:sz w:val="28"/>
          <w:szCs w:val="28"/>
          <w:lang w:val="en-US"/>
        </w:rPr>
        <w:t xml:space="preserve">How can EAPN engage better with alternative development models? Where in EAPN should this goal be addressed? How can it complement the core work on Europe 2020?  </w:t>
      </w:r>
    </w:p>
    <w:p w:rsidR="00667232" w:rsidRPr="00A43358" w:rsidRDefault="00667232">
      <w:pPr>
        <w:rPr>
          <w:rFonts w:ascii="Times New Roman" w:hAnsi="Times New Roman" w:cs="Times New Roman"/>
          <w:sz w:val="28"/>
          <w:szCs w:val="28"/>
          <w:lang w:val="en-US"/>
        </w:rPr>
      </w:pPr>
      <w:r w:rsidRPr="00A43358">
        <w:rPr>
          <w:rFonts w:ascii="Times New Roman" w:hAnsi="Times New Roman" w:cs="Times New Roman"/>
          <w:sz w:val="28"/>
          <w:szCs w:val="28"/>
          <w:lang w:val="en-US"/>
        </w:rPr>
        <w:br w:type="page"/>
      </w:r>
    </w:p>
    <w:p w:rsidR="00667232" w:rsidRPr="005E20C1" w:rsidRDefault="00667232" w:rsidP="005B5340">
      <w:pPr>
        <w:jc w:val="both"/>
        <w:rPr>
          <w:lang w:val="en-US"/>
        </w:rPr>
      </w:pPr>
    </w:p>
    <w:tbl>
      <w:tblPr>
        <w:tblStyle w:val="TableGrid"/>
        <w:tblpPr w:leftFromText="141" w:rightFromText="141" w:horzAnchor="margin" w:tblpY="1335"/>
        <w:tblW w:w="0" w:type="auto"/>
        <w:tblLook w:val="04A0" w:firstRow="1" w:lastRow="0" w:firstColumn="1" w:lastColumn="0" w:noHBand="0" w:noVBand="1"/>
      </w:tblPr>
      <w:tblGrid>
        <w:gridCol w:w="1756"/>
        <w:gridCol w:w="2333"/>
        <w:gridCol w:w="2928"/>
        <w:gridCol w:w="3749"/>
        <w:gridCol w:w="3228"/>
      </w:tblGrid>
      <w:tr w:rsidR="00667232" w:rsidTr="00646F99">
        <w:tc>
          <w:tcPr>
            <w:tcW w:w="1756" w:type="dxa"/>
            <w:shd w:val="clear" w:color="auto" w:fill="E7E6E6" w:themeFill="background2"/>
          </w:tcPr>
          <w:p w:rsidR="00667232" w:rsidRDefault="00667232" w:rsidP="00646F99">
            <w:r>
              <w:t>Structure</w:t>
            </w:r>
          </w:p>
        </w:tc>
        <w:tc>
          <w:tcPr>
            <w:tcW w:w="2333" w:type="dxa"/>
            <w:shd w:val="clear" w:color="auto" w:fill="E7E6E6" w:themeFill="background2"/>
          </w:tcPr>
          <w:p w:rsidR="00667232" w:rsidRDefault="00667232" w:rsidP="00646F99">
            <w:r>
              <w:t xml:space="preserve">Old </w:t>
            </w:r>
          </w:p>
        </w:tc>
        <w:tc>
          <w:tcPr>
            <w:tcW w:w="2928" w:type="dxa"/>
            <w:shd w:val="clear" w:color="auto" w:fill="E7E6E6" w:themeFill="background2"/>
          </w:tcPr>
          <w:p w:rsidR="00667232" w:rsidRDefault="00667232" w:rsidP="00646F99">
            <w:r>
              <w:t>New</w:t>
            </w:r>
          </w:p>
        </w:tc>
        <w:tc>
          <w:tcPr>
            <w:tcW w:w="3749" w:type="dxa"/>
            <w:shd w:val="clear" w:color="auto" w:fill="E7E6E6" w:themeFill="background2"/>
          </w:tcPr>
          <w:p w:rsidR="00667232" w:rsidRDefault="00667232" w:rsidP="00646F99">
            <w:r>
              <w:t>Mandate</w:t>
            </w:r>
          </w:p>
        </w:tc>
        <w:tc>
          <w:tcPr>
            <w:tcW w:w="3228" w:type="dxa"/>
            <w:shd w:val="clear" w:color="auto" w:fill="E7E6E6" w:themeFill="background2"/>
          </w:tcPr>
          <w:p w:rsidR="00667232" w:rsidRDefault="00667232" w:rsidP="00646F99">
            <w:r>
              <w:t>Strategic Objectives – 2012-2014</w:t>
            </w:r>
          </w:p>
        </w:tc>
      </w:tr>
      <w:tr w:rsidR="00667232" w:rsidRPr="00646F99" w:rsidTr="00646F99">
        <w:tc>
          <w:tcPr>
            <w:tcW w:w="1756" w:type="dxa"/>
          </w:tcPr>
          <w:p w:rsidR="00667232" w:rsidRDefault="00667232" w:rsidP="00646F99">
            <w:r>
              <w:t>Size of Bureau</w:t>
            </w:r>
          </w:p>
        </w:tc>
        <w:tc>
          <w:tcPr>
            <w:tcW w:w="2333" w:type="dxa"/>
          </w:tcPr>
          <w:p w:rsidR="00667232" w:rsidRDefault="00667232" w:rsidP="00646F99">
            <w:r>
              <w:t xml:space="preserve">5 members </w:t>
            </w:r>
          </w:p>
        </w:tc>
        <w:tc>
          <w:tcPr>
            <w:tcW w:w="2928" w:type="dxa"/>
          </w:tcPr>
          <w:p w:rsidR="00667232" w:rsidRPr="005E20C1" w:rsidRDefault="00667232" w:rsidP="00646F99">
            <w:pPr>
              <w:rPr>
                <w:lang w:val="en-US"/>
              </w:rPr>
            </w:pPr>
            <w:r w:rsidRPr="005E20C1">
              <w:rPr>
                <w:lang w:val="en-US"/>
              </w:rPr>
              <w:t xml:space="preserve">7 members or more with </w:t>
            </w:r>
            <w:r>
              <w:rPr>
                <w:lang w:val="en-US"/>
              </w:rPr>
              <w:t>a bigger management/implementation portfolio</w:t>
            </w:r>
          </w:p>
        </w:tc>
        <w:tc>
          <w:tcPr>
            <w:tcW w:w="3749" w:type="dxa"/>
          </w:tcPr>
          <w:p w:rsidR="00667232" w:rsidRDefault="00667232" w:rsidP="00646F99">
            <w:pPr>
              <w:rPr>
                <w:lang w:val="en-US"/>
              </w:rPr>
            </w:pPr>
            <w:r>
              <w:rPr>
                <w:lang w:val="en-US"/>
              </w:rPr>
              <w:t>Carrying some management tasks from Executive, leading on specific portfolios (for example: engaging with specific alliances contributing to Objective 1.3, etc); political representation, other responsibilities as described in Standing Orders, financial overview – reporting to Exco; ensuring EAPN effectively implements its Strategic Plan</w:t>
            </w:r>
          </w:p>
          <w:p w:rsidR="00667232" w:rsidRDefault="00667232" w:rsidP="00646F99">
            <w:pPr>
              <w:rPr>
                <w:lang w:val="en-US"/>
              </w:rPr>
            </w:pPr>
            <w:r>
              <w:rPr>
                <w:lang w:val="en-US"/>
              </w:rPr>
              <w:t>-to-day management</w:t>
            </w:r>
          </w:p>
          <w:p w:rsidR="00667232" w:rsidRDefault="00667232" w:rsidP="00646F99">
            <w:pPr>
              <w:rPr>
                <w:lang w:val="en-US"/>
              </w:rPr>
            </w:pPr>
            <w:r>
              <w:rPr>
                <w:lang w:val="en-US"/>
              </w:rPr>
              <w:t>- Strategic overview of the implementation of the mission and main objectives of Strategic Plan</w:t>
            </w:r>
          </w:p>
          <w:p w:rsidR="00667232" w:rsidRPr="00FE1610" w:rsidRDefault="00667232" w:rsidP="00646F99">
            <w:pPr>
              <w:rPr>
                <w:lang w:val="en-US"/>
              </w:rPr>
            </w:pPr>
          </w:p>
        </w:tc>
        <w:tc>
          <w:tcPr>
            <w:tcW w:w="3228" w:type="dxa"/>
          </w:tcPr>
          <w:p w:rsidR="00667232" w:rsidRDefault="00667232" w:rsidP="00646F99">
            <w:pPr>
              <w:rPr>
                <w:lang w:val="en-US"/>
              </w:rPr>
            </w:pPr>
            <w:r>
              <w:rPr>
                <w:lang w:val="en-US"/>
              </w:rPr>
              <w:t>Objective 1.2 Support to members</w:t>
            </w:r>
          </w:p>
          <w:p w:rsidR="00667232" w:rsidRDefault="00667232" w:rsidP="00646F99">
            <w:pPr>
              <w:rPr>
                <w:lang w:val="en-US"/>
              </w:rPr>
            </w:pPr>
            <w:r>
              <w:rPr>
                <w:lang w:val="en-US"/>
              </w:rPr>
              <w:t>Objective 1.3 – Alternative Economic models</w:t>
            </w:r>
          </w:p>
          <w:p w:rsidR="00667232" w:rsidRDefault="00667232" w:rsidP="00646F99">
            <w:pPr>
              <w:rPr>
                <w:lang w:val="en-US"/>
              </w:rPr>
            </w:pPr>
            <w:r>
              <w:rPr>
                <w:lang w:val="en-US"/>
              </w:rPr>
              <w:t>Objective 2.1 – Engage Expertise of Members</w:t>
            </w:r>
          </w:p>
          <w:p w:rsidR="00667232" w:rsidRDefault="00667232" w:rsidP="00646F99">
            <w:pPr>
              <w:rPr>
                <w:lang w:val="en-US"/>
              </w:rPr>
            </w:pPr>
            <w:r>
              <w:rPr>
                <w:lang w:val="en-US"/>
              </w:rPr>
              <w:t>Objective 2.2. – Mutual Learning</w:t>
            </w:r>
          </w:p>
          <w:p w:rsidR="00667232" w:rsidRDefault="00667232" w:rsidP="00646F99">
            <w:pPr>
              <w:rPr>
                <w:lang w:val="en-US"/>
              </w:rPr>
            </w:pPr>
            <w:r>
              <w:rPr>
                <w:lang w:val="en-US"/>
              </w:rPr>
              <w:t>Objective : 2.3 – Capacity Building for Members</w:t>
            </w:r>
          </w:p>
          <w:p w:rsidR="00667232" w:rsidRDefault="00667232" w:rsidP="00646F99">
            <w:pPr>
              <w:rPr>
                <w:lang w:val="en-US"/>
              </w:rPr>
            </w:pPr>
            <w:r>
              <w:rPr>
                <w:lang w:val="en-US"/>
              </w:rPr>
              <w:t>Goal 3: - direct participation of people experiencing poverty and social exclusion</w:t>
            </w:r>
          </w:p>
          <w:p w:rsidR="00667232" w:rsidRPr="00FE1610" w:rsidRDefault="00667232" w:rsidP="00646F99">
            <w:pPr>
              <w:rPr>
                <w:lang w:val="en-US"/>
              </w:rPr>
            </w:pPr>
            <w:r>
              <w:rPr>
                <w:lang w:val="en-US"/>
              </w:rPr>
              <w:t>Overview of whole Strategic Plan Objectives</w:t>
            </w:r>
          </w:p>
        </w:tc>
      </w:tr>
      <w:tr w:rsidR="00667232" w:rsidRPr="00646F99" w:rsidTr="00646F99">
        <w:tc>
          <w:tcPr>
            <w:tcW w:w="1756" w:type="dxa"/>
          </w:tcPr>
          <w:p w:rsidR="00667232" w:rsidRDefault="00667232" w:rsidP="00646F99">
            <w:r>
              <w:t xml:space="preserve">EXCO </w:t>
            </w:r>
          </w:p>
        </w:tc>
        <w:tc>
          <w:tcPr>
            <w:tcW w:w="2333" w:type="dxa"/>
          </w:tcPr>
          <w:p w:rsidR="00667232" w:rsidRPr="003310BD" w:rsidRDefault="00667232" w:rsidP="00646F99">
            <w:pPr>
              <w:rPr>
                <w:lang w:val="en-US"/>
              </w:rPr>
            </w:pPr>
            <w:r w:rsidRPr="003310BD">
              <w:rPr>
                <w:lang w:val="en-US"/>
              </w:rPr>
              <w:t>6 subgroups :</w:t>
            </w:r>
          </w:p>
          <w:p w:rsidR="00667232" w:rsidRDefault="00667232" w:rsidP="00646F99">
            <w:pPr>
              <w:pStyle w:val="ListParagraph"/>
              <w:numPr>
                <w:ilvl w:val="0"/>
                <w:numId w:val="2"/>
              </w:numPr>
              <w:rPr>
                <w:lang w:val="en-US"/>
              </w:rPr>
            </w:pPr>
            <w:r w:rsidRPr="003310BD">
              <w:rPr>
                <w:lang w:val="en-US"/>
              </w:rPr>
              <w:t>development groups</w:t>
            </w:r>
          </w:p>
          <w:p w:rsidR="00667232" w:rsidRDefault="00667232" w:rsidP="00646F99">
            <w:pPr>
              <w:pStyle w:val="ListParagraph"/>
              <w:numPr>
                <w:ilvl w:val="0"/>
                <w:numId w:val="2"/>
              </w:numPr>
              <w:rPr>
                <w:lang w:val="en-US"/>
              </w:rPr>
            </w:pPr>
            <w:r w:rsidRPr="003310BD">
              <w:rPr>
                <w:lang w:val="en-US"/>
              </w:rPr>
              <w:t>communication group</w:t>
            </w:r>
          </w:p>
          <w:p w:rsidR="00667232" w:rsidRDefault="00667232" w:rsidP="00646F99">
            <w:pPr>
              <w:pStyle w:val="ListParagraph"/>
              <w:numPr>
                <w:ilvl w:val="0"/>
                <w:numId w:val="2"/>
              </w:numPr>
              <w:rPr>
                <w:lang w:val="en-US"/>
              </w:rPr>
            </w:pPr>
            <w:r w:rsidRPr="003310BD">
              <w:rPr>
                <w:lang w:val="en-US"/>
              </w:rPr>
              <w:t xml:space="preserve">Finances and projects </w:t>
            </w:r>
          </w:p>
          <w:p w:rsidR="00667232" w:rsidRDefault="00667232" w:rsidP="00646F99">
            <w:pPr>
              <w:pStyle w:val="ListParagraph"/>
              <w:numPr>
                <w:ilvl w:val="0"/>
                <w:numId w:val="2"/>
              </w:numPr>
              <w:rPr>
                <w:lang w:val="en-US"/>
              </w:rPr>
            </w:pPr>
            <w:r w:rsidRPr="003310BD">
              <w:rPr>
                <w:lang w:val="en-US"/>
              </w:rPr>
              <w:t>Alternative Economic Models</w:t>
            </w:r>
          </w:p>
          <w:p w:rsidR="00667232" w:rsidRDefault="00667232" w:rsidP="00646F99">
            <w:pPr>
              <w:pStyle w:val="ListParagraph"/>
              <w:numPr>
                <w:ilvl w:val="0"/>
                <w:numId w:val="2"/>
              </w:numPr>
              <w:rPr>
                <w:lang w:val="en-US"/>
              </w:rPr>
            </w:pPr>
            <w:r w:rsidRPr="003310BD">
              <w:rPr>
                <w:lang w:val="en-US"/>
              </w:rPr>
              <w:t>Fundamental Rights</w:t>
            </w:r>
          </w:p>
          <w:p w:rsidR="00667232" w:rsidRPr="003310BD" w:rsidRDefault="00667232" w:rsidP="00646F99">
            <w:pPr>
              <w:pStyle w:val="ListParagraph"/>
              <w:numPr>
                <w:ilvl w:val="0"/>
                <w:numId w:val="2"/>
              </w:numPr>
              <w:rPr>
                <w:lang w:val="en-US"/>
              </w:rPr>
            </w:pPr>
            <w:r w:rsidRPr="003310BD">
              <w:rPr>
                <w:lang w:val="en-US"/>
              </w:rPr>
              <w:t>Participation and Democracy</w:t>
            </w:r>
          </w:p>
          <w:p w:rsidR="00667232" w:rsidRPr="003310BD" w:rsidRDefault="00667232" w:rsidP="00646F99">
            <w:pPr>
              <w:rPr>
                <w:lang w:val="en-US"/>
              </w:rPr>
            </w:pPr>
            <w:r>
              <w:rPr>
                <w:lang w:val="en-US"/>
              </w:rPr>
              <w:t>3 Task Forces (1 in communication and 2 on development)</w:t>
            </w:r>
          </w:p>
        </w:tc>
        <w:tc>
          <w:tcPr>
            <w:tcW w:w="2928" w:type="dxa"/>
          </w:tcPr>
          <w:p w:rsidR="00667232" w:rsidRDefault="00667232" w:rsidP="00646F99">
            <w:pPr>
              <w:pStyle w:val="ListParagraph"/>
              <w:numPr>
                <w:ilvl w:val="0"/>
                <w:numId w:val="2"/>
              </w:numPr>
              <w:rPr>
                <w:lang w:val="en-US"/>
              </w:rPr>
            </w:pPr>
            <w:r>
              <w:rPr>
                <w:lang w:val="en-US"/>
              </w:rPr>
              <w:t xml:space="preserve">Exco: </w:t>
            </w:r>
            <w:r w:rsidRPr="005E20C1">
              <w:rPr>
                <w:lang w:val="en-US"/>
              </w:rPr>
              <w:t>Internal Working method to be defined</w:t>
            </w:r>
          </w:p>
          <w:p w:rsidR="00667232" w:rsidRDefault="00667232" w:rsidP="00646F99">
            <w:pPr>
              <w:pStyle w:val="ListParagraph"/>
              <w:numPr>
                <w:ilvl w:val="0"/>
                <w:numId w:val="2"/>
              </w:numPr>
              <w:rPr>
                <w:lang w:val="en-US"/>
              </w:rPr>
            </w:pPr>
            <w:r>
              <w:rPr>
                <w:lang w:val="en-US"/>
              </w:rPr>
              <w:t>Bureau leading on some aspects</w:t>
            </w:r>
          </w:p>
          <w:p w:rsidR="00667232" w:rsidRPr="005E20C1" w:rsidRDefault="00667232" w:rsidP="00646F99">
            <w:pPr>
              <w:pStyle w:val="ListParagraph"/>
              <w:numPr>
                <w:ilvl w:val="0"/>
                <w:numId w:val="2"/>
              </w:numPr>
              <w:rPr>
                <w:lang w:val="en-US"/>
              </w:rPr>
            </w:pPr>
            <w:r w:rsidRPr="005E20C1">
              <w:rPr>
                <w:lang w:val="en-US"/>
              </w:rPr>
              <w:t>1 Member Development Group leading on capacity-building, enlargement and implementation</w:t>
            </w:r>
          </w:p>
        </w:tc>
        <w:tc>
          <w:tcPr>
            <w:tcW w:w="3749" w:type="dxa"/>
          </w:tcPr>
          <w:p w:rsidR="00667232" w:rsidRPr="00E324E5" w:rsidRDefault="00667232" w:rsidP="00646F99">
            <w:pPr>
              <w:pStyle w:val="ListParagraph"/>
              <w:numPr>
                <w:ilvl w:val="0"/>
                <w:numId w:val="2"/>
              </w:numPr>
              <w:rPr>
                <w:lang w:val="en-US"/>
              </w:rPr>
            </w:pPr>
            <w:r>
              <w:rPr>
                <w:lang w:val="en-US"/>
              </w:rPr>
              <w:t>Strategic overview of the implementation of the mission and main objectives of Strategic Plan</w:t>
            </w:r>
          </w:p>
          <w:p w:rsidR="00667232" w:rsidRDefault="00667232" w:rsidP="00646F99">
            <w:pPr>
              <w:rPr>
                <w:lang w:val="en-US"/>
              </w:rPr>
            </w:pPr>
            <w:r w:rsidRPr="00AF269C">
              <w:rPr>
                <w:lang w:val="en-US"/>
              </w:rPr>
              <w:t>Management , Administration, and Strategy, Communication</w:t>
            </w:r>
            <w:r>
              <w:rPr>
                <w:lang w:val="en-US"/>
              </w:rPr>
              <w:t xml:space="preserve">, </w:t>
            </w:r>
          </w:p>
          <w:p w:rsidR="00667232" w:rsidRDefault="00667232" w:rsidP="00646F99">
            <w:pPr>
              <w:rPr>
                <w:lang w:val="en-US"/>
              </w:rPr>
            </w:pPr>
          </w:p>
          <w:p w:rsidR="00667232" w:rsidRDefault="00667232" w:rsidP="00646F99">
            <w:pPr>
              <w:rPr>
                <w:lang w:val="en-US"/>
              </w:rPr>
            </w:pPr>
            <w:r>
              <w:rPr>
                <w:lang w:val="en-US"/>
              </w:rPr>
              <w:t>Meeting of People Experiencing Poverty</w:t>
            </w:r>
          </w:p>
          <w:p w:rsidR="00667232" w:rsidRDefault="00667232" w:rsidP="00646F99">
            <w:pPr>
              <w:rPr>
                <w:lang w:val="en-US"/>
              </w:rPr>
            </w:pPr>
          </w:p>
          <w:p w:rsidR="00667232" w:rsidRDefault="00667232" w:rsidP="00646F99">
            <w:pPr>
              <w:rPr>
                <w:lang w:val="en-US"/>
              </w:rPr>
            </w:pPr>
            <w:r>
              <w:rPr>
                <w:lang w:val="en-US"/>
              </w:rPr>
              <w:t>Project Work</w:t>
            </w:r>
          </w:p>
          <w:p w:rsidR="00667232" w:rsidRDefault="00667232" w:rsidP="00646F99">
            <w:pPr>
              <w:rPr>
                <w:lang w:val="en-US"/>
              </w:rPr>
            </w:pPr>
          </w:p>
          <w:p w:rsidR="00667232" w:rsidRDefault="00667232" w:rsidP="00646F99">
            <w:pPr>
              <w:rPr>
                <w:lang w:val="en-US"/>
              </w:rPr>
            </w:pPr>
            <w:r>
              <w:rPr>
                <w:lang w:val="en-US"/>
              </w:rPr>
              <w:t>Finances</w:t>
            </w:r>
          </w:p>
          <w:p w:rsidR="00667232" w:rsidRDefault="00667232" w:rsidP="00646F99">
            <w:pPr>
              <w:rPr>
                <w:lang w:val="en-US"/>
              </w:rPr>
            </w:pPr>
          </w:p>
          <w:p w:rsidR="00667232" w:rsidRPr="00AF269C" w:rsidRDefault="00667232" w:rsidP="00646F99">
            <w:pPr>
              <w:rPr>
                <w:lang w:val="en-US"/>
              </w:rPr>
            </w:pPr>
            <w:r>
              <w:rPr>
                <w:lang w:val="en-US"/>
              </w:rPr>
              <w:t>Fundraising</w:t>
            </w:r>
          </w:p>
          <w:p w:rsidR="00667232" w:rsidRPr="00AF269C" w:rsidRDefault="00667232" w:rsidP="00646F99">
            <w:pPr>
              <w:rPr>
                <w:lang w:val="en-US"/>
              </w:rPr>
            </w:pPr>
          </w:p>
        </w:tc>
        <w:tc>
          <w:tcPr>
            <w:tcW w:w="3228" w:type="dxa"/>
          </w:tcPr>
          <w:p w:rsidR="00667232" w:rsidRDefault="00667232" w:rsidP="00646F99">
            <w:pPr>
              <w:rPr>
                <w:lang w:val="en-US"/>
              </w:rPr>
            </w:pPr>
            <w:r>
              <w:rPr>
                <w:lang w:val="en-US"/>
              </w:rPr>
              <w:t>Objective 1.2 Support to members</w:t>
            </w:r>
          </w:p>
          <w:p w:rsidR="00667232" w:rsidRDefault="00667232" w:rsidP="00646F99">
            <w:pPr>
              <w:rPr>
                <w:lang w:val="en-US"/>
              </w:rPr>
            </w:pPr>
            <w:r>
              <w:rPr>
                <w:lang w:val="en-US"/>
              </w:rPr>
              <w:t>Objective 1.3 – Alternative Economic models</w:t>
            </w:r>
          </w:p>
          <w:p w:rsidR="00667232" w:rsidRDefault="00667232" w:rsidP="00646F99">
            <w:pPr>
              <w:rPr>
                <w:lang w:val="en-US"/>
              </w:rPr>
            </w:pPr>
            <w:r>
              <w:rPr>
                <w:lang w:val="en-US"/>
              </w:rPr>
              <w:t>Objective 2.1 – Engage Expertise of Members</w:t>
            </w:r>
          </w:p>
          <w:p w:rsidR="00667232" w:rsidRDefault="00667232" w:rsidP="00646F99">
            <w:pPr>
              <w:rPr>
                <w:lang w:val="en-US"/>
              </w:rPr>
            </w:pPr>
            <w:r>
              <w:rPr>
                <w:lang w:val="en-US"/>
              </w:rPr>
              <w:t>Objective 2.2. – Mutual Learning</w:t>
            </w:r>
          </w:p>
          <w:p w:rsidR="00667232" w:rsidRPr="00AF269C" w:rsidRDefault="00667232" w:rsidP="00646F99">
            <w:pPr>
              <w:rPr>
                <w:lang w:val="en-US"/>
              </w:rPr>
            </w:pPr>
            <w:r>
              <w:rPr>
                <w:lang w:val="en-US"/>
              </w:rPr>
              <w:t>Objective : 2.3 – Capacity Building for Members</w:t>
            </w:r>
          </w:p>
        </w:tc>
      </w:tr>
      <w:tr w:rsidR="00667232" w:rsidRPr="008D71F0" w:rsidTr="00646F99">
        <w:trPr>
          <w:trHeight w:val="157"/>
        </w:trPr>
        <w:tc>
          <w:tcPr>
            <w:tcW w:w="1756" w:type="dxa"/>
          </w:tcPr>
          <w:p w:rsidR="00667232" w:rsidRPr="00611D7C" w:rsidRDefault="00667232" w:rsidP="00646F99">
            <w:pPr>
              <w:rPr>
                <w:lang w:val="en-US"/>
              </w:rPr>
            </w:pPr>
            <w:r w:rsidRPr="00611D7C">
              <w:rPr>
                <w:lang w:val="en-US"/>
              </w:rPr>
              <w:t xml:space="preserve">EUISG </w:t>
            </w:r>
          </w:p>
        </w:tc>
        <w:tc>
          <w:tcPr>
            <w:tcW w:w="2333" w:type="dxa"/>
          </w:tcPr>
          <w:p w:rsidR="00667232" w:rsidRDefault="00667232" w:rsidP="00646F99">
            <w:pPr>
              <w:rPr>
                <w:lang w:val="en-US"/>
              </w:rPr>
            </w:pPr>
            <w:r w:rsidRPr="005E20C1">
              <w:rPr>
                <w:lang w:val="en-US"/>
              </w:rPr>
              <w:t>EUISG Steering Group</w:t>
            </w:r>
            <w:r w:rsidRPr="00611D7C">
              <w:rPr>
                <w:lang w:val="en-US"/>
              </w:rPr>
              <w:t xml:space="preserve"> </w:t>
            </w:r>
          </w:p>
          <w:p w:rsidR="00667232" w:rsidRDefault="00667232" w:rsidP="00646F99">
            <w:pPr>
              <w:rPr>
                <w:lang w:val="en-US"/>
              </w:rPr>
            </w:pPr>
            <w:r w:rsidRPr="00611D7C">
              <w:rPr>
                <w:lang w:val="en-US"/>
              </w:rPr>
              <w:t xml:space="preserve">3 </w:t>
            </w:r>
            <w:r>
              <w:rPr>
                <w:lang w:val="en-US"/>
              </w:rPr>
              <w:t xml:space="preserve">subgroups decided internally and </w:t>
            </w:r>
          </w:p>
          <w:p w:rsidR="00667232" w:rsidRPr="00611D7C" w:rsidRDefault="00667232" w:rsidP="00646F99">
            <w:pPr>
              <w:rPr>
                <w:lang w:val="en-US"/>
              </w:rPr>
            </w:pPr>
            <w:r>
              <w:rPr>
                <w:lang w:val="en-US"/>
              </w:rPr>
              <w:t xml:space="preserve">3 Task Forces </w:t>
            </w:r>
          </w:p>
        </w:tc>
        <w:tc>
          <w:tcPr>
            <w:tcW w:w="2928" w:type="dxa"/>
          </w:tcPr>
          <w:p w:rsidR="00667232" w:rsidRDefault="00667232" w:rsidP="00646F99">
            <w:pPr>
              <w:rPr>
                <w:lang w:val="en-US"/>
              </w:rPr>
            </w:pPr>
            <w:r>
              <w:rPr>
                <w:lang w:val="en-US"/>
              </w:rPr>
              <w:t xml:space="preserve">Internal organisation to be decided by EUISG </w:t>
            </w:r>
          </w:p>
          <w:p w:rsidR="00667232" w:rsidRDefault="00667232" w:rsidP="00646F99">
            <w:pPr>
              <w:rPr>
                <w:lang w:val="en-US"/>
              </w:rPr>
            </w:pPr>
            <w:r>
              <w:rPr>
                <w:lang w:val="en-US"/>
              </w:rPr>
              <w:t>EUISG Steering Group</w:t>
            </w:r>
          </w:p>
          <w:p w:rsidR="00667232" w:rsidRPr="00611D7C" w:rsidRDefault="00667232" w:rsidP="00646F99">
            <w:pPr>
              <w:rPr>
                <w:lang w:val="en-US"/>
              </w:rPr>
            </w:pPr>
            <w:r>
              <w:rPr>
                <w:lang w:val="en-US"/>
              </w:rPr>
              <w:t xml:space="preserve">+ </w:t>
            </w:r>
            <w:r w:rsidRPr="00611D7C">
              <w:rPr>
                <w:lang w:val="en-US"/>
              </w:rPr>
              <w:t>2 taskforces</w:t>
            </w:r>
            <w:r>
              <w:rPr>
                <w:lang w:val="en-US"/>
              </w:rPr>
              <w:t xml:space="preserve"> as proposed by EUISG and approved by Exco</w:t>
            </w:r>
          </w:p>
        </w:tc>
        <w:tc>
          <w:tcPr>
            <w:tcW w:w="3749" w:type="dxa"/>
          </w:tcPr>
          <w:p w:rsidR="00667232" w:rsidRPr="00AF269C" w:rsidRDefault="00667232" w:rsidP="00646F99">
            <w:pPr>
              <w:rPr>
                <w:lang w:val="en-US"/>
              </w:rPr>
            </w:pPr>
            <w:r>
              <w:rPr>
                <w:lang w:val="en-US"/>
              </w:rPr>
              <w:t xml:space="preserve">Mandated by </w:t>
            </w:r>
            <w:r w:rsidRPr="00AF269C">
              <w:rPr>
                <w:lang w:val="en-US"/>
              </w:rPr>
              <w:t>EXCO</w:t>
            </w:r>
            <w:r>
              <w:rPr>
                <w:lang w:val="en-US"/>
              </w:rPr>
              <w:t xml:space="preserve"> to lead on the implementation of EAPN’s lobby and advocacy work with the EU institutional agenda around Europe 2020, Social OMC, Employment Strategy and Cohesion Policy.</w:t>
            </w:r>
          </w:p>
        </w:tc>
        <w:tc>
          <w:tcPr>
            <w:tcW w:w="3228" w:type="dxa"/>
          </w:tcPr>
          <w:p w:rsidR="00667232" w:rsidRDefault="00667232" w:rsidP="00646F99">
            <w:pPr>
              <w:rPr>
                <w:lang w:val="en-US"/>
              </w:rPr>
            </w:pPr>
            <w:r>
              <w:rPr>
                <w:lang w:val="en-US"/>
              </w:rPr>
              <w:t>Objective 1.1 – Europe 2020</w:t>
            </w:r>
          </w:p>
          <w:p w:rsidR="00667232" w:rsidRPr="00AF269C" w:rsidRDefault="00667232" w:rsidP="00646F99">
            <w:pPr>
              <w:rPr>
                <w:lang w:val="en-US"/>
              </w:rPr>
            </w:pPr>
            <w:r>
              <w:rPr>
                <w:lang w:val="en-US"/>
              </w:rPr>
              <w:t>Objective 2.1 – Engage Expertise of Members</w:t>
            </w:r>
          </w:p>
        </w:tc>
      </w:tr>
      <w:tr w:rsidR="00667232" w:rsidRPr="008D71F0" w:rsidTr="00646F99">
        <w:tc>
          <w:tcPr>
            <w:tcW w:w="1756" w:type="dxa"/>
          </w:tcPr>
          <w:p w:rsidR="00667232" w:rsidRPr="00646F99" w:rsidRDefault="00667232" w:rsidP="00646F99">
            <w:pPr>
              <w:rPr>
                <w:lang w:val="en-US"/>
              </w:rPr>
            </w:pPr>
          </w:p>
        </w:tc>
        <w:tc>
          <w:tcPr>
            <w:tcW w:w="2333" w:type="dxa"/>
          </w:tcPr>
          <w:p w:rsidR="00667232" w:rsidRPr="00646F99" w:rsidRDefault="00667232" w:rsidP="00646F99">
            <w:pPr>
              <w:rPr>
                <w:lang w:val="en-US"/>
              </w:rPr>
            </w:pPr>
          </w:p>
        </w:tc>
        <w:tc>
          <w:tcPr>
            <w:tcW w:w="2928" w:type="dxa"/>
          </w:tcPr>
          <w:p w:rsidR="00667232" w:rsidRPr="00646F99" w:rsidRDefault="00667232" w:rsidP="00646F99">
            <w:pPr>
              <w:rPr>
                <w:lang w:val="en-US"/>
              </w:rPr>
            </w:pPr>
          </w:p>
        </w:tc>
        <w:tc>
          <w:tcPr>
            <w:tcW w:w="3749" w:type="dxa"/>
          </w:tcPr>
          <w:p w:rsidR="00667232" w:rsidRPr="00646F99" w:rsidRDefault="00667232" w:rsidP="00646F99">
            <w:pPr>
              <w:rPr>
                <w:lang w:val="en-US"/>
              </w:rPr>
            </w:pPr>
          </w:p>
        </w:tc>
        <w:tc>
          <w:tcPr>
            <w:tcW w:w="3228" w:type="dxa"/>
          </w:tcPr>
          <w:p w:rsidR="00667232" w:rsidRPr="00646F99" w:rsidRDefault="00667232" w:rsidP="00646F99">
            <w:pPr>
              <w:rPr>
                <w:lang w:val="en-US"/>
              </w:rPr>
            </w:pPr>
          </w:p>
        </w:tc>
      </w:tr>
    </w:tbl>
    <w:p w:rsidR="00667232" w:rsidRDefault="00667232" w:rsidP="00667232">
      <w:pPr>
        <w:jc w:val="right"/>
        <w:rPr>
          <w:lang w:val="en-US"/>
        </w:rPr>
      </w:pPr>
      <w:r w:rsidRPr="00A86072">
        <w:rPr>
          <w:lang w:val="en-US"/>
        </w:rPr>
        <w:t>Comparative Table : Old and new/proposed working arrangements</w:t>
      </w:r>
      <w:r>
        <w:rPr>
          <w:lang w:val="en-US"/>
        </w:rPr>
        <w:t xml:space="preserve">  June 12</w:t>
      </w:r>
      <w:r w:rsidRPr="00A86072">
        <w:rPr>
          <w:vertAlign w:val="superscript"/>
          <w:lang w:val="en-US"/>
        </w:rPr>
        <w:t>th</w:t>
      </w:r>
      <w:r>
        <w:rPr>
          <w:lang w:val="en-US"/>
        </w:rPr>
        <w:t>, 2014/BH1</w:t>
      </w:r>
    </w:p>
    <w:p w:rsidR="00667232" w:rsidRDefault="00667232" w:rsidP="00667232">
      <w:pPr>
        <w:rPr>
          <w:lang w:val="en-US"/>
        </w:rPr>
      </w:pPr>
    </w:p>
    <w:p w:rsidR="00667232" w:rsidRDefault="00667232" w:rsidP="00667232">
      <w:pPr>
        <w:rPr>
          <w:lang w:val="en-US"/>
        </w:rPr>
      </w:pPr>
      <w:r>
        <w:rPr>
          <w:lang w:val="en-US"/>
        </w:rPr>
        <w:br w:type="page"/>
      </w:r>
    </w:p>
    <w:p w:rsidR="00AF269C" w:rsidRPr="00A86072" w:rsidRDefault="00AF269C" w:rsidP="005B5340">
      <w:pPr>
        <w:jc w:val="both"/>
        <w:rPr>
          <w:lang w:val="en-US"/>
        </w:rPr>
      </w:pPr>
    </w:p>
    <w:sectPr w:rsidR="00AF269C" w:rsidRPr="00A86072" w:rsidSect="00A86072">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30" w:rsidRDefault="005F3B30" w:rsidP="005B5340">
      <w:pPr>
        <w:spacing w:after="0" w:line="240" w:lineRule="auto"/>
      </w:pPr>
      <w:r>
        <w:separator/>
      </w:r>
    </w:p>
  </w:endnote>
  <w:endnote w:type="continuationSeparator" w:id="0">
    <w:p w:rsidR="005F3B30" w:rsidRDefault="005F3B30" w:rsidP="005B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41177"/>
      <w:docPartObj>
        <w:docPartGallery w:val="Page Numbers (Bottom of Page)"/>
        <w:docPartUnique/>
      </w:docPartObj>
    </w:sdtPr>
    <w:sdtEndPr>
      <w:rPr>
        <w:color w:val="7F7F7F" w:themeColor="background1" w:themeShade="7F"/>
        <w:spacing w:val="60"/>
      </w:rPr>
    </w:sdtEndPr>
    <w:sdtContent>
      <w:p w:rsidR="005B5340" w:rsidRDefault="0080666C">
        <w:pPr>
          <w:pStyle w:val="Footer"/>
          <w:pBdr>
            <w:top w:val="single" w:sz="4" w:space="1" w:color="D9D9D9" w:themeColor="background1" w:themeShade="D9"/>
          </w:pBdr>
          <w:jc w:val="right"/>
        </w:pPr>
        <w:r>
          <w:fldChar w:fldCharType="begin"/>
        </w:r>
        <w:r w:rsidR="005B5340">
          <w:instrText xml:space="preserve"> PAGE   \* MERGEFORMAT </w:instrText>
        </w:r>
        <w:r>
          <w:fldChar w:fldCharType="separate"/>
        </w:r>
        <w:r w:rsidR="00A43358">
          <w:rPr>
            <w:noProof/>
          </w:rPr>
          <w:t>9</w:t>
        </w:r>
        <w:r>
          <w:rPr>
            <w:noProof/>
          </w:rPr>
          <w:fldChar w:fldCharType="end"/>
        </w:r>
        <w:r w:rsidR="005B5340">
          <w:t xml:space="preserve"> | </w:t>
        </w:r>
        <w:r w:rsidR="005B5340">
          <w:rPr>
            <w:color w:val="7F7F7F" w:themeColor="background1" w:themeShade="7F"/>
            <w:spacing w:val="60"/>
          </w:rPr>
          <w:t>Page</w:t>
        </w:r>
      </w:p>
    </w:sdtContent>
  </w:sdt>
  <w:p w:rsidR="005B5340" w:rsidRDefault="005B5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30" w:rsidRDefault="005F3B30" w:rsidP="005B5340">
      <w:pPr>
        <w:spacing w:after="0" w:line="240" w:lineRule="auto"/>
      </w:pPr>
      <w:r>
        <w:separator/>
      </w:r>
    </w:p>
  </w:footnote>
  <w:footnote w:type="continuationSeparator" w:id="0">
    <w:p w:rsidR="005F3B30" w:rsidRDefault="005F3B30" w:rsidP="005B5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31A35"/>
    <w:multiLevelType w:val="hybridMultilevel"/>
    <w:tmpl w:val="288871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AA51530"/>
    <w:multiLevelType w:val="hybridMultilevel"/>
    <w:tmpl w:val="5A7CA046"/>
    <w:lvl w:ilvl="0" w:tplc="A9A21FDA">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EA83FD6"/>
    <w:multiLevelType w:val="hybridMultilevel"/>
    <w:tmpl w:val="D9D0A6EE"/>
    <w:lvl w:ilvl="0" w:tplc="0FBE703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EB74EF9"/>
    <w:multiLevelType w:val="hybridMultilevel"/>
    <w:tmpl w:val="4E78AC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7AC823E3"/>
    <w:multiLevelType w:val="hybridMultilevel"/>
    <w:tmpl w:val="0846BCAE"/>
    <w:lvl w:ilvl="0" w:tplc="ABC05B10">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72"/>
    <w:rsid w:val="00057EC4"/>
    <w:rsid w:val="0011021E"/>
    <w:rsid w:val="001D081E"/>
    <w:rsid w:val="001E67FD"/>
    <w:rsid w:val="00257E13"/>
    <w:rsid w:val="002E54F2"/>
    <w:rsid w:val="002E5777"/>
    <w:rsid w:val="003310BD"/>
    <w:rsid w:val="003B41F0"/>
    <w:rsid w:val="003F34F4"/>
    <w:rsid w:val="004052A4"/>
    <w:rsid w:val="004A44AE"/>
    <w:rsid w:val="004E7F95"/>
    <w:rsid w:val="00521C09"/>
    <w:rsid w:val="00546046"/>
    <w:rsid w:val="005B5340"/>
    <w:rsid w:val="005E20C1"/>
    <w:rsid w:val="005F3B30"/>
    <w:rsid w:val="00611D7C"/>
    <w:rsid w:val="00667232"/>
    <w:rsid w:val="00714A25"/>
    <w:rsid w:val="007972B1"/>
    <w:rsid w:val="0080277E"/>
    <w:rsid w:val="0080666C"/>
    <w:rsid w:val="00811C6E"/>
    <w:rsid w:val="00843BA9"/>
    <w:rsid w:val="00891686"/>
    <w:rsid w:val="008D71F0"/>
    <w:rsid w:val="008E4B22"/>
    <w:rsid w:val="0094307E"/>
    <w:rsid w:val="00A322D0"/>
    <w:rsid w:val="00A43358"/>
    <w:rsid w:val="00A86072"/>
    <w:rsid w:val="00AB36F0"/>
    <w:rsid w:val="00AF269C"/>
    <w:rsid w:val="00B41833"/>
    <w:rsid w:val="00BA0627"/>
    <w:rsid w:val="00BF4F97"/>
    <w:rsid w:val="00C463AE"/>
    <w:rsid w:val="00DC0193"/>
    <w:rsid w:val="00DD4AAD"/>
    <w:rsid w:val="00E324E5"/>
    <w:rsid w:val="00EE2EDF"/>
    <w:rsid w:val="00F2460E"/>
    <w:rsid w:val="00FE1610"/>
    <w:rsid w:val="00FF4C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455F0-FD72-4751-AD27-0993EED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33"/>
    <w:rPr>
      <w:rFonts w:ascii="Segoe UI" w:hAnsi="Segoe UI" w:cs="Segoe UI"/>
      <w:sz w:val="18"/>
      <w:szCs w:val="18"/>
    </w:rPr>
  </w:style>
  <w:style w:type="paragraph" w:styleId="ListParagraph">
    <w:name w:val="List Paragraph"/>
    <w:basedOn w:val="Normal"/>
    <w:uiPriority w:val="34"/>
    <w:qFormat/>
    <w:rsid w:val="003310BD"/>
    <w:pPr>
      <w:ind w:left="720"/>
      <w:contextualSpacing/>
    </w:pPr>
  </w:style>
  <w:style w:type="character" w:styleId="CommentReference">
    <w:name w:val="annotation reference"/>
    <w:basedOn w:val="DefaultParagraphFont"/>
    <w:uiPriority w:val="99"/>
    <w:semiHidden/>
    <w:unhideWhenUsed/>
    <w:rsid w:val="00E324E5"/>
    <w:rPr>
      <w:sz w:val="16"/>
      <w:szCs w:val="16"/>
    </w:rPr>
  </w:style>
  <w:style w:type="paragraph" w:styleId="CommentText">
    <w:name w:val="annotation text"/>
    <w:basedOn w:val="Normal"/>
    <w:link w:val="CommentTextChar"/>
    <w:uiPriority w:val="99"/>
    <w:semiHidden/>
    <w:unhideWhenUsed/>
    <w:rsid w:val="00E324E5"/>
    <w:pPr>
      <w:spacing w:line="240" w:lineRule="auto"/>
    </w:pPr>
    <w:rPr>
      <w:sz w:val="20"/>
      <w:szCs w:val="20"/>
    </w:rPr>
  </w:style>
  <w:style w:type="character" w:customStyle="1" w:styleId="CommentTextChar">
    <w:name w:val="Comment Text Char"/>
    <w:basedOn w:val="DefaultParagraphFont"/>
    <w:link w:val="CommentText"/>
    <w:uiPriority w:val="99"/>
    <w:semiHidden/>
    <w:rsid w:val="00E324E5"/>
    <w:rPr>
      <w:sz w:val="20"/>
      <w:szCs w:val="20"/>
    </w:rPr>
  </w:style>
  <w:style w:type="paragraph" w:styleId="CommentSubject">
    <w:name w:val="annotation subject"/>
    <w:basedOn w:val="CommentText"/>
    <w:next w:val="CommentText"/>
    <w:link w:val="CommentSubjectChar"/>
    <w:uiPriority w:val="99"/>
    <w:semiHidden/>
    <w:unhideWhenUsed/>
    <w:rsid w:val="00E324E5"/>
    <w:rPr>
      <w:b/>
      <w:bCs/>
    </w:rPr>
  </w:style>
  <w:style w:type="character" w:customStyle="1" w:styleId="CommentSubjectChar">
    <w:name w:val="Comment Subject Char"/>
    <w:basedOn w:val="CommentTextChar"/>
    <w:link w:val="CommentSubject"/>
    <w:uiPriority w:val="99"/>
    <w:semiHidden/>
    <w:rsid w:val="00E324E5"/>
    <w:rPr>
      <w:b/>
      <w:bCs/>
      <w:sz w:val="20"/>
      <w:szCs w:val="20"/>
    </w:rPr>
  </w:style>
  <w:style w:type="paragraph" w:styleId="Header">
    <w:name w:val="header"/>
    <w:basedOn w:val="Normal"/>
    <w:link w:val="HeaderChar"/>
    <w:uiPriority w:val="99"/>
    <w:unhideWhenUsed/>
    <w:rsid w:val="005B53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340"/>
  </w:style>
  <w:style w:type="paragraph" w:styleId="Footer">
    <w:name w:val="footer"/>
    <w:basedOn w:val="Normal"/>
    <w:link w:val="FooterChar"/>
    <w:uiPriority w:val="99"/>
    <w:unhideWhenUsed/>
    <w:rsid w:val="005B53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Bruxelles</dc:creator>
  <cp:lastModifiedBy>Office Bruxelles</cp:lastModifiedBy>
  <cp:revision>2</cp:revision>
  <cp:lastPrinted>2014-06-16T13:04:00Z</cp:lastPrinted>
  <dcterms:created xsi:type="dcterms:W3CDTF">2014-06-19T16:11:00Z</dcterms:created>
  <dcterms:modified xsi:type="dcterms:W3CDTF">2014-06-19T16:11:00Z</dcterms:modified>
</cp:coreProperties>
</file>