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FECF1" w14:textId="67780285" w:rsidR="00C12DEA" w:rsidRPr="00F921E9" w:rsidRDefault="00C12DEA" w:rsidP="002B1926">
      <w:pPr>
        <w:jc w:val="center"/>
        <w:rPr>
          <w:rFonts w:ascii="Times New Roman" w:hAnsi="Times New Roman" w:cs="Times New Roman"/>
          <w:b/>
          <w:lang w:val="en-GB"/>
        </w:rPr>
      </w:pPr>
      <w:bookmarkStart w:id="0" w:name="_GoBack"/>
      <w:r w:rsidRPr="00F921E9">
        <w:rPr>
          <w:rFonts w:ascii="Times New Roman" w:hAnsi="Times New Roman" w:cs="Times New Roman"/>
          <w:b/>
          <w:noProof/>
          <w:lang w:val="fr-BE" w:eastAsia="fr-BE"/>
        </w:rPr>
        <w:drawing>
          <wp:inline distT="0" distB="0" distL="0" distR="0" wp14:anchorId="0205A0E1" wp14:editId="1FB4F516">
            <wp:extent cx="3810000" cy="25927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_6_14_142136_EAPN EU.jpg"/>
                    <pic:cNvPicPr/>
                  </pic:nvPicPr>
                  <pic:blipFill rotWithShape="1">
                    <a:blip r:embed="rId8" cstate="email">
                      <a:extLst>
                        <a:ext uri="{28A0092B-C50C-407E-A947-70E740481C1C}">
                          <a14:useLocalDpi xmlns:a14="http://schemas.microsoft.com/office/drawing/2010/main"/>
                        </a:ext>
                      </a:extLst>
                    </a:blip>
                    <a:srcRect l="-1"/>
                    <a:stretch/>
                  </pic:blipFill>
                  <pic:spPr bwMode="auto">
                    <a:xfrm>
                      <a:off x="0" y="0"/>
                      <a:ext cx="3812262" cy="259424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bookmarkEnd w:id="0"/>
    </w:p>
    <w:p w14:paraId="7C2B154B" w14:textId="77777777" w:rsidR="00C12DEA" w:rsidRPr="00F921E9" w:rsidRDefault="00C12DEA" w:rsidP="002B1926">
      <w:pPr>
        <w:jc w:val="center"/>
        <w:rPr>
          <w:rFonts w:ascii="Times New Roman" w:hAnsi="Times New Roman" w:cs="Times New Roman"/>
          <w:b/>
          <w:lang w:val="en-GB"/>
        </w:rPr>
      </w:pPr>
    </w:p>
    <w:p w14:paraId="7DC81576" w14:textId="77777777" w:rsidR="00C12DEA" w:rsidRPr="00F921E9" w:rsidRDefault="00F463F7" w:rsidP="002B1926">
      <w:pPr>
        <w:jc w:val="center"/>
        <w:rPr>
          <w:rFonts w:ascii="Times New Roman" w:hAnsi="Times New Roman" w:cs="Times New Roman"/>
          <w:b/>
          <w:lang w:val="en-GB"/>
        </w:rPr>
      </w:pPr>
      <w:r w:rsidRPr="00F921E9">
        <w:rPr>
          <w:rFonts w:ascii="Times New Roman" w:hAnsi="Times New Roman" w:cs="Times New Roman"/>
          <w:b/>
          <w:lang w:val="en-GB"/>
        </w:rPr>
        <w:t>EAPN Strategic Plan 2015-2018</w:t>
      </w:r>
    </w:p>
    <w:p w14:paraId="05DE380D" w14:textId="77777777" w:rsidR="00C12DEA" w:rsidRPr="00F921E9" w:rsidRDefault="00C12DEA" w:rsidP="002B1926">
      <w:pPr>
        <w:jc w:val="center"/>
        <w:rPr>
          <w:rFonts w:ascii="Times New Roman" w:hAnsi="Times New Roman" w:cs="Times New Roman"/>
          <w:b/>
          <w:lang w:val="en-GB"/>
        </w:rPr>
      </w:pPr>
    </w:p>
    <w:p w14:paraId="3919070A" w14:textId="77777777" w:rsidR="00C12DEA" w:rsidRPr="00F921E9" w:rsidRDefault="00C12DEA" w:rsidP="002B1926">
      <w:pPr>
        <w:jc w:val="center"/>
        <w:rPr>
          <w:rFonts w:ascii="Times New Roman" w:hAnsi="Times New Roman" w:cs="Times New Roman"/>
          <w:b/>
          <w:lang w:val="en-GB"/>
        </w:rPr>
      </w:pPr>
    </w:p>
    <w:p w14:paraId="36390B64" w14:textId="0BA16E7F" w:rsidR="00401752" w:rsidRPr="00F921E9" w:rsidRDefault="004F4294" w:rsidP="002B1926">
      <w:pPr>
        <w:jc w:val="center"/>
        <w:rPr>
          <w:rFonts w:ascii="Times New Roman" w:hAnsi="Times New Roman" w:cs="Times New Roman"/>
          <w:b/>
          <w:lang w:val="en-GB"/>
        </w:rPr>
      </w:pPr>
      <w:r w:rsidRPr="00F921E9">
        <w:rPr>
          <w:rFonts w:ascii="Times New Roman" w:hAnsi="Times New Roman" w:cs="Times New Roman"/>
          <w:b/>
          <w:lang w:val="en-GB"/>
        </w:rPr>
        <w:t>Third</w:t>
      </w:r>
      <w:r w:rsidR="00EC183B" w:rsidRPr="00F921E9">
        <w:rPr>
          <w:rFonts w:ascii="Times New Roman" w:hAnsi="Times New Roman" w:cs="Times New Roman"/>
          <w:b/>
          <w:lang w:val="en-GB"/>
        </w:rPr>
        <w:t xml:space="preserve"> Draft</w:t>
      </w:r>
      <w:r w:rsidR="00C12DEA" w:rsidRPr="00F921E9">
        <w:rPr>
          <w:rFonts w:ascii="Times New Roman" w:hAnsi="Times New Roman" w:cs="Times New Roman"/>
          <w:b/>
          <w:lang w:val="en-GB"/>
        </w:rPr>
        <w:t xml:space="preserve">, </w:t>
      </w:r>
      <w:r w:rsidRPr="00F921E9">
        <w:rPr>
          <w:rFonts w:ascii="Times New Roman" w:hAnsi="Times New Roman" w:cs="Times New Roman"/>
          <w:b/>
          <w:lang w:val="en-GB"/>
        </w:rPr>
        <w:t>19</w:t>
      </w:r>
      <w:r w:rsidR="00C12DEA" w:rsidRPr="00F921E9">
        <w:rPr>
          <w:rFonts w:ascii="Times New Roman" w:hAnsi="Times New Roman" w:cs="Times New Roman"/>
          <w:b/>
          <w:lang w:val="en-GB"/>
        </w:rPr>
        <w:t xml:space="preserve"> </w:t>
      </w:r>
      <w:r w:rsidRPr="00F921E9">
        <w:rPr>
          <w:rFonts w:ascii="Times New Roman" w:hAnsi="Times New Roman" w:cs="Times New Roman"/>
          <w:b/>
          <w:lang w:val="en-GB"/>
        </w:rPr>
        <w:t>June</w:t>
      </w:r>
      <w:r w:rsidR="00C12DEA" w:rsidRPr="00F921E9">
        <w:rPr>
          <w:rFonts w:ascii="Times New Roman" w:hAnsi="Times New Roman" w:cs="Times New Roman"/>
          <w:b/>
          <w:lang w:val="en-GB"/>
        </w:rPr>
        <w:t xml:space="preserve"> 2015</w:t>
      </w:r>
    </w:p>
    <w:p w14:paraId="17C66062" w14:textId="77777777" w:rsidR="00F463F7" w:rsidRPr="00F921E9" w:rsidRDefault="00F463F7" w:rsidP="00F463F7">
      <w:pPr>
        <w:rPr>
          <w:rFonts w:ascii="Times New Roman" w:hAnsi="Times New Roman" w:cs="Times New Roman"/>
          <w:lang w:val="en-GB"/>
        </w:rPr>
      </w:pPr>
    </w:p>
    <w:p w14:paraId="204C1C78" w14:textId="77777777" w:rsidR="00692531" w:rsidRPr="00F921E9" w:rsidRDefault="00692531" w:rsidP="00F24F5D">
      <w:pPr>
        <w:tabs>
          <w:tab w:val="left" w:pos="4253"/>
        </w:tabs>
        <w:spacing w:after="120"/>
        <w:jc w:val="both"/>
        <w:rPr>
          <w:rFonts w:ascii="Times New Roman" w:hAnsi="Times New Roman" w:cs="Times New Roman"/>
          <w:lang w:val="en-GB"/>
        </w:rPr>
      </w:pPr>
    </w:p>
    <w:p w14:paraId="1BDCE951" w14:textId="77777777" w:rsidR="00C12DEA" w:rsidRPr="00F921E9" w:rsidRDefault="00C12DEA" w:rsidP="00F24F5D">
      <w:pPr>
        <w:tabs>
          <w:tab w:val="left" w:pos="4253"/>
        </w:tabs>
        <w:spacing w:after="120"/>
        <w:jc w:val="both"/>
        <w:rPr>
          <w:rFonts w:ascii="Times New Roman" w:hAnsi="Times New Roman" w:cs="Times New Roman"/>
          <w:lang w:val="en-GB"/>
        </w:rPr>
      </w:pPr>
    </w:p>
    <w:p w14:paraId="04EF80B3" w14:textId="77777777" w:rsidR="00C12DEA" w:rsidRPr="00F921E9" w:rsidRDefault="00C12DEA" w:rsidP="00F24F5D">
      <w:pPr>
        <w:tabs>
          <w:tab w:val="left" w:pos="4253"/>
        </w:tabs>
        <w:spacing w:after="120"/>
        <w:jc w:val="both"/>
        <w:rPr>
          <w:rFonts w:ascii="Times New Roman" w:hAnsi="Times New Roman" w:cs="Times New Roman"/>
          <w:lang w:val="en-GB"/>
        </w:rPr>
      </w:pPr>
    </w:p>
    <w:p w14:paraId="7329164F" w14:textId="77777777" w:rsidR="00C12DEA" w:rsidRPr="00F921E9" w:rsidRDefault="00C12DEA" w:rsidP="00F24F5D">
      <w:pPr>
        <w:tabs>
          <w:tab w:val="left" w:pos="4253"/>
        </w:tabs>
        <w:spacing w:after="120"/>
        <w:jc w:val="both"/>
        <w:rPr>
          <w:rFonts w:ascii="Times New Roman" w:hAnsi="Times New Roman" w:cs="Times New Roman"/>
          <w:lang w:val="en-GB"/>
        </w:rPr>
      </w:pPr>
    </w:p>
    <w:p w14:paraId="0A49D940" w14:textId="77777777" w:rsidR="00C12DEA" w:rsidRPr="00F921E9" w:rsidRDefault="00C12DEA" w:rsidP="00F24F5D">
      <w:pPr>
        <w:tabs>
          <w:tab w:val="left" w:pos="4253"/>
        </w:tabs>
        <w:spacing w:after="120"/>
        <w:jc w:val="both"/>
        <w:rPr>
          <w:rFonts w:ascii="Times New Roman" w:hAnsi="Times New Roman" w:cs="Times New Roman"/>
          <w:lang w:val="en-GB"/>
        </w:rPr>
      </w:pPr>
    </w:p>
    <w:p w14:paraId="4E202C2A" w14:textId="77777777" w:rsidR="00C12DEA" w:rsidRPr="00F921E9" w:rsidRDefault="00C12DEA" w:rsidP="00F24F5D">
      <w:pPr>
        <w:tabs>
          <w:tab w:val="left" w:pos="4253"/>
        </w:tabs>
        <w:spacing w:after="120"/>
        <w:jc w:val="both"/>
        <w:rPr>
          <w:rFonts w:ascii="Times New Roman" w:hAnsi="Times New Roman" w:cs="Times New Roman"/>
          <w:lang w:val="en-GB"/>
        </w:rPr>
      </w:pPr>
    </w:p>
    <w:p w14:paraId="434B1EC6" w14:textId="77777777" w:rsidR="00C12DEA" w:rsidRPr="00F921E9" w:rsidRDefault="00C12DEA" w:rsidP="00F24F5D">
      <w:pPr>
        <w:tabs>
          <w:tab w:val="left" w:pos="4253"/>
        </w:tabs>
        <w:spacing w:after="120"/>
        <w:jc w:val="both"/>
        <w:rPr>
          <w:rFonts w:ascii="Times New Roman" w:hAnsi="Times New Roman" w:cs="Times New Roman"/>
          <w:lang w:val="en-GB"/>
        </w:rPr>
      </w:pPr>
    </w:p>
    <w:p w14:paraId="33E871C4" w14:textId="77777777" w:rsidR="00C12DEA" w:rsidRPr="00F921E9" w:rsidRDefault="00C12DEA" w:rsidP="00F24F5D">
      <w:pPr>
        <w:tabs>
          <w:tab w:val="left" w:pos="4253"/>
        </w:tabs>
        <w:spacing w:after="120"/>
        <w:jc w:val="both"/>
        <w:rPr>
          <w:rFonts w:ascii="Times New Roman" w:hAnsi="Times New Roman" w:cs="Times New Roman"/>
          <w:lang w:val="en-GB"/>
        </w:rPr>
      </w:pPr>
    </w:p>
    <w:p w14:paraId="77612BE4" w14:textId="77777777" w:rsidR="00C12DEA" w:rsidRPr="00F921E9" w:rsidRDefault="00C12DEA" w:rsidP="00F24F5D">
      <w:pPr>
        <w:tabs>
          <w:tab w:val="left" w:pos="4253"/>
        </w:tabs>
        <w:spacing w:after="120"/>
        <w:jc w:val="both"/>
        <w:rPr>
          <w:rFonts w:ascii="Times New Roman" w:hAnsi="Times New Roman" w:cs="Times New Roman"/>
          <w:lang w:val="en-GB"/>
        </w:rPr>
      </w:pPr>
    </w:p>
    <w:p w14:paraId="65DDB2CD" w14:textId="77777777" w:rsidR="00C12DEA" w:rsidRPr="00F921E9" w:rsidRDefault="00C12DEA" w:rsidP="00F24F5D">
      <w:pPr>
        <w:tabs>
          <w:tab w:val="left" w:pos="4253"/>
        </w:tabs>
        <w:spacing w:after="120"/>
        <w:jc w:val="both"/>
        <w:rPr>
          <w:rFonts w:ascii="Times New Roman" w:hAnsi="Times New Roman" w:cs="Times New Roman"/>
          <w:lang w:val="en-GB"/>
        </w:rPr>
      </w:pPr>
    </w:p>
    <w:p w14:paraId="149B4A81" w14:textId="77777777" w:rsidR="00C12DEA" w:rsidRPr="00F921E9" w:rsidRDefault="00C12DEA" w:rsidP="00F24F5D">
      <w:pPr>
        <w:tabs>
          <w:tab w:val="left" w:pos="4253"/>
        </w:tabs>
        <w:spacing w:after="120"/>
        <w:jc w:val="both"/>
        <w:rPr>
          <w:rFonts w:ascii="Times New Roman" w:hAnsi="Times New Roman" w:cs="Times New Roman"/>
          <w:lang w:val="en-GB"/>
        </w:rPr>
      </w:pPr>
    </w:p>
    <w:p w14:paraId="2485FF79" w14:textId="77777777" w:rsidR="00C12DEA" w:rsidRPr="00F921E9" w:rsidRDefault="00C12DEA" w:rsidP="00F24F5D">
      <w:pPr>
        <w:tabs>
          <w:tab w:val="left" w:pos="4253"/>
        </w:tabs>
        <w:spacing w:after="120"/>
        <w:jc w:val="both"/>
        <w:rPr>
          <w:rFonts w:ascii="Times New Roman" w:hAnsi="Times New Roman" w:cs="Times New Roman"/>
          <w:lang w:val="en-GB"/>
        </w:rPr>
      </w:pPr>
    </w:p>
    <w:p w14:paraId="43A678CF" w14:textId="77777777" w:rsidR="00C12DEA" w:rsidRPr="00F921E9" w:rsidRDefault="00C12DEA" w:rsidP="00F24F5D">
      <w:pPr>
        <w:tabs>
          <w:tab w:val="left" w:pos="4253"/>
        </w:tabs>
        <w:spacing w:after="120"/>
        <w:jc w:val="both"/>
        <w:rPr>
          <w:rFonts w:ascii="Times New Roman" w:hAnsi="Times New Roman" w:cs="Times New Roman"/>
          <w:lang w:val="en-GB"/>
        </w:rPr>
      </w:pPr>
    </w:p>
    <w:p w14:paraId="64756B59" w14:textId="77777777" w:rsidR="00C12DEA" w:rsidRPr="00F921E9" w:rsidRDefault="00C12DEA" w:rsidP="00F24F5D">
      <w:pPr>
        <w:tabs>
          <w:tab w:val="left" w:pos="4253"/>
        </w:tabs>
        <w:spacing w:after="120"/>
        <w:jc w:val="both"/>
        <w:rPr>
          <w:rFonts w:ascii="Times New Roman" w:hAnsi="Times New Roman" w:cs="Times New Roman"/>
          <w:lang w:val="en-GB"/>
        </w:rPr>
      </w:pPr>
    </w:p>
    <w:p w14:paraId="24357F2A" w14:textId="77777777" w:rsidR="00C12DEA" w:rsidRPr="00F921E9" w:rsidRDefault="00C12DEA" w:rsidP="00F24F5D">
      <w:pPr>
        <w:tabs>
          <w:tab w:val="left" w:pos="4253"/>
        </w:tabs>
        <w:spacing w:after="120"/>
        <w:jc w:val="both"/>
        <w:rPr>
          <w:rFonts w:ascii="Times New Roman" w:hAnsi="Times New Roman" w:cs="Times New Roman"/>
          <w:lang w:val="en-GB"/>
        </w:rPr>
      </w:pPr>
    </w:p>
    <w:p w14:paraId="05214EBF" w14:textId="77777777" w:rsidR="00C12DEA" w:rsidRPr="00F921E9" w:rsidRDefault="00C12DEA" w:rsidP="00F24F5D">
      <w:pPr>
        <w:tabs>
          <w:tab w:val="left" w:pos="4253"/>
        </w:tabs>
        <w:spacing w:after="120"/>
        <w:jc w:val="both"/>
        <w:rPr>
          <w:rFonts w:ascii="Times New Roman" w:hAnsi="Times New Roman" w:cs="Times New Roman"/>
          <w:lang w:val="en-GB"/>
        </w:rPr>
      </w:pPr>
    </w:p>
    <w:p w14:paraId="69D6BAEB" w14:textId="27DA6954" w:rsidR="00C12DEA" w:rsidRPr="00F921E9" w:rsidRDefault="00C12DEA" w:rsidP="00C12DEA">
      <w:pPr>
        <w:tabs>
          <w:tab w:val="left" w:pos="4253"/>
        </w:tabs>
        <w:spacing w:after="120"/>
        <w:jc w:val="right"/>
        <w:rPr>
          <w:rFonts w:ascii="Times New Roman" w:hAnsi="Times New Roman" w:cs="Times New Roman"/>
          <w:lang w:val="en-GB"/>
        </w:rPr>
      </w:pPr>
    </w:p>
    <w:p w14:paraId="6DCDB8C9" w14:textId="00F73C8C" w:rsidR="00C12DEA" w:rsidRPr="00F921E9" w:rsidRDefault="00C12DEA" w:rsidP="00C12DEA">
      <w:pPr>
        <w:tabs>
          <w:tab w:val="left" w:pos="4253"/>
        </w:tabs>
        <w:spacing w:after="120"/>
        <w:jc w:val="right"/>
        <w:rPr>
          <w:rFonts w:ascii="Times New Roman" w:hAnsi="Times New Roman" w:cs="Times New Roman"/>
          <w:lang w:val="en-GB"/>
        </w:rPr>
      </w:pPr>
    </w:p>
    <w:p w14:paraId="33450F90" w14:textId="77777777" w:rsidR="00C12DEA" w:rsidRPr="00F921E9" w:rsidRDefault="00C12DEA">
      <w:pPr>
        <w:rPr>
          <w:rFonts w:ascii="Times New Roman" w:hAnsi="Times New Roman" w:cs="Times New Roman"/>
          <w:lang w:val="en-GB"/>
        </w:rPr>
      </w:pPr>
      <w:r w:rsidRPr="00F921E9">
        <w:rPr>
          <w:rFonts w:ascii="Times New Roman" w:hAnsi="Times New Roman" w:cs="Times New Roman"/>
          <w:lang w:val="en-GB"/>
        </w:rPr>
        <w:br w:type="page"/>
      </w:r>
    </w:p>
    <w:p w14:paraId="45B93FB1" w14:textId="77777777" w:rsidR="007B7151" w:rsidRPr="00F921E9" w:rsidRDefault="007B7151" w:rsidP="00C12DEA">
      <w:pPr>
        <w:tabs>
          <w:tab w:val="left" w:pos="4253"/>
        </w:tabs>
        <w:spacing w:after="120"/>
        <w:jc w:val="center"/>
        <w:rPr>
          <w:rFonts w:ascii="Times New Roman" w:hAnsi="Times New Roman" w:cs="Times New Roman"/>
          <w:b/>
          <w:lang w:val="en-GB"/>
        </w:rPr>
      </w:pPr>
    </w:p>
    <w:p w14:paraId="6ECD4589" w14:textId="77777777" w:rsidR="007B7151" w:rsidRPr="00F921E9" w:rsidRDefault="007B7151" w:rsidP="00C12DEA">
      <w:pPr>
        <w:tabs>
          <w:tab w:val="left" w:pos="4253"/>
        </w:tabs>
        <w:spacing w:after="120"/>
        <w:jc w:val="center"/>
        <w:rPr>
          <w:rFonts w:ascii="Times New Roman" w:hAnsi="Times New Roman" w:cs="Times New Roman"/>
          <w:b/>
          <w:lang w:val="en-GB"/>
        </w:rPr>
      </w:pPr>
    </w:p>
    <w:p w14:paraId="335C464D" w14:textId="2D6B3449" w:rsidR="00C12DEA" w:rsidRPr="00F921E9" w:rsidRDefault="00C12DEA" w:rsidP="00C12DEA">
      <w:pPr>
        <w:tabs>
          <w:tab w:val="left" w:pos="4253"/>
        </w:tabs>
        <w:spacing w:after="120"/>
        <w:jc w:val="center"/>
        <w:rPr>
          <w:rFonts w:ascii="Times New Roman" w:hAnsi="Times New Roman" w:cs="Times New Roman"/>
          <w:b/>
          <w:lang w:val="en-GB"/>
        </w:rPr>
      </w:pPr>
      <w:r w:rsidRPr="00F921E9">
        <w:rPr>
          <w:rFonts w:ascii="Times New Roman" w:hAnsi="Times New Roman" w:cs="Times New Roman"/>
          <w:b/>
          <w:lang w:val="en-GB"/>
        </w:rPr>
        <w:t>Contents</w:t>
      </w:r>
    </w:p>
    <w:p w14:paraId="3B90B021" w14:textId="77777777" w:rsidR="00C12DEA" w:rsidRPr="00F921E9" w:rsidRDefault="00C12DEA" w:rsidP="00F24F5D">
      <w:pPr>
        <w:tabs>
          <w:tab w:val="left" w:pos="4253"/>
        </w:tabs>
        <w:spacing w:after="120"/>
        <w:jc w:val="both"/>
        <w:rPr>
          <w:rFonts w:ascii="Times New Roman" w:hAnsi="Times New Roman" w:cs="Times New Roman"/>
          <w:lang w:val="en-GB"/>
        </w:rPr>
      </w:pPr>
    </w:p>
    <w:p w14:paraId="53F1899C" w14:textId="77777777" w:rsidR="007B7151" w:rsidRPr="00F921E9" w:rsidRDefault="007B7151" w:rsidP="00F24F5D">
      <w:pPr>
        <w:tabs>
          <w:tab w:val="left" w:pos="4253"/>
        </w:tabs>
        <w:spacing w:after="120"/>
        <w:jc w:val="both"/>
        <w:rPr>
          <w:rFonts w:ascii="Times New Roman" w:hAnsi="Times New Roman" w:cs="Times New Roman"/>
          <w:lang w:val="en-GB"/>
        </w:rPr>
      </w:pPr>
    </w:p>
    <w:p w14:paraId="44446437" w14:textId="77777777" w:rsidR="00773907" w:rsidRPr="00F921E9" w:rsidRDefault="00A9594A" w:rsidP="00773907">
      <w:pPr>
        <w:pStyle w:val="TOC1"/>
        <w:tabs>
          <w:tab w:val="right" w:leader="dot" w:pos="9010"/>
        </w:tabs>
        <w:spacing w:after="240"/>
        <w:rPr>
          <w:rFonts w:ascii="Times New Roman" w:hAnsi="Times New Roman" w:cs="Times New Roman"/>
          <w:noProof/>
          <w:lang w:val="en-GB"/>
        </w:rPr>
      </w:pPr>
      <w:r w:rsidRPr="00F921E9">
        <w:rPr>
          <w:rFonts w:ascii="Times New Roman" w:hAnsi="Times New Roman" w:cs="Times New Roman"/>
          <w:lang w:val="en-GB"/>
        </w:rPr>
        <w:fldChar w:fldCharType="begin"/>
      </w:r>
      <w:r w:rsidRPr="00F921E9">
        <w:rPr>
          <w:rFonts w:ascii="Times New Roman" w:hAnsi="Times New Roman" w:cs="Times New Roman"/>
          <w:lang w:val="en-GB"/>
        </w:rPr>
        <w:instrText xml:space="preserve"> TOC \o "1-3" </w:instrText>
      </w:r>
      <w:r w:rsidRPr="00F921E9">
        <w:rPr>
          <w:rFonts w:ascii="Times New Roman" w:hAnsi="Times New Roman" w:cs="Times New Roman"/>
          <w:lang w:val="en-GB"/>
        </w:rPr>
        <w:fldChar w:fldCharType="separate"/>
      </w:r>
      <w:r w:rsidR="00773907" w:rsidRPr="00F921E9">
        <w:rPr>
          <w:rFonts w:ascii="Times New Roman" w:hAnsi="Times New Roman" w:cs="Times New Roman"/>
          <w:noProof/>
          <w:lang w:val="en-GB"/>
        </w:rPr>
        <w:t>1. Background</w:t>
      </w:r>
      <w:r w:rsidR="00773907" w:rsidRPr="00F921E9">
        <w:rPr>
          <w:rFonts w:ascii="Times New Roman" w:hAnsi="Times New Roman" w:cs="Times New Roman"/>
          <w:noProof/>
          <w:lang w:val="en-GB"/>
        </w:rPr>
        <w:tab/>
      </w:r>
      <w:r w:rsidR="00773907" w:rsidRPr="00F921E9">
        <w:rPr>
          <w:rFonts w:ascii="Times New Roman" w:hAnsi="Times New Roman" w:cs="Times New Roman"/>
          <w:noProof/>
        </w:rPr>
        <w:fldChar w:fldCharType="begin"/>
      </w:r>
      <w:r w:rsidR="00773907" w:rsidRPr="00F921E9">
        <w:rPr>
          <w:rFonts w:ascii="Times New Roman" w:hAnsi="Times New Roman" w:cs="Times New Roman"/>
          <w:noProof/>
          <w:lang w:val="en-GB"/>
        </w:rPr>
        <w:instrText xml:space="preserve"> PAGEREF _Toc422504480 \h </w:instrText>
      </w:r>
      <w:r w:rsidR="00773907" w:rsidRPr="00F921E9">
        <w:rPr>
          <w:rFonts w:ascii="Times New Roman" w:hAnsi="Times New Roman" w:cs="Times New Roman"/>
          <w:noProof/>
        </w:rPr>
      </w:r>
      <w:r w:rsidR="00773907" w:rsidRPr="00F921E9">
        <w:rPr>
          <w:rFonts w:ascii="Times New Roman" w:hAnsi="Times New Roman" w:cs="Times New Roman"/>
          <w:noProof/>
        </w:rPr>
        <w:fldChar w:fldCharType="separate"/>
      </w:r>
      <w:r w:rsidR="005E68BD" w:rsidRPr="00F921E9">
        <w:rPr>
          <w:rFonts w:ascii="Times New Roman" w:hAnsi="Times New Roman" w:cs="Times New Roman"/>
          <w:noProof/>
          <w:lang w:val="en-GB"/>
        </w:rPr>
        <w:t>3</w:t>
      </w:r>
      <w:r w:rsidR="00773907" w:rsidRPr="00F921E9">
        <w:rPr>
          <w:rFonts w:ascii="Times New Roman" w:hAnsi="Times New Roman" w:cs="Times New Roman"/>
          <w:noProof/>
        </w:rPr>
        <w:fldChar w:fldCharType="end"/>
      </w:r>
    </w:p>
    <w:p w14:paraId="0EC578DD" w14:textId="77777777" w:rsidR="00773907" w:rsidRPr="00F921E9" w:rsidRDefault="00773907" w:rsidP="00773907">
      <w:pPr>
        <w:pStyle w:val="TOC1"/>
        <w:tabs>
          <w:tab w:val="right" w:leader="dot" w:pos="9010"/>
        </w:tabs>
        <w:spacing w:after="240"/>
        <w:rPr>
          <w:rFonts w:ascii="Times New Roman" w:hAnsi="Times New Roman" w:cs="Times New Roman"/>
          <w:noProof/>
          <w:lang w:val="en-GB"/>
        </w:rPr>
      </w:pPr>
      <w:r w:rsidRPr="00F921E9">
        <w:rPr>
          <w:rFonts w:ascii="Times New Roman" w:hAnsi="Times New Roman" w:cs="Times New Roman"/>
          <w:noProof/>
          <w:lang w:val="en-GB"/>
        </w:rPr>
        <w:t>2. EAPN Mission Statement</w:t>
      </w:r>
      <w:r w:rsidRPr="00F921E9">
        <w:rPr>
          <w:rFonts w:ascii="Times New Roman" w:hAnsi="Times New Roman" w:cs="Times New Roman"/>
          <w:noProof/>
          <w:lang w:val="en-GB"/>
        </w:rPr>
        <w:tab/>
      </w:r>
      <w:r w:rsidRPr="00F921E9">
        <w:rPr>
          <w:rFonts w:ascii="Times New Roman" w:hAnsi="Times New Roman" w:cs="Times New Roman"/>
          <w:noProof/>
        </w:rPr>
        <w:fldChar w:fldCharType="begin"/>
      </w:r>
      <w:r w:rsidRPr="00F921E9">
        <w:rPr>
          <w:rFonts w:ascii="Times New Roman" w:hAnsi="Times New Roman" w:cs="Times New Roman"/>
          <w:noProof/>
          <w:lang w:val="en-GB"/>
        </w:rPr>
        <w:instrText xml:space="preserve"> PAGEREF _Toc422504481 \h </w:instrText>
      </w:r>
      <w:r w:rsidRPr="00F921E9">
        <w:rPr>
          <w:rFonts w:ascii="Times New Roman" w:hAnsi="Times New Roman" w:cs="Times New Roman"/>
          <w:noProof/>
        </w:rPr>
      </w:r>
      <w:r w:rsidRPr="00F921E9">
        <w:rPr>
          <w:rFonts w:ascii="Times New Roman" w:hAnsi="Times New Roman" w:cs="Times New Roman"/>
          <w:noProof/>
        </w:rPr>
        <w:fldChar w:fldCharType="separate"/>
      </w:r>
      <w:r w:rsidR="005E68BD" w:rsidRPr="00F921E9">
        <w:rPr>
          <w:rFonts w:ascii="Times New Roman" w:hAnsi="Times New Roman" w:cs="Times New Roman"/>
          <w:noProof/>
          <w:lang w:val="en-GB"/>
        </w:rPr>
        <w:t>4</w:t>
      </w:r>
      <w:r w:rsidRPr="00F921E9">
        <w:rPr>
          <w:rFonts w:ascii="Times New Roman" w:hAnsi="Times New Roman" w:cs="Times New Roman"/>
          <w:noProof/>
        </w:rPr>
        <w:fldChar w:fldCharType="end"/>
      </w:r>
    </w:p>
    <w:p w14:paraId="48BA6976" w14:textId="77777777" w:rsidR="00773907" w:rsidRPr="00F921E9" w:rsidRDefault="00773907" w:rsidP="00773907">
      <w:pPr>
        <w:pStyle w:val="TOC1"/>
        <w:tabs>
          <w:tab w:val="right" w:leader="dot" w:pos="9010"/>
        </w:tabs>
        <w:spacing w:after="240"/>
        <w:rPr>
          <w:rFonts w:ascii="Times New Roman" w:hAnsi="Times New Roman" w:cs="Times New Roman"/>
          <w:noProof/>
          <w:lang w:val="en-GB"/>
        </w:rPr>
      </w:pPr>
      <w:r w:rsidRPr="00F921E9">
        <w:rPr>
          <w:rFonts w:ascii="Times New Roman" w:hAnsi="Times New Roman" w:cs="Times New Roman"/>
          <w:noProof/>
          <w:lang w:val="en-GB"/>
        </w:rPr>
        <w:t>3.  The difference between a Strategic Plan and an Operational Plan</w:t>
      </w:r>
      <w:r w:rsidRPr="00F921E9">
        <w:rPr>
          <w:rFonts w:ascii="Times New Roman" w:hAnsi="Times New Roman" w:cs="Times New Roman"/>
          <w:noProof/>
          <w:lang w:val="en-GB"/>
        </w:rPr>
        <w:tab/>
      </w:r>
      <w:r w:rsidRPr="00F921E9">
        <w:rPr>
          <w:rFonts w:ascii="Times New Roman" w:hAnsi="Times New Roman" w:cs="Times New Roman"/>
          <w:noProof/>
        </w:rPr>
        <w:fldChar w:fldCharType="begin"/>
      </w:r>
      <w:r w:rsidRPr="00F921E9">
        <w:rPr>
          <w:rFonts w:ascii="Times New Roman" w:hAnsi="Times New Roman" w:cs="Times New Roman"/>
          <w:noProof/>
          <w:lang w:val="en-GB"/>
        </w:rPr>
        <w:instrText xml:space="preserve"> PAGEREF _Toc422504482 \h </w:instrText>
      </w:r>
      <w:r w:rsidRPr="00F921E9">
        <w:rPr>
          <w:rFonts w:ascii="Times New Roman" w:hAnsi="Times New Roman" w:cs="Times New Roman"/>
          <w:noProof/>
        </w:rPr>
      </w:r>
      <w:r w:rsidRPr="00F921E9">
        <w:rPr>
          <w:rFonts w:ascii="Times New Roman" w:hAnsi="Times New Roman" w:cs="Times New Roman"/>
          <w:noProof/>
        </w:rPr>
        <w:fldChar w:fldCharType="separate"/>
      </w:r>
      <w:r w:rsidR="005E68BD" w:rsidRPr="00F921E9">
        <w:rPr>
          <w:rFonts w:ascii="Times New Roman" w:hAnsi="Times New Roman" w:cs="Times New Roman"/>
          <w:noProof/>
          <w:lang w:val="en-GB"/>
        </w:rPr>
        <w:t>5</w:t>
      </w:r>
      <w:r w:rsidRPr="00F921E9">
        <w:rPr>
          <w:rFonts w:ascii="Times New Roman" w:hAnsi="Times New Roman" w:cs="Times New Roman"/>
          <w:noProof/>
        </w:rPr>
        <w:fldChar w:fldCharType="end"/>
      </w:r>
    </w:p>
    <w:p w14:paraId="326CB008" w14:textId="77777777" w:rsidR="00773907" w:rsidRPr="00F921E9" w:rsidRDefault="00773907" w:rsidP="00773907">
      <w:pPr>
        <w:pStyle w:val="TOC1"/>
        <w:tabs>
          <w:tab w:val="right" w:leader="dot" w:pos="9010"/>
        </w:tabs>
        <w:spacing w:after="240"/>
        <w:rPr>
          <w:rFonts w:ascii="Times New Roman" w:hAnsi="Times New Roman" w:cs="Times New Roman"/>
          <w:noProof/>
          <w:lang w:val="en-GB"/>
        </w:rPr>
      </w:pPr>
      <w:r w:rsidRPr="00F921E9">
        <w:rPr>
          <w:rFonts w:ascii="Times New Roman" w:hAnsi="Times New Roman" w:cs="Times New Roman"/>
          <w:noProof/>
          <w:lang w:val="en-GB"/>
        </w:rPr>
        <w:t>4. EAPN Strategic Objectives 2015-2018</w:t>
      </w:r>
      <w:r w:rsidRPr="00F921E9">
        <w:rPr>
          <w:rFonts w:ascii="Times New Roman" w:hAnsi="Times New Roman" w:cs="Times New Roman"/>
          <w:noProof/>
          <w:lang w:val="en-GB"/>
        </w:rPr>
        <w:tab/>
      </w:r>
      <w:r w:rsidRPr="00F921E9">
        <w:rPr>
          <w:rFonts w:ascii="Times New Roman" w:hAnsi="Times New Roman" w:cs="Times New Roman"/>
          <w:noProof/>
        </w:rPr>
        <w:fldChar w:fldCharType="begin"/>
      </w:r>
      <w:r w:rsidRPr="00F921E9">
        <w:rPr>
          <w:rFonts w:ascii="Times New Roman" w:hAnsi="Times New Roman" w:cs="Times New Roman"/>
          <w:noProof/>
          <w:lang w:val="en-GB"/>
        </w:rPr>
        <w:instrText xml:space="preserve"> PAGEREF _Toc422504483 \h </w:instrText>
      </w:r>
      <w:r w:rsidRPr="00F921E9">
        <w:rPr>
          <w:rFonts w:ascii="Times New Roman" w:hAnsi="Times New Roman" w:cs="Times New Roman"/>
          <w:noProof/>
        </w:rPr>
      </w:r>
      <w:r w:rsidRPr="00F921E9">
        <w:rPr>
          <w:rFonts w:ascii="Times New Roman" w:hAnsi="Times New Roman" w:cs="Times New Roman"/>
          <w:noProof/>
        </w:rPr>
        <w:fldChar w:fldCharType="separate"/>
      </w:r>
      <w:r w:rsidR="005E68BD" w:rsidRPr="00F921E9">
        <w:rPr>
          <w:rFonts w:ascii="Times New Roman" w:hAnsi="Times New Roman" w:cs="Times New Roman"/>
          <w:noProof/>
          <w:lang w:val="en-GB"/>
        </w:rPr>
        <w:t>6</w:t>
      </w:r>
      <w:r w:rsidRPr="00F921E9">
        <w:rPr>
          <w:rFonts w:ascii="Times New Roman" w:hAnsi="Times New Roman" w:cs="Times New Roman"/>
          <w:noProof/>
        </w:rPr>
        <w:fldChar w:fldCharType="end"/>
      </w:r>
    </w:p>
    <w:p w14:paraId="0EA9E66C" w14:textId="77777777" w:rsidR="00773907" w:rsidRPr="00F921E9" w:rsidRDefault="00773907" w:rsidP="00773907">
      <w:pPr>
        <w:pStyle w:val="TOC1"/>
        <w:tabs>
          <w:tab w:val="right" w:leader="dot" w:pos="9010"/>
        </w:tabs>
        <w:spacing w:after="240"/>
        <w:rPr>
          <w:rFonts w:ascii="Times New Roman" w:hAnsi="Times New Roman" w:cs="Times New Roman"/>
          <w:noProof/>
          <w:lang w:val="en-GB"/>
        </w:rPr>
      </w:pPr>
      <w:r w:rsidRPr="00F921E9">
        <w:rPr>
          <w:rFonts w:ascii="Times New Roman" w:hAnsi="Times New Roman" w:cs="Times New Roman"/>
          <w:noProof/>
          <w:lang w:val="en-GB"/>
        </w:rPr>
        <w:t>5. EAPN Strategic Plan 2015-2018</w:t>
      </w:r>
      <w:r w:rsidRPr="00F921E9">
        <w:rPr>
          <w:rFonts w:ascii="Times New Roman" w:hAnsi="Times New Roman" w:cs="Times New Roman"/>
          <w:noProof/>
          <w:lang w:val="en-GB"/>
        </w:rPr>
        <w:tab/>
      </w:r>
      <w:r w:rsidRPr="00F921E9">
        <w:rPr>
          <w:rFonts w:ascii="Times New Roman" w:hAnsi="Times New Roman" w:cs="Times New Roman"/>
          <w:noProof/>
        </w:rPr>
        <w:fldChar w:fldCharType="begin"/>
      </w:r>
      <w:r w:rsidRPr="00F921E9">
        <w:rPr>
          <w:rFonts w:ascii="Times New Roman" w:hAnsi="Times New Roman" w:cs="Times New Roman"/>
          <w:noProof/>
          <w:lang w:val="en-GB"/>
        </w:rPr>
        <w:instrText xml:space="preserve"> PAGEREF _Toc422504484 \h </w:instrText>
      </w:r>
      <w:r w:rsidRPr="00F921E9">
        <w:rPr>
          <w:rFonts w:ascii="Times New Roman" w:hAnsi="Times New Roman" w:cs="Times New Roman"/>
          <w:noProof/>
        </w:rPr>
      </w:r>
      <w:r w:rsidRPr="00F921E9">
        <w:rPr>
          <w:rFonts w:ascii="Times New Roman" w:hAnsi="Times New Roman" w:cs="Times New Roman"/>
          <w:noProof/>
        </w:rPr>
        <w:fldChar w:fldCharType="separate"/>
      </w:r>
      <w:r w:rsidR="005E68BD" w:rsidRPr="00F921E9">
        <w:rPr>
          <w:rFonts w:ascii="Times New Roman" w:hAnsi="Times New Roman" w:cs="Times New Roman"/>
          <w:noProof/>
          <w:lang w:val="en-GB"/>
        </w:rPr>
        <w:t>7</w:t>
      </w:r>
      <w:r w:rsidRPr="00F921E9">
        <w:rPr>
          <w:rFonts w:ascii="Times New Roman" w:hAnsi="Times New Roman" w:cs="Times New Roman"/>
          <w:noProof/>
        </w:rPr>
        <w:fldChar w:fldCharType="end"/>
      </w:r>
    </w:p>
    <w:p w14:paraId="26F96399" w14:textId="77777777" w:rsidR="00773907" w:rsidRPr="00F921E9" w:rsidRDefault="00773907" w:rsidP="00773907">
      <w:pPr>
        <w:pStyle w:val="TOC1"/>
        <w:tabs>
          <w:tab w:val="right" w:leader="dot" w:pos="9010"/>
        </w:tabs>
        <w:spacing w:after="240"/>
        <w:rPr>
          <w:rFonts w:ascii="Times New Roman" w:hAnsi="Times New Roman" w:cs="Times New Roman"/>
          <w:noProof/>
          <w:lang w:val="en-GB"/>
        </w:rPr>
      </w:pPr>
      <w:r w:rsidRPr="00F921E9">
        <w:rPr>
          <w:rFonts w:ascii="Times New Roman" w:hAnsi="Times New Roman" w:cs="Times New Roman"/>
          <w:noProof/>
          <w:lang w:val="en-GB"/>
        </w:rPr>
        <w:t>6. Monitoring</w:t>
      </w:r>
      <w:r w:rsidRPr="00F921E9">
        <w:rPr>
          <w:rFonts w:ascii="Times New Roman" w:hAnsi="Times New Roman" w:cs="Times New Roman"/>
          <w:noProof/>
          <w:lang w:val="en-GB"/>
        </w:rPr>
        <w:tab/>
      </w:r>
      <w:r w:rsidRPr="00F921E9">
        <w:rPr>
          <w:rFonts w:ascii="Times New Roman" w:hAnsi="Times New Roman" w:cs="Times New Roman"/>
          <w:noProof/>
        </w:rPr>
        <w:fldChar w:fldCharType="begin"/>
      </w:r>
      <w:r w:rsidRPr="00F921E9">
        <w:rPr>
          <w:rFonts w:ascii="Times New Roman" w:hAnsi="Times New Roman" w:cs="Times New Roman"/>
          <w:noProof/>
          <w:lang w:val="en-GB"/>
        </w:rPr>
        <w:instrText xml:space="preserve"> PAGEREF _Toc422504485 \h </w:instrText>
      </w:r>
      <w:r w:rsidRPr="00F921E9">
        <w:rPr>
          <w:rFonts w:ascii="Times New Roman" w:hAnsi="Times New Roman" w:cs="Times New Roman"/>
          <w:noProof/>
        </w:rPr>
      </w:r>
      <w:r w:rsidRPr="00F921E9">
        <w:rPr>
          <w:rFonts w:ascii="Times New Roman" w:hAnsi="Times New Roman" w:cs="Times New Roman"/>
          <w:noProof/>
        </w:rPr>
        <w:fldChar w:fldCharType="separate"/>
      </w:r>
      <w:r w:rsidR="005E68BD" w:rsidRPr="00F921E9">
        <w:rPr>
          <w:rFonts w:ascii="Times New Roman" w:hAnsi="Times New Roman" w:cs="Times New Roman"/>
          <w:noProof/>
          <w:lang w:val="en-GB"/>
        </w:rPr>
        <w:t>8</w:t>
      </w:r>
      <w:r w:rsidRPr="00F921E9">
        <w:rPr>
          <w:rFonts w:ascii="Times New Roman" w:hAnsi="Times New Roman" w:cs="Times New Roman"/>
          <w:noProof/>
        </w:rPr>
        <w:fldChar w:fldCharType="end"/>
      </w:r>
    </w:p>
    <w:p w14:paraId="486EBE6C" w14:textId="77777777" w:rsidR="00773907" w:rsidRPr="00F921E9" w:rsidRDefault="00773907" w:rsidP="00773907">
      <w:pPr>
        <w:pStyle w:val="TOC1"/>
        <w:tabs>
          <w:tab w:val="right" w:leader="dot" w:pos="9010"/>
        </w:tabs>
        <w:spacing w:after="240"/>
        <w:rPr>
          <w:rFonts w:ascii="Times New Roman" w:hAnsi="Times New Roman" w:cs="Times New Roman"/>
          <w:noProof/>
          <w:lang w:val="en-GB"/>
        </w:rPr>
      </w:pPr>
      <w:r w:rsidRPr="00F921E9">
        <w:rPr>
          <w:rFonts w:ascii="Times New Roman" w:hAnsi="Times New Roman" w:cs="Times New Roman"/>
          <w:noProof/>
          <w:lang w:val="en-GB"/>
        </w:rPr>
        <w:t>ANNEX 1. Second draft of the EAPN Strategic Plan 2015-2018 including Outcome Indicators</w:t>
      </w:r>
      <w:r w:rsidRPr="00F921E9">
        <w:rPr>
          <w:rFonts w:ascii="Times New Roman" w:hAnsi="Times New Roman" w:cs="Times New Roman"/>
          <w:noProof/>
          <w:lang w:val="en-GB"/>
        </w:rPr>
        <w:tab/>
      </w:r>
      <w:r w:rsidRPr="00F921E9">
        <w:rPr>
          <w:rFonts w:ascii="Times New Roman" w:hAnsi="Times New Roman" w:cs="Times New Roman"/>
          <w:noProof/>
        </w:rPr>
        <w:fldChar w:fldCharType="begin"/>
      </w:r>
      <w:r w:rsidRPr="00F921E9">
        <w:rPr>
          <w:rFonts w:ascii="Times New Roman" w:hAnsi="Times New Roman" w:cs="Times New Roman"/>
          <w:noProof/>
          <w:lang w:val="en-GB"/>
        </w:rPr>
        <w:instrText xml:space="preserve"> PAGEREF _Toc422504486 \h </w:instrText>
      </w:r>
      <w:r w:rsidRPr="00F921E9">
        <w:rPr>
          <w:rFonts w:ascii="Times New Roman" w:hAnsi="Times New Roman" w:cs="Times New Roman"/>
          <w:noProof/>
        </w:rPr>
      </w:r>
      <w:r w:rsidRPr="00F921E9">
        <w:rPr>
          <w:rFonts w:ascii="Times New Roman" w:hAnsi="Times New Roman" w:cs="Times New Roman"/>
          <w:noProof/>
        </w:rPr>
        <w:fldChar w:fldCharType="separate"/>
      </w:r>
      <w:r w:rsidR="005E68BD" w:rsidRPr="00F921E9">
        <w:rPr>
          <w:rFonts w:ascii="Times New Roman" w:hAnsi="Times New Roman" w:cs="Times New Roman"/>
          <w:noProof/>
          <w:lang w:val="en-GB"/>
        </w:rPr>
        <w:t>9</w:t>
      </w:r>
      <w:r w:rsidRPr="00F921E9">
        <w:rPr>
          <w:rFonts w:ascii="Times New Roman" w:hAnsi="Times New Roman" w:cs="Times New Roman"/>
          <w:noProof/>
        </w:rPr>
        <w:fldChar w:fldCharType="end"/>
      </w:r>
    </w:p>
    <w:p w14:paraId="783BE91F" w14:textId="77777777" w:rsidR="00C12DEA" w:rsidRPr="00F921E9" w:rsidRDefault="00A9594A" w:rsidP="00773907">
      <w:pPr>
        <w:tabs>
          <w:tab w:val="left" w:pos="4253"/>
        </w:tabs>
        <w:spacing w:after="240"/>
        <w:jc w:val="both"/>
        <w:rPr>
          <w:rFonts w:ascii="Times New Roman" w:hAnsi="Times New Roman" w:cs="Times New Roman"/>
          <w:lang w:val="en-GB"/>
        </w:rPr>
      </w:pPr>
      <w:r w:rsidRPr="00F921E9">
        <w:rPr>
          <w:rFonts w:ascii="Times New Roman" w:hAnsi="Times New Roman" w:cs="Times New Roman"/>
          <w:lang w:val="en-GB"/>
        </w:rPr>
        <w:fldChar w:fldCharType="end"/>
      </w:r>
    </w:p>
    <w:p w14:paraId="7601BBDB" w14:textId="77777777" w:rsidR="00C12DEA" w:rsidRPr="00F921E9" w:rsidRDefault="00C12DEA" w:rsidP="00F24F5D">
      <w:pPr>
        <w:tabs>
          <w:tab w:val="left" w:pos="4253"/>
        </w:tabs>
        <w:spacing w:after="120"/>
        <w:jc w:val="both"/>
        <w:rPr>
          <w:rFonts w:ascii="Times New Roman" w:hAnsi="Times New Roman" w:cs="Times New Roman"/>
          <w:lang w:val="en-GB"/>
        </w:rPr>
      </w:pPr>
    </w:p>
    <w:p w14:paraId="71169F5F" w14:textId="77777777" w:rsidR="00662B40" w:rsidRPr="00F921E9" w:rsidRDefault="00662B40" w:rsidP="00F24F5D">
      <w:pPr>
        <w:tabs>
          <w:tab w:val="left" w:pos="4253"/>
        </w:tabs>
        <w:spacing w:after="120"/>
        <w:jc w:val="both"/>
        <w:rPr>
          <w:rFonts w:ascii="Times New Roman" w:hAnsi="Times New Roman" w:cs="Times New Roman"/>
          <w:lang w:val="en-GB"/>
        </w:rPr>
      </w:pPr>
    </w:p>
    <w:p w14:paraId="1EDDF8BC" w14:textId="77777777" w:rsidR="00C12DEA" w:rsidRPr="00F921E9" w:rsidRDefault="00C12DEA">
      <w:pPr>
        <w:rPr>
          <w:rFonts w:ascii="Times New Roman" w:eastAsiaTheme="majorEastAsia" w:hAnsi="Times New Roman" w:cs="Times New Roman"/>
          <w:b/>
          <w:bCs/>
          <w:color w:val="000000" w:themeColor="text1"/>
          <w:highlight w:val="green"/>
          <w:lang w:val="en-GB"/>
        </w:rPr>
      </w:pPr>
      <w:r w:rsidRPr="00F921E9">
        <w:rPr>
          <w:rFonts w:ascii="Times New Roman" w:hAnsi="Times New Roman" w:cs="Times New Roman"/>
          <w:highlight w:val="green"/>
          <w:lang w:val="en-GB"/>
        </w:rPr>
        <w:br w:type="page"/>
      </w:r>
    </w:p>
    <w:p w14:paraId="04C1AF43" w14:textId="7EFEE4DF" w:rsidR="00C12DEA" w:rsidRPr="00F921E9" w:rsidRDefault="00C85FF0" w:rsidP="00C12DEA">
      <w:pPr>
        <w:pStyle w:val="Heading1"/>
        <w:rPr>
          <w:rFonts w:ascii="Times New Roman" w:hAnsi="Times New Roman" w:cs="Times New Roman"/>
          <w:sz w:val="24"/>
          <w:szCs w:val="24"/>
          <w:lang w:val="en-GB"/>
        </w:rPr>
      </w:pPr>
      <w:bookmarkStart w:id="1" w:name="_Toc422504480"/>
      <w:r w:rsidRPr="00F921E9">
        <w:rPr>
          <w:rFonts w:ascii="Times New Roman" w:hAnsi="Times New Roman" w:cs="Times New Roman"/>
          <w:sz w:val="24"/>
          <w:szCs w:val="24"/>
          <w:lang w:val="en-GB"/>
        </w:rPr>
        <w:lastRenderedPageBreak/>
        <w:t xml:space="preserve">1. </w:t>
      </w:r>
      <w:r w:rsidR="000A4627" w:rsidRPr="00F921E9">
        <w:rPr>
          <w:rFonts w:ascii="Times New Roman" w:hAnsi="Times New Roman" w:cs="Times New Roman"/>
          <w:sz w:val="24"/>
          <w:szCs w:val="24"/>
          <w:lang w:val="en-GB"/>
        </w:rPr>
        <w:t>Background</w:t>
      </w:r>
      <w:bookmarkEnd w:id="1"/>
    </w:p>
    <w:p w14:paraId="7312BB36" w14:textId="68C66631" w:rsidR="00834E94" w:rsidRPr="00F921E9" w:rsidRDefault="00E06E6A" w:rsidP="00025A20">
      <w:p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 xml:space="preserve">In 2014, the three-year Strategic Plan of the European Anti-Poverty Network (EAPN) came to an end. Towards the end of </w:t>
      </w:r>
      <w:r w:rsidR="005164AA" w:rsidRPr="00F921E9">
        <w:rPr>
          <w:rFonts w:ascii="Times New Roman" w:hAnsi="Times New Roman" w:cs="Times New Roman"/>
          <w:lang w:val="en-GB"/>
        </w:rPr>
        <w:t xml:space="preserve">its </w:t>
      </w:r>
      <w:r w:rsidRPr="00F921E9">
        <w:rPr>
          <w:rFonts w:ascii="Times New Roman" w:hAnsi="Times New Roman" w:cs="Times New Roman"/>
          <w:lang w:val="en-GB"/>
        </w:rPr>
        <w:t xml:space="preserve">implementation period, </w:t>
      </w:r>
      <w:r w:rsidR="00025A20" w:rsidRPr="00F921E9">
        <w:rPr>
          <w:rFonts w:ascii="Times New Roman" w:hAnsi="Times New Roman" w:cs="Times New Roman"/>
          <w:lang w:val="en-GB"/>
        </w:rPr>
        <w:t>EAPN</w:t>
      </w:r>
      <w:r w:rsidRPr="00F921E9">
        <w:rPr>
          <w:rFonts w:ascii="Times New Roman" w:hAnsi="Times New Roman" w:cs="Times New Roman"/>
          <w:lang w:val="en-GB"/>
        </w:rPr>
        <w:t xml:space="preserve"> was facing several new internal and external challenges and decided to condu</w:t>
      </w:r>
      <w:r w:rsidR="007637A3" w:rsidRPr="00F921E9">
        <w:rPr>
          <w:rFonts w:ascii="Times New Roman" w:hAnsi="Times New Roman" w:cs="Times New Roman"/>
          <w:lang w:val="en-GB"/>
        </w:rPr>
        <w:t>ct an external evaluation which – among other areas –</w:t>
      </w:r>
      <w:r w:rsidR="00834E94" w:rsidRPr="00F921E9">
        <w:rPr>
          <w:rFonts w:ascii="Times New Roman" w:hAnsi="Times New Roman" w:cs="Times New Roman"/>
          <w:lang w:val="en-GB"/>
        </w:rPr>
        <w:t xml:space="preserve"> </w:t>
      </w:r>
      <w:r w:rsidRPr="00F921E9">
        <w:rPr>
          <w:rFonts w:ascii="Times New Roman" w:hAnsi="Times New Roman" w:cs="Times New Roman"/>
          <w:lang w:val="en-GB"/>
        </w:rPr>
        <w:t>focus</w:t>
      </w:r>
      <w:r w:rsidR="00834E94" w:rsidRPr="00F921E9">
        <w:rPr>
          <w:rFonts w:ascii="Times New Roman" w:hAnsi="Times New Roman" w:cs="Times New Roman"/>
          <w:lang w:val="en-GB"/>
        </w:rPr>
        <w:t>ed</w:t>
      </w:r>
      <w:r w:rsidRPr="00F921E9">
        <w:rPr>
          <w:rFonts w:ascii="Times New Roman" w:hAnsi="Times New Roman" w:cs="Times New Roman"/>
          <w:lang w:val="en-GB"/>
        </w:rPr>
        <w:t xml:space="preserve"> on </w:t>
      </w:r>
      <w:r w:rsidR="00834E94" w:rsidRPr="00F921E9">
        <w:rPr>
          <w:rFonts w:ascii="Times New Roman" w:hAnsi="Times New Roman" w:cs="Times New Roman"/>
          <w:lang w:val="en-GB"/>
        </w:rPr>
        <w:t xml:space="preserve">the achievement and adequacy </w:t>
      </w:r>
      <w:r w:rsidRPr="00F921E9">
        <w:rPr>
          <w:rFonts w:ascii="Times New Roman" w:hAnsi="Times New Roman" w:cs="Times New Roman"/>
          <w:lang w:val="en-GB"/>
        </w:rPr>
        <w:t>of the mission, goals and objectives set out in the EAPN Strategic Plan 2012-</w:t>
      </w:r>
      <w:r w:rsidR="00834E94" w:rsidRPr="00F921E9">
        <w:rPr>
          <w:rFonts w:ascii="Times New Roman" w:hAnsi="Times New Roman" w:cs="Times New Roman"/>
          <w:lang w:val="en-GB"/>
        </w:rPr>
        <w:t xml:space="preserve">2014. </w:t>
      </w:r>
    </w:p>
    <w:p w14:paraId="3DC217FA" w14:textId="4DC849F7" w:rsidR="005A4682" w:rsidRPr="00F921E9" w:rsidRDefault="007637A3" w:rsidP="00025A20">
      <w:p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 xml:space="preserve">The evaluation </w:t>
      </w:r>
      <w:r w:rsidR="00834E94" w:rsidRPr="00F921E9">
        <w:rPr>
          <w:rFonts w:ascii="Times New Roman" w:hAnsi="Times New Roman" w:cs="Times New Roman"/>
          <w:lang w:val="en-GB"/>
        </w:rPr>
        <w:t>detected signi</w:t>
      </w:r>
      <w:r w:rsidR="00C171DB" w:rsidRPr="00F921E9">
        <w:rPr>
          <w:rFonts w:ascii="Times New Roman" w:hAnsi="Times New Roman" w:cs="Times New Roman"/>
          <w:lang w:val="en-GB"/>
        </w:rPr>
        <w:t xml:space="preserve">ficant discrepancies in opinions expressed by EAPN Members, especially with regards to the achievement of </w:t>
      </w:r>
      <w:r w:rsidR="005A4682" w:rsidRPr="00F921E9">
        <w:rPr>
          <w:rFonts w:ascii="Times New Roman" w:hAnsi="Times New Roman" w:cs="Times New Roman"/>
          <w:lang w:val="en-GB"/>
        </w:rPr>
        <w:t>EAPN’s mission and goals set out in the Strategic Plan</w:t>
      </w:r>
      <w:r w:rsidR="00C171DB" w:rsidRPr="00F921E9">
        <w:rPr>
          <w:rFonts w:ascii="Times New Roman" w:hAnsi="Times New Roman" w:cs="Times New Roman"/>
          <w:lang w:val="en-GB"/>
        </w:rPr>
        <w:t xml:space="preserve">. It was therefore concluded that an objective assessment of EAPN’s performance in </w:t>
      </w:r>
      <w:r w:rsidR="00B40A33" w:rsidRPr="00F921E9">
        <w:rPr>
          <w:rFonts w:ascii="Times New Roman" w:hAnsi="Times New Roman" w:cs="Times New Roman"/>
          <w:lang w:val="en-GB"/>
        </w:rPr>
        <w:t>implementing its</w:t>
      </w:r>
      <w:r w:rsidR="00C171DB" w:rsidRPr="00F921E9">
        <w:rPr>
          <w:rFonts w:ascii="Times New Roman" w:hAnsi="Times New Roman" w:cs="Times New Roman"/>
          <w:lang w:val="en-GB"/>
        </w:rPr>
        <w:t xml:space="preserve"> strategy was not feasible due to a lack of clarity of the set goals </w:t>
      </w:r>
      <w:r w:rsidR="000333AE" w:rsidRPr="00F921E9">
        <w:rPr>
          <w:rFonts w:ascii="Times New Roman" w:hAnsi="Times New Roman" w:cs="Times New Roman"/>
          <w:lang w:val="en-GB"/>
        </w:rPr>
        <w:t>and objectives.</w:t>
      </w:r>
      <w:r w:rsidR="00025A20" w:rsidRPr="00F921E9">
        <w:rPr>
          <w:rFonts w:ascii="Times New Roman" w:hAnsi="Times New Roman" w:cs="Times New Roman"/>
          <w:lang w:val="en-GB"/>
        </w:rPr>
        <w:t xml:space="preserve"> Furthermore, disagreements on the </w:t>
      </w:r>
      <w:r w:rsidR="005A4682" w:rsidRPr="00F921E9">
        <w:rPr>
          <w:rFonts w:ascii="Times New Roman" w:hAnsi="Times New Roman" w:cs="Times New Roman"/>
          <w:lang w:val="en-GB"/>
        </w:rPr>
        <w:t>effectiveness of EAPN’s work</w:t>
      </w:r>
      <w:r w:rsidR="00025A20" w:rsidRPr="00F921E9">
        <w:rPr>
          <w:rFonts w:ascii="Times New Roman" w:hAnsi="Times New Roman" w:cs="Times New Roman"/>
          <w:lang w:val="en-GB"/>
        </w:rPr>
        <w:t xml:space="preserve"> appeared to be causing f</w:t>
      </w:r>
      <w:r w:rsidR="005A4682" w:rsidRPr="00F921E9">
        <w:rPr>
          <w:rFonts w:ascii="Times New Roman" w:hAnsi="Times New Roman" w:cs="Times New Roman"/>
          <w:lang w:val="en-GB"/>
        </w:rPr>
        <w:t>rustration among its members. Nevertheless, large agreement was reached on the adequacy of wording of EAPN’s mission statement</w:t>
      </w:r>
      <w:r w:rsidR="00B40A33" w:rsidRPr="00F921E9">
        <w:rPr>
          <w:rFonts w:ascii="Times New Roman" w:hAnsi="Times New Roman" w:cs="Times New Roman"/>
          <w:lang w:val="en-GB"/>
        </w:rPr>
        <w:t>.</w:t>
      </w:r>
    </w:p>
    <w:p w14:paraId="48D97F71" w14:textId="28645D72" w:rsidR="00834E94" w:rsidRPr="00F921E9" w:rsidRDefault="000333AE" w:rsidP="00025A20">
      <w:p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In view of the planned drafting of the new Strategic Plan 2015-2018, the evaluation made the following recommendations:</w:t>
      </w:r>
    </w:p>
    <w:p w14:paraId="15D0C1F2" w14:textId="223664D2" w:rsidR="000333AE" w:rsidRPr="00F921E9" w:rsidRDefault="000333AE" w:rsidP="00025A20">
      <w:pPr>
        <w:pStyle w:val="ListParagraph"/>
        <w:numPr>
          <w:ilvl w:val="0"/>
          <w:numId w:val="5"/>
        </w:numPr>
        <w:tabs>
          <w:tab w:val="left" w:pos="4253"/>
        </w:tabs>
        <w:spacing w:after="120" w:line="264" w:lineRule="auto"/>
        <w:ind w:left="714" w:hanging="357"/>
        <w:contextualSpacing w:val="0"/>
        <w:jc w:val="both"/>
        <w:rPr>
          <w:rFonts w:ascii="Times New Roman" w:hAnsi="Times New Roman" w:cs="Times New Roman"/>
          <w:lang w:val="en-GB"/>
        </w:rPr>
      </w:pPr>
      <w:r w:rsidRPr="00F921E9">
        <w:rPr>
          <w:rFonts w:ascii="Times New Roman" w:hAnsi="Times New Roman" w:cs="Times New Roman"/>
          <w:lang w:val="en-GB"/>
        </w:rPr>
        <w:t>Clearly distinguish b</w:t>
      </w:r>
      <w:r w:rsidR="00B40A33" w:rsidRPr="00F921E9">
        <w:rPr>
          <w:rFonts w:ascii="Times New Roman" w:hAnsi="Times New Roman" w:cs="Times New Roman"/>
          <w:lang w:val="en-GB"/>
        </w:rPr>
        <w:t>etween EAPN’s mission statement</w:t>
      </w:r>
      <w:r w:rsidRPr="00F921E9">
        <w:rPr>
          <w:rFonts w:ascii="Times New Roman" w:hAnsi="Times New Roman" w:cs="Times New Roman"/>
          <w:lang w:val="en-GB"/>
        </w:rPr>
        <w:t xml:space="preserve"> and goals.</w:t>
      </w:r>
    </w:p>
    <w:p w14:paraId="258C0D5A" w14:textId="7C8F8FBD" w:rsidR="000333AE" w:rsidRPr="00F921E9" w:rsidRDefault="000333AE" w:rsidP="00025A20">
      <w:pPr>
        <w:pStyle w:val="ListParagraph"/>
        <w:numPr>
          <w:ilvl w:val="0"/>
          <w:numId w:val="5"/>
        </w:numPr>
        <w:tabs>
          <w:tab w:val="left" w:pos="4253"/>
        </w:tabs>
        <w:spacing w:after="120" w:line="264" w:lineRule="auto"/>
        <w:ind w:left="714" w:hanging="357"/>
        <w:contextualSpacing w:val="0"/>
        <w:jc w:val="both"/>
        <w:rPr>
          <w:rFonts w:ascii="Times New Roman" w:hAnsi="Times New Roman" w:cs="Times New Roman"/>
          <w:lang w:val="en-GB"/>
        </w:rPr>
      </w:pPr>
      <w:r w:rsidRPr="00F921E9">
        <w:rPr>
          <w:rFonts w:ascii="Times New Roman" w:hAnsi="Times New Roman" w:cs="Times New Roman"/>
          <w:lang w:val="en-GB"/>
        </w:rPr>
        <w:t>Consider replacing the current term “goal” with “objective” or “strategic objective” which expresses a measurable result and is considered a more appropriate term for a Strategic Plan of 3-4 years.</w:t>
      </w:r>
    </w:p>
    <w:p w14:paraId="0426D429" w14:textId="5EABA285" w:rsidR="000333AE" w:rsidRPr="00F921E9" w:rsidRDefault="000333AE" w:rsidP="00025A20">
      <w:pPr>
        <w:pStyle w:val="ListParagraph"/>
        <w:numPr>
          <w:ilvl w:val="0"/>
          <w:numId w:val="5"/>
        </w:numPr>
        <w:tabs>
          <w:tab w:val="left" w:pos="4253"/>
        </w:tabs>
        <w:spacing w:after="120" w:line="264" w:lineRule="auto"/>
        <w:ind w:left="714" w:hanging="357"/>
        <w:contextualSpacing w:val="0"/>
        <w:jc w:val="both"/>
        <w:rPr>
          <w:rFonts w:ascii="Times New Roman" w:hAnsi="Times New Roman" w:cs="Times New Roman"/>
          <w:lang w:val="en-GB"/>
        </w:rPr>
      </w:pPr>
      <w:r w:rsidRPr="00F921E9">
        <w:rPr>
          <w:rFonts w:ascii="Times New Roman" w:hAnsi="Times New Roman" w:cs="Times New Roman"/>
          <w:lang w:val="en-GB"/>
        </w:rPr>
        <w:t>Formulate EAPN objectives in a clearer language, ensuring that they express a tangible target and/or result that all members agree on, understand and are able to follow/work for.</w:t>
      </w:r>
    </w:p>
    <w:p w14:paraId="75E1471F" w14:textId="4E179CD6" w:rsidR="000333AE" w:rsidRPr="00F921E9" w:rsidRDefault="000333AE" w:rsidP="00025A20">
      <w:pPr>
        <w:pStyle w:val="ListParagraph"/>
        <w:numPr>
          <w:ilvl w:val="0"/>
          <w:numId w:val="5"/>
        </w:numPr>
        <w:tabs>
          <w:tab w:val="left" w:pos="4253"/>
        </w:tabs>
        <w:spacing w:after="120" w:line="264" w:lineRule="auto"/>
        <w:ind w:left="714" w:hanging="357"/>
        <w:contextualSpacing w:val="0"/>
        <w:jc w:val="both"/>
        <w:rPr>
          <w:rFonts w:ascii="Times New Roman" w:hAnsi="Times New Roman" w:cs="Times New Roman"/>
          <w:lang w:val="en-GB"/>
        </w:rPr>
      </w:pPr>
      <w:r w:rsidRPr="00F921E9">
        <w:rPr>
          <w:rFonts w:ascii="Times New Roman" w:hAnsi="Times New Roman" w:cs="Times New Roman"/>
          <w:lang w:val="en-GB"/>
        </w:rPr>
        <w:t>Establish indicato</w:t>
      </w:r>
      <w:r w:rsidR="00025A20" w:rsidRPr="00F921E9">
        <w:rPr>
          <w:rFonts w:ascii="Times New Roman" w:hAnsi="Times New Roman" w:cs="Times New Roman"/>
          <w:lang w:val="en-GB"/>
        </w:rPr>
        <w:t>rs in the future Strategic Plan</w:t>
      </w:r>
      <w:r w:rsidRPr="00F921E9">
        <w:rPr>
          <w:rFonts w:ascii="Times New Roman" w:hAnsi="Times New Roman" w:cs="Times New Roman"/>
          <w:lang w:val="en-GB"/>
        </w:rPr>
        <w:t xml:space="preserve"> so that the objectives can be measurable and the results can be demonstrated.</w:t>
      </w:r>
    </w:p>
    <w:p w14:paraId="7E5BFA89" w14:textId="59CC1D1D" w:rsidR="00025A20" w:rsidRPr="00F921E9" w:rsidRDefault="00025A20" w:rsidP="00C531F8">
      <w:p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 xml:space="preserve">Based on these findings, EAPN decided </w:t>
      </w:r>
      <w:r w:rsidR="005A4682" w:rsidRPr="00F921E9">
        <w:rPr>
          <w:rFonts w:ascii="Times New Roman" w:hAnsi="Times New Roman" w:cs="Times New Roman"/>
          <w:lang w:val="en-GB"/>
        </w:rPr>
        <w:t>to design a new Strategic Plan</w:t>
      </w:r>
      <w:r w:rsidR="000A1904" w:rsidRPr="00F921E9">
        <w:rPr>
          <w:rFonts w:ascii="Times New Roman" w:hAnsi="Times New Roman" w:cs="Times New Roman"/>
          <w:lang w:val="en-GB"/>
        </w:rPr>
        <w:t xml:space="preserve"> which should</w:t>
      </w:r>
      <w:r w:rsidR="00B71ED9" w:rsidRPr="00F921E9">
        <w:rPr>
          <w:rFonts w:ascii="Times New Roman" w:hAnsi="Times New Roman" w:cs="Times New Roman"/>
          <w:lang w:val="en-GB"/>
        </w:rPr>
        <w:t xml:space="preserve"> </w:t>
      </w:r>
      <w:r w:rsidR="000A1904" w:rsidRPr="00F921E9">
        <w:rPr>
          <w:rFonts w:ascii="Times New Roman" w:hAnsi="Times New Roman" w:cs="Times New Roman"/>
          <w:lang w:val="en-GB"/>
        </w:rPr>
        <w:t xml:space="preserve">take into account the suggested new items </w:t>
      </w:r>
      <w:r w:rsidR="00B71ED9" w:rsidRPr="00F921E9">
        <w:rPr>
          <w:rFonts w:ascii="Times New Roman" w:hAnsi="Times New Roman" w:cs="Times New Roman"/>
          <w:lang w:val="en-GB"/>
        </w:rPr>
        <w:t>for the period of 2015-2018.</w:t>
      </w:r>
      <w:r w:rsidR="00C531F8" w:rsidRPr="00F921E9">
        <w:rPr>
          <w:rFonts w:ascii="Times New Roman" w:hAnsi="Times New Roman" w:cs="Times New Roman"/>
          <w:lang w:val="en-GB"/>
        </w:rPr>
        <w:t xml:space="preserve"> At the same time, the new Strategic Plan should follow the same guiding principles which were set out in the previous Strategic Plan and have therefore remained the same</w:t>
      </w:r>
      <w:r w:rsidR="00B40A33" w:rsidRPr="00F921E9">
        <w:rPr>
          <w:rStyle w:val="FootnoteReference"/>
          <w:rFonts w:ascii="Times New Roman" w:hAnsi="Times New Roman" w:cs="Times New Roman"/>
          <w:lang w:val="en-GB"/>
        </w:rPr>
        <w:footnoteReference w:id="1"/>
      </w:r>
      <w:r w:rsidR="00B40A33" w:rsidRPr="00F921E9">
        <w:rPr>
          <w:rFonts w:ascii="Times New Roman" w:hAnsi="Times New Roman" w:cs="Times New Roman"/>
          <w:lang w:val="en-GB"/>
        </w:rPr>
        <w:t>.</w:t>
      </w:r>
    </w:p>
    <w:p w14:paraId="34C7AF18" w14:textId="3E941F91" w:rsidR="00A50868" w:rsidRPr="00F921E9" w:rsidRDefault="00A07EFC" w:rsidP="00A50868">
      <w:p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 xml:space="preserve">The methodology used for the drafting of </w:t>
      </w:r>
      <w:r w:rsidR="00C531F8" w:rsidRPr="00F921E9">
        <w:rPr>
          <w:rFonts w:ascii="Times New Roman" w:hAnsi="Times New Roman" w:cs="Times New Roman"/>
          <w:lang w:val="en-GB"/>
        </w:rPr>
        <w:t>the EAPN Strategic Plan 2015-2018</w:t>
      </w:r>
      <w:r w:rsidRPr="00F921E9">
        <w:rPr>
          <w:rFonts w:ascii="Times New Roman" w:hAnsi="Times New Roman" w:cs="Times New Roman"/>
          <w:lang w:val="en-GB"/>
        </w:rPr>
        <w:t xml:space="preserve"> included </w:t>
      </w:r>
      <w:r w:rsidR="00A50868" w:rsidRPr="00F921E9">
        <w:rPr>
          <w:rFonts w:ascii="Times New Roman" w:hAnsi="Times New Roman" w:cs="Times New Roman"/>
          <w:lang w:val="en-GB"/>
        </w:rPr>
        <w:t>(</w:t>
      </w:r>
      <w:proofErr w:type="spellStart"/>
      <w:r w:rsidR="00A50868" w:rsidRPr="00F921E9">
        <w:rPr>
          <w:rFonts w:ascii="Times New Roman" w:hAnsi="Times New Roman" w:cs="Times New Roman"/>
          <w:lang w:val="en-GB"/>
        </w:rPr>
        <w:t>i</w:t>
      </w:r>
      <w:proofErr w:type="spellEnd"/>
      <w:r w:rsidR="00A50868" w:rsidRPr="00F921E9">
        <w:rPr>
          <w:rFonts w:ascii="Times New Roman" w:hAnsi="Times New Roman" w:cs="Times New Roman"/>
          <w:lang w:val="en-GB"/>
        </w:rPr>
        <w:t xml:space="preserve">) </w:t>
      </w:r>
      <w:r w:rsidR="00C531F8" w:rsidRPr="00F921E9">
        <w:rPr>
          <w:rFonts w:ascii="Times New Roman" w:hAnsi="Times New Roman" w:cs="Times New Roman"/>
          <w:lang w:val="en-GB"/>
        </w:rPr>
        <w:t>literature research</w:t>
      </w:r>
      <w:r w:rsidR="00A50868" w:rsidRPr="00F921E9">
        <w:rPr>
          <w:rFonts w:ascii="Times New Roman" w:hAnsi="Times New Roman" w:cs="Times New Roman"/>
          <w:lang w:val="en-GB"/>
        </w:rPr>
        <w:t xml:space="preserve">; (ii) the incorporation of feedback received on </w:t>
      </w:r>
      <w:r w:rsidR="00C531F8" w:rsidRPr="00F921E9">
        <w:rPr>
          <w:rFonts w:ascii="Times New Roman" w:hAnsi="Times New Roman" w:cs="Times New Roman"/>
          <w:lang w:val="en-GB"/>
        </w:rPr>
        <w:t xml:space="preserve">previous </w:t>
      </w:r>
      <w:r w:rsidR="00A50868" w:rsidRPr="00F921E9">
        <w:rPr>
          <w:rFonts w:ascii="Times New Roman" w:hAnsi="Times New Roman" w:cs="Times New Roman"/>
          <w:lang w:val="en-GB"/>
        </w:rPr>
        <w:t xml:space="preserve">draft </w:t>
      </w:r>
      <w:r w:rsidR="00C531F8" w:rsidRPr="00F921E9">
        <w:rPr>
          <w:rFonts w:ascii="Times New Roman" w:hAnsi="Times New Roman" w:cs="Times New Roman"/>
          <w:lang w:val="en-GB"/>
        </w:rPr>
        <w:t>versions</w:t>
      </w:r>
      <w:r w:rsidR="00A50868" w:rsidRPr="00F921E9">
        <w:rPr>
          <w:rFonts w:ascii="Times New Roman" w:hAnsi="Times New Roman" w:cs="Times New Roman"/>
          <w:lang w:val="en-GB"/>
        </w:rPr>
        <w:t xml:space="preserve"> of the Strategic Plan, (iii) the incorporation of feedback received at the </w:t>
      </w:r>
      <w:r w:rsidR="00BA5324" w:rsidRPr="00F921E9">
        <w:rPr>
          <w:rFonts w:ascii="Times New Roman" w:hAnsi="Times New Roman" w:cs="Times New Roman"/>
          <w:lang w:val="en-GB"/>
        </w:rPr>
        <w:t xml:space="preserve">EAPN </w:t>
      </w:r>
      <w:proofErr w:type="spellStart"/>
      <w:r w:rsidR="00A50868" w:rsidRPr="00F921E9">
        <w:rPr>
          <w:rFonts w:ascii="Times New Roman" w:hAnsi="Times New Roman" w:cs="Times New Roman"/>
          <w:lang w:val="en-GB"/>
        </w:rPr>
        <w:t>ExCo</w:t>
      </w:r>
      <w:proofErr w:type="spellEnd"/>
      <w:r w:rsidR="00A50868" w:rsidRPr="00F921E9">
        <w:rPr>
          <w:rFonts w:ascii="Times New Roman" w:hAnsi="Times New Roman" w:cs="Times New Roman"/>
          <w:lang w:val="en-GB"/>
        </w:rPr>
        <w:t xml:space="preserve"> workshop in March 2015</w:t>
      </w:r>
      <w:r w:rsidR="00664681" w:rsidRPr="00F921E9">
        <w:rPr>
          <w:rFonts w:ascii="Times New Roman" w:hAnsi="Times New Roman" w:cs="Times New Roman"/>
          <w:lang w:val="en-GB"/>
        </w:rPr>
        <w:t>, (</w:t>
      </w:r>
      <w:r w:rsidR="00FA0147" w:rsidRPr="00F921E9">
        <w:rPr>
          <w:rFonts w:ascii="Times New Roman" w:hAnsi="Times New Roman" w:cs="Times New Roman"/>
          <w:lang w:val="en-GB"/>
        </w:rPr>
        <w:t>iv) a questionnaire that was sent to members about the second raft version</w:t>
      </w:r>
      <w:r w:rsidR="00A50868" w:rsidRPr="00F921E9">
        <w:rPr>
          <w:rFonts w:ascii="Times New Roman" w:hAnsi="Times New Roman" w:cs="Times New Roman"/>
          <w:lang w:val="en-GB"/>
        </w:rPr>
        <w:t xml:space="preserve">. </w:t>
      </w:r>
      <w:r w:rsidR="00C531F8" w:rsidRPr="00F921E9">
        <w:rPr>
          <w:rFonts w:ascii="Times New Roman" w:hAnsi="Times New Roman" w:cs="Times New Roman"/>
          <w:lang w:val="en-GB"/>
        </w:rPr>
        <w:t>Regarding</w:t>
      </w:r>
      <w:r w:rsidR="00A50868" w:rsidRPr="00F921E9">
        <w:rPr>
          <w:rFonts w:ascii="Times New Roman" w:hAnsi="Times New Roman" w:cs="Times New Roman"/>
          <w:lang w:val="en-GB"/>
        </w:rPr>
        <w:t xml:space="preserve"> literature, the following documentation was taken into account:</w:t>
      </w:r>
    </w:p>
    <w:p w14:paraId="1258AC0E" w14:textId="0A011970" w:rsidR="00A50868" w:rsidRPr="00F921E9" w:rsidRDefault="00A50868" w:rsidP="00A17A1D">
      <w:pPr>
        <w:pStyle w:val="ListParagraph"/>
        <w:numPr>
          <w:ilvl w:val="0"/>
          <w:numId w:val="7"/>
        </w:num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EAPN</w:t>
      </w:r>
      <w:r w:rsidR="00C531F8" w:rsidRPr="00F921E9">
        <w:rPr>
          <w:rFonts w:ascii="Times New Roman" w:hAnsi="Times New Roman" w:cs="Times New Roman"/>
          <w:lang w:val="en-GB"/>
        </w:rPr>
        <w:t xml:space="preserve"> External Evaluation 2014</w:t>
      </w:r>
    </w:p>
    <w:p w14:paraId="6ECD450A" w14:textId="16264C69" w:rsidR="00A50868" w:rsidRPr="00F921E9" w:rsidRDefault="00A50868" w:rsidP="00A17A1D">
      <w:pPr>
        <w:pStyle w:val="ListParagraph"/>
        <w:numPr>
          <w:ilvl w:val="0"/>
          <w:numId w:val="7"/>
        </w:num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A review of the EAPN Strategic Plan 2012-2014</w:t>
      </w:r>
    </w:p>
    <w:p w14:paraId="53DE7410" w14:textId="4D17E9EB" w:rsidR="00A50868" w:rsidRPr="00F921E9" w:rsidRDefault="00A50868" w:rsidP="00A17A1D">
      <w:pPr>
        <w:pStyle w:val="ListParagraph"/>
        <w:numPr>
          <w:ilvl w:val="0"/>
          <w:numId w:val="7"/>
        </w:num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The Membership Assessment and Support System (MASS) including its 4 Pillars</w:t>
      </w:r>
    </w:p>
    <w:p w14:paraId="564E1ECD" w14:textId="3F7A6341" w:rsidR="00A50868" w:rsidRPr="00F921E9" w:rsidRDefault="00BA5324" w:rsidP="00A17A1D">
      <w:pPr>
        <w:pStyle w:val="ListParagraph"/>
        <w:numPr>
          <w:ilvl w:val="0"/>
          <w:numId w:val="7"/>
        </w:num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 xml:space="preserve">Documentation from a strategic planning workshop held at an EAPN </w:t>
      </w:r>
      <w:proofErr w:type="spellStart"/>
      <w:r w:rsidRPr="00F921E9">
        <w:rPr>
          <w:rFonts w:ascii="Times New Roman" w:hAnsi="Times New Roman" w:cs="Times New Roman"/>
          <w:lang w:val="en-GB"/>
        </w:rPr>
        <w:t>ExCo</w:t>
      </w:r>
      <w:proofErr w:type="spellEnd"/>
      <w:r w:rsidRPr="00F921E9">
        <w:rPr>
          <w:rFonts w:ascii="Times New Roman" w:hAnsi="Times New Roman" w:cs="Times New Roman"/>
          <w:lang w:val="en-GB"/>
        </w:rPr>
        <w:t xml:space="preserve"> in 2014</w:t>
      </w:r>
    </w:p>
    <w:p w14:paraId="727252CC" w14:textId="08D8DFE1" w:rsidR="00A50868" w:rsidRPr="00F921E9" w:rsidRDefault="00A50868" w:rsidP="00A50868">
      <w:pPr>
        <w:pStyle w:val="ListParagraph"/>
        <w:numPr>
          <w:ilvl w:val="0"/>
          <w:numId w:val="7"/>
        </w:num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Other relevant documentation provided by EAPN</w:t>
      </w:r>
      <w:r w:rsidR="00BA5324" w:rsidRPr="00F921E9">
        <w:rPr>
          <w:rFonts w:ascii="Times New Roman" w:hAnsi="Times New Roman" w:cs="Times New Roman"/>
          <w:lang w:val="en-GB"/>
        </w:rPr>
        <w:t xml:space="preserve"> (e.g. </w:t>
      </w:r>
      <w:r w:rsidR="00C531F8" w:rsidRPr="00F921E9">
        <w:rPr>
          <w:rFonts w:ascii="Times New Roman" w:hAnsi="Times New Roman" w:cs="Times New Roman"/>
          <w:lang w:val="en-GB"/>
        </w:rPr>
        <w:t xml:space="preserve">periodic </w:t>
      </w:r>
      <w:r w:rsidR="00BA5324" w:rsidRPr="00F921E9">
        <w:rPr>
          <w:rFonts w:ascii="Times New Roman" w:hAnsi="Times New Roman" w:cs="Times New Roman"/>
          <w:lang w:val="en-GB"/>
        </w:rPr>
        <w:t>questionnaires</w:t>
      </w:r>
      <w:r w:rsidR="00C531F8" w:rsidRPr="00F921E9">
        <w:rPr>
          <w:rFonts w:ascii="Times New Roman" w:hAnsi="Times New Roman" w:cs="Times New Roman"/>
          <w:lang w:val="en-GB"/>
        </w:rPr>
        <w:t>, EAPN Work Programmes</w:t>
      </w:r>
      <w:r w:rsidR="00A17A1D" w:rsidRPr="00F921E9">
        <w:rPr>
          <w:rFonts w:ascii="Times New Roman" w:hAnsi="Times New Roman" w:cs="Times New Roman"/>
          <w:lang w:val="en-GB"/>
        </w:rPr>
        <w:t xml:space="preserve"> etc.</w:t>
      </w:r>
      <w:r w:rsidR="00BA5324" w:rsidRPr="00F921E9">
        <w:rPr>
          <w:rFonts w:ascii="Times New Roman" w:hAnsi="Times New Roman" w:cs="Times New Roman"/>
          <w:lang w:val="en-GB"/>
        </w:rPr>
        <w:t>).</w:t>
      </w:r>
    </w:p>
    <w:p w14:paraId="2A51E8B0" w14:textId="40E15AB5" w:rsidR="00A900AF" w:rsidRPr="00F921E9" w:rsidRDefault="00A17A1D" w:rsidP="00A17A1D">
      <w:pPr>
        <w:tabs>
          <w:tab w:val="left" w:pos="4253"/>
        </w:tabs>
        <w:spacing w:after="120" w:line="264" w:lineRule="auto"/>
        <w:jc w:val="both"/>
        <w:rPr>
          <w:rFonts w:ascii="Times New Roman" w:hAnsi="Times New Roman" w:cs="Times New Roman"/>
          <w:lang w:val="en-US"/>
        </w:rPr>
      </w:pPr>
      <w:r w:rsidRPr="00F921E9">
        <w:rPr>
          <w:rFonts w:ascii="Times New Roman" w:hAnsi="Times New Roman" w:cs="Times New Roman"/>
          <w:lang w:val="en-US"/>
        </w:rPr>
        <w:t>The</w:t>
      </w:r>
      <w:r w:rsidR="00A900AF" w:rsidRPr="00F921E9">
        <w:rPr>
          <w:rFonts w:ascii="Times New Roman" w:hAnsi="Times New Roman" w:cs="Times New Roman"/>
          <w:lang w:val="en-US"/>
        </w:rPr>
        <w:t xml:space="preserve"> </w:t>
      </w:r>
      <w:r w:rsidR="00BF5748" w:rsidRPr="00F921E9">
        <w:rPr>
          <w:rFonts w:ascii="Times New Roman" w:hAnsi="Times New Roman" w:cs="Times New Roman"/>
          <w:lang w:val="en-US"/>
        </w:rPr>
        <w:t>concept of the new Strategic Plan 2015-2018 should be understood as</w:t>
      </w:r>
      <w:r w:rsidR="001268B9" w:rsidRPr="00F921E9">
        <w:rPr>
          <w:rFonts w:ascii="Times New Roman" w:hAnsi="Times New Roman" w:cs="Times New Roman"/>
          <w:lang w:val="en-US"/>
        </w:rPr>
        <w:t xml:space="preserve"> a</w:t>
      </w:r>
      <w:r w:rsidR="00BF5748" w:rsidRPr="00F921E9">
        <w:rPr>
          <w:rFonts w:ascii="Times New Roman" w:hAnsi="Times New Roman" w:cs="Times New Roman"/>
          <w:lang w:val="en-US"/>
        </w:rPr>
        <w:t xml:space="preserve"> </w:t>
      </w:r>
      <w:r w:rsidR="00BF5748" w:rsidRPr="00F921E9">
        <w:rPr>
          <w:rFonts w:ascii="Times New Roman" w:hAnsi="Times New Roman" w:cs="Times New Roman"/>
          <w:b/>
          <w:lang w:val="en-US"/>
        </w:rPr>
        <w:t xml:space="preserve">tool </w:t>
      </w:r>
      <w:r w:rsidRPr="00F921E9">
        <w:rPr>
          <w:rFonts w:ascii="Times New Roman" w:hAnsi="Times New Roman" w:cs="Times New Roman"/>
          <w:b/>
          <w:lang w:val="en-US"/>
        </w:rPr>
        <w:t>for</w:t>
      </w:r>
      <w:r w:rsidR="00BF5748" w:rsidRPr="00F921E9">
        <w:rPr>
          <w:rFonts w:ascii="Times New Roman" w:hAnsi="Times New Roman" w:cs="Times New Roman"/>
          <w:b/>
          <w:lang w:val="en-US"/>
        </w:rPr>
        <w:t xml:space="preserve"> </w:t>
      </w:r>
      <w:r w:rsidR="001D60DE" w:rsidRPr="00F921E9">
        <w:rPr>
          <w:rFonts w:ascii="Times New Roman" w:hAnsi="Times New Roman" w:cs="Times New Roman"/>
          <w:b/>
          <w:lang w:val="en-US"/>
        </w:rPr>
        <w:t xml:space="preserve">guiding and </w:t>
      </w:r>
      <w:r w:rsidR="00BF5748" w:rsidRPr="00F921E9">
        <w:rPr>
          <w:rFonts w:ascii="Times New Roman" w:hAnsi="Times New Roman" w:cs="Times New Roman"/>
          <w:b/>
          <w:lang w:val="en-US"/>
        </w:rPr>
        <w:t>monitor</w:t>
      </w:r>
      <w:r w:rsidRPr="00F921E9">
        <w:rPr>
          <w:rFonts w:ascii="Times New Roman" w:hAnsi="Times New Roman" w:cs="Times New Roman"/>
          <w:b/>
          <w:lang w:val="en-US"/>
        </w:rPr>
        <w:t>ing</w:t>
      </w:r>
      <w:r w:rsidR="001268B9" w:rsidRPr="00F921E9">
        <w:rPr>
          <w:rFonts w:ascii="Times New Roman" w:hAnsi="Times New Roman" w:cs="Times New Roman"/>
          <w:b/>
          <w:lang w:val="en-US"/>
        </w:rPr>
        <w:t xml:space="preserve"> </w:t>
      </w:r>
      <w:r w:rsidRPr="00F921E9">
        <w:rPr>
          <w:rFonts w:ascii="Times New Roman" w:hAnsi="Times New Roman" w:cs="Times New Roman"/>
          <w:b/>
          <w:lang w:val="en-US"/>
        </w:rPr>
        <w:t>EAPN’s</w:t>
      </w:r>
      <w:r w:rsidR="001268B9" w:rsidRPr="00F921E9">
        <w:rPr>
          <w:rFonts w:ascii="Times New Roman" w:hAnsi="Times New Roman" w:cs="Times New Roman"/>
          <w:b/>
          <w:lang w:val="en-US"/>
        </w:rPr>
        <w:t xml:space="preserve"> progress towards </w:t>
      </w:r>
      <w:r w:rsidRPr="00F921E9">
        <w:rPr>
          <w:rFonts w:ascii="Times New Roman" w:hAnsi="Times New Roman" w:cs="Times New Roman"/>
          <w:b/>
          <w:lang w:val="en-US"/>
        </w:rPr>
        <w:t>the</w:t>
      </w:r>
      <w:r w:rsidR="001268B9" w:rsidRPr="00F921E9">
        <w:rPr>
          <w:rFonts w:ascii="Times New Roman" w:hAnsi="Times New Roman" w:cs="Times New Roman"/>
          <w:b/>
          <w:lang w:val="en-US"/>
        </w:rPr>
        <w:t xml:space="preserve"> strategic objectives</w:t>
      </w:r>
      <w:r w:rsidRPr="00F921E9">
        <w:rPr>
          <w:rFonts w:ascii="Times New Roman" w:hAnsi="Times New Roman" w:cs="Times New Roman"/>
          <w:b/>
          <w:lang w:val="en-US"/>
        </w:rPr>
        <w:t xml:space="preserve"> the network has set itself for 2018</w:t>
      </w:r>
      <w:r w:rsidRPr="00F921E9">
        <w:rPr>
          <w:rFonts w:ascii="Times New Roman" w:hAnsi="Times New Roman" w:cs="Times New Roman"/>
          <w:lang w:val="en-US"/>
        </w:rPr>
        <w:t>.</w:t>
      </w:r>
      <w:r w:rsidR="00CE589F" w:rsidRPr="00F921E9">
        <w:rPr>
          <w:rFonts w:ascii="Times New Roman" w:hAnsi="Times New Roman" w:cs="Times New Roman"/>
          <w:lang w:val="en-US"/>
        </w:rPr>
        <w:t xml:space="preserve"> </w:t>
      </w:r>
      <w:r w:rsidRPr="00F921E9">
        <w:rPr>
          <w:rFonts w:ascii="Times New Roman" w:hAnsi="Times New Roman" w:cs="Times New Roman"/>
          <w:lang w:val="en-US"/>
        </w:rPr>
        <w:t>The introductio</w:t>
      </w:r>
      <w:r w:rsidR="00CE589F" w:rsidRPr="00F921E9">
        <w:rPr>
          <w:rFonts w:ascii="Times New Roman" w:hAnsi="Times New Roman" w:cs="Times New Roman"/>
          <w:lang w:val="en-US"/>
        </w:rPr>
        <w:t xml:space="preserve">n and monitoring of specific indicators not only provides useful information for management decisions but also </w:t>
      </w:r>
      <w:r w:rsidRPr="00F921E9">
        <w:rPr>
          <w:rFonts w:ascii="Times New Roman" w:hAnsi="Times New Roman" w:cs="Times New Roman"/>
          <w:lang w:val="en-US"/>
        </w:rPr>
        <w:t xml:space="preserve">allows for the presentation of </w:t>
      </w:r>
      <w:r w:rsidR="001268B9" w:rsidRPr="00F921E9">
        <w:rPr>
          <w:rFonts w:ascii="Times New Roman" w:hAnsi="Times New Roman" w:cs="Times New Roman"/>
          <w:lang w:val="en-US"/>
        </w:rPr>
        <w:t>results that demonstrate the added value of EAPN’s activities – both internally and externally (if desired).</w:t>
      </w:r>
    </w:p>
    <w:p w14:paraId="5D566732" w14:textId="77777777" w:rsidR="00A17A1D" w:rsidRPr="00F921E9" w:rsidRDefault="00A17A1D" w:rsidP="00A17A1D">
      <w:pPr>
        <w:tabs>
          <w:tab w:val="left" w:pos="4253"/>
        </w:tabs>
        <w:spacing w:after="120" w:line="264" w:lineRule="auto"/>
        <w:jc w:val="both"/>
        <w:rPr>
          <w:rFonts w:ascii="Times New Roman" w:hAnsi="Times New Roman" w:cs="Times New Roman"/>
          <w:lang w:val="en-US"/>
        </w:rPr>
      </w:pPr>
    </w:p>
    <w:p w14:paraId="5132C2A0" w14:textId="77777777" w:rsidR="007B7151" w:rsidRPr="00F921E9" w:rsidRDefault="007B7151" w:rsidP="00A900AF">
      <w:pPr>
        <w:tabs>
          <w:tab w:val="left" w:pos="4253"/>
        </w:tabs>
        <w:spacing w:before="120" w:after="120" w:line="264" w:lineRule="auto"/>
        <w:jc w:val="both"/>
        <w:rPr>
          <w:rFonts w:ascii="Times New Roman" w:hAnsi="Times New Roman" w:cs="Times New Roman"/>
          <w:lang w:val="en-GB"/>
        </w:rPr>
      </w:pPr>
    </w:p>
    <w:p w14:paraId="008BA0C2" w14:textId="77777777" w:rsidR="005D5CE8" w:rsidRPr="00F921E9" w:rsidRDefault="005D5CE8">
      <w:pPr>
        <w:rPr>
          <w:rFonts w:ascii="Times New Roman" w:hAnsi="Times New Roman" w:cs="Times New Roman"/>
          <w:lang w:val="en-GB"/>
        </w:rPr>
      </w:pPr>
      <w:r w:rsidRPr="00F921E9">
        <w:rPr>
          <w:rFonts w:ascii="Times New Roman" w:hAnsi="Times New Roman" w:cs="Times New Roman"/>
          <w:lang w:val="en-GB"/>
        </w:rPr>
        <w:br w:type="page"/>
      </w:r>
    </w:p>
    <w:p w14:paraId="76B12269" w14:textId="64630A13" w:rsidR="004366B7" w:rsidRPr="00F921E9" w:rsidRDefault="004366B7" w:rsidP="004366B7">
      <w:pPr>
        <w:pStyle w:val="Heading1"/>
        <w:rPr>
          <w:rFonts w:ascii="Times New Roman" w:hAnsi="Times New Roman" w:cs="Times New Roman"/>
          <w:sz w:val="24"/>
          <w:szCs w:val="24"/>
          <w:lang w:val="en-GB"/>
        </w:rPr>
      </w:pPr>
      <w:bookmarkStart w:id="2" w:name="_Toc422504481"/>
      <w:r w:rsidRPr="00F921E9">
        <w:rPr>
          <w:rFonts w:ascii="Times New Roman" w:hAnsi="Times New Roman" w:cs="Times New Roman"/>
          <w:sz w:val="24"/>
          <w:szCs w:val="24"/>
          <w:lang w:val="en-GB"/>
        </w:rPr>
        <w:t>2. EAPN Mission Statement</w:t>
      </w:r>
      <w:bookmarkEnd w:id="2"/>
    </w:p>
    <w:p w14:paraId="04820F75" w14:textId="77777777" w:rsidR="004366B7" w:rsidRPr="00F921E9" w:rsidRDefault="004366B7" w:rsidP="004366B7">
      <w:pPr>
        <w:rPr>
          <w:rFonts w:ascii="Times New Roman" w:hAnsi="Times New Roman" w:cs="Times New Roman"/>
          <w:lang w:val="en-GB"/>
        </w:rPr>
      </w:pPr>
    </w:p>
    <w:p w14:paraId="0C97B1FB" w14:textId="77777777" w:rsidR="004366B7" w:rsidRPr="00F921E9" w:rsidRDefault="004366B7" w:rsidP="004366B7">
      <w:pPr>
        <w:spacing w:after="120"/>
        <w:jc w:val="both"/>
        <w:outlineLvl w:val="0"/>
        <w:rPr>
          <w:rFonts w:ascii="Times New Roman" w:hAnsi="Times New Roman" w:cs="Times New Roman"/>
          <w:b/>
          <w:lang w:val="en-GB"/>
        </w:rPr>
      </w:pPr>
      <w:r w:rsidRPr="00F921E9">
        <w:rPr>
          <w:rFonts w:ascii="Times New Roman" w:hAnsi="Times New Roman" w:cs="Times New Roman"/>
          <w:b/>
          <w:lang w:val="en-GB"/>
        </w:rPr>
        <w:t xml:space="preserve">Vision: </w:t>
      </w:r>
    </w:p>
    <w:p w14:paraId="32939FAF" w14:textId="0873733D" w:rsidR="004366B7" w:rsidRPr="00F921E9" w:rsidRDefault="00350FB3" w:rsidP="004366B7">
      <w:pPr>
        <w:spacing w:after="120"/>
        <w:jc w:val="both"/>
        <w:outlineLvl w:val="0"/>
        <w:rPr>
          <w:rFonts w:ascii="Times New Roman" w:hAnsi="Times New Roman" w:cs="Times New Roman"/>
          <w:lang w:val="en-GB"/>
        </w:rPr>
      </w:pPr>
      <w:r>
        <w:rPr>
          <w:rFonts w:ascii="Times New Roman" w:hAnsi="Times New Roman" w:cs="Times New Roman"/>
          <w:lang w:val="en-GB"/>
        </w:rPr>
        <w:t>The European Anti-</w:t>
      </w:r>
      <w:r w:rsidR="004366B7" w:rsidRPr="00F921E9">
        <w:rPr>
          <w:rFonts w:ascii="Times New Roman" w:hAnsi="Times New Roman" w:cs="Times New Roman"/>
          <w:lang w:val="en-GB"/>
        </w:rPr>
        <w:t>Poverty Network (EAPN) is working for a democratic and social Europe, free of poverty and social exclusion.</w:t>
      </w:r>
    </w:p>
    <w:p w14:paraId="6461CA93" w14:textId="77777777" w:rsidR="004366B7" w:rsidRPr="00F921E9" w:rsidRDefault="004366B7" w:rsidP="004366B7">
      <w:pPr>
        <w:spacing w:after="120"/>
        <w:jc w:val="both"/>
        <w:outlineLvl w:val="0"/>
        <w:rPr>
          <w:rFonts w:ascii="Times New Roman" w:hAnsi="Times New Roman" w:cs="Times New Roman"/>
          <w:b/>
          <w:lang w:val="en-GB"/>
        </w:rPr>
      </w:pPr>
    </w:p>
    <w:p w14:paraId="16A5469E" w14:textId="77777777" w:rsidR="004366B7" w:rsidRPr="00F921E9" w:rsidRDefault="004366B7" w:rsidP="004366B7">
      <w:pPr>
        <w:pStyle w:val="BodyText2"/>
        <w:tabs>
          <w:tab w:val="num" w:pos="720"/>
        </w:tabs>
        <w:overflowPunct/>
        <w:autoSpaceDE/>
        <w:autoSpaceDN/>
        <w:adjustRightInd/>
        <w:spacing w:after="120"/>
        <w:textAlignment w:val="auto"/>
        <w:outlineLvl w:val="0"/>
        <w:rPr>
          <w:rFonts w:ascii="Times New Roman" w:hAnsi="Times New Roman"/>
          <w:b/>
          <w:sz w:val="24"/>
          <w:szCs w:val="24"/>
          <w:lang w:val="en-GB"/>
        </w:rPr>
      </w:pPr>
      <w:r w:rsidRPr="00F921E9">
        <w:rPr>
          <w:rFonts w:ascii="Times New Roman" w:hAnsi="Times New Roman"/>
          <w:b/>
          <w:sz w:val="24"/>
          <w:szCs w:val="24"/>
          <w:lang w:val="en-GB"/>
        </w:rPr>
        <w:t>Mission:</w:t>
      </w:r>
    </w:p>
    <w:p w14:paraId="5D92CD60" w14:textId="77777777" w:rsidR="004366B7" w:rsidRPr="00F921E9" w:rsidRDefault="004366B7" w:rsidP="004366B7">
      <w:pPr>
        <w:widowControl w:val="0"/>
        <w:numPr>
          <w:ilvl w:val="0"/>
          <w:numId w:val="4"/>
        </w:numPr>
        <w:spacing w:after="120"/>
        <w:jc w:val="both"/>
        <w:rPr>
          <w:rFonts w:ascii="Times New Roman" w:hAnsi="Times New Roman" w:cs="Times New Roman"/>
          <w:lang w:val="en-GB"/>
        </w:rPr>
      </w:pPr>
      <w:r w:rsidRPr="00F921E9">
        <w:rPr>
          <w:rFonts w:ascii="Times New Roman" w:hAnsi="Times New Roman" w:cs="Times New Roman"/>
          <w:lang w:val="en-GB"/>
        </w:rPr>
        <w:t xml:space="preserve">To promote and enhance the effectiveness of actions against poverty and social exclusion; </w:t>
      </w:r>
    </w:p>
    <w:p w14:paraId="63DDBBA2" w14:textId="77777777" w:rsidR="004366B7" w:rsidRPr="00F921E9" w:rsidRDefault="004366B7" w:rsidP="004366B7">
      <w:pPr>
        <w:widowControl w:val="0"/>
        <w:numPr>
          <w:ilvl w:val="0"/>
          <w:numId w:val="4"/>
        </w:numPr>
        <w:spacing w:after="120"/>
        <w:jc w:val="both"/>
        <w:rPr>
          <w:rFonts w:ascii="Times New Roman" w:hAnsi="Times New Roman" w:cs="Times New Roman"/>
          <w:lang w:val="en-GB"/>
        </w:rPr>
      </w:pPr>
      <w:r w:rsidRPr="00F921E9">
        <w:rPr>
          <w:rFonts w:ascii="Times New Roman" w:hAnsi="Times New Roman" w:cs="Times New Roman"/>
          <w:lang w:val="en-GB"/>
        </w:rPr>
        <w:t xml:space="preserve">To help shape social policies and design action programmes; </w:t>
      </w:r>
    </w:p>
    <w:p w14:paraId="4C7414EF" w14:textId="77777777" w:rsidR="004366B7" w:rsidRPr="00F921E9" w:rsidRDefault="004366B7" w:rsidP="004366B7">
      <w:pPr>
        <w:widowControl w:val="0"/>
        <w:numPr>
          <w:ilvl w:val="0"/>
          <w:numId w:val="4"/>
        </w:numPr>
        <w:spacing w:after="120"/>
        <w:jc w:val="both"/>
        <w:rPr>
          <w:rFonts w:ascii="Times New Roman" w:hAnsi="Times New Roman" w:cs="Times New Roman"/>
          <w:lang w:val="en-GB"/>
        </w:rPr>
      </w:pPr>
      <w:r w:rsidRPr="00F921E9">
        <w:rPr>
          <w:rFonts w:ascii="Times New Roman" w:hAnsi="Times New Roman" w:cs="Times New Roman"/>
          <w:lang w:val="en-GB"/>
        </w:rPr>
        <w:t>To lobby for and with people and groups experiencing poverty and social exclusion.</w:t>
      </w:r>
    </w:p>
    <w:p w14:paraId="1C5401EC" w14:textId="77777777" w:rsidR="004366B7" w:rsidRPr="00F921E9" w:rsidRDefault="004366B7" w:rsidP="004366B7">
      <w:pPr>
        <w:pStyle w:val="BodyText2"/>
        <w:tabs>
          <w:tab w:val="num" w:pos="720"/>
        </w:tabs>
        <w:overflowPunct/>
        <w:autoSpaceDE/>
        <w:autoSpaceDN/>
        <w:adjustRightInd/>
        <w:spacing w:after="120"/>
        <w:textAlignment w:val="auto"/>
        <w:outlineLvl w:val="0"/>
        <w:rPr>
          <w:rFonts w:ascii="Times New Roman" w:hAnsi="Times New Roman"/>
          <w:b/>
          <w:sz w:val="24"/>
          <w:szCs w:val="24"/>
          <w:lang w:val="en-GB"/>
        </w:rPr>
      </w:pPr>
    </w:p>
    <w:p w14:paraId="5DDA8031" w14:textId="77777777" w:rsidR="004366B7" w:rsidRPr="00F921E9" w:rsidRDefault="004366B7" w:rsidP="004366B7">
      <w:pPr>
        <w:pStyle w:val="BodyText2"/>
        <w:tabs>
          <w:tab w:val="num" w:pos="720"/>
        </w:tabs>
        <w:overflowPunct/>
        <w:autoSpaceDE/>
        <w:autoSpaceDN/>
        <w:adjustRightInd/>
        <w:spacing w:after="120"/>
        <w:textAlignment w:val="auto"/>
        <w:outlineLvl w:val="0"/>
        <w:rPr>
          <w:rFonts w:ascii="Times New Roman" w:hAnsi="Times New Roman"/>
          <w:b/>
          <w:sz w:val="24"/>
          <w:szCs w:val="24"/>
          <w:lang w:val="en-GB"/>
        </w:rPr>
      </w:pPr>
      <w:r w:rsidRPr="00F921E9">
        <w:rPr>
          <w:rFonts w:ascii="Times New Roman" w:hAnsi="Times New Roman"/>
          <w:b/>
          <w:sz w:val="24"/>
          <w:szCs w:val="24"/>
          <w:lang w:val="en-GB"/>
        </w:rPr>
        <w:t xml:space="preserve">Values:  </w:t>
      </w:r>
    </w:p>
    <w:p w14:paraId="2274C041" w14:textId="77777777" w:rsidR="004366B7" w:rsidRPr="00F921E9" w:rsidRDefault="004366B7" w:rsidP="004366B7">
      <w:pPr>
        <w:numPr>
          <w:ilvl w:val="0"/>
          <w:numId w:val="2"/>
        </w:numPr>
        <w:tabs>
          <w:tab w:val="clear" w:pos="720"/>
          <w:tab w:val="num" w:pos="360"/>
        </w:tabs>
        <w:overflowPunct w:val="0"/>
        <w:autoSpaceDE w:val="0"/>
        <w:autoSpaceDN w:val="0"/>
        <w:adjustRightInd w:val="0"/>
        <w:spacing w:after="120"/>
        <w:ind w:left="360"/>
        <w:jc w:val="both"/>
        <w:textAlignment w:val="baseline"/>
        <w:rPr>
          <w:rFonts w:ascii="Times New Roman" w:hAnsi="Times New Roman" w:cs="Times New Roman"/>
          <w:lang w:val="en-GB"/>
        </w:rPr>
      </w:pPr>
      <w:r w:rsidRPr="00F921E9">
        <w:rPr>
          <w:rFonts w:ascii="Times New Roman" w:hAnsi="Times New Roman" w:cs="Times New Roman"/>
          <w:lang w:val="en-GB"/>
        </w:rPr>
        <w:t>EAPN believes that poverty and social exclusion are a violation of fundamental human rights and thus a failure to respect human dignity.</w:t>
      </w:r>
    </w:p>
    <w:p w14:paraId="74003907" w14:textId="77777777" w:rsidR="004366B7" w:rsidRPr="00F921E9" w:rsidRDefault="004366B7" w:rsidP="004366B7">
      <w:pPr>
        <w:numPr>
          <w:ilvl w:val="0"/>
          <w:numId w:val="2"/>
        </w:numPr>
        <w:tabs>
          <w:tab w:val="clear" w:pos="720"/>
          <w:tab w:val="num" w:pos="360"/>
        </w:tabs>
        <w:overflowPunct w:val="0"/>
        <w:autoSpaceDE w:val="0"/>
        <w:autoSpaceDN w:val="0"/>
        <w:adjustRightInd w:val="0"/>
        <w:spacing w:after="120"/>
        <w:ind w:left="360"/>
        <w:jc w:val="both"/>
        <w:textAlignment w:val="baseline"/>
        <w:rPr>
          <w:rFonts w:ascii="Times New Roman" w:hAnsi="Times New Roman" w:cs="Times New Roman"/>
          <w:lang w:val="en-GB"/>
        </w:rPr>
      </w:pPr>
      <w:r w:rsidRPr="00F921E9">
        <w:rPr>
          <w:rFonts w:ascii="Times New Roman" w:hAnsi="Times New Roman" w:cs="Times New Roman"/>
          <w:lang w:val="en-GB"/>
        </w:rPr>
        <w:t>EAPN believes that poverty and social exclusion arise from complex and multidimensional processes that cannot be dealt with in isolation or on the margins.</w:t>
      </w:r>
    </w:p>
    <w:p w14:paraId="4798C352" w14:textId="77777777" w:rsidR="004366B7" w:rsidRPr="00F921E9" w:rsidRDefault="004366B7" w:rsidP="004366B7">
      <w:pPr>
        <w:numPr>
          <w:ilvl w:val="0"/>
          <w:numId w:val="2"/>
        </w:numPr>
        <w:tabs>
          <w:tab w:val="clear" w:pos="720"/>
          <w:tab w:val="num" w:pos="360"/>
        </w:tabs>
        <w:overflowPunct w:val="0"/>
        <w:autoSpaceDE w:val="0"/>
        <w:autoSpaceDN w:val="0"/>
        <w:adjustRightInd w:val="0"/>
        <w:spacing w:after="120"/>
        <w:ind w:left="360"/>
        <w:jc w:val="both"/>
        <w:textAlignment w:val="baseline"/>
        <w:rPr>
          <w:rFonts w:ascii="Times New Roman" w:hAnsi="Times New Roman" w:cs="Times New Roman"/>
          <w:lang w:val="en-GB"/>
        </w:rPr>
      </w:pPr>
      <w:r w:rsidRPr="00F921E9">
        <w:rPr>
          <w:rFonts w:ascii="Times New Roman" w:hAnsi="Times New Roman" w:cs="Times New Roman"/>
          <w:lang w:val="en-GB"/>
        </w:rPr>
        <w:t xml:space="preserve">EAPN believes that people living in poverty and social exclusion have the right to participate in society and to have their views and experiences listened to and acted on. </w:t>
      </w:r>
    </w:p>
    <w:p w14:paraId="4A89EB58" w14:textId="77777777" w:rsidR="004366B7" w:rsidRPr="00F921E9" w:rsidRDefault="004366B7" w:rsidP="004366B7">
      <w:pPr>
        <w:numPr>
          <w:ilvl w:val="0"/>
          <w:numId w:val="2"/>
        </w:numPr>
        <w:tabs>
          <w:tab w:val="clear" w:pos="720"/>
          <w:tab w:val="num" w:pos="360"/>
        </w:tabs>
        <w:overflowPunct w:val="0"/>
        <w:autoSpaceDE w:val="0"/>
        <w:autoSpaceDN w:val="0"/>
        <w:adjustRightInd w:val="0"/>
        <w:spacing w:after="120"/>
        <w:ind w:left="360"/>
        <w:jc w:val="both"/>
        <w:textAlignment w:val="baseline"/>
        <w:rPr>
          <w:rFonts w:ascii="Times New Roman" w:hAnsi="Times New Roman" w:cs="Times New Roman"/>
          <w:lang w:val="en-GB"/>
        </w:rPr>
      </w:pPr>
      <w:r w:rsidRPr="00F921E9">
        <w:rPr>
          <w:rFonts w:ascii="Times New Roman" w:hAnsi="Times New Roman" w:cs="Times New Roman"/>
          <w:lang w:val="en-GB"/>
        </w:rPr>
        <w:t xml:space="preserve">EAPN believes in gender equality, respect for cultural, religious and language diversity and non-discrimination. </w:t>
      </w:r>
    </w:p>
    <w:p w14:paraId="28165E8B" w14:textId="77777777" w:rsidR="004366B7" w:rsidRPr="00F921E9" w:rsidRDefault="004366B7" w:rsidP="004366B7">
      <w:pPr>
        <w:numPr>
          <w:ilvl w:val="0"/>
          <w:numId w:val="2"/>
        </w:numPr>
        <w:tabs>
          <w:tab w:val="clear" w:pos="720"/>
          <w:tab w:val="num" w:pos="360"/>
        </w:tabs>
        <w:overflowPunct w:val="0"/>
        <w:autoSpaceDE w:val="0"/>
        <w:autoSpaceDN w:val="0"/>
        <w:adjustRightInd w:val="0"/>
        <w:spacing w:after="120"/>
        <w:ind w:left="360"/>
        <w:jc w:val="both"/>
        <w:textAlignment w:val="baseline"/>
        <w:rPr>
          <w:rFonts w:ascii="Times New Roman" w:hAnsi="Times New Roman" w:cs="Times New Roman"/>
          <w:lang w:val="en-GB"/>
        </w:rPr>
      </w:pPr>
      <w:r w:rsidRPr="00F921E9">
        <w:rPr>
          <w:rFonts w:ascii="Times New Roman" w:hAnsi="Times New Roman" w:cs="Times New Roman"/>
          <w:lang w:val="en-GB"/>
        </w:rPr>
        <w:t>EAPN believes in the organisation of our work in a democratic and transparent way, which respects the different specific tasks and views of the different bodies and members that make up the Network.</w:t>
      </w:r>
    </w:p>
    <w:p w14:paraId="7D35D096" w14:textId="77777777" w:rsidR="004366B7" w:rsidRPr="00F921E9" w:rsidRDefault="004366B7" w:rsidP="004366B7">
      <w:pPr>
        <w:numPr>
          <w:ilvl w:val="0"/>
          <w:numId w:val="2"/>
        </w:numPr>
        <w:tabs>
          <w:tab w:val="clear" w:pos="720"/>
          <w:tab w:val="num" w:pos="360"/>
        </w:tabs>
        <w:overflowPunct w:val="0"/>
        <w:autoSpaceDE w:val="0"/>
        <w:autoSpaceDN w:val="0"/>
        <w:adjustRightInd w:val="0"/>
        <w:spacing w:after="120"/>
        <w:ind w:left="360"/>
        <w:jc w:val="both"/>
        <w:textAlignment w:val="baseline"/>
        <w:rPr>
          <w:rFonts w:ascii="Times New Roman" w:hAnsi="Times New Roman" w:cs="Times New Roman"/>
          <w:b/>
          <w:bCs/>
          <w:lang w:val="en-GB"/>
        </w:rPr>
      </w:pPr>
      <w:r w:rsidRPr="00F921E9">
        <w:rPr>
          <w:rFonts w:ascii="Times New Roman" w:hAnsi="Times New Roman" w:cs="Times New Roman"/>
          <w:lang w:val="en-GB"/>
        </w:rPr>
        <w:t xml:space="preserve">EAPN believes in seeking to work in partnership with other relevant actors sharing a common vision including actors within: state authorities, public sector bodies, European Union Institutions and with trade unions, academics and employers, other NGOs and movements. </w:t>
      </w:r>
    </w:p>
    <w:p w14:paraId="148FFF62" w14:textId="65717D15" w:rsidR="004366B7" w:rsidRPr="00F921E9" w:rsidRDefault="004366B7" w:rsidP="004366B7">
      <w:pPr>
        <w:numPr>
          <w:ilvl w:val="0"/>
          <w:numId w:val="2"/>
        </w:numPr>
        <w:tabs>
          <w:tab w:val="clear" w:pos="720"/>
          <w:tab w:val="num" w:pos="360"/>
        </w:tabs>
        <w:overflowPunct w:val="0"/>
        <w:autoSpaceDE w:val="0"/>
        <w:autoSpaceDN w:val="0"/>
        <w:adjustRightInd w:val="0"/>
        <w:spacing w:after="120"/>
        <w:ind w:left="360"/>
        <w:jc w:val="both"/>
        <w:textAlignment w:val="baseline"/>
        <w:rPr>
          <w:rFonts w:ascii="Times New Roman" w:hAnsi="Times New Roman" w:cs="Times New Roman"/>
          <w:lang w:val="en-GB"/>
        </w:rPr>
      </w:pPr>
      <w:r w:rsidRPr="00F921E9">
        <w:rPr>
          <w:rFonts w:ascii="Times New Roman" w:hAnsi="Times New Roman" w:cs="Times New Roman"/>
          <w:lang w:val="en-GB"/>
        </w:rPr>
        <w:t>EAPN beli</w:t>
      </w:r>
      <w:r w:rsidR="006C091C">
        <w:rPr>
          <w:rFonts w:ascii="Times New Roman" w:hAnsi="Times New Roman" w:cs="Times New Roman"/>
          <w:lang w:val="en-GB"/>
        </w:rPr>
        <w:t>eves in the independence of Non-</w:t>
      </w:r>
      <w:r w:rsidRPr="00F921E9">
        <w:rPr>
          <w:rFonts w:ascii="Times New Roman" w:hAnsi="Times New Roman" w:cs="Times New Roman"/>
          <w:lang w:val="en-GB"/>
        </w:rPr>
        <w:t xml:space="preserve">Governmental Organisations (NGOs) and that public authorities have a responsibility to create and adhere to frameworks which support civil dialogue and respect NGO autonomy. </w:t>
      </w:r>
    </w:p>
    <w:p w14:paraId="734513DC" w14:textId="77777777" w:rsidR="004366B7" w:rsidRPr="00F921E9" w:rsidRDefault="004366B7" w:rsidP="004366B7">
      <w:pPr>
        <w:numPr>
          <w:ilvl w:val="0"/>
          <w:numId w:val="2"/>
        </w:numPr>
        <w:tabs>
          <w:tab w:val="clear" w:pos="720"/>
          <w:tab w:val="num" w:pos="360"/>
        </w:tabs>
        <w:overflowPunct w:val="0"/>
        <w:autoSpaceDE w:val="0"/>
        <w:autoSpaceDN w:val="0"/>
        <w:adjustRightInd w:val="0"/>
        <w:spacing w:after="120"/>
        <w:ind w:left="360"/>
        <w:jc w:val="both"/>
        <w:textAlignment w:val="baseline"/>
        <w:rPr>
          <w:rFonts w:ascii="Times New Roman" w:hAnsi="Times New Roman" w:cs="Times New Roman"/>
          <w:b/>
          <w:bCs/>
          <w:lang w:val="en-GB"/>
        </w:rPr>
      </w:pPr>
      <w:r w:rsidRPr="00F921E9">
        <w:rPr>
          <w:rFonts w:ascii="Times New Roman" w:hAnsi="Times New Roman" w:cs="Times New Roman"/>
          <w:lang w:val="en-GB"/>
        </w:rPr>
        <w:t>EAPN believes in the possibility to achieve a fairer sharing of wealth, opportunities and resources.</w:t>
      </w:r>
    </w:p>
    <w:p w14:paraId="3C17E724" w14:textId="77777777" w:rsidR="004366B7" w:rsidRPr="00F921E9" w:rsidRDefault="004366B7" w:rsidP="004366B7">
      <w:pPr>
        <w:overflowPunct w:val="0"/>
        <w:autoSpaceDE w:val="0"/>
        <w:autoSpaceDN w:val="0"/>
        <w:adjustRightInd w:val="0"/>
        <w:spacing w:after="120"/>
        <w:jc w:val="both"/>
        <w:textAlignment w:val="baseline"/>
        <w:rPr>
          <w:rFonts w:ascii="Times New Roman" w:hAnsi="Times New Roman" w:cs="Times New Roman"/>
          <w:b/>
          <w:bCs/>
          <w:lang w:val="en-GB"/>
        </w:rPr>
      </w:pPr>
    </w:p>
    <w:p w14:paraId="7C0B329B" w14:textId="77777777" w:rsidR="004366B7" w:rsidRPr="00F921E9" w:rsidRDefault="004366B7" w:rsidP="004366B7">
      <w:pPr>
        <w:widowControl w:val="0"/>
        <w:spacing w:after="120"/>
        <w:jc w:val="both"/>
        <w:rPr>
          <w:rFonts w:ascii="Times New Roman" w:hAnsi="Times New Roman" w:cs="Times New Roman"/>
          <w:lang w:val="en-GB"/>
        </w:rPr>
      </w:pPr>
      <w:r w:rsidRPr="00F921E9">
        <w:rPr>
          <w:rFonts w:ascii="Times New Roman" w:hAnsi="Times New Roman" w:cs="Times New Roman"/>
          <w:b/>
          <w:lang w:val="en-GB"/>
        </w:rPr>
        <w:t>Key Messages</w:t>
      </w:r>
    </w:p>
    <w:p w14:paraId="54A15F0A" w14:textId="77777777" w:rsidR="004366B7" w:rsidRPr="00F921E9" w:rsidRDefault="004366B7" w:rsidP="004366B7">
      <w:pPr>
        <w:pStyle w:val="Prrafodelista1"/>
        <w:numPr>
          <w:ilvl w:val="0"/>
          <w:numId w:val="3"/>
        </w:numPr>
        <w:tabs>
          <w:tab w:val="clear" w:pos="720"/>
          <w:tab w:val="num" w:pos="360"/>
        </w:tabs>
        <w:spacing w:after="120"/>
        <w:ind w:left="360"/>
        <w:contextualSpacing w:val="0"/>
        <w:jc w:val="both"/>
      </w:pPr>
      <w:r w:rsidRPr="00F921E9">
        <w:t>Participation of people experiencing poverty is key to understanding and addressing the causes of poverty and social exclusion.</w:t>
      </w:r>
    </w:p>
    <w:p w14:paraId="4DC7F0DA" w14:textId="77777777" w:rsidR="004366B7" w:rsidRPr="00F921E9" w:rsidRDefault="004366B7" w:rsidP="004366B7">
      <w:pPr>
        <w:pStyle w:val="Prrafodelista1"/>
        <w:numPr>
          <w:ilvl w:val="0"/>
          <w:numId w:val="3"/>
        </w:numPr>
        <w:tabs>
          <w:tab w:val="clear" w:pos="720"/>
          <w:tab w:val="num" w:pos="360"/>
        </w:tabs>
        <w:spacing w:after="120"/>
        <w:ind w:left="360"/>
        <w:contextualSpacing w:val="0"/>
        <w:jc w:val="both"/>
      </w:pPr>
      <w:r w:rsidRPr="00F921E9">
        <w:t>Realising social inclusion is part of the solution to Europe’s crisis.</w:t>
      </w:r>
    </w:p>
    <w:p w14:paraId="0A6FBC75" w14:textId="77777777" w:rsidR="004366B7" w:rsidRPr="00F921E9" w:rsidRDefault="004366B7" w:rsidP="004366B7">
      <w:pPr>
        <w:pStyle w:val="Prrafodelista1"/>
        <w:numPr>
          <w:ilvl w:val="0"/>
          <w:numId w:val="3"/>
        </w:numPr>
        <w:tabs>
          <w:tab w:val="clear" w:pos="720"/>
          <w:tab w:val="num" w:pos="360"/>
        </w:tabs>
        <w:spacing w:after="120"/>
        <w:ind w:left="360"/>
        <w:contextualSpacing w:val="0"/>
        <w:jc w:val="both"/>
      </w:pPr>
      <w:r w:rsidRPr="00F921E9">
        <w:t>The fight against poverty is everyone’s responsibility and must be mainstreamed across all policies.</w:t>
      </w:r>
    </w:p>
    <w:p w14:paraId="7B9D7F23" w14:textId="77777777" w:rsidR="004366B7" w:rsidRPr="00F921E9" w:rsidRDefault="004366B7" w:rsidP="004366B7">
      <w:pPr>
        <w:pStyle w:val="Prrafodelista1"/>
        <w:numPr>
          <w:ilvl w:val="0"/>
          <w:numId w:val="3"/>
        </w:numPr>
        <w:tabs>
          <w:tab w:val="clear" w:pos="720"/>
          <w:tab w:val="num" w:pos="360"/>
        </w:tabs>
        <w:spacing w:after="120"/>
        <w:ind w:left="360"/>
        <w:contextualSpacing w:val="0"/>
        <w:jc w:val="both"/>
      </w:pPr>
      <w:r w:rsidRPr="00F921E9">
        <w:t xml:space="preserve">More equal societies are better for everyone - A society that works for the prevention of poverty and social exclusion is an economically richer society that can allocate its financial resources in sustainable development and social cohesion, without spending its resources in trying to counteract the outcomes of poverty and social exclusion. </w:t>
      </w:r>
    </w:p>
    <w:p w14:paraId="6423491D" w14:textId="77777777" w:rsidR="004366B7" w:rsidRPr="00F921E9" w:rsidRDefault="004366B7" w:rsidP="004366B7">
      <w:pPr>
        <w:pStyle w:val="Prrafodelista1"/>
        <w:numPr>
          <w:ilvl w:val="0"/>
          <w:numId w:val="3"/>
        </w:numPr>
        <w:tabs>
          <w:tab w:val="clear" w:pos="720"/>
          <w:tab w:val="num" w:pos="360"/>
        </w:tabs>
        <w:spacing w:after="120"/>
        <w:ind w:left="360"/>
        <w:contextualSpacing w:val="0"/>
        <w:jc w:val="both"/>
      </w:pPr>
      <w:r w:rsidRPr="00F921E9">
        <w:t xml:space="preserve">The fight against poverty in Europe and the fight against poverty globally is part of the same struggle. </w:t>
      </w:r>
    </w:p>
    <w:p w14:paraId="38B8D0DA" w14:textId="77777777" w:rsidR="004366B7" w:rsidRPr="00F921E9" w:rsidRDefault="004366B7" w:rsidP="004366B7">
      <w:pPr>
        <w:spacing w:after="120"/>
        <w:rPr>
          <w:rFonts w:ascii="Times New Roman" w:hAnsi="Times New Roman" w:cs="Times New Roman"/>
          <w:lang w:val="en-GB"/>
        </w:rPr>
      </w:pPr>
    </w:p>
    <w:p w14:paraId="0BBF95CF" w14:textId="07A8D74E" w:rsidR="00FA0147" w:rsidRPr="00F921E9" w:rsidRDefault="004366B7" w:rsidP="00FA0147">
      <w:pPr>
        <w:pStyle w:val="Heading1"/>
        <w:rPr>
          <w:rFonts w:ascii="Times New Roman" w:hAnsi="Times New Roman" w:cs="Times New Roman"/>
          <w:sz w:val="24"/>
          <w:szCs w:val="24"/>
          <w:lang w:val="en-GB"/>
        </w:rPr>
      </w:pPr>
      <w:bookmarkStart w:id="3" w:name="_Toc422504482"/>
      <w:r w:rsidRPr="00F921E9">
        <w:rPr>
          <w:rFonts w:ascii="Times New Roman" w:hAnsi="Times New Roman" w:cs="Times New Roman"/>
          <w:sz w:val="24"/>
          <w:szCs w:val="24"/>
          <w:lang w:val="en-GB"/>
        </w:rPr>
        <w:t>3</w:t>
      </w:r>
      <w:r w:rsidR="00FA0147" w:rsidRPr="00F921E9">
        <w:rPr>
          <w:rFonts w:ascii="Times New Roman" w:hAnsi="Times New Roman" w:cs="Times New Roman"/>
          <w:sz w:val="24"/>
          <w:szCs w:val="24"/>
          <w:lang w:val="en-GB"/>
        </w:rPr>
        <w:t>.  The difference between a Strategic Plan and an Operational Plan</w:t>
      </w:r>
      <w:bookmarkEnd w:id="3"/>
    </w:p>
    <w:p w14:paraId="4FE2D34E" w14:textId="77777777" w:rsidR="00FA0147" w:rsidRPr="00F921E9" w:rsidRDefault="00FA0147" w:rsidP="005D5CE8">
      <w:pPr>
        <w:rPr>
          <w:rFonts w:ascii="Times New Roman" w:hAnsi="Times New Roman" w:cs="Times New Roman"/>
          <w:lang w:val="en-GB"/>
        </w:rPr>
      </w:pPr>
    </w:p>
    <w:p w14:paraId="108AF494" w14:textId="74EABE9E" w:rsidR="00B26791" w:rsidRPr="00F921E9" w:rsidRDefault="00654D10" w:rsidP="00B26791">
      <w:pPr>
        <w:spacing w:line="264" w:lineRule="auto"/>
        <w:jc w:val="both"/>
        <w:rPr>
          <w:rFonts w:ascii="Times New Roman" w:hAnsi="Times New Roman" w:cs="Times New Roman"/>
          <w:lang w:val="en-GB"/>
        </w:rPr>
      </w:pPr>
      <w:r w:rsidRPr="00F921E9">
        <w:rPr>
          <w:rFonts w:ascii="Times New Roman" w:hAnsi="Times New Roman" w:cs="Times New Roman"/>
          <w:lang w:val="en-GB"/>
        </w:rPr>
        <w:t xml:space="preserve">In </w:t>
      </w:r>
      <w:r w:rsidR="00B26791" w:rsidRPr="00F921E9">
        <w:rPr>
          <w:rFonts w:ascii="Times New Roman" w:hAnsi="Times New Roman" w:cs="Times New Roman"/>
          <w:lang w:val="en-GB"/>
        </w:rPr>
        <w:t xml:space="preserve">view of some of the comments received during the 3 revision phases of the EAPN Strategic Plan, it may be useful to highlight </w:t>
      </w:r>
      <w:r w:rsidR="003165E2" w:rsidRPr="00F921E9">
        <w:rPr>
          <w:rFonts w:ascii="Times New Roman" w:hAnsi="Times New Roman" w:cs="Times New Roman"/>
          <w:lang w:val="en-GB"/>
        </w:rPr>
        <w:t xml:space="preserve">the </w:t>
      </w:r>
      <w:r w:rsidR="00FB10DA" w:rsidRPr="00F921E9">
        <w:rPr>
          <w:rFonts w:ascii="Times New Roman" w:hAnsi="Times New Roman" w:cs="Times New Roman"/>
          <w:lang w:val="en-GB"/>
        </w:rPr>
        <w:t>linkages and</w:t>
      </w:r>
      <w:r w:rsidR="003165E2" w:rsidRPr="00F921E9">
        <w:rPr>
          <w:rFonts w:ascii="Times New Roman" w:hAnsi="Times New Roman" w:cs="Times New Roman"/>
          <w:lang w:val="en-GB"/>
        </w:rPr>
        <w:t xml:space="preserve"> </w:t>
      </w:r>
      <w:r w:rsidR="00FB10DA" w:rsidRPr="00F921E9">
        <w:rPr>
          <w:rFonts w:ascii="Times New Roman" w:hAnsi="Times New Roman" w:cs="Times New Roman"/>
          <w:lang w:val="en-GB"/>
        </w:rPr>
        <w:t xml:space="preserve">differences </w:t>
      </w:r>
      <w:r w:rsidR="003165E2" w:rsidRPr="00F921E9">
        <w:rPr>
          <w:rFonts w:ascii="Times New Roman" w:hAnsi="Times New Roman" w:cs="Times New Roman"/>
          <w:lang w:val="en-GB"/>
        </w:rPr>
        <w:t>between the strategic and operational part of EAPN’s</w:t>
      </w:r>
      <w:r w:rsidRPr="00F921E9">
        <w:rPr>
          <w:rFonts w:ascii="Times New Roman" w:hAnsi="Times New Roman" w:cs="Times New Roman"/>
          <w:lang w:val="en-GB"/>
        </w:rPr>
        <w:t xml:space="preserve"> work:</w:t>
      </w:r>
      <w:r w:rsidR="0060546F" w:rsidRPr="00F921E9">
        <w:rPr>
          <w:rFonts w:ascii="Times New Roman" w:hAnsi="Times New Roman" w:cs="Times New Roman"/>
          <w:lang w:val="en-GB"/>
        </w:rPr>
        <w:t xml:space="preserve"> </w:t>
      </w:r>
      <w:r w:rsidRPr="00F921E9">
        <w:rPr>
          <w:rFonts w:ascii="Times New Roman" w:hAnsi="Times New Roman" w:cs="Times New Roman"/>
          <w:lang w:val="en-GB"/>
        </w:rPr>
        <w:t xml:space="preserve">The </w:t>
      </w:r>
      <w:r w:rsidRPr="00F921E9">
        <w:rPr>
          <w:rFonts w:ascii="Times New Roman" w:hAnsi="Times New Roman" w:cs="Times New Roman"/>
          <w:b/>
          <w:lang w:val="en-GB"/>
        </w:rPr>
        <w:t>Strategic Plan defines the overall goals</w:t>
      </w:r>
      <w:r w:rsidRPr="00F921E9">
        <w:rPr>
          <w:rFonts w:ascii="Times New Roman" w:hAnsi="Times New Roman" w:cs="Times New Roman"/>
          <w:lang w:val="en-GB"/>
        </w:rPr>
        <w:t xml:space="preserve"> EAPN would l</w:t>
      </w:r>
      <w:r w:rsidR="00FB10DA" w:rsidRPr="00F921E9">
        <w:rPr>
          <w:rFonts w:ascii="Times New Roman" w:hAnsi="Times New Roman" w:cs="Times New Roman"/>
          <w:lang w:val="en-GB"/>
        </w:rPr>
        <w:t>ike to achieve through its work</w:t>
      </w:r>
      <w:r w:rsidR="003C4BC7" w:rsidRPr="00F921E9">
        <w:rPr>
          <w:rFonts w:ascii="Times New Roman" w:hAnsi="Times New Roman" w:cs="Times New Roman"/>
          <w:lang w:val="en-GB"/>
        </w:rPr>
        <w:t xml:space="preserve"> </w:t>
      </w:r>
      <w:r w:rsidR="00E55005" w:rsidRPr="00F921E9">
        <w:rPr>
          <w:rFonts w:ascii="Times New Roman" w:hAnsi="Times New Roman" w:cs="Times New Roman"/>
          <w:lang w:val="en-GB"/>
        </w:rPr>
        <w:t xml:space="preserve">within the next </w:t>
      </w:r>
      <w:r w:rsidR="004366B7" w:rsidRPr="00F921E9">
        <w:rPr>
          <w:rFonts w:ascii="Times New Roman" w:hAnsi="Times New Roman" w:cs="Times New Roman"/>
          <w:lang w:val="en-GB"/>
        </w:rPr>
        <w:t>four</w:t>
      </w:r>
      <w:r w:rsidR="003C4BC7" w:rsidRPr="00F921E9">
        <w:rPr>
          <w:rFonts w:ascii="Times New Roman" w:hAnsi="Times New Roman" w:cs="Times New Roman"/>
          <w:lang w:val="en-GB"/>
        </w:rPr>
        <w:t xml:space="preserve"> years</w:t>
      </w:r>
      <w:r w:rsidR="00FB10DA" w:rsidRPr="00F921E9">
        <w:rPr>
          <w:rFonts w:ascii="Times New Roman" w:hAnsi="Times New Roman" w:cs="Times New Roman"/>
          <w:lang w:val="en-GB"/>
        </w:rPr>
        <w:t xml:space="preserve">; </w:t>
      </w:r>
      <w:r w:rsidR="00E55005" w:rsidRPr="00F921E9">
        <w:rPr>
          <w:rFonts w:ascii="Times New Roman" w:hAnsi="Times New Roman" w:cs="Times New Roman"/>
          <w:lang w:val="en-GB"/>
        </w:rPr>
        <w:t>at the same time, it</w:t>
      </w:r>
      <w:r w:rsidR="00FB10DA" w:rsidRPr="00F921E9">
        <w:rPr>
          <w:rFonts w:ascii="Times New Roman" w:hAnsi="Times New Roman" w:cs="Times New Roman"/>
          <w:lang w:val="en-GB"/>
        </w:rPr>
        <w:t xml:space="preserve"> </w:t>
      </w:r>
      <w:r w:rsidRPr="00F921E9">
        <w:rPr>
          <w:rFonts w:ascii="Times New Roman" w:hAnsi="Times New Roman" w:cs="Times New Roman"/>
          <w:b/>
          <w:lang w:val="en-GB"/>
        </w:rPr>
        <w:t>sets the dire</w:t>
      </w:r>
      <w:r w:rsidR="00FB10DA" w:rsidRPr="00F921E9">
        <w:rPr>
          <w:rFonts w:ascii="Times New Roman" w:hAnsi="Times New Roman" w:cs="Times New Roman"/>
          <w:b/>
          <w:lang w:val="en-GB"/>
        </w:rPr>
        <w:t>ction for all EAPN’s activities.</w:t>
      </w:r>
      <w:r w:rsidR="00B26791" w:rsidRPr="00F921E9">
        <w:rPr>
          <w:rFonts w:ascii="Times New Roman" w:hAnsi="Times New Roman" w:cs="Times New Roman"/>
          <w:b/>
          <w:lang w:val="en-GB"/>
        </w:rPr>
        <w:t xml:space="preserve"> </w:t>
      </w:r>
      <w:r w:rsidR="00B26791" w:rsidRPr="00F921E9">
        <w:rPr>
          <w:rFonts w:ascii="Times New Roman" w:hAnsi="Times New Roman" w:cs="Times New Roman"/>
          <w:lang w:val="en-GB"/>
        </w:rPr>
        <w:t>The two main elements of the Strategic Plan are 1) Strategic Objectives and 2) Expected Outcomes.</w:t>
      </w:r>
    </w:p>
    <w:p w14:paraId="46482BF5" w14:textId="77777777" w:rsidR="00B26791" w:rsidRPr="00F921E9" w:rsidRDefault="00B26791" w:rsidP="00B26791">
      <w:pPr>
        <w:spacing w:line="264" w:lineRule="auto"/>
        <w:jc w:val="both"/>
        <w:rPr>
          <w:rFonts w:ascii="Times New Roman" w:hAnsi="Times New Roman" w:cs="Times New Roman"/>
          <w:lang w:val="en-GB"/>
        </w:rPr>
      </w:pPr>
    </w:p>
    <w:p w14:paraId="4B93890B" w14:textId="451BD3BB" w:rsidR="00B26791" w:rsidRPr="00F921E9" w:rsidRDefault="00B26791" w:rsidP="00B26791">
      <w:pPr>
        <w:spacing w:line="264" w:lineRule="auto"/>
        <w:jc w:val="both"/>
        <w:rPr>
          <w:rFonts w:ascii="Times New Roman" w:hAnsi="Times New Roman" w:cs="Times New Roman"/>
          <w:lang w:val="en-GB"/>
        </w:rPr>
      </w:pPr>
      <w:r w:rsidRPr="00F921E9">
        <w:rPr>
          <w:rFonts w:ascii="Times New Roman" w:hAnsi="Times New Roman" w:cs="Times New Roman"/>
          <w:lang w:val="en-GB"/>
        </w:rPr>
        <w:t>O</w:t>
      </w:r>
      <w:r w:rsidR="003C4BC7" w:rsidRPr="00F921E9">
        <w:rPr>
          <w:rFonts w:ascii="Times New Roman" w:hAnsi="Times New Roman" w:cs="Times New Roman"/>
          <w:lang w:val="en-GB"/>
        </w:rPr>
        <w:t xml:space="preserve">perational planning </w:t>
      </w:r>
      <w:r w:rsidRPr="00F921E9">
        <w:rPr>
          <w:rFonts w:ascii="Times New Roman" w:hAnsi="Times New Roman" w:cs="Times New Roman"/>
          <w:lang w:val="en-GB"/>
        </w:rPr>
        <w:t>is usually done on a periodic basis (</w:t>
      </w:r>
      <w:r w:rsidR="003C4BC7" w:rsidRPr="00F921E9">
        <w:rPr>
          <w:rFonts w:ascii="Times New Roman" w:hAnsi="Times New Roman" w:cs="Times New Roman"/>
          <w:lang w:val="en-GB"/>
        </w:rPr>
        <w:t>annually</w:t>
      </w:r>
      <w:r w:rsidRPr="00F921E9">
        <w:rPr>
          <w:rFonts w:ascii="Times New Roman" w:hAnsi="Times New Roman" w:cs="Times New Roman"/>
          <w:lang w:val="en-GB"/>
        </w:rPr>
        <w:t xml:space="preserve">, biannually etc.) and consists of designing and aligning actions to the specific Expected Outcomes of the Strategic Plan. </w:t>
      </w:r>
      <w:r w:rsidR="005E3C60" w:rsidRPr="00F921E9">
        <w:rPr>
          <w:rFonts w:ascii="Times New Roman" w:hAnsi="Times New Roman" w:cs="Times New Roman"/>
          <w:lang w:val="en-GB"/>
        </w:rPr>
        <w:t xml:space="preserve">Or in other words: </w:t>
      </w:r>
      <w:r w:rsidR="005E3C60" w:rsidRPr="00F921E9">
        <w:rPr>
          <w:rFonts w:ascii="Times New Roman" w:hAnsi="Times New Roman" w:cs="Times New Roman"/>
          <w:i/>
          <w:lang w:val="en-GB"/>
        </w:rPr>
        <w:t>Which actions are needed in order to achieve this outcome?</w:t>
      </w:r>
      <w:r w:rsidR="005E3C60" w:rsidRPr="00F921E9">
        <w:rPr>
          <w:rFonts w:ascii="Times New Roman" w:hAnsi="Times New Roman" w:cs="Times New Roman"/>
          <w:lang w:val="en-GB"/>
        </w:rPr>
        <w:t xml:space="preserve"> And </w:t>
      </w:r>
      <w:r w:rsidR="005E3C60" w:rsidRPr="00F921E9">
        <w:rPr>
          <w:rFonts w:ascii="Times New Roman" w:hAnsi="Times New Roman" w:cs="Times New Roman"/>
          <w:i/>
          <w:lang w:val="en-GB"/>
        </w:rPr>
        <w:t xml:space="preserve">how can EAPN contribute to this </w:t>
      </w:r>
      <w:r w:rsidR="004366B7" w:rsidRPr="00F921E9">
        <w:rPr>
          <w:rFonts w:ascii="Times New Roman" w:hAnsi="Times New Roman" w:cs="Times New Roman"/>
          <w:i/>
          <w:lang w:val="en-GB"/>
        </w:rPr>
        <w:t>objective</w:t>
      </w:r>
      <w:r w:rsidR="005E3C60" w:rsidRPr="00F921E9">
        <w:rPr>
          <w:rFonts w:ascii="Times New Roman" w:hAnsi="Times New Roman" w:cs="Times New Roman"/>
          <w:i/>
          <w:lang w:val="en-GB"/>
        </w:rPr>
        <w:t>?</w:t>
      </w:r>
    </w:p>
    <w:p w14:paraId="1351945F" w14:textId="77777777" w:rsidR="00B26791" w:rsidRPr="00F921E9" w:rsidRDefault="00B26791" w:rsidP="00B26791">
      <w:pPr>
        <w:spacing w:line="264" w:lineRule="auto"/>
        <w:jc w:val="both"/>
        <w:rPr>
          <w:rFonts w:ascii="Times New Roman" w:hAnsi="Times New Roman" w:cs="Times New Roman"/>
          <w:lang w:val="en-GB"/>
        </w:rPr>
      </w:pPr>
    </w:p>
    <w:p w14:paraId="27E457D3" w14:textId="13A25717" w:rsidR="00F902F6" w:rsidRPr="00F921E9" w:rsidRDefault="005E3C60" w:rsidP="00B26791">
      <w:pPr>
        <w:spacing w:line="264" w:lineRule="auto"/>
        <w:jc w:val="both"/>
        <w:rPr>
          <w:rFonts w:ascii="Times New Roman" w:hAnsi="Times New Roman" w:cs="Times New Roman"/>
          <w:lang w:val="en-GB"/>
        </w:rPr>
      </w:pPr>
      <w:r w:rsidRPr="00F921E9">
        <w:rPr>
          <w:rFonts w:ascii="Times New Roman" w:hAnsi="Times New Roman" w:cs="Times New Roman"/>
          <w:lang w:val="en-GB"/>
        </w:rPr>
        <w:t>To summarise, EAPN’s</w:t>
      </w:r>
      <w:r w:rsidR="00654D10" w:rsidRPr="00F921E9">
        <w:rPr>
          <w:rFonts w:ascii="Times New Roman" w:hAnsi="Times New Roman" w:cs="Times New Roman"/>
          <w:lang w:val="en-GB"/>
        </w:rPr>
        <w:t xml:space="preserve"> actions and activities </w:t>
      </w:r>
      <w:r w:rsidR="00FB10DA" w:rsidRPr="00F921E9">
        <w:rPr>
          <w:rFonts w:ascii="Times New Roman" w:hAnsi="Times New Roman" w:cs="Times New Roman"/>
          <w:lang w:val="en-GB"/>
        </w:rPr>
        <w:t>are</w:t>
      </w:r>
      <w:r w:rsidR="00654D10" w:rsidRPr="00F921E9">
        <w:rPr>
          <w:rFonts w:ascii="Times New Roman" w:hAnsi="Times New Roman" w:cs="Times New Roman"/>
          <w:lang w:val="en-GB"/>
        </w:rPr>
        <w:t xml:space="preserve"> part of operational planning, while </w:t>
      </w:r>
      <w:r w:rsidR="00654D10" w:rsidRPr="00F921E9">
        <w:rPr>
          <w:rFonts w:ascii="Times New Roman" w:hAnsi="Times New Roman" w:cs="Times New Roman"/>
          <w:b/>
          <w:lang w:val="en-GB"/>
        </w:rPr>
        <w:t>Expected Outcomes and Strategic Objectives form part of the Strategic Plan</w:t>
      </w:r>
      <w:r w:rsidR="00654D10" w:rsidRPr="00F921E9">
        <w:rPr>
          <w:rFonts w:ascii="Times New Roman" w:hAnsi="Times New Roman" w:cs="Times New Roman"/>
          <w:lang w:val="en-GB"/>
        </w:rPr>
        <w:t>.</w:t>
      </w:r>
    </w:p>
    <w:p w14:paraId="49F1F282" w14:textId="77777777" w:rsidR="005D5CE8" w:rsidRPr="00F921E9" w:rsidRDefault="005D5CE8" w:rsidP="00B26791">
      <w:pPr>
        <w:tabs>
          <w:tab w:val="left" w:pos="4253"/>
        </w:tabs>
        <w:spacing w:before="120" w:after="120" w:line="264" w:lineRule="auto"/>
        <w:jc w:val="both"/>
        <w:rPr>
          <w:rFonts w:ascii="Times New Roman" w:hAnsi="Times New Roman" w:cs="Times New Roman"/>
          <w:lang w:val="en-GB"/>
        </w:rPr>
      </w:pPr>
    </w:p>
    <w:p w14:paraId="3BE7B1E7" w14:textId="7F13E691" w:rsidR="00887760" w:rsidRPr="00F921E9" w:rsidRDefault="00C85FF0" w:rsidP="00A07EFC">
      <w:pPr>
        <w:tabs>
          <w:tab w:val="left" w:pos="4253"/>
        </w:tabs>
        <w:spacing w:before="120" w:after="120" w:line="264" w:lineRule="auto"/>
        <w:jc w:val="both"/>
        <w:rPr>
          <w:rFonts w:ascii="Times New Roman" w:hAnsi="Times New Roman" w:cs="Times New Roman"/>
          <w:b/>
          <w:color w:val="4F81BD" w:themeColor="accent1"/>
          <w:lang w:val="en-GB"/>
        </w:rPr>
      </w:pPr>
      <w:r w:rsidRPr="00F921E9">
        <w:rPr>
          <w:rFonts w:ascii="Times New Roman" w:hAnsi="Times New Roman" w:cs="Times New Roman"/>
          <w:b/>
          <w:color w:val="4F81BD" w:themeColor="accent1"/>
          <w:lang w:val="en-GB"/>
        </w:rPr>
        <w:t xml:space="preserve">Figure </w:t>
      </w:r>
      <w:r w:rsidR="004366B7" w:rsidRPr="00F921E9">
        <w:rPr>
          <w:rFonts w:ascii="Times New Roman" w:hAnsi="Times New Roman" w:cs="Times New Roman"/>
          <w:b/>
          <w:color w:val="4F81BD" w:themeColor="accent1"/>
          <w:lang w:val="en-GB"/>
        </w:rPr>
        <w:t>1</w:t>
      </w:r>
      <w:r w:rsidRPr="00F921E9">
        <w:rPr>
          <w:rFonts w:ascii="Times New Roman" w:hAnsi="Times New Roman" w:cs="Times New Roman"/>
          <w:b/>
          <w:color w:val="4F81BD" w:themeColor="accent1"/>
          <w:lang w:val="en-GB"/>
        </w:rPr>
        <w:t xml:space="preserve">. </w:t>
      </w:r>
      <w:r w:rsidR="00A07EFC" w:rsidRPr="00F921E9">
        <w:rPr>
          <w:rFonts w:ascii="Times New Roman" w:hAnsi="Times New Roman" w:cs="Times New Roman"/>
          <w:b/>
          <w:color w:val="4F81BD" w:themeColor="accent1"/>
          <w:lang w:val="en-GB"/>
        </w:rPr>
        <w:t>Linkages between operational and strategic planning</w:t>
      </w:r>
    </w:p>
    <w:tbl>
      <w:tblPr>
        <w:tblStyle w:val="TableGrid"/>
        <w:tblW w:w="0" w:type="auto"/>
        <w:tblInd w:w="1242" w:type="dxa"/>
        <w:tblBorders>
          <w:top w:val="dashed" w:sz="18" w:space="0" w:color="4F81BD" w:themeColor="accent1"/>
          <w:left w:val="dashed" w:sz="18" w:space="0" w:color="4F81BD" w:themeColor="accent1"/>
          <w:bottom w:val="none" w:sz="0" w:space="0" w:color="auto"/>
          <w:right w:val="dashed" w:sz="18" w:space="0" w:color="4F81BD" w:themeColor="accent1"/>
          <w:insideH w:val="none" w:sz="0" w:space="0" w:color="auto"/>
          <w:insideV w:val="dashed" w:sz="18" w:space="0" w:color="4F81BD" w:themeColor="accent1"/>
        </w:tblBorders>
        <w:tblLook w:val="04A0" w:firstRow="1" w:lastRow="0" w:firstColumn="1" w:lastColumn="0" w:noHBand="0" w:noVBand="1"/>
      </w:tblPr>
      <w:tblGrid>
        <w:gridCol w:w="4678"/>
        <w:gridCol w:w="2410"/>
      </w:tblGrid>
      <w:tr w:rsidR="007B7151" w:rsidRPr="00F921E9" w14:paraId="66AA5955" w14:textId="77777777" w:rsidTr="007B7151">
        <w:tc>
          <w:tcPr>
            <w:tcW w:w="4678" w:type="dxa"/>
          </w:tcPr>
          <w:p w14:paraId="3C22EBFF" w14:textId="3A6CD2FC" w:rsidR="00887760" w:rsidRPr="00F921E9" w:rsidRDefault="00887760" w:rsidP="00FB10DA">
            <w:pPr>
              <w:spacing w:before="120" w:after="120"/>
              <w:jc w:val="center"/>
              <w:rPr>
                <w:rFonts w:ascii="Times New Roman" w:hAnsi="Times New Roman" w:cs="Times New Roman"/>
                <w:b/>
                <w:color w:val="4F81BD" w:themeColor="accent1"/>
                <w:sz w:val="24"/>
                <w:szCs w:val="24"/>
                <w:lang w:val="en-GB"/>
              </w:rPr>
            </w:pPr>
            <w:r w:rsidRPr="00F921E9">
              <w:rPr>
                <w:rFonts w:ascii="Times New Roman" w:hAnsi="Times New Roman" w:cs="Times New Roman"/>
                <w:b/>
                <w:color w:val="4F81BD" w:themeColor="accent1"/>
                <w:sz w:val="24"/>
                <w:szCs w:val="24"/>
                <w:lang w:val="en-GB"/>
              </w:rPr>
              <w:t>Strategic</w:t>
            </w:r>
            <w:r w:rsidR="003C4BC7" w:rsidRPr="00F921E9">
              <w:rPr>
                <w:rFonts w:ascii="Times New Roman" w:hAnsi="Times New Roman" w:cs="Times New Roman"/>
                <w:b/>
                <w:color w:val="4F81BD" w:themeColor="accent1"/>
                <w:sz w:val="24"/>
                <w:szCs w:val="24"/>
                <w:lang w:val="en-GB"/>
              </w:rPr>
              <w:t xml:space="preserve"> (three years)</w:t>
            </w:r>
          </w:p>
        </w:tc>
        <w:tc>
          <w:tcPr>
            <w:tcW w:w="2410" w:type="dxa"/>
            <w:tcBorders>
              <w:top w:val="dashed" w:sz="18" w:space="0" w:color="95B3D7" w:themeColor="accent1" w:themeTint="99"/>
              <w:right w:val="dashed" w:sz="18" w:space="0" w:color="95B3D7" w:themeColor="accent1" w:themeTint="99"/>
            </w:tcBorders>
          </w:tcPr>
          <w:p w14:paraId="22C47ADE" w14:textId="7BE6DB9E" w:rsidR="00887760" w:rsidRPr="00F921E9" w:rsidRDefault="00887760" w:rsidP="00FB10DA">
            <w:pPr>
              <w:spacing w:before="120" w:after="120"/>
              <w:jc w:val="center"/>
              <w:rPr>
                <w:rFonts w:ascii="Times New Roman" w:hAnsi="Times New Roman" w:cs="Times New Roman"/>
                <w:b/>
                <w:color w:val="95B3D7" w:themeColor="accent1" w:themeTint="99"/>
                <w:sz w:val="24"/>
                <w:szCs w:val="24"/>
                <w:lang w:val="en-GB"/>
              </w:rPr>
            </w:pPr>
            <w:r w:rsidRPr="00F921E9">
              <w:rPr>
                <w:rFonts w:ascii="Times New Roman" w:hAnsi="Times New Roman" w:cs="Times New Roman"/>
                <w:b/>
                <w:color w:val="95B3D7" w:themeColor="accent1" w:themeTint="99"/>
                <w:sz w:val="24"/>
                <w:szCs w:val="24"/>
                <w:lang w:val="en-GB"/>
              </w:rPr>
              <w:t>Operational</w:t>
            </w:r>
            <w:r w:rsidR="003C4BC7" w:rsidRPr="00F921E9">
              <w:rPr>
                <w:rFonts w:ascii="Times New Roman" w:hAnsi="Times New Roman" w:cs="Times New Roman"/>
                <w:b/>
                <w:color w:val="95B3D7" w:themeColor="accent1" w:themeTint="99"/>
                <w:sz w:val="24"/>
                <w:szCs w:val="24"/>
                <w:lang w:val="en-GB"/>
              </w:rPr>
              <w:t xml:space="preserve"> (annually)</w:t>
            </w:r>
          </w:p>
        </w:tc>
      </w:tr>
    </w:tbl>
    <w:p w14:paraId="3032050C" w14:textId="40A1C882" w:rsidR="00887760" w:rsidRPr="00F921E9" w:rsidRDefault="00887760" w:rsidP="00887760">
      <w:pPr>
        <w:rPr>
          <w:rFonts w:ascii="Times New Roman" w:hAnsi="Times New Roman" w:cs="Times New Roman"/>
          <w:lang w:val="en-GB"/>
        </w:rPr>
      </w:pPr>
      <w:r w:rsidRPr="00F921E9">
        <w:rPr>
          <w:rFonts w:ascii="Times New Roman" w:hAnsi="Times New Roman" w:cs="Times New Roman"/>
          <w:noProof/>
          <w:lang w:val="fr-BE" w:eastAsia="fr-BE"/>
        </w:rPr>
        <w:drawing>
          <wp:inline distT="0" distB="0" distL="0" distR="0" wp14:anchorId="2AC2A4BA" wp14:editId="0AB5A2CD">
            <wp:extent cx="5829300" cy="2806700"/>
            <wp:effectExtent l="0" t="0" r="0" b="127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90696BB" w14:textId="77777777" w:rsidR="005D5CE8" w:rsidRPr="00F921E9" w:rsidRDefault="005D5CE8" w:rsidP="00887760">
      <w:pPr>
        <w:rPr>
          <w:rFonts w:ascii="Times New Roman" w:hAnsi="Times New Roman" w:cs="Times New Roman"/>
          <w:lang w:val="en-GB"/>
        </w:rPr>
      </w:pPr>
    </w:p>
    <w:p w14:paraId="3BA1D194" w14:textId="4427B254" w:rsidR="005D5CE8" w:rsidRPr="00F921E9" w:rsidRDefault="004366B7" w:rsidP="005D5CE8">
      <w:pPr>
        <w:tabs>
          <w:tab w:val="left" w:pos="4253"/>
        </w:tabs>
        <w:spacing w:before="120" w:after="120" w:line="264" w:lineRule="auto"/>
        <w:jc w:val="both"/>
        <w:rPr>
          <w:rFonts w:ascii="Times New Roman" w:hAnsi="Times New Roman" w:cs="Times New Roman"/>
          <w:noProof/>
          <w:lang w:val="en-GB"/>
        </w:rPr>
      </w:pPr>
      <w:r w:rsidRPr="00F921E9">
        <w:rPr>
          <w:rFonts w:ascii="Times New Roman" w:hAnsi="Times New Roman" w:cs="Times New Roman"/>
          <w:lang w:val="en-GB"/>
        </w:rPr>
        <w:t>Therefore</w:t>
      </w:r>
      <w:r w:rsidR="005D5CE8" w:rsidRPr="00F921E9">
        <w:rPr>
          <w:rFonts w:ascii="Times New Roman" w:hAnsi="Times New Roman" w:cs="Times New Roman"/>
          <w:lang w:val="en-GB"/>
        </w:rPr>
        <w:t>, EAPN plans and performs several actions with the aim of achieving a specific result; this is the Expected Outcome</w:t>
      </w:r>
      <w:r w:rsidR="005D5CE8" w:rsidRPr="00F921E9">
        <w:rPr>
          <w:rFonts w:ascii="Times New Roman" w:hAnsi="Times New Roman" w:cs="Times New Roman"/>
          <w:b/>
          <w:lang w:val="en-GB"/>
        </w:rPr>
        <w:t xml:space="preserve"> </w:t>
      </w:r>
      <w:r w:rsidR="005D5CE8" w:rsidRPr="00F921E9">
        <w:rPr>
          <w:rFonts w:ascii="Times New Roman" w:hAnsi="Times New Roman" w:cs="Times New Roman"/>
          <w:lang w:val="en-GB"/>
        </w:rPr>
        <w:t xml:space="preserve">of EAPN’s actions. The </w:t>
      </w:r>
      <w:r w:rsidR="005D5CE8" w:rsidRPr="00F921E9">
        <w:rPr>
          <w:rFonts w:ascii="Times New Roman" w:hAnsi="Times New Roman" w:cs="Times New Roman"/>
          <w:b/>
          <w:lang w:val="en-GB"/>
        </w:rPr>
        <w:t xml:space="preserve">Expected Outcomes are </w:t>
      </w:r>
      <w:r w:rsidR="005E3C60" w:rsidRPr="00F921E9">
        <w:rPr>
          <w:rFonts w:ascii="Times New Roman" w:hAnsi="Times New Roman" w:cs="Times New Roman"/>
          <w:b/>
          <w:lang w:val="en-GB"/>
        </w:rPr>
        <w:t xml:space="preserve">usually </w:t>
      </w:r>
      <w:r w:rsidR="005D5CE8" w:rsidRPr="00F921E9">
        <w:rPr>
          <w:rFonts w:ascii="Times New Roman" w:hAnsi="Times New Roman" w:cs="Times New Roman"/>
          <w:b/>
          <w:lang w:val="en-GB"/>
        </w:rPr>
        <w:t>changes of a current situation that are necessary to progress towards one specific Strategic Objective</w:t>
      </w:r>
      <w:r w:rsidR="005D5CE8" w:rsidRPr="00F921E9">
        <w:rPr>
          <w:rFonts w:ascii="Times New Roman" w:hAnsi="Times New Roman" w:cs="Times New Roman"/>
          <w:lang w:val="en-GB"/>
        </w:rPr>
        <w:t>.</w:t>
      </w:r>
    </w:p>
    <w:p w14:paraId="6CD17C7E" w14:textId="77777777" w:rsidR="005D5CE8" w:rsidRPr="00F921E9" w:rsidRDefault="005D5CE8" w:rsidP="00887760">
      <w:pPr>
        <w:rPr>
          <w:rFonts w:ascii="Times New Roman" w:hAnsi="Times New Roman" w:cs="Times New Roman"/>
          <w:lang w:val="en-GB"/>
        </w:rPr>
      </w:pPr>
    </w:p>
    <w:p w14:paraId="0D6589F3" w14:textId="77777777" w:rsidR="005D5CE8" w:rsidRPr="00F921E9" w:rsidRDefault="005D5CE8">
      <w:pPr>
        <w:rPr>
          <w:rFonts w:ascii="Times New Roman" w:eastAsiaTheme="majorEastAsia" w:hAnsi="Times New Roman" w:cs="Times New Roman"/>
          <w:b/>
          <w:bCs/>
          <w:color w:val="000000" w:themeColor="text1"/>
          <w:lang w:val="en-GB"/>
        </w:rPr>
      </w:pPr>
      <w:r w:rsidRPr="00F921E9">
        <w:rPr>
          <w:rFonts w:ascii="Times New Roman" w:hAnsi="Times New Roman" w:cs="Times New Roman"/>
          <w:lang w:val="en-GB"/>
        </w:rPr>
        <w:br w:type="page"/>
      </w:r>
    </w:p>
    <w:p w14:paraId="025170A9" w14:textId="0D138231" w:rsidR="00E06E6A" w:rsidRPr="00F921E9" w:rsidRDefault="00723031" w:rsidP="00C85FF0">
      <w:pPr>
        <w:pStyle w:val="Heading1"/>
        <w:rPr>
          <w:rFonts w:ascii="Times New Roman" w:hAnsi="Times New Roman" w:cs="Times New Roman"/>
          <w:sz w:val="24"/>
          <w:szCs w:val="24"/>
          <w:lang w:val="en-GB"/>
        </w:rPr>
      </w:pPr>
      <w:bookmarkStart w:id="4" w:name="_Toc422504483"/>
      <w:r w:rsidRPr="00F921E9">
        <w:rPr>
          <w:rFonts w:ascii="Times New Roman" w:hAnsi="Times New Roman" w:cs="Times New Roman"/>
          <w:sz w:val="24"/>
          <w:szCs w:val="24"/>
          <w:lang w:val="en-GB"/>
        </w:rPr>
        <w:t>4</w:t>
      </w:r>
      <w:r w:rsidR="00A9594A" w:rsidRPr="00F921E9">
        <w:rPr>
          <w:rFonts w:ascii="Times New Roman" w:hAnsi="Times New Roman" w:cs="Times New Roman"/>
          <w:sz w:val="24"/>
          <w:szCs w:val="24"/>
          <w:lang w:val="en-GB"/>
        </w:rPr>
        <w:t xml:space="preserve">. </w:t>
      </w:r>
      <w:r w:rsidR="00C85FF0" w:rsidRPr="00F921E9">
        <w:rPr>
          <w:rFonts w:ascii="Times New Roman" w:hAnsi="Times New Roman" w:cs="Times New Roman"/>
          <w:sz w:val="24"/>
          <w:szCs w:val="24"/>
          <w:lang w:val="en-GB"/>
        </w:rPr>
        <w:t>EAPN Strategic Objectives 2015-2018</w:t>
      </w:r>
      <w:bookmarkEnd w:id="4"/>
    </w:p>
    <w:p w14:paraId="5B55947B" w14:textId="7145815F" w:rsidR="003A3183" w:rsidRPr="00F921E9" w:rsidRDefault="00F463F7" w:rsidP="004366B7">
      <w:p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 xml:space="preserve">EAPN </w:t>
      </w:r>
      <w:r w:rsidR="001840A7" w:rsidRPr="00F921E9">
        <w:rPr>
          <w:rFonts w:ascii="Times New Roman" w:hAnsi="Times New Roman" w:cs="Times New Roman"/>
          <w:lang w:val="en-GB"/>
        </w:rPr>
        <w:t>is a network of independent, local grassroots groups, regional, regional, national</w:t>
      </w:r>
      <w:r w:rsidR="00DA66A8" w:rsidRPr="00F921E9">
        <w:rPr>
          <w:rFonts w:ascii="Times New Roman" w:hAnsi="Times New Roman" w:cs="Times New Roman"/>
          <w:lang w:val="en-GB"/>
        </w:rPr>
        <w:t xml:space="preserve"> organi</w:t>
      </w:r>
      <w:r w:rsidR="00E55005" w:rsidRPr="00F921E9">
        <w:rPr>
          <w:rFonts w:ascii="Times New Roman" w:hAnsi="Times New Roman" w:cs="Times New Roman"/>
          <w:lang w:val="en-GB"/>
        </w:rPr>
        <w:t>s</w:t>
      </w:r>
      <w:r w:rsidR="00DA66A8" w:rsidRPr="00F921E9">
        <w:rPr>
          <w:rFonts w:ascii="Times New Roman" w:hAnsi="Times New Roman" w:cs="Times New Roman"/>
          <w:lang w:val="en-GB"/>
        </w:rPr>
        <w:t>ations</w:t>
      </w:r>
      <w:r w:rsidR="00E55005" w:rsidRPr="00F921E9">
        <w:rPr>
          <w:rFonts w:ascii="Times New Roman" w:hAnsi="Times New Roman" w:cs="Times New Roman"/>
          <w:lang w:val="en-GB"/>
        </w:rPr>
        <w:t xml:space="preserve"> </w:t>
      </w:r>
      <w:r w:rsidR="001840A7" w:rsidRPr="00F921E9">
        <w:rPr>
          <w:rFonts w:ascii="Times New Roman" w:hAnsi="Times New Roman" w:cs="Times New Roman"/>
          <w:lang w:val="en-GB"/>
        </w:rPr>
        <w:t xml:space="preserve">and European organisations </w:t>
      </w:r>
      <w:r w:rsidR="00E55005" w:rsidRPr="00F921E9">
        <w:rPr>
          <w:rFonts w:ascii="Times New Roman" w:hAnsi="Times New Roman" w:cs="Times New Roman"/>
          <w:lang w:val="en-GB"/>
        </w:rPr>
        <w:t>that</w:t>
      </w:r>
      <w:r w:rsidRPr="00F921E9">
        <w:rPr>
          <w:rFonts w:ascii="Times New Roman" w:hAnsi="Times New Roman" w:cs="Times New Roman"/>
          <w:lang w:val="en-GB"/>
        </w:rPr>
        <w:t xml:space="preserve"> fig</w:t>
      </w:r>
      <w:r w:rsidR="00990025" w:rsidRPr="00F921E9">
        <w:rPr>
          <w:rFonts w:ascii="Times New Roman" w:hAnsi="Times New Roman" w:cs="Times New Roman"/>
          <w:lang w:val="en-GB"/>
        </w:rPr>
        <w:t>ht poverty and social exclusion –</w:t>
      </w:r>
      <w:r w:rsidRPr="00F921E9">
        <w:rPr>
          <w:rFonts w:ascii="Times New Roman" w:hAnsi="Times New Roman" w:cs="Times New Roman"/>
          <w:lang w:val="en-GB"/>
        </w:rPr>
        <w:t xml:space="preserve"> including its causes</w:t>
      </w:r>
      <w:r w:rsidR="00990025" w:rsidRPr="00F921E9">
        <w:rPr>
          <w:rFonts w:ascii="Times New Roman" w:hAnsi="Times New Roman" w:cs="Times New Roman"/>
          <w:lang w:val="en-GB"/>
        </w:rPr>
        <w:t xml:space="preserve"> –</w:t>
      </w:r>
      <w:r w:rsidRPr="00F921E9">
        <w:rPr>
          <w:rFonts w:ascii="Times New Roman" w:hAnsi="Times New Roman" w:cs="Times New Roman"/>
          <w:lang w:val="en-GB"/>
        </w:rPr>
        <w:t xml:space="preserve"> </w:t>
      </w:r>
      <w:r w:rsidR="009A0695" w:rsidRPr="00F921E9">
        <w:rPr>
          <w:rFonts w:ascii="Times New Roman" w:hAnsi="Times New Roman" w:cs="Times New Roman"/>
          <w:lang w:val="en-GB"/>
        </w:rPr>
        <w:t xml:space="preserve">and promote social inclusion </w:t>
      </w:r>
      <w:r w:rsidRPr="00F921E9">
        <w:rPr>
          <w:rFonts w:ascii="Times New Roman" w:hAnsi="Times New Roman" w:cs="Times New Roman"/>
          <w:lang w:val="en-GB"/>
        </w:rPr>
        <w:t>in Europe.</w:t>
      </w:r>
      <w:r w:rsidR="00990025" w:rsidRPr="00F921E9">
        <w:rPr>
          <w:rFonts w:ascii="Times New Roman" w:hAnsi="Times New Roman" w:cs="Times New Roman"/>
          <w:lang w:val="en-GB"/>
        </w:rPr>
        <w:t xml:space="preserve"> </w:t>
      </w:r>
      <w:r w:rsidR="00DA66A8" w:rsidRPr="00F921E9">
        <w:rPr>
          <w:rFonts w:ascii="Times New Roman" w:hAnsi="Times New Roman" w:cs="Times New Roman"/>
          <w:lang w:val="en-GB"/>
        </w:rPr>
        <w:t>EAPN</w:t>
      </w:r>
      <w:r w:rsidR="00E55005" w:rsidRPr="00F921E9">
        <w:rPr>
          <w:rFonts w:ascii="Times New Roman" w:hAnsi="Times New Roman" w:cs="Times New Roman"/>
          <w:lang w:val="en-GB"/>
        </w:rPr>
        <w:t>’s</w:t>
      </w:r>
      <w:r w:rsidR="00DA66A8" w:rsidRPr="00F921E9">
        <w:rPr>
          <w:rFonts w:ascii="Times New Roman" w:hAnsi="Times New Roman" w:cs="Times New Roman"/>
          <w:lang w:val="en-GB"/>
        </w:rPr>
        <w:t xml:space="preserve"> mission is to </w:t>
      </w:r>
      <w:r w:rsidR="00DA66A8" w:rsidRPr="00F921E9">
        <w:rPr>
          <w:rFonts w:ascii="Times New Roman" w:hAnsi="Times New Roman" w:cs="Times New Roman"/>
          <w:b/>
          <w:lang w:val="en-GB"/>
        </w:rPr>
        <w:t>shape policies that result in a reduction of the rate of people at risk of poverty or social exclusion in Europe</w:t>
      </w:r>
      <w:r w:rsidR="00DA66A8" w:rsidRPr="00F921E9">
        <w:rPr>
          <w:rFonts w:ascii="Times New Roman" w:hAnsi="Times New Roman" w:cs="Times New Roman"/>
          <w:lang w:val="en-GB"/>
        </w:rPr>
        <w:t xml:space="preserve">. </w:t>
      </w:r>
      <w:r w:rsidR="00990025" w:rsidRPr="00F921E9">
        <w:rPr>
          <w:rFonts w:ascii="Times New Roman" w:hAnsi="Times New Roman" w:cs="Times New Roman"/>
          <w:lang w:val="en-GB"/>
        </w:rPr>
        <w:t>EAPN’s vision is a Europe without poverty and social exclusion. As a network of civil society organisations</w:t>
      </w:r>
      <w:r w:rsidR="00A97B4B" w:rsidRPr="00F921E9">
        <w:rPr>
          <w:rFonts w:ascii="Times New Roman" w:hAnsi="Times New Roman" w:cs="Times New Roman"/>
          <w:lang w:val="en-GB"/>
        </w:rPr>
        <w:t xml:space="preserve"> fighting poverty and promoting social inclusion</w:t>
      </w:r>
      <w:r w:rsidR="00E55005" w:rsidRPr="00F921E9">
        <w:rPr>
          <w:rFonts w:ascii="Times New Roman" w:hAnsi="Times New Roman" w:cs="Times New Roman"/>
          <w:lang w:val="en-GB"/>
        </w:rPr>
        <w:t>,</w:t>
      </w:r>
      <w:r w:rsidR="00990025" w:rsidRPr="00F921E9">
        <w:rPr>
          <w:rFonts w:ascii="Times New Roman" w:hAnsi="Times New Roman" w:cs="Times New Roman"/>
          <w:lang w:val="en-GB"/>
        </w:rPr>
        <w:t xml:space="preserve"> EAPN believes th</w:t>
      </w:r>
      <w:r w:rsidR="006E41CB" w:rsidRPr="00F921E9">
        <w:rPr>
          <w:rFonts w:ascii="Times New Roman" w:hAnsi="Times New Roman" w:cs="Times New Roman"/>
          <w:lang w:val="en-GB"/>
        </w:rPr>
        <w:t>at the values enshrined in its Mission S</w:t>
      </w:r>
      <w:r w:rsidR="000534EF" w:rsidRPr="00F921E9">
        <w:rPr>
          <w:rFonts w:ascii="Times New Roman" w:hAnsi="Times New Roman" w:cs="Times New Roman"/>
          <w:lang w:val="en-GB"/>
        </w:rPr>
        <w:t>tatement</w:t>
      </w:r>
      <w:r w:rsidR="000534EF" w:rsidRPr="00F921E9">
        <w:rPr>
          <w:rStyle w:val="FootnoteReference"/>
          <w:rFonts w:ascii="Times New Roman" w:hAnsi="Times New Roman" w:cs="Times New Roman"/>
          <w:lang w:val="en-GB"/>
        </w:rPr>
        <w:footnoteReference w:id="2"/>
      </w:r>
      <w:r w:rsidR="00990025" w:rsidRPr="00F921E9">
        <w:rPr>
          <w:rFonts w:ascii="Times New Roman" w:hAnsi="Times New Roman" w:cs="Times New Roman"/>
          <w:lang w:val="en-GB"/>
        </w:rPr>
        <w:t xml:space="preserve"> form the basis for achieving this result, which is in line with the current Europe 2020 Strategy and </w:t>
      </w:r>
      <w:r w:rsidR="000534EF" w:rsidRPr="00F921E9">
        <w:rPr>
          <w:rFonts w:ascii="Times New Roman" w:hAnsi="Times New Roman" w:cs="Times New Roman"/>
          <w:lang w:val="en-GB"/>
        </w:rPr>
        <w:t xml:space="preserve">is </w:t>
      </w:r>
      <w:r w:rsidR="00990025" w:rsidRPr="00F921E9">
        <w:rPr>
          <w:rFonts w:ascii="Times New Roman" w:hAnsi="Times New Roman" w:cs="Times New Roman"/>
          <w:lang w:val="en-GB"/>
        </w:rPr>
        <w:t xml:space="preserve">therefore </w:t>
      </w:r>
      <w:r w:rsidR="000534EF" w:rsidRPr="00F921E9">
        <w:rPr>
          <w:rFonts w:ascii="Times New Roman" w:hAnsi="Times New Roman" w:cs="Times New Roman"/>
          <w:lang w:val="en-GB"/>
        </w:rPr>
        <w:t>monitored</w:t>
      </w:r>
      <w:r w:rsidR="00990025" w:rsidRPr="00F921E9">
        <w:rPr>
          <w:rFonts w:ascii="Times New Roman" w:hAnsi="Times New Roman" w:cs="Times New Roman"/>
          <w:lang w:val="en-GB"/>
        </w:rPr>
        <w:t xml:space="preserve"> </w:t>
      </w:r>
      <w:r w:rsidR="003A3183" w:rsidRPr="00F921E9">
        <w:rPr>
          <w:rFonts w:ascii="Times New Roman" w:hAnsi="Times New Roman" w:cs="Times New Roman"/>
          <w:lang w:val="en-GB"/>
        </w:rPr>
        <w:t>on a regular basis</w:t>
      </w:r>
      <w:r w:rsidR="00FB6699" w:rsidRPr="00F921E9">
        <w:rPr>
          <w:rStyle w:val="FootnoteReference"/>
          <w:rFonts w:ascii="Times New Roman" w:hAnsi="Times New Roman" w:cs="Times New Roman"/>
          <w:lang w:val="en-GB"/>
        </w:rPr>
        <w:footnoteReference w:id="3"/>
      </w:r>
      <w:r w:rsidR="003A3183" w:rsidRPr="00F921E9">
        <w:rPr>
          <w:rFonts w:ascii="Times New Roman" w:hAnsi="Times New Roman" w:cs="Times New Roman"/>
          <w:lang w:val="en-GB"/>
        </w:rPr>
        <w:t>.</w:t>
      </w:r>
    </w:p>
    <w:p w14:paraId="568DE199" w14:textId="4FA8F6ED" w:rsidR="0013547C" w:rsidRPr="00F921E9" w:rsidRDefault="003A3183" w:rsidP="004366B7">
      <w:p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In view of the setbacks in the fight against poverty and social exclusion during the first half of the Europe 2020 Strategy</w:t>
      </w:r>
      <w:r w:rsidR="00D2160B" w:rsidRPr="00F921E9">
        <w:rPr>
          <w:rStyle w:val="FootnoteReference"/>
          <w:rFonts w:ascii="Times New Roman" w:hAnsi="Times New Roman" w:cs="Times New Roman"/>
          <w:lang w:val="en-GB"/>
        </w:rPr>
        <w:footnoteReference w:id="4"/>
      </w:r>
      <w:r w:rsidRPr="00F921E9">
        <w:rPr>
          <w:rFonts w:ascii="Times New Roman" w:hAnsi="Times New Roman" w:cs="Times New Roman"/>
          <w:lang w:val="en-GB"/>
        </w:rPr>
        <w:t xml:space="preserve">, EAPN believes that a more democratic policy approach is needed </w:t>
      </w:r>
      <w:r w:rsidR="00D2160B" w:rsidRPr="00F921E9">
        <w:rPr>
          <w:rFonts w:ascii="Times New Roman" w:hAnsi="Times New Roman" w:cs="Times New Roman"/>
          <w:lang w:val="en-GB"/>
        </w:rPr>
        <w:t xml:space="preserve">so that </w:t>
      </w:r>
      <w:r w:rsidR="00A97B4B" w:rsidRPr="00F921E9">
        <w:rPr>
          <w:rFonts w:ascii="Times New Roman" w:hAnsi="Times New Roman" w:cs="Times New Roman"/>
          <w:lang w:val="en-GB"/>
        </w:rPr>
        <w:t>more effective policies</w:t>
      </w:r>
      <w:r w:rsidR="00D2160B" w:rsidRPr="00F921E9">
        <w:rPr>
          <w:rFonts w:ascii="Times New Roman" w:hAnsi="Times New Roman" w:cs="Times New Roman"/>
          <w:lang w:val="en-GB"/>
        </w:rPr>
        <w:t xml:space="preserve"> to fight poverty and social exclusion</w:t>
      </w:r>
      <w:r w:rsidR="00A97B4B" w:rsidRPr="00F921E9">
        <w:rPr>
          <w:rFonts w:ascii="Times New Roman" w:hAnsi="Times New Roman" w:cs="Times New Roman"/>
          <w:lang w:val="en-GB"/>
        </w:rPr>
        <w:t xml:space="preserve"> </w:t>
      </w:r>
      <w:r w:rsidR="00D2160B" w:rsidRPr="00F921E9">
        <w:rPr>
          <w:rFonts w:ascii="Times New Roman" w:hAnsi="Times New Roman" w:cs="Times New Roman"/>
          <w:lang w:val="en-GB"/>
        </w:rPr>
        <w:t>are</w:t>
      </w:r>
      <w:r w:rsidR="00A97B4B" w:rsidRPr="00F921E9">
        <w:rPr>
          <w:rFonts w:ascii="Times New Roman" w:hAnsi="Times New Roman" w:cs="Times New Roman"/>
          <w:lang w:val="en-GB"/>
        </w:rPr>
        <w:t xml:space="preserve"> put in place</w:t>
      </w:r>
      <w:r w:rsidRPr="00F921E9">
        <w:rPr>
          <w:rFonts w:ascii="Times New Roman" w:hAnsi="Times New Roman" w:cs="Times New Roman"/>
          <w:lang w:val="en-GB"/>
        </w:rPr>
        <w:t xml:space="preserve">. </w:t>
      </w:r>
      <w:r w:rsidR="00D2160B" w:rsidRPr="00F921E9">
        <w:rPr>
          <w:rFonts w:ascii="Times New Roman" w:hAnsi="Times New Roman" w:cs="Times New Roman"/>
          <w:lang w:val="en-GB"/>
        </w:rPr>
        <w:t>The policy process – including all its phases –</w:t>
      </w:r>
      <w:r w:rsidR="0013547C" w:rsidRPr="00F921E9">
        <w:rPr>
          <w:rFonts w:ascii="Times New Roman" w:hAnsi="Times New Roman" w:cs="Times New Roman"/>
          <w:lang w:val="en-GB"/>
        </w:rPr>
        <w:t xml:space="preserve"> must be </w:t>
      </w:r>
      <w:r w:rsidR="00D2160B" w:rsidRPr="00F921E9">
        <w:rPr>
          <w:rFonts w:ascii="Times New Roman" w:hAnsi="Times New Roman" w:cs="Times New Roman"/>
          <w:lang w:val="en-GB"/>
        </w:rPr>
        <w:t xml:space="preserve">more </w:t>
      </w:r>
      <w:r w:rsidR="0013547C" w:rsidRPr="00F921E9">
        <w:rPr>
          <w:rFonts w:ascii="Times New Roman" w:hAnsi="Times New Roman" w:cs="Times New Roman"/>
          <w:lang w:val="en-GB"/>
        </w:rPr>
        <w:t xml:space="preserve">open and </w:t>
      </w:r>
      <w:r w:rsidR="00D2160B" w:rsidRPr="00F921E9">
        <w:rPr>
          <w:rFonts w:ascii="Times New Roman" w:hAnsi="Times New Roman" w:cs="Times New Roman"/>
          <w:lang w:val="en-GB"/>
        </w:rPr>
        <w:t>more participatory</w:t>
      </w:r>
      <w:r w:rsidR="0013547C" w:rsidRPr="00F921E9">
        <w:rPr>
          <w:rFonts w:ascii="Times New Roman" w:hAnsi="Times New Roman" w:cs="Times New Roman"/>
          <w:lang w:val="en-GB"/>
        </w:rPr>
        <w:t xml:space="preserve"> in order to </w:t>
      </w:r>
      <w:r w:rsidR="00A97B4B" w:rsidRPr="00F921E9">
        <w:rPr>
          <w:rFonts w:ascii="Times New Roman" w:hAnsi="Times New Roman" w:cs="Times New Roman"/>
          <w:lang w:val="en-GB"/>
        </w:rPr>
        <w:t>revert the current trends</w:t>
      </w:r>
      <w:r w:rsidR="00D2160B" w:rsidRPr="00F921E9">
        <w:rPr>
          <w:rFonts w:ascii="Times New Roman" w:hAnsi="Times New Roman" w:cs="Times New Roman"/>
          <w:lang w:val="en-GB"/>
        </w:rPr>
        <w:t xml:space="preserve"> and</w:t>
      </w:r>
      <w:r w:rsidR="00A97B4B" w:rsidRPr="00F921E9">
        <w:rPr>
          <w:rFonts w:ascii="Times New Roman" w:hAnsi="Times New Roman" w:cs="Times New Roman"/>
          <w:lang w:val="en-GB"/>
        </w:rPr>
        <w:t xml:space="preserve"> to </w:t>
      </w:r>
      <w:r w:rsidR="0013547C" w:rsidRPr="00F921E9">
        <w:rPr>
          <w:rFonts w:ascii="Times New Roman" w:hAnsi="Times New Roman" w:cs="Times New Roman"/>
          <w:lang w:val="en-GB"/>
        </w:rPr>
        <w:t xml:space="preserve">fight the causes and reduce the consequences of poverty and social exclusion in Europe. Hence, EAPN in all its capacities and mandates </w:t>
      </w:r>
      <w:r w:rsidR="00E55005" w:rsidRPr="00F921E9">
        <w:rPr>
          <w:rFonts w:ascii="Times New Roman" w:hAnsi="Times New Roman" w:cs="Times New Roman"/>
          <w:b/>
          <w:lang w:val="en-GB"/>
        </w:rPr>
        <w:t>works towards</w:t>
      </w:r>
      <w:r w:rsidR="007521E0" w:rsidRPr="00F921E9">
        <w:rPr>
          <w:rFonts w:ascii="Times New Roman" w:hAnsi="Times New Roman" w:cs="Times New Roman"/>
          <w:b/>
          <w:lang w:val="en-GB"/>
        </w:rPr>
        <w:t xml:space="preserve"> </w:t>
      </w:r>
      <w:r w:rsidR="00652941" w:rsidRPr="00F921E9">
        <w:rPr>
          <w:rFonts w:ascii="Times New Roman" w:hAnsi="Times New Roman" w:cs="Times New Roman"/>
          <w:b/>
          <w:lang w:val="en-GB"/>
        </w:rPr>
        <w:t xml:space="preserve">substantially </w:t>
      </w:r>
      <w:r w:rsidR="0013547C" w:rsidRPr="00F921E9">
        <w:rPr>
          <w:rFonts w:ascii="Times New Roman" w:hAnsi="Times New Roman" w:cs="Times New Roman"/>
          <w:b/>
          <w:lang w:val="en-GB"/>
        </w:rPr>
        <w:t xml:space="preserve">reducing poverty and social exclusion by the end of this strategic planning period </w:t>
      </w:r>
      <w:r w:rsidR="00652941" w:rsidRPr="00F921E9">
        <w:rPr>
          <w:rFonts w:ascii="Times New Roman" w:hAnsi="Times New Roman" w:cs="Times New Roman"/>
          <w:b/>
          <w:lang w:val="en-GB"/>
        </w:rPr>
        <w:t>(2015-2018)</w:t>
      </w:r>
      <w:r w:rsidR="00E924DC" w:rsidRPr="00F921E9">
        <w:rPr>
          <w:rFonts w:ascii="Times New Roman" w:hAnsi="Times New Roman" w:cs="Times New Roman"/>
          <w:lang w:val="en-GB"/>
        </w:rPr>
        <w:t>.</w:t>
      </w:r>
    </w:p>
    <w:p w14:paraId="2EF8A908" w14:textId="73FDBB82" w:rsidR="00C12DEA" w:rsidRPr="00F921E9" w:rsidRDefault="00C12DEA" w:rsidP="004366B7">
      <w:p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Alt</w:t>
      </w:r>
      <w:r w:rsidR="0013547C" w:rsidRPr="00F921E9">
        <w:rPr>
          <w:rFonts w:ascii="Times New Roman" w:hAnsi="Times New Roman" w:cs="Times New Roman"/>
          <w:lang w:val="en-GB"/>
        </w:rPr>
        <w:t>hough EAPN is aware of th</w:t>
      </w:r>
      <w:r w:rsidR="00A97B4B" w:rsidRPr="00F921E9">
        <w:rPr>
          <w:rFonts w:ascii="Times New Roman" w:hAnsi="Times New Roman" w:cs="Times New Roman"/>
          <w:lang w:val="en-GB"/>
        </w:rPr>
        <w:t>e</w:t>
      </w:r>
      <w:r w:rsidR="0013547C" w:rsidRPr="00F921E9">
        <w:rPr>
          <w:rFonts w:ascii="Times New Roman" w:hAnsi="Times New Roman" w:cs="Times New Roman"/>
          <w:lang w:val="en-GB"/>
        </w:rPr>
        <w:t xml:space="preserve"> fact that there are a variety of external factors that </w:t>
      </w:r>
      <w:r w:rsidR="00F24F5D" w:rsidRPr="00F921E9">
        <w:rPr>
          <w:rFonts w:ascii="Times New Roman" w:hAnsi="Times New Roman" w:cs="Times New Roman"/>
          <w:lang w:val="en-GB"/>
        </w:rPr>
        <w:t>the network</w:t>
      </w:r>
      <w:r w:rsidR="0013547C" w:rsidRPr="00F921E9">
        <w:rPr>
          <w:rFonts w:ascii="Times New Roman" w:hAnsi="Times New Roman" w:cs="Times New Roman"/>
          <w:lang w:val="en-GB"/>
        </w:rPr>
        <w:t xml:space="preserve"> is unable to influence, </w:t>
      </w:r>
      <w:r w:rsidR="00F24F5D" w:rsidRPr="00F921E9">
        <w:rPr>
          <w:rFonts w:ascii="Times New Roman" w:hAnsi="Times New Roman" w:cs="Times New Roman"/>
          <w:lang w:val="en-GB"/>
        </w:rPr>
        <w:t>it</w:t>
      </w:r>
      <w:r w:rsidR="0013547C" w:rsidRPr="00F921E9">
        <w:rPr>
          <w:rFonts w:ascii="Times New Roman" w:hAnsi="Times New Roman" w:cs="Times New Roman"/>
          <w:lang w:val="en-GB"/>
        </w:rPr>
        <w:t xml:space="preserve"> has set itself four Strategic Objectives </w:t>
      </w:r>
      <w:r w:rsidR="00F24F5D" w:rsidRPr="00F921E9">
        <w:rPr>
          <w:rFonts w:ascii="Times New Roman" w:hAnsi="Times New Roman" w:cs="Times New Roman"/>
          <w:lang w:val="en-GB"/>
        </w:rPr>
        <w:t xml:space="preserve">which </w:t>
      </w:r>
      <w:r w:rsidR="003E6595" w:rsidRPr="00F921E9">
        <w:rPr>
          <w:rFonts w:ascii="Times New Roman" w:hAnsi="Times New Roman" w:cs="Times New Roman"/>
          <w:lang w:val="en-GB"/>
        </w:rPr>
        <w:t xml:space="preserve">will structure its work and </w:t>
      </w:r>
      <w:r w:rsidR="00652941" w:rsidRPr="00F921E9">
        <w:rPr>
          <w:rFonts w:ascii="Times New Roman" w:hAnsi="Times New Roman" w:cs="Times New Roman"/>
          <w:lang w:val="en-GB"/>
        </w:rPr>
        <w:t>are considered essential</w:t>
      </w:r>
      <w:r w:rsidR="00F24F5D" w:rsidRPr="00F921E9">
        <w:rPr>
          <w:rFonts w:ascii="Times New Roman" w:hAnsi="Times New Roman" w:cs="Times New Roman"/>
          <w:lang w:val="en-GB"/>
        </w:rPr>
        <w:t xml:space="preserve"> to achieve this result</w:t>
      </w:r>
      <w:r w:rsidR="00555C39" w:rsidRPr="00F921E9">
        <w:rPr>
          <w:rFonts w:ascii="Times New Roman" w:hAnsi="Times New Roman" w:cs="Times New Roman"/>
          <w:lang w:val="en-GB"/>
        </w:rPr>
        <w:t xml:space="preserve"> during the set time frame</w:t>
      </w:r>
      <w:r w:rsidR="00F24F5D" w:rsidRPr="00F921E9">
        <w:rPr>
          <w:rFonts w:ascii="Times New Roman" w:hAnsi="Times New Roman" w:cs="Times New Roman"/>
          <w:lang w:val="en-GB"/>
        </w:rPr>
        <w:t>.</w:t>
      </w:r>
      <w:r w:rsidRPr="00F921E9">
        <w:rPr>
          <w:rFonts w:ascii="Times New Roman" w:hAnsi="Times New Roman" w:cs="Times New Roman"/>
          <w:lang w:val="en-GB"/>
        </w:rPr>
        <w:t xml:space="preserve"> The first Strategic Objective (SO) focuses on the </w:t>
      </w:r>
      <w:r w:rsidRPr="00F921E9">
        <w:rPr>
          <w:rFonts w:ascii="Times New Roman" w:hAnsi="Times New Roman" w:cs="Times New Roman"/>
          <w:i/>
          <w:lang w:val="en-GB"/>
        </w:rPr>
        <w:t>empowerment of people with experience of poverty and social exclusion</w:t>
      </w:r>
      <w:r w:rsidRPr="00F921E9">
        <w:rPr>
          <w:rFonts w:ascii="Times New Roman" w:hAnsi="Times New Roman" w:cs="Times New Roman"/>
          <w:lang w:val="en-GB"/>
        </w:rPr>
        <w:t xml:space="preserve">. The second SO addresses </w:t>
      </w:r>
      <w:r w:rsidR="00673247" w:rsidRPr="00F921E9">
        <w:rPr>
          <w:rFonts w:ascii="Times New Roman" w:hAnsi="Times New Roman" w:cs="Times New Roman"/>
          <w:lang w:val="en-GB"/>
        </w:rPr>
        <w:t xml:space="preserve">the </w:t>
      </w:r>
      <w:r w:rsidRPr="00F921E9">
        <w:rPr>
          <w:rFonts w:ascii="Times New Roman" w:hAnsi="Times New Roman" w:cs="Times New Roman"/>
          <w:i/>
          <w:lang w:val="en-GB"/>
        </w:rPr>
        <w:t>policy-making process</w:t>
      </w:r>
      <w:r w:rsidRPr="00F921E9">
        <w:rPr>
          <w:rFonts w:ascii="Times New Roman" w:hAnsi="Times New Roman" w:cs="Times New Roman"/>
          <w:lang w:val="en-GB"/>
        </w:rPr>
        <w:t xml:space="preserve"> while the third SO </w:t>
      </w:r>
      <w:r w:rsidR="00780FAD" w:rsidRPr="00F921E9">
        <w:rPr>
          <w:rFonts w:ascii="Times New Roman" w:hAnsi="Times New Roman" w:cs="Times New Roman"/>
          <w:lang w:val="en-GB"/>
        </w:rPr>
        <w:t xml:space="preserve">aims at improving the </w:t>
      </w:r>
      <w:r w:rsidR="00780FAD" w:rsidRPr="00F921E9">
        <w:rPr>
          <w:rFonts w:ascii="Times New Roman" w:hAnsi="Times New Roman" w:cs="Times New Roman"/>
          <w:i/>
          <w:lang w:val="en-GB"/>
        </w:rPr>
        <w:t>monitoring of policy implementation</w:t>
      </w:r>
      <w:r w:rsidR="00780FAD" w:rsidRPr="00F921E9">
        <w:rPr>
          <w:rFonts w:ascii="Times New Roman" w:hAnsi="Times New Roman" w:cs="Times New Roman"/>
          <w:lang w:val="en-GB"/>
        </w:rPr>
        <w:t xml:space="preserve">. The fourth SO defines </w:t>
      </w:r>
      <w:r w:rsidR="00780FAD" w:rsidRPr="00F921E9">
        <w:rPr>
          <w:rFonts w:ascii="Times New Roman" w:hAnsi="Times New Roman" w:cs="Times New Roman"/>
          <w:i/>
          <w:lang w:val="en-GB"/>
        </w:rPr>
        <w:t>how EAPN w</w:t>
      </w:r>
      <w:r w:rsidR="00C468B2" w:rsidRPr="00F921E9">
        <w:rPr>
          <w:rFonts w:ascii="Times New Roman" w:hAnsi="Times New Roman" w:cs="Times New Roman"/>
          <w:i/>
          <w:lang w:val="en-GB"/>
        </w:rPr>
        <w:t>ould like to</w:t>
      </w:r>
      <w:r w:rsidR="007521E0" w:rsidRPr="00F921E9">
        <w:rPr>
          <w:rFonts w:ascii="Times New Roman" w:hAnsi="Times New Roman" w:cs="Times New Roman"/>
          <w:i/>
          <w:lang w:val="en-GB"/>
        </w:rPr>
        <w:t xml:space="preserve"> strengthen its role as a civil society organisation </w:t>
      </w:r>
      <w:r w:rsidR="007521E0" w:rsidRPr="00F921E9">
        <w:rPr>
          <w:rFonts w:ascii="Times New Roman" w:hAnsi="Times New Roman" w:cs="Times New Roman"/>
          <w:lang w:val="en-GB"/>
        </w:rPr>
        <w:t>by</w:t>
      </w:r>
      <w:r w:rsidR="00C468B2" w:rsidRPr="00F921E9">
        <w:rPr>
          <w:rFonts w:ascii="Times New Roman" w:hAnsi="Times New Roman" w:cs="Times New Roman"/>
          <w:lang w:val="en-GB"/>
        </w:rPr>
        <w:t xml:space="preserve"> position itself</w:t>
      </w:r>
      <w:r w:rsidR="00C468B2" w:rsidRPr="00F921E9">
        <w:rPr>
          <w:rFonts w:ascii="Times New Roman" w:hAnsi="Times New Roman" w:cs="Times New Roman"/>
          <w:b/>
          <w:lang w:val="en-GB"/>
        </w:rPr>
        <w:t xml:space="preserve"> </w:t>
      </w:r>
      <w:r w:rsidR="00C468B2" w:rsidRPr="00F921E9">
        <w:rPr>
          <w:rFonts w:ascii="Times New Roman" w:hAnsi="Times New Roman" w:cs="Times New Roman"/>
          <w:lang w:val="en-GB"/>
        </w:rPr>
        <w:t>internally and externally.</w:t>
      </w:r>
    </w:p>
    <w:p w14:paraId="436E8B42" w14:textId="591CB46D" w:rsidR="002B1926" w:rsidRPr="00F921E9" w:rsidRDefault="008744B2" w:rsidP="004366B7">
      <w:p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More precisely, t</w:t>
      </w:r>
      <w:r w:rsidR="00F24F5D" w:rsidRPr="00F921E9">
        <w:rPr>
          <w:rFonts w:ascii="Times New Roman" w:hAnsi="Times New Roman" w:cs="Times New Roman"/>
          <w:lang w:val="en-GB"/>
        </w:rPr>
        <w:t>he four</w:t>
      </w:r>
      <w:r w:rsidR="002B1926" w:rsidRPr="00F921E9">
        <w:rPr>
          <w:rFonts w:ascii="Times New Roman" w:hAnsi="Times New Roman" w:cs="Times New Roman"/>
          <w:lang w:val="en-GB"/>
        </w:rPr>
        <w:t xml:space="preserve"> Strategic Objectives</w:t>
      </w:r>
      <w:r w:rsidR="00F24F5D" w:rsidRPr="00F921E9">
        <w:rPr>
          <w:rFonts w:ascii="Times New Roman" w:hAnsi="Times New Roman" w:cs="Times New Roman"/>
          <w:lang w:val="en-GB"/>
        </w:rPr>
        <w:t xml:space="preserve"> of EAPN are</w:t>
      </w:r>
      <w:r w:rsidR="002B1926" w:rsidRPr="00F921E9">
        <w:rPr>
          <w:rFonts w:ascii="Times New Roman" w:hAnsi="Times New Roman" w:cs="Times New Roman"/>
          <w:lang w:val="en-GB"/>
        </w:rPr>
        <w:t>:</w:t>
      </w:r>
    </w:p>
    <w:p w14:paraId="4862584D" w14:textId="2D46FA7D" w:rsidR="004F4294" w:rsidRPr="00F921E9" w:rsidRDefault="004F4294" w:rsidP="004F4294">
      <w:pPr>
        <w:tabs>
          <w:tab w:val="left" w:pos="4253"/>
        </w:tabs>
        <w:spacing w:after="120" w:line="264" w:lineRule="auto"/>
        <w:ind w:left="708"/>
        <w:jc w:val="both"/>
        <w:rPr>
          <w:rFonts w:ascii="Times New Roman" w:hAnsi="Times New Roman" w:cs="Times New Roman"/>
          <w:lang w:val="en-GB"/>
        </w:rPr>
      </w:pPr>
      <w:r w:rsidRPr="00F921E9">
        <w:rPr>
          <w:rFonts w:ascii="Times New Roman" w:hAnsi="Times New Roman" w:cs="Times New Roman"/>
          <w:b/>
          <w:lang w:val="en-GB"/>
        </w:rPr>
        <w:t>SO 1:</w:t>
      </w:r>
      <w:r w:rsidRPr="00F921E9">
        <w:rPr>
          <w:rFonts w:ascii="Times New Roman" w:hAnsi="Times New Roman" w:cs="Times New Roman"/>
          <w:lang w:val="en-GB"/>
        </w:rPr>
        <w:t xml:space="preserve"> More people with experience of poverty and social exclusion are actively promoting social and human rights (3 Expected Outcomes).</w:t>
      </w:r>
    </w:p>
    <w:p w14:paraId="589B930C" w14:textId="50B760F9" w:rsidR="004F4294" w:rsidRPr="00F921E9" w:rsidRDefault="004F4294" w:rsidP="004F4294">
      <w:pPr>
        <w:tabs>
          <w:tab w:val="left" w:pos="4253"/>
        </w:tabs>
        <w:spacing w:after="120" w:line="264" w:lineRule="auto"/>
        <w:ind w:left="708"/>
        <w:jc w:val="both"/>
        <w:rPr>
          <w:rFonts w:ascii="Times New Roman" w:hAnsi="Times New Roman" w:cs="Times New Roman"/>
          <w:lang w:val="en-GB"/>
        </w:rPr>
      </w:pPr>
      <w:r w:rsidRPr="00F921E9">
        <w:rPr>
          <w:rFonts w:ascii="Times New Roman" w:hAnsi="Times New Roman" w:cs="Times New Roman"/>
          <w:b/>
          <w:lang w:val="en-GB"/>
        </w:rPr>
        <w:t>SO 2:</w:t>
      </w:r>
      <w:r w:rsidRPr="00F921E9">
        <w:rPr>
          <w:rFonts w:ascii="Times New Roman" w:hAnsi="Times New Roman" w:cs="Times New Roman"/>
          <w:lang w:val="en-GB"/>
        </w:rPr>
        <w:t xml:space="preserve"> The EU and national policies provide more adequate conditions for and solutions to fight poverty and social exclusion as well as its causes throughout Europe (3 Expected Outcomes).</w:t>
      </w:r>
    </w:p>
    <w:p w14:paraId="444EB00B" w14:textId="3F048452" w:rsidR="004F4294" w:rsidRPr="00F921E9" w:rsidRDefault="004F4294" w:rsidP="004F4294">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SO 3:</w:t>
      </w:r>
      <w:r w:rsidRPr="00F921E9">
        <w:rPr>
          <w:rFonts w:ascii="Times New Roman" w:hAnsi="Times New Roman" w:cs="Times New Roman"/>
          <w:lang w:val="en-GB"/>
        </w:rPr>
        <w:t xml:space="preserve"> The implementation of any policies and their positive or negative impact on poverty and social exclusion are monitored more effectively throughout Europe at all levels (4 Expected Outcomes).</w:t>
      </w:r>
    </w:p>
    <w:p w14:paraId="3BFC7D48" w14:textId="5E7DE9F9" w:rsidR="008E21D2" w:rsidRPr="00F921E9" w:rsidRDefault="004F4294" w:rsidP="004F4294">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SO 4:</w:t>
      </w:r>
      <w:r w:rsidRPr="00F921E9">
        <w:rPr>
          <w:rFonts w:ascii="Times New Roman" w:hAnsi="Times New Roman" w:cs="Times New Roman"/>
          <w:lang w:val="en-GB"/>
        </w:rPr>
        <w:t xml:space="preserve"> EAPN is a more effective member-driven organisation that has increased its recognition as a key civil society actor fighting poverty, social exclusion and inequalities (4 Expected Outcomes).</w:t>
      </w:r>
    </w:p>
    <w:p w14:paraId="1F85DB10" w14:textId="77777777" w:rsidR="004F4294" w:rsidRPr="00F921E9" w:rsidRDefault="004F4294" w:rsidP="004366B7">
      <w:pPr>
        <w:tabs>
          <w:tab w:val="left" w:pos="4253"/>
        </w:tabs>
        <w:spacing w:after="120" w:line="264" w:lineRule="auto"/>
        <w:jc w:val="both"/>
        <w:rPr>
          <w:rFonts w:ascii="Times New Roman" w:hAnsi="Times New Roman" w:cs="Times New Roman"/>
          <w:lang w:val="en-GB"/>
        </w:rPr>
      </w:pPr>
    </w:p>
    <w:p w14:paraId="24A48837" w14:textId="65194F06" w:rsidR="00A07EFC" w:rsidRPr="00F921E9" w:rsidRDefault="00A07EFC" w:rsidP="004366B7">
      <w:pPr>
        <w:tabs>
          <w:tab w:val="left" w:pos="4253"/>
        </w:tabs>
        <w:spacing w:after="120" w:line="264" w:lineRule="auto"/>
        <w:jc w:val="both"/>
        <w:rPr>
          <w:rFonts w:ascii="Times New Roman" w:hAnsi="Times New Roman" w:cs="Times New Roman"/>
          <w:color w:val="FF0000"/>
          <w:lang w:val="en-GB"/>
        </w:rPr>
      </w:pPr>
      <w:r w:rsidRPr="00F921E9">
        <w:rPr>
          <w:rFonts w:ascii="Times New Roman" w:hAnsi="Times New Roman" w:cs="Times New Roman"/>
          <w:lang w:val="en-GB"/>
        </w:rPr>
        <w:t xml:space="preserve">The </w:t>
      </w:r>
      <w:r w:rsidR="004366B7" w:rsidRPr="00F921E9">
        <w:rPr>
          <w:rFonts w:ascii="Times New Roman" w:hAnsi="Times New Roman" w:cs="Times New Roman"/>
          <w:lang w:val="en-GB"/>
        </w:rPr>
        <w:t>next chapter</w:t>
      </w:r>
      <w:r w:rsidRPr="00F921E9">
        <w:rPr>
          <w:rFonts w:ascii="Times New Roman" w:hAnsi="Times New Roman" w:cs="Times New Roman"/>
          <w:lang w:val="en-GB"/>
        </w:rPr>
        <w:t xml:space="preserve"> describes the Expected Outcomes EAPN would like to achieve through its actions until 2018. Each Expected Outcome corresponds to one of the 4 Strategic Objectives. Once EAPN has decided on the final version of the Strategic Plan 2015-2018, the network will start aligning its activities towards the new Strategic Plan.</w:t>
      </w:r>
      <w:r w:rsidR="00DA66A8" w:rsidRPr="00F921E9">
        <w:rPr>
          <w:rFonts w:ascii="Times New Roman" w:hAnsi="Times New Roman" w:cs="Times New Roman"/>
          <w:lang w:val="en-GB"/>
        </w:rPr>
        <w:t xml:space="preserve"> T</w:t>
      </w:r>
      <w:r w:rsidR="00650848" w:rsidRPr="00F921E9">
        <w:rPr>
          <w:rFonts w:ascii="Times New Roman" w:hAnsi="Times New Roman" w:cs="Times New Roman"/>
          <w:lang w:val="en-GB"/>
        </w:rPr>
        <w:t xml:space="preserve">he </w:t>
      </w:r>
      <w:r w:rsidR="007521E0" w:rsidRPr="00F921E9">
        <w:rPr>
          <w:rFonts w:ascii="Times New Roman" w:hAnsi="Times New Roman" w:cs="Times New Roman"/>
          <w:lang w:val="en-GB"/>
        </w:rPr>
        <w:t>a</w:t>
      </w:r>
      <w:r w:rsidR="00650848" w:rsidRPr="00F921E9">
        <w:rPr>
          <w:rFonts w:ascii="Times New Roman" w:hAnsi="Times New Roman" w:cs="Times New Roman"/>
          <w:lang w:val="en-GB"/>
        </w:rPr>
        <w:t>nnual operational</w:t>
      </w:r>
      <w:r w:rsidR="007521E0" w:rsidRPr="00F921E9">
        <w:rPr>
          <w:rFonts w:ascii="Times New Roman" w:hAnsi="Times New Roman" w:cs="Times New Roman"/>
          <w:lang w:val="en-GB"/>
        </w:rPr>
        <w:t xml:space="preserve"> </w:t>
      </w:r>
      <w:r w:rsidR="00650848" w:rsidRPr="00F921E9">
        <w:rPr>
          <w:rFonts w:ascii="Times New Roman" w:hAnsi="Times New Roman" w:cs="Times New Roman"/>
          <w:lang w:val="en-GB"/>
        </w:rPr>
        <w:t>work</w:t>
      </w:r>
      <w:r w:rsidR="007521E0" w:rsidRPr="00F921E9">
        <w:rPr>
          <w:rFonts w:ascii="Times New Roman" w:hAnsi="Times New Roman" w:cs="Times New Roman"/>
          <w:lang w:val="en-GB"/>
        </w:rPr>
        <w:t xml:space="preserve"> </w:t>
      </w:r>
      <w:r w:rsidR="00650848" w:rsidRPr="00F921E9">
        <w:rPr>
          <w:rFonts w:ascii="Times New Roman" w:hAnsi="Times New Roman" w:cs="Times New Roman"/>
          <w:lang w:val="en-GB"/>
        </w:rPr>
        <w:t xml:space="preserve">plan </w:t>
      </w:r>
      <w:r w:rsidR="007521E0" w:rsidRPr="00F921E9">
        <w:rPr>
          <w:rFonts w:ascii="Times New Roman" w:hAnsi="Times New Roman" w:cs="Times New Roman"/>
          <w:lang w:val="en-GB"/>
        </w:rPr>
        <w:t>w</w:t>
      </w:r>
      <w:r w:rsidR="00650848" w:rsidRPr="00F921E9">
        <w:rPr>
          <w:rFonts w:ascii="Times New Roman" w:hAnsi="Times New Roman" w:cs="Times New Roman"/>
          <w:lang w:val="en-GB"/>
        </w:rPr>
        <w:t>ill contribute to this process</w:t>
      </w:r>
      <w:r w:rsidR="007521E0" w:rsidRPr="00F921E9">
        <w:rPr>
          <w:rFonts w:ascii="Times New Roman" w:hAnsi="Times New Roman" w:cs="Times New Roman"/>
          <w:lang w:val="en-GB"/>
        </w:rPr>
        <w:t>.</w:t>
      </w:r>
    </w:p>
    <w:p w14:paraId="0B69E617" w14:textId="0489FCF8" w:rsidR="00E924DC" w:rsidRPr="00F921E9" w:rsidRDefault="00E924DC" w:rsidP="00A07EFC">
      <w:pPr>
        <w:tabs>
          <w:tab w:val="left" w:pos="4253"/>
        </w:tabs>
        <w:spacing w:after="120"/>
        <w:jc w:val="both"/>
        <w:rPr>
          <w:rFonts w:ascii="Times New Roman" w:hAnsi="Times New Roman" w:cs="Times New Roman"/>
          <w:lang w:val="en-GB"/>
        </w:rPr>
      </w:pPr>
      <w:r w:rsidRPr="00F921E9">
        <w:rPr>
          <w:rFonts w:ascii="Times New Roman" w:hAnsi="Times New Roman" w:cs="Times New Roman"/>
          <w:lang w:val="en-GB"/>
        </w:rPr>
        <w:br w:type="page"/>
      </w:r>
    </w:p>
    <w:p w14:paraId="3CBA6FDD" w14:textId="149D19D7" w:rsidR="005D5CE8" w:rsidRPr="00F921E9" w:rsidRDefault="00723031" w:rsidP="00E924DC">
      <w:pPr>
        <w:pStyle w:val="Heading1"/>
        <w:rPr>
          <w:rFonts w:ascii="Times New Roman" w:hAnsi="Times New Roman" w:cs="Times New Roman"/>
          <w:sz w:val="24"/>
          <w:szCs w:val="24"/>
          <w:lang w:val="en-GB"/>
        </w:rPr>
      </w:pPr>
      <w:bookmarkStart w:id="5" w:name="_Toc422504484"/>
      <w:r w:rsidRPr="00F921E9">
        <w:rPr>
          <w:rFonts w:ascii="Times New Roman" w:hAnsi="Times New Roman" w:cs="Times New Roman"/>
          <w:sz w:val="24"/>
          <w:szCs w:val="24"/>
          <w:lang w:val="en-GB"/>
        </w:rPr>
        <w:t>5</w:t>
      </w:r>
      <w:r w:rsidR="00E924DC" w:rsidRPr="00F921E9">
        <w:rPr>
          <w:rFonts w:ascii="Times New Roman" w:hAnsi="Times New Roman" w:cs="Times New Roman"/>
          <w:sz w:val="24"/>
          <w:szCs w:val="24"/>
          <w:lang w:val="en-GB"/>
        </w:rPr>
        <w:t>. EAPN Strategic Plan 2015-2018</w:t>
      </w:r>
      <w:bookmarkEnd w:id="5"/>
    </w:p>
    <w:p w14:paraId="20D7623D" w14:textId="6EDD49E3" w:rsidR="00E924DC" w:rsidRPr="00F921E9" w:rsidRDefault="00E924DC" w:rsidP="00E924DC">
      <w:pPr>
        <w:rPr>
          <w:rFonts w:ascii="Times New Roman" w:hAnsi="Times New Roman" w:cs="Times New Roman"/>
          <w:lang w:val="en-GB"/>
        </w:rPr>
      </w:pPr>
    </w:p>
    <w:p w14:paraId="4F7D0FA9" w14:textId="77777777" w:rsidR="00E64687" w:rsidRPr="00F921E9" w:rsidRDefault="00E64687" w:rsidP="00E64687">
      <w:pPr>
        <w:tabs>
          <w:tab w:val="left" w:pos="4253"/>
        </w:tabs>
        <w:spacing w:after="120"/>
        <w:jc w:val="both"/>
        <w:rPr>
          <w:rFonts w:ascii="Times New Roman" w:hAnsi="Times New Roman" w:cs="Times New Roman"/>
          <w:b/>
          <w:lang w:val="en-GB"/>
        </w:rPr>
      </w:pPr>
      <w:r w:rsidRPr="00F921E9">
        <w:rPr>
          <w:rFonts w:ascii="Times New Roman" w:hAnsi="Times New Roman" w:cs="Times New Roman"/>
          <w:b/>
          <w:lang w:val="en-GB"/>
        </w:rPr>
        <w:t>Strategic Objective (SO) 1:</w:t>
      </w:r>
      <w:r w:rsidRPr="00F921E9">
        <w:rPr>
          <w:rFonts w:ascii="Times New Roman" w:hAnsi="Times New Roman" w:cs="Times New Roman"/>
          <w:lang w:val="en-GB"/>
        </w:rPr>
        <w:t xml:space="preserve"> </w:t>
      </w:r>
      <w:r w:rsidRPr="00F921E9">
        <w:rPr>
          <w:rFonts w:ascii="Times New Roman" w:hAnsi="Times New Roman" w:cs="Times New Roman"/>
          <w:b/>
          <w:lang w:val="en-GB"/>
        </w:rPr>
        <w:t>More people with experience of poverty and social exclusion are actively promoting social and human rights.</w:t>
      </w:r>
    </w:p>
    <w:p w14:paraId="0BCE9CA4" w14:textId="77777777" w:rsidR="00E64687" w:rsidRPr="00F921E9" w:rsidRDefault="00E64687" w:rsidP="00E64687">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Expected Outcome (EO) 1.1</w:t>
      </w:r>
      <w:r w:rsidRPr="00F921E9">
        <w:rPr>
          <w:rFonts w:ascii="Times New Roman" w:hAnsi="Times New Roman" w:cs="Times New Roman"/>
          <w:lang w:val="en-GB"/>
        </w:rPr>
        <w:t>.: People with experience of poverty and social exclusion are more aware of their rights.</w:t>
      </w:r>
    </w:p>
    <w:p w14:paraId="105BF5AE" w14:textId="081D5D61" w:rsidR="00E64687" w:rsidRPr="00F921E9" w:rsidRDefault="00E64687" w:rsidP="00E64687">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EO 1.2</w:t>
      </w:r>
      <w:r w:rsidRPr="00F921E9">
        <w:rPr>
          <w:rFonts w:ascii="Times New Roman" w:hAnsi="Times New Roman" w:cs="Times New Roman"/>
          <w:lang w:val="en-GB"/>
        </w:rPr>
        <w:t>.: People with experience of poverty and social exclusion are more empowered to actively engage in the policy making and monitoring processes.</w:t>
      </w:r>
    </w:p>
    <w:p w14:paraId="32ECCD3C" w14:textId="2EBF6816" w:rsidR="00E64687" w:rsidRPr="00F921E9" w:rsidRDefault="00E64687" w:rsidP="00E64687">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EO 1.3</w:t>
      </w:r>
      <w:r w:rsidRPr="00F921E9">
        <w:rPr>
          <w:rFonts w:ascii="Times New Roman" w:hAnsi="Times New Roman" w:cs="Times New Roman"/>
          <w:lang w:val="en-GB"/>
        </w:rPr>
        <w:t>.: EAPN is a network that facilitates the active participation of people with experience of poverty and social exclusion in the policy-making and monitoring process.</w:t>
      </w:r>
    </w:p>
    <w:p w14:paraId="418A330A" w14:textId="77777777" w:rsidR="00E64687" w:rsidRPr="00F921E9" w:rsidRDefault="00E64687" w:rsidP="00E64687">
      <w:pPr>
        <w:tabs>
          <w:tab w:val="left" w:pos="4253"/>
        </w:tabs>
        <w:spacing w:after="120"/>
        <w:jc w:val="both"/>
        <w:rPr>
          <w:rFonts w:ascii="Times New Roman" w:hAnsi="Times New Roman" w:cs="Times New Roman"/>
          <w:b/>
          <w:lang w:val="en-GB"/>
        </w:rPr>
      </w:pPr>
    </w:p>
    <w:p w14:paraId="6DD4E1F8" w14:textId="6E86F099" w:rsidR="00E64687" w:rsidRPr="00F921E9" w:rsidRDefault="00E64687" w:rsidP="00E64687">
      <w:pPr>
        <w:tabs>
          <w:tab w:val="left" w:pos="4253"/>
        </w:tabs>
        <w:spacing w:after="120"/>
        <w:jc w:val="both"/>
        <w:rPr>
          <w:rFonts w:ascii="Times New Roman" w:hAnsi="Times New Roman" w:cs="Times New Roman"/>
          <w:lang w:val="en-GB"/>
        </w:rPr>
      </w:pPr>
      <w:r w:rsidRPr="00F921E9">
        <w:rPr>
          <w:rFonts w:ascii="Times New Roman" w:hAnsi="Times New Roman" w:cs="Times New Roman"/>
          <w:b/>
          <w:lang w:val="en-GB"/>
        </w:rPr>
        <w:t>SO 2: The EU and national policies provide more adequate conditions for and solutions to fight poverty and social exclusion as well as its causes throughout Europe.</w:t>
      </w:r>
    </w:p>
    <w:p w14:paraId="1AEDD10C" w14:textId="77CB21FD" w:rsidR="00E64687" w:rsidRPr="00F921E9" w:rsidRDefault="00E64687" w:rsidP="00E64687">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EO 2.1</w:t>
      </w:r>
      <w:r w:rsidRPr="00F921E9">
        <w:rPr>
          <w:rFonts w:ascii="Times New Roman" w:hAnsi="Times New Roman" w:cs="Times New Roman"/>
          <w:lang w:val="en-GB"/>
        </w:rPr>
        <w:t xml:space="preserve">.: </w:t>
      </w:r>
      <w:r w:rsidRPr="00F921E9">
        <w:rPr>
          <w:rFonts w:ascii="Times New Roman" w:hAnsi="Times New Roman" w:cs="Times New Roman"/>
          <w:lang w:val="en-US"/>
        </w:rPr>
        <w:t>More policies serve social and inclusive societies in Europe</w:t>
      </w:r>
      <w:r w:rsidRPr="00F921E9">
        <w:rPr>
          <w:rFonts w:ascii="Times New Roman" w:hAnsi="Times New Roman" w:cs="Times New Roman"/>
          <w:lang w:val="en-GB"/>
        </w:rPr>
        <w:t>.</w:t>
      </w:r>
    </w:p>
    <w:p w14:paraId="307966D8" w14:textId="3E62A1AA" w:rsidR="00E64687" w:rsidRPr="00F921E9" w:rsidRDefault="00E64687" w:rsidP="00E64687">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EO 2.2</w:t>
      </w:r>
      <w:r w:rsidRPr="00F921E9">
        <w:rPr>
          <w:rFonts w:ascii="Times New Roman" w:hAnsi="Times New Roman" w:cs="Times New Roman"/>
          <w:lang w:val="en-GB"/>
        </w:rPr>
        <w:t>.: Policy makers have a better understanding of the causes of different dimensions of poverty and social exclusion in Europe and are willing to convey these messages.</w:t>
      </w:r>
    </w:p>
    <w:p w14:paraId="3C6B29C3" w14:textId="6319ABC0" w:rsidR="00E64687" w:rsidRPr="00F921E9" w:rsidRDefault="00E64687" w:rsidP="00E64687">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EO 2.3</w:t>
      </w:r>
      <w:r w:rsidRPr="00F921E9">
        <w:rPr>
          <w:rFonts w:ascii="Times New Roman" w:hAnsi="Times New Roman" w:cs="Times New Roman"/>
          <w:lang w:val="en-GB"/>
        </w:rPr>
        <w:t>.: The policy-making process concerning all EU and national policies is more transparent and democratic involving the active participation of stakeholders.</w:t>
      </w:r>
    </w:p>
    <w:p w14:paraId="762DE7A4" w14:textId="77777777" w:rsidR="00E64687" w:rsidRPr="00F921E9" w:rsidRDefault="00E64687" w:rsidP="00E64687">
      <w:pPr>
        <w:tabs>
          <w:tab w:val="left" w:pos="4253"/>
        </w:tabs>
        <w:spacing w:after="120"/>
        <w:jc w:val="both"/>
        <w:rPr>
          <w:rFonts w:ascii="Times New Roman" w:hAnsi="Times New Roman" w:cs="Times New Roman"/>
          <w:lang w:val="en-GB"/>
        </w:rPr>
      </w:pPr>
    </w:p>
    <w:p w14:paraId="5A1C7B8F" w14:textId="29474039" w:rsidR="00E64687" w:rsidRPr="00F921E9" w:rsidRDefault="00E64687" w:rsidP="00E64687">
      <w:pPr>
        <w:tabs>
          <w:tab w:val="left" w:pos="4253"/>
        </w:tabs>
        <w:spacing w:after="120"/>
        <w:jc w:val="both"/>
        <w:rPr>
          <w:rFonts w:ascii="Times New Roman" w:hAnsi="Times New Roman" w:cs="Times New Roman"/>
          <w:lang w:val="en-GB"/>
        </w:rPr>
      </w:pPr>
      <w:r w:rsidRPr="00F921E9">
        <w:rPr>
          <w:rFonts w:ascii="Times New Roman" w:hAnsi="Times New Roman" w:cs="Times New Roman"/>
          <w:b/>
          <w:lang w:val="en-GB"/>
        </w:rPr>
        <w:t>SO 3: The implementation of any policies and their positive or negative impact on poverty and social exclusion are monitored more effectively throughout Europe at all levels.</w:t>
      </w:r>
    </w:p>
    <w:p w14:paraId="11BCF5E4" w14:textId="1ED73C3C" w:rsidR="00E64687" w:rsidRPr="00F921E9" w:rsidRDefault="00E64687" w:rsidP="00E64687">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EO 3.1</w:t>
      </w:r>
      <w:r w:rsidRPr="00F921E9">
        <w:rPr>
          <w:rFonts w:ascii="Times New Roman" w:hAnsi="Times New Roman" w:cs="Times New Roman"/>
          <w:lang w:val="en-GB"/>
        </w:rPr>
        <w:t>.:  The implementation of policies and their impact on poverty and social exclusion are monitored more effectively.</w:t>
      </w:r>
    </w:p>
    <w:p w14:paraId="1931F69C" w14:textId="3A565DBD" w:rsidR="00E64687" w:rsidRPr="00F921E9" w:rsidRDefault="00E64687" w:rsidP="00E64687">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EO 3.2</w:t>
      </w:r>
      <w:r w:rsidRPr="00F921E9">
        <w:rPr>
          <w:rFonts w:ascii="Times New Roman" w:hAnsi="Times New Roman" w:cs="Times New Roman"/>
          <w:lang w:val="en-GB"/>
        </w:rPr>
        <w:t>.: Financial allocations and expenditure of EU and national funds that aim to reduce poverty and social exclusion are monitored more efficiently.</w:t>
      </w:r>
    </w:p>
    <w:p w14:paraId="2CCE7CCA" w14:textId="7A333BC6" w:rsidR="00E64687" w:rsidRPr="00F921E9" w:rsidRDefault="00E64687" w:rsidP="00E64687">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EO 3.3</w:t>
      </w:r>
      <w:r w:rsidRPr="00F921E9">
        <w:rPr>
          <w:rFonts w:ascii="Times New Roman" w:hAnsi="Times New Roman" w:cs="Times New Roman"/>
          <w:lang w:val="en-GB"/>
        </w:rPr>
        <w:t>.: If a negative impact of any current policy can be observed, policy makers make the necessary adjustments in order to mitigate a further deterioration of poverty and social exclusion (“adjustment of negative policy”).</w:t>
      </w:r>
    </w:p>
    <w:p w14:paraId="08961B1E" w14:textId="5AD2824A" w:rsidR="00E64687" w:rsidRPr="00F921E9" w:rsidRDefault="00E64687" w:rsidP="00E64687">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EO 3.4</w:t>
      </w:r>
      <w:r w:rsidRPr="00F921E9">
        <w:rPr>
          <w:rFonts w:ascii="Times New Roman" w:hAnsi="Times New Roman" w:cs="Times New Roman"/>
          <w:lang w:val="en-GB"/>
        </w:rPr>
        <w:t>.: If a policy that has the potential of reducing poverty and social exclusion is not being implemented as planned, the implementing bodies (public authorities, institutions etc.) make the necessary efforts to achieve its intended positive impact (“adjustment of positive policy”).</w:t>
      </w:r>
    </w:p>
    <w:p w14:paraId="019AF730" w14:textId="77777777" w:rsidR="00E64687" w:rsidRPr="00F921E9" w:rsidRDefault="00E64687" w:rsidP="00E64687">
      <w:pPr>
        <w:tabs>
          <w:tab w:val="left" w:pos="4253"/>
        </w:tabs>
        <w:spacing w:after="120"/>
        <w:jc w:val="both"/>
        <w:rPr>
          <w:rFonts w:ascii="Times New Roman" w:hAnsi="Times New Roman" w:cs="Times New Roman"/>
          <w:lang w:val="en-GB"/>
        </w:rPr>
      </w:pPr>
    </w:p>
    <w:p w14:paraId="3109A323" w14:textId="196BA60D" w:rsidR="00E64687" w:rsidRPr="00F921E9" w:rsidRDefault="00E64687" w:rsidP="00E64687">
      <w:pPr>
        <w:tabs>
          <w:tab w:val="left" w:pos="4253"/>
        </w:tabs>
        <w:spacing w:after="120"/>
        <w:jc w:val="both"/>
        <w:rPr>
          <w:rFonts w:ascii="Times New Roman" w:hAnsi="Times New Roman" w:cs="Times New Roman"/>
          <w:lang w:val="en-GB"/>
        </w:rPr>
      </w:pPr>
      <w:r w:rsidRPr="00F921E9">
        <w:rPr>
          <w:rFonts w:ascii="Times New Roman" w:hAnsi="Times New Roman" w:cs="Times New Roman"/>
          <w:b/>
          <w:lang w:val="en-GB"/>
        </w:rPr>
        <w:t>SO 4: EAPN is a more effective member-driven organisation that has increased its recognition as a key civil society actor fighting poverty, social exclusion and inequalities.</w:t>
      </w:r>
    </w:p>
    <w:p w14:paraId="59C4401E" w14:textId="7D9D5769" w:rsidR="00E64687" w:rsidRPr="00F921E9" w:rsidRDefault="00E64687" w:rsidP="00E64687">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EO 4.1</w:t>
      </w:r>
      <w:r w:rsidRPr="00F921E9">
        <w:rPr>
          <w:rFonts w:ascii="Times New Roman" w:hAnsi="Times New Roman" w:cs="Times New Roman"/>
          <w:lang w:val="en-GB"/>
        </w:rPr>
        <w:t>.: EAPN operates more effectively as a network of members.</w:t>
      </w:r>
    </w:p>
    <w:p w14:paraId="58DCB266" w14:textId="2D7C46FD" w:rsidR="00E64687" w:rsidRPr="00F921E9" w:rsidRDefault="00E64687" w:rsidP="00E64687">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EO 4.2</w:t>
      </w:r>
      <w:r w:rsidRPr="00F921E9">
        <w:rPr>
          <w:rFonts w:ascii="Times New Roman" w:hAnsi="Times New Roman" w:cs="Times New Roman"/>
          <w:lang w:val="en-GB"/>
        </w:rPr>
        <w:t>.: EAPN receives higher public recognition as key player in subjects related to the fight against poverty, social exclusion and inequalities.</w:t>
      </w:r>
    </w:p>
    <w:p w14:paraId="25B4E001" w14:textId="4D36A976" w:rsidR="00E64687" w:rsidRPr="00F921E9" w:rsidRDefault="00E64687" w:rsidP="00E64687">
      <w:pPr>
        <w:tabs>
          <w:tab w:val="left" w:pos="4253"/>
        </w:tabs>
        <w:spacing w:after="120"/>
        <w:ind w:left="708"/>
        <w:jc w:val="both"/>
        <w:rPr>
          <w:rFonts w:ascii="Times New Roman" w:hAnsi="Times New Roman" w:cs="Times New Roman"/>
          <w:b/>
          <w:lang w:val="en-US"/>
        </w:rPr>
      </w:pPr>
      <w:r w:rsidRPr="00F921E9">
        <w:rPr>
          <w:rFonts w:ascii="Times New Roman" w:hAnsi="Times New Roman" w:cs="Times New Roman"/>
          <w:b/>
          <w:lang w:val="en-GB"/>
        </w:rPr>
        <w:t>EO 4.3</w:t>
      </w:r>
      <w:r w:rsidRPr="00F921E9">
        <w:rPr>
          <w:rFonts w:ascii="Times New Roman" w:hAnsi="Times New Roman" w:cs="Times New Roman"/>
          <w:lang w:val="en-GB"/>
        </w:rPr>
        <w:t>.: More policy makers recognise EAPN’s expertise in the fight against poverty, social exclusion and inequality</w:t>
      </w:r>
    </w:p>
    <w:p w14:paraId="27023DE3" w14:textId="5A1AC429" w:rsidR="00E64687" w:rsidRPr="00F921E9" w:rsidRDefault="00E64687" w:rsidP="00E64687">
      <w:pPr>
        <w:tabs>
          <w:tab w:val="left" w:pos="4253"/>
        </w:tabs>
        <w:spacing w:after="120"/>
        <w:ind w:left="708"/>
        <w:jc w:val="both"/>
        <w:rPr>
          <w:rFonts w:ascii="Times New Roman" w:hAnsi="Times New Roman" w:cs="Times New Roman"/>
          <w:lang w:val="en-GB"/>
        </w:rPr>
      </w:pPr>
      <w:r w:rsidRPr="00F921E9">
        <w:rPr>
          <w:rFonts w:ascii="Times New Roman" w:hAnsi="Times New Roman" w:cs="Times New Roman"/>
          <w:b/>
          <w:lang w:val="en-GB"/>
        </w:rPr>
        <w:t>EO 4.4</w:t>
      </w:r>
      <w:r w:rsidRPr="00F921E9">
        <w:rPr>
          <w:rFonts w:ascii="Times New Roman" w:hAnsi="Times New Roman" w:cs="Times New Roman"/>
          <w:lang w:val="en-GB"/>
        </w:rPr>
        <w:t>.: The impact of EAPN’s advocacy efforts is increased by the synergies created through strategic coalitions with other civil society actors and/or strategic partners.</w:t>
      </w:r>
    </w:p>
    <w:p w14:paraId="058FF120" w14:textId="7A1A7FEB" w:rsidR="00E64687" w:rsidRPr="00F921E9" w:rsidRDefault="00E64687" w:rsidP="00E64687">
      <w:pPr>
        <w:tabs>
          <w:tab w:val="left" w:pos="4253"/>
        </w:tabs>
        <w:spacing w:after="120"/>
        <w:ind w:left="708"/>
        <w:jc w:val="both"/>
        <w:rPr>
          <w:rFonts w:ascii="Times New Roman" w:hAnsi="Times New Roman" w:cs="Times New Roman"/>
          <w:b/>
          <w:lang w:val="en-GB"/>
        </w:rPr>
      </w:pPr>
      <w:r w:rsidRPr="00F921E9">
        <w:rPr>
          <w:rFonts w:ascii="Times New Roman" w:hAnsi="Times New Roman" w:cs="Times New Roman"/>
          <w:b/>
          <w:lang w:val="en-GB"/>
        </w:rPr>
        <w:br w:type="page"/>
      </w:r>
    </w:p>
    <w:p w14:paraId="4438401E" w14:textId="7920EEE8" w:rsidR="00E924DC" w:rsidRPr="00F921E9" w:rsidRDefault="00723031" w:rsidP="0089509F">
      <w:pPr>
        <w:pStyle w:val="Heading1"/>
        <w:spacing w:line="264" w:lineRule="auto"/>
        <w:rPr>
          <w:rFonts w:ascii="Times New Roman" w:hAnsi="Times New Roman" w:cs="Times New Roman"/>
          <w:sz w:val="24"/>
          <w:szCs w:val="24"/>
          <w:lang w:val="en-GB"/>
        </w:rPr>
      </w:pPr>
      <w:bookmarkStart w:id="6" w:name="_Toc422504485"/>
      <w:r w:rsidRPr="00F921E9">
        <w:rPr>
          <w:rFonts w:ascii="Times New Roman" w:hAnsi="Times New Roman" w:cs="Times New Roman"/>
          <w:sz w:val="24"/>
          <w:szCs w:val="24"/>
          <w:lang w:val="en-GB"/>
        </w:rPr>
        <w:t>6</w:t>
      </w:r>
      <w:r w:rsidR="00E924DC" w:rsidRPr="00F921E9">
        <w:rPr>
          <w:rFonts w:ascii="Times New Roman" w:hAnsi="Times New Roman" w:cs="Times New Roman"/>
          <w:sz w:val="24"/>
          <w:szCs w:val="24"/>
          <w:lang w:val="en-GB"/>
        </w:rPr>
        <w:t>. Monitoring</w:t>
      </w:r>
      <w:bookmarkEnd w:id="6"/>
    </w:p>
    <w:p w14:paraId="576BC635" w14:textId="07F5A35E" w:rsidR="00732623" w:rsidRPr="00F921E9" w:rsidRDefault="001840A7" w:rsidP="0089509F">
      <w:p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 xml:space="preserve">On the basis of  </w:t>
      </w:r>
      <w:r w:rsidR="003B3008" w:rsidRPr="00F921E9">
        <w:rPr>
          <w:rFonts w:ascii="Times New Roman" w:hAnsi="Times New Roman" w:cs="Times New Roman"/>
          <w:lang w:val="en-GB"/>
        </w:rPr>
        <w:t xml:space="preserve">the recommendations of the external evaluation of 2014 (see Background), the design process of this Strategic Plan originally included the establishment of indicators that would allow to measure progress towards any targets that could have been set for the expected outcomes. However, </w:t>
      </w:r>
      <w:r w:rsidR="007F06C9" w:rsidRPr="00F921E9">
        <w:rPr>
          <w:rFonts w:ascii="Times New Roman" w:hAnsi="Times New Roman" w:cs="Times New Roman"/>
          <w:lang w:val="en-GB"/>
        </w:rPr>
        <w:t>reaching agreements on the alignment of EAPN’s strategy</w:t>
      </w:r>
      <w:r w:rsidR="003B3008" w:rsidRPr="00F921E9">
        <w:rPr>
          <w:rFonts w:ascii="Times New Roman" w:hAnsi="Times New Roman" w:cs="Times New Roman"/>
          <w:lang w:val="en-GB"/>
        </w:rPr>
        <w:t xml:space="preserve"> for the period of 2015 to 2018</w:t>
      </w:r>
      <w:r w:rsidR="007F06C9" w:rsidRPr="00F921E9">
        <w:rPr>
          <w:rFonts w:ascii="Times New Roman" w:hAnsi="Times New Roman" w:cs="Times New Roman"/>
          <w:lang w:val="en-GB"/>
        </w:rPr>
        <w:t xml:space="preserve"> proved to be more complex </w:t>
      </w:r>
      <w:r w:rsidR="003B3008" w:rsidRPr="00F921E9">
        <w:rPr>
          <w:rFonts w:ascii="Times New Roman" w:hAnsi="Times New Roman" w:cs="Times New Roman"/>
          <w:lang w:val="en-GB"/>
        </w:rPr>
        <w:t xml:space="preserve">than foreseen: Strategic Objectives and Expected Outcomes underwent </w:t>
      </w:r>
      <w:r w:rsidR="00B855B4" w:rsidRPr="00F921E9">
        <w:rPr>
          <w:rFonts w:ascii="Times New Roman" w:hAnsi="Times New Roman" w:cs="Times New Roman"/>
          <w:lang w:val="en-GB"/>
        </w:rPr>
        <w:t>various</w:t>
      </w:r>
      <w:r w:rsidR="003B3008" w:rsidRPr="00F921E9">
        <w:rPr>
          <w:rFonts w:ascii="Times New Roman" w:hAnsi="Times New Roman" w:cs="Times New Roman"/>
          <w:lang w:val="en-GB"/>
        </w:rPr>
        <w:t xml:space="preserve"> revisions to include suggestions rece</w:t>
      </w:r>
      <w:r w:rsidR="00732623" w:rsidRPr="00F921E9">
        <w:rPr>
          <w:rFonts w:ascii="Times New Roman" w:hAnsi="Times New Roman" w:cs="Times New Roman"/>
          <w:lang w:val="en-GB"/>
        </w:rPr>
        <w:t>ived during the design process and no agreement on indicators was reached.</w:t>
      </w:r>
    </w:p>
    <w:p w14:paraId="4D2E964D" w14:textId="14B0CF08" w:rsidR="00AD2C4E" w:rsidRPr="00F921E9" w:rsidRDefault="00732623" w:rsidP="0089509F">
      <w:p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Despite the absence of indicators, the new Strategic Plan includes a clear definition of objectives and outputs that EAPN as a network would like to reach by 2018. These definitions are all comparative and indicate the areas in which EAPN wishes to see an improvement in the next four years; it order to contribute to these improvements, the network is committed to align</w:t>
      </w:r>
      <w:r w:rsidR="00AD2C4E" w:rsidRPr="00F921E9">
        <w:rPr>
          <w:rFonts w:ascii="Times New Roman" w:hAnsi="Times New Roman" w:cs="Times New Roman"/>
          <w:lang w:val="en-GB"/>
        </w:rPr>
        <w:t>ing</w:t>
      </w:r>
      <w:r w:rsidRPr="00F921E9">
        <w:rPr>
          <w:rFonts w:ascii="Times New Roman" w:hAnsi="Times New Roman" w:cs="Times New Roman"/>
          <w:lang w:val="en-GB"/>
        </w:rPr>
        <w:t xml:space="preserve"> its actions and activities </w:t>
      </w:r>
      <w:r w:rsidR="00AD2C4E" w:rsidRPr="00F921E9">
        <w:rPr>
          <w:rFonts w:ascii="Times New Roman" w:hAnsi="Times New Roman" w:cs="Times New Roman"/>
          <w:lang w:val="en-GB"/>
        </w:rPr>
        <w:t>with this strategy.</w:t>
      </w:r>
    </w:p>
    <w:p w14:paraId="6D1BC30B" w14:textId="3BBD2A90" w:rsidR="00AD2C4E" w:rsidRPr="00F921E9" w:rsidRDefault="00AD2C4E" w:rsidP="0089509F">
      <w:pPr>
        <w:tabs>
          <w:tab w:val="left" w:pos="4253"/>
        </w:tabs>
        <w:spacing w:after="120" w:line="264" w:lineRule="auto"/>
        <w:jc w:val="both"/>
        <w:rPr>
          <w:rFonts w:ascii="Times New Roman" w:hAnsi="Times New Roman" w:cs="Times New Roman"/>
          <w:lang w:val="en-GB"/>
        </w:rPr>
      </w:pPr>
      <w:r w:rsidRPr="00F921E9">
        <w:rPr>
          <w:rFonts w:ascii="Times New Roman" w:hAnsi="Times New Roman" w:cs="Times New Roman"/>
          <w:lang w:val="en-GB"/>
        </w:rPr>
        <w:t>There are two possible options to monitor progress and achievement of the strategy:</w:t>
      </w:r>
    </w:p>
    <w:p w14:paraId="767BF926" w14:textId="16D4055D" w:rsidR="00AD2C4E" w:rsidRPr="00F921E9" w:rsidRDefault="00AD2C4E" w:rsidP="0089509F">
      <w:pPr>
        <w:pStyle w:val="ListParagraph"/>
        <w:numPr>
          <w:ilvl w:val="0"/>
          <w:numId w:val="8"/>
        </w:numPr>
        <w:tabs>
          <w:tab w:val="left" w:pos="4253"/>
        </w:tabs>
        <w:spacing w:after="120" w:line="264" w:lineRule="auto"/>
        <w:ind w:left="714" w:hanging="357"/>
        <w:contextualSpacing w:val="0"/>
        <w:jc w:val="both"/>
        <w:rPr>
          <w:rFonts w:ascii="Times New Roman" w:hAnsi="Times New Roman" w:cs="Times New Roman"/>
          <w:lang w:val="en-GB"/>
        </w:rPr>
      </w:pPr>
      <w:r w:rsidRPr="00F921E9">
        <w:rPr>
          <w:rFonts w:ascii="Times New Roman" w:hAnsi="Times New Roman" w:cs="Times New Roman"/>
          <w:lang w:val="en-GB"/>
        </w:rPr>
        <w:t xml:space="preserve">EAPN could introduce Outcome Indicators (including targets and baselines) at a later stage. These indicators could be qualitative and quantitative and come from internal or external sources. Some suggestions for indicators could be inspired by the indicators proposed in the first draft of the Strategic Plan (see </w:t>
      </w:r>
      <w:r w:rsidR="00E64687" w:rsidRPr="00F921E9">
        <w:rPr>
          <w:rFonts w:ascii="Times New Roman" w:hAnsi="Times New Roman" w:cs="Times New Roman"/>
          <w:lang w:val="en-GB"/>
        </w:rPr>
        <w:t>Annex 1</w:t>
      </w:r>
      <w:r w:rsidRPr="00F921E9">
        <w:rPr>
          <w:rFonts w:ascii="Times New Roman" w:hAnsi="Times New Roman" w:cs="Times New Roman"/>
          <w:lang w:val="en-GB"/>
        </w:rPr>
        <w:t>).</w:t>
      </w:r>
    </w:p>
    <w:p w14:paraId="758912FB" w14:textId="4A71A9AE" w:rsidR="001840A7" w:rsidRPr="00F921E9" w:rsidRDefault="00AD2C4E" w:rsidP="001840A7">
      <w:pPr>
        <w:pStyle w:val="ListParagraph"/>
        <w:numPr>
          <w:ilvl w:val="0"/>
          <w:numId w:val="8"/>
        </w:numPr>
        <w:tabs>
          <w:tab w:val="left" w:pos="4253"/>
        </w:tabs>
        <w:spacing w:after="120" w:line="264" w:lineRule="auto"/>
        <w:ind w:left="714" w:hanging="357"/>
        <w:contextualSpacing w:val="0"/>
        <w:jc w:val="both"/>
        <w:rPr>
          <w:rFonts w:ascii="Times New Roman" w:hAnsi="Times New Roman" w:cs="Times New Roman"/>
          <w:lang w:val="en-GB"/>
        </w:rPr>
      </w:pPr>
      <w:r w:rsidRPr="00F921E9">
        <w:rPr>
          <w:rFonts w:ascii="Times New Roman" w:hAnsi="Times New Roman" w:cs="Times New Roman"/>
          <w:lang w:val="en-GB"/>
        </w:rPr>
        <w:t>EAPN could conduct a baseline survey (among its members and/or external stakeholders) to establish 2015 baseline values. The method could be an opinion poll.</w:t>
      </w:r>
    </w:p>
    <w:p w14:paraId="05876755" w14:textId="63780B07" w:rsidR="001840A7" w:rsidRPr="00F921E9" w:rsidRDefault="001840A7" w:rsidP="001840A7">
      <w:pPr>
        <w:pStyle w:val="ListParagraph"/>
        <w:numPr>
          <w:ilvl w:val="0"/>
          <w:numId w:val="8"/>
        </w:numPr>
        <w:tabs>
          <w:tab w:val="left" w:pos="4253"/>
        </w:tabs>
        <w:spacing w:after="120" w:line="264" w:lineRule="auto"/>
        <w:ind w:left="714" w:hanging="357"/>
        <w:contextualSpacing w:val="0"/>
        <w:jc w:val="both"/>
        <w:rPr>
          <w:rFonts w:ascii="Times New Roman" w:hAnsi="Times New Roman" w:cs="Times New Roman"/>
          <w:lang w:val="en-GB"/>
        </w:rPr>
      </w:pPr>
      <w:r w:rsidRPr="00F921E9">
        <w:rPr>
          <w:rFonts w:ascii="Times New Roman" w:hAnsi="Times New Roman" w:cs="Times New Roman"/>
          <w:lang w:val="en-GB"/>
        </w:rPr>
        <w:t>It is proposed that the EXCO following the GA will take up the issue of monitoring based on a decision by the GA.</w:t>
      </w:r>
    </w:p>
    <w:p w14:paraId="313E21E9" w14:textId="77777777" w:rsidR="003B3008" w:rsidRPr="00F921E9" w:rsidRDefault="003B3008" w:rsidP="00A07EFC">
      <w:pPr>
        <w:tabs>
          <w:tab w:val="left" w:pos="4253"/>
        </w:tabs>
        <w:spacing w:after="120"/>
        <w:jc w:val="both"/>
        <w:rPr>
          <w:rFonts w:ascii="Times New Roman" w:hAnsi="Times New Roman" w:cs="Times New Roman"/>
          <w:lang w:val="en-GB"/>
        </w:rPr>
      </w:pPr>
    </w:p>
    <w:p w14:paraId="6A474556" w14:textId="77777777" w:rsidR="00B855B4" w:rsidRPr="00F921E9" w:rsidRDefault="00B855B4" w:rsidP="00A07EFC">
      <w:pPr>
        <w:tabs>
          <w:tab w:val="left" w:pos="4253"/>
        </w:tabs>
        <w:spacing w:after="120"/>
        <w:jc w:val="both"/>
        <w:rPr>
          <w:rFonts w:ascii="Times New Roman" w:hAnsi="Times New Roman" w:cs="Times New Roman"/>
          <w:lang w:val="en-GB"/>
        </w:rPr>
      </w:pPr>
    </w:p>
    <w:p w14:paraId="4B3BE6E2" w14:textId="411458F9" w:rsidR="00B855B4" w:rsidRPr="00F921E9" w:rsidRDefault="00B855B4" w:rsidP="00A07EFC">
      <w:pPr>
        <w:tabs>
          <w:tab w:val="left" w:pos="4253"/>
        </w:tabs>
        <w:spacing w:after="120"/>
        <w:jc w:val="both"/>
        <w:rPr>
          <w:rFonts w:ascii="Times New Roman" w:hAnsi="Times New Roman" w:cs="Times New Roman"/>
          <w:b/>
          <w:lang w:val="en-GB"/>
        </w:rPr>
      </w:pPr>
    </w:p>
    <w:p w14:paraId="3FFEA63A" w14:textId="77777777" w:rsidR="007F06C9" w:rsidRPr="00F921E9" w:rsidRDefault="007F06C9" w:rsidP="00A07EFC">
      <w:pPr>
        <w:tabs>
          <w:tab w:val="left" w:pos="4253"/>
        </w:tabs>
        <w:spacing w:after="120"/>
        <w:jc w:val="both"/>
        <w:rPr>
          <w:rFonts w:ascii="Times New Roman" w:hAnsi="Times New Roman" w:cs="Times New Roman"/>
          <w:lang w:val="en-GB"/>
        </w:rPr>
      </w:pPr>
    </w:p>
    <w:p w14:paraId="2E972555" w14:textId="77777777" w:rsidR="00E924DC" w:rsidRPr="00F921E9" w:rsidRDefault="00E924DC" w:rsidP="00A07EFC">
      <w:pPr>
        <w:tabs>
          <w:tab w:val="left" w:pos="4253"/>
        </w:tabs>
        <w:spacing w:after="120"/>
        <w:jc w:val="both"/>
        <w:rPr>
          <w:rFonts w:ascii="Times New Roman" w:hAnsi="Times New Roman" w:cs="Times New Roman"/>
          <w:lang w:val="en-GB"/>
        </w:rPr>
      </w:pPr>
    </w:p>
    <w:p w14:paraId="2F3A05A0" w14:textId="77777777" w:rsidR="00422AD4" w:rsidRPr="00F921E9" w:rsidRDefault="00422AD4" w:rsidP="003044EC">
      <w:pPr>
        <w:tabs>
          <w:tab w:val="left" w:pos="4253"/>
        </w:tabs>
        <w:spacing w:after="120"/>
        <w:jc w:val="both"/>
        <w:rPr>
          <w:rFonts w:ascii="Times New Roman" w:hAnsi="Times New Roman" w:cs="Times New Roman"/>
          <w:lang w:val="en-GB"/>
        </w:rPr>
        <w:sectPr w:rsidR="00422AD4" w:rsidRPr="00F921E9" w:rsidSect="002B1926">
          <w:headerReference w:type="default" r:id="rId14"/>
          <w:footerReference w:type="even" r:id="rId15"/>
          <w:footerReference w:type="default" r:id="rId16"/>
          <w:pgSz w:w="11900" w:h="16840"/>
          <w:pgMar w:top="1440" w:right="1440" w:bottom="1440" w:left="1440" w:header="708" w:footer="708" w:gutter="0"/>
          <w:cols w:space="708"/>
          <w:docGrid w:linePitch="360"/>
        </w:sectPr>
      </w:pPr>
    </w:p>
    <w:p w14:paraId="11FECA3D" w14:textId="053DFFA2" w:rsidR="00B855B4" w:rsidRPr="00F921E9" w:rsidRDefault="00B855B4" w:rsidP="00773907">
      <w:pPr>
        <w:pStyle w:val="Heading1"/>
        <w:rPr>
          <w:rFonts w:ascii="Times New Roman" w:hAnsi="Times New Roman" w:cs="Times New Roman"/>
          <w:sz w:val="24"/>
          <w:szCs w:val="24"/>
          <w:lang w:val="en-GB"/>
        </w:rPr>
      </w:pPr>
      <w:bookmarkStart w:id="7" w:name="_Toc422504486"/>
      <w:r w:rsidRPr="00F921E9">
        <w:rPr>
          <w:rFonts w:ascii="Times New Roman" w:hAnsi="Times New Roman" w:cs="Times New Roman"/>
          <w:sz w:val="24"/>
          <w:szCs w:val="24"/>
          <w:lang w:val="en-GB"/>
        </w:rPr>
        <w:t xml:space="preserve">ANNEX </w:t>
      </w:r>
      <w:r w:rsidR="00E64687" w:rsidRPr="00F921E9">
        <w:rPr>
          <w:rFonts w:ascii="Times New Roman" w:hAnsi="Times New Roman" w:cs="Times New Roman"/>
          <w:sz w:val="24"/>
          <w:szCs w:val="24"/>
          <w:lang w:val="en-GB"/>
        </w:rPr>
        <w:t>1</w:t>
      </w:r>
      <w:r w:rsidRPr="00F921E9">
        <w:rPr>
          <w:rFonts w:ascii="Times New Roman" w:hAnsi="Times New Roman" w:cs="Times New Roman"/>
          <w:sz w:val="24"/>
          <w:szCs w:val="24"/>
          <w:lang w:val="en-GB"/>
        </w:rPr>
        <w:t>. Second draft of the EAPN Strategic Plan 2015-2018 including Outcome Indicators</w:t>
      </w:r>
      <w:bookmarkEnd w:id="7"/>
    </w:p>
    <w:p w14:paraId="78B48CD0" w14:textId="0D77DD41" w:rsidR="00AD2C4E" w:rsidRPr="00F921E9" w:rsidRDefault="00210747" w:rsidP="00AD2C4E">
      <w:pPr>
        <w:tabs>
          <w:tab w:val="left" w:pos="4253"/>
        </w:tabs>
        <w:spacing w:after="120"/>
        <w:jc w:val="both"/>
        <w:rPr>
          <w:rFonts w:ascii="Times New Roman" w:hAnsi="Times New Roman" w:cs="Times New Roman"/>
          <w:lang w:val="en-GB"/>
        </w:rPr>
      </w:pPr>
      <w:r w:rsidRPr="00F921E9">
        <w:rPr>
          <w:rFonts w:ascii="Times New Roman" w:hAnsi="Times New Roman" w:cs="Times New Roman"/>
          <w:lang w:val="en-GB"/>
        </w:rPr>
        <w:t>T</w:t>
      </w:r>
      <w:r w:rsidR="00AD2C4E" w:rsidRPr="00F921E9">
        <w:rPr>
          <w:rFonts w:ascii="Times New Roman" w:hAnsi="Times New Roman" w:cs="Times New Roman"/>
          <w:lang w:val="en-GB"/>
        </w:rPr>
        <w:t xml:space="preserve">he first and second draft of this Strategic Plan had included several proposals for indicators to measure progress towards expected outcomes. However, due to the mentioned changes in wordings most indicators from the original draft Strategic Plan are not valid anymore. Nevertheless, they have been annexed to this paper in order to document the work </w:t>
      </w:r>
      <w:r w:rsidRPr="00F921E9">
        <w:rPr>
          <w:rFonts w:ascii="Times New Roman" w:hAnsi="Times New Roman" w:cs="Times New Roman"/>
          <w:lang w:val="en-GB"/>
        </w:rPr>
        <w:t xml:space="preserve">already </w:t>
      </w:r>
      <w:r w:rsidR="00AD2C4E" w:rsidRPr="00F921E9">
        <w:rPr>
          <w:rFonts w:ascii="Times New Roman" w:hAnsi="Times New Roman" w:cs="Times New Roman"/>
          <w:lang w:val="en-GB"/>
        </w:rPr>
        <w:t xml:space="preserve">done to develop </w:t>
      </w:r>
      <w:r w:rsidRPr="00F921E9">
        <w:rPr>
          <w:rFonts w:ascii="Times New Roman" w:hAnsi="Times New Roman" w:cs="Times New Roman"/>
          <w:lang w:val="en-GB"/>
        </w:rPr>
        <w:t>such</w:t>
      </w:r>
      <w:r w:rsidR="00AD2C4E" w:rsidRPr="00F921E9">
        <w:rPr>
          <w:rFonts w:ascii="Times New Roman" w:hAnsi="Times New Roman" w:cs="Times New Roman"/>
          <w:lang w:val="en-GB"/>
        </w:rPr>
        <w:t xml:space="preserve"> indicators; they may also serve as reference for establishing similar indicators in the future.</w:t>
      </w:r>
    </w:p>
    <w:p w14:paraId="1512B962" w14:textId="21FC5DF8" w:rsidR="004366B7" w:rsidRPr="00F921E9" w:rsidRDefault="004366B7" w:rsidP="00AD2C4E">
      <w:pPr>
        <w:tabs>
          <w:tab w:val="left" w:pos="4253"/>
        </w:tabs>
        <w:spacing w:after="120"/>
        <w:jc w:val="both"/>
        <w:rPr>
          <w:rFonts w:ascii="Times New Roman" w:hAnsi="Times New Roman" w:cs="Times New Roman"/>
          <w:lang w:val="en-GB"/>
        </w:rPr>
      </w:pPr>
      <w:r w:rsidRPr="00F921E9">
        <w:rPr>
          <w:rFonts w:ascii="Times New Roman" w:hAnsi="Times New Roman" w:cs="Times New Roman"/>
          <w:lang w:val="en-GB"/>
        </w:rPr>
        <w:t>Previous draft versions of the Strategic Plan also included the following definitions if new items:</w:t>
      </w:r>
    </w:p>
    <w:p w14:paraId="71F4D6CC" w14:textId="77777777" w:rsidR="004366B7" w:rsidRPr="00F921E9" w:rsidRDefault="004366B7" w:rsidP="004366B7">
      <w:pPr>
        <w:pStyle w:val="ListParagraph"/>
        <w:numPr>
          <w:ilvl w:val="0"/>
          <w:numId w:val="6"/>
        </w:numPr>
        <w:tabs>
          <w:tab w:val="left" w:pos="4253"/>
        </w:tabs>
        <w:spacing w:after="120" w:line="264" w:lineRule="auto"/>
        <w:ind w:left="714" w:hanging="357"/>
        <w:contextualSpacing w:val="0"/>
        <w:jc w:val="both"/>
        <w:rPr>
          <w:rFonts w:ascii="Times New Roman" w:hAnsi="Times New Roman" w:cs="Times New Roman"/>
          <w:lang w:val="en-US"/>
        </w:rPr>
      </w:pPr>
      <w:r w:rsidRPr="00F921E9">
        <w:rPr>
          <w:rFonts w:ascii="Times New Roman" w:hAnsi="Times New Roman" w:cs="Times New Roman"/>
          <w:b/>
          <w:lang w:val="en-US"/>
        </w:rPr>
        <w:t>Strategic Objective</w:t>
      </w:r>
      <w:r w:rsidRPr="00F921E9">
        <w:rPr>
          <w:rFonts w:ascii="Times New Roman" w:hAnsi="Times New Roman" w:cs="Times New Roman"/>
          <w:lang w:val="en-US"/>
        </w:rPr>
        <w:t>:</w:t>
      </w:r>
    </w:p>
    <w:p w14:paraId="58E14D9D" w14:textId="77777777" w:rsidR="004366B7" w:rsidRPr="00F921E9" w:rsidRDefault="004366B7" w:rsidP="004366B7">
      <w:pPr>
        <w:pStyle w:val="ListParagraph"/>
        <w:numPr>
          <w:ilvl w:val="1"/>
          <w:numId w:val="6"/>
        </w:numPr>
        <w:tabs>
          <w:tab w:val="left" w:pos="4253"/>
        </w:tabs>
        <w:spacing w:after="120" w:line="264" w:lineRule="auto"/>
        <w:ind w:left="1434" w:hanging="357"/>
        <w:contextualSpacing w:val="0"/>
        <w:jc w:val="both"/>
        <w:rPr>
          <w:rFonts w:ascii="Times New Roman" w:hAnsi="Times New Roman" w:cs="Times New Roman"/>
          <w:lang w:val="en-US"/>
        </w:rPr>
      </w:pPr>
      <w:r w:rsidRPr="00F921E9">
        <w:rPr>
          <w:rFonts w:ascii="Times New Roman" w:hAnsi="Times New Roman" w:cs="Times New Roman"/>
          <w:lang w:val="en-US"/>
        </w:rPr>
        <w:t>is an overall goal EAPN wants to achieve through its actions</w:t>
      </w:r>
    </w:p>
    <w:p w14:paraId="566B6377" w14:textId="77777777" w:rsidR="004366B7" w:rsidRPr="00F921E9" w:rsidRDefault="004366B7" w:rsidP="004366B7">
      <w:pPr>
        <w:pStyle w:val="ListParagraph"/>
        <w:numPr>
          <w:ilvl w:val="1"/>
          <w:numId w:val="6"/>
        </w:numPr>
        <w:tabs>
          <w:tab w:val="left" w:pos="4253"/>
        </w:tabs>
        <w:spacing w:after="120" w:line="264" w:lineRule="auto"/>
        <w:jc w:val="both"/>
        <w:rPr>
          <w:rFonts w:ascii="Times New Roman" w:hAnsi="Times New Roman" w:cs="Times New Roman"/>
          <w:lang w:val="en-US"/>
        </w:rPr>
      </w:pPr>
      <w:r w:rsidRPr="00F921E9">
        <w:rPr>
          <w:rFonts w:ascii="Times New Roman" w:hAnsi="Times New Roman" w:cs="Times New Roman"/>
          <w:lang w:val="en-US"/>
        </w:rPr>
        <w:t>is the result of several Expected Outcomes</w:t>
      </w:r>
    </w:p>
    <w:p w14:paraId="70D3A77E" w14:textId="77777777" w:rsidR="004366B7" w:rsidRPr="00F921E9" w:rsidRDefault="004366B7" w:rsidP="004366B7">
      <w:pPr>
        <w:pStyle w:val="ListParagraph"/>
        <w:numPr>
          <w:ilvl w:val="0"/>
          <w:numId w:val="6"/>
        </w:numPr>
        <w:tabs>
          <w:tab w:val="left" w:pos="4253"/>
        </w:tabs>
        <w:spacing w:after="120" w:line="264" w:lineRule="auto"/>
        <w:ind w:left="714" w:hanging="357"/>
        <w:contextualSpacing w:val="0"/>
        <w:jc w:val="both"/>
        <w:rPr>
          <w:rFonts w:ascii="Times New Roman" w:hAnsi="Times New Roman" w:cs="Times New Roman"/>
          <w:b/>
          <w:lang w:val="en-US"/>
        </w:rPr>
      </w:pPr>
      <w:r w:rsidRPr="00F921E9">
        <w:rPr>
          <w:rFonts w:ascii="Times New Roman" w:hAnsi="Times New Roman" w:cs="Times New Roman"/>
          <w:b/>
          <w:lang w:val="en-US"/>
        </w:rPr>
        <w:t>Expected Outcome:</w:t>
      </w:r>
    </w:p>
    <w:p w14:paraId="02CD6FC2" w14:textId="77777777" w:rsidR="004366B7" w:rsidRPr="00F921E9" w:rsidRDefault="004366B7" w:rsidP="004366B7">
      <w:pPr>
        <w:pStyle w:val="ListParagraph"/>
        <w:numPr>
          <w:ilvl w:val="1"/>
          <w:numId w:val="6"/>
        </w:numPr>
        <w:tabs>
          <w:tab w:val="left" w:pos="4253"/>
        </w:tabs>
        <w:spacing w:after="120" w:line="264" w:lineRule="auto"/>
        <w:ind w:left="1434" w:hanging="357"/>
        <w:contextualSpacing w:val="0"/>
        <w:jc w:val="both"/>
        <w:rPr>
          <w:rFonts w:ascii="Times New Roman" w:hAnsi="Times New Roman" w:cs="Times New Roman"/>
          <w:lang w:val="en-US"/>
        </w:rPr>
      </w:pPr>
      <w:r w:rsidRPr="00F921E9">
        <w:rPr>
          <w:rFonts w:ascii="Times New Roman" w:hAnsi="Times New Roman" w:cs="Times New Roman"/>
          <w:lang w:val="en-US"/>
        </w:rPr>
        <w:t>is a situation that needs to change in order to achieve a specific Strategic Objective</w:t>
      </w:r>
    </w:p>
    <w:p w14:paraId="1E451702" w14:textId="77777777" w:rsidR="004366B7" w:rsidRPr="00F921E9" w:rsidRDefault="004366B7" w:rsidP="004366B7">
      <w:pPr>
        <w:pStyle w:val="ListParagraph"/>
        <w:numPr>
          <w:ilvl w:val="1"/>
          <w:numId w:val="6"/>
        </w:numPr>
        <w:tabs>
          <w:tab w:val="left" w:pos="4253"/>
        </w:tabs>
        <w:spacing w:after="120" w:line="264" w:lineRule="auto"/>
        <w:ind w:left="1434" w:hanging="357"/>
        <w:contextualSpacing w:val="0"/>
        <w:jc w:val="both"/>
        <w:rPr>
          <w:rFonts w:ascii="Times New Roman" w:hAnsi="Times New Roman" w:cs="Times New Roman"/>
          <w:lang w:val="en-US"/>
        </w:rPr>
      </w:pPr>
      <w:r w:rsidRPr="00F921E9">
        <w:rPr>
          <w:rFonts w:ascii="Times New Roman" w:hAnsi="Times New Roman" w:cs="Times New Roman"/>
          <w:lang w:val="en-US"/>
        </w:rPr>
        <w:t>is the expected result of one or several actions</w:t>
      </w:r>
      <w:r w:rsidRPr="00F921E9">
        <w:rPr>
          <w:rStyle w:val="FootnoteReference"/>
          <w:rFonts w:ascii="Times New Roman" w:hAnsi="Times New Roman" w:cs="Times New Roman"/>
          <w:lang w:val="en-US"/>
        </w:rPr>
        <w:footnoteReference w:id="5"/>
      </w:r>
    </w:p>
    <w:p w14:paraId="5B905DAD" w14:textId="77777777" w:rsidR="004366B7" w:rsidRPr="00F921E9" w:rsidRDefault="004366B7" w:rsidP="004366B7">
      <w:pPr>
        <w:pStyle w:val="ListParagraph"/>
        <w:numPr>
          <w:ilvl w:val="0"/>
          <w:numId w:val="6"/>
        </w:numPr>
        <w:tabs>
          <w:tab w:val="left" w:pos="4253"/>
        </w:tabs>
        <w:spacing w:after="120" w:line="264" w:lineRule="auto"/>
        <w:ind w:left="714" w:hanging="357"/>
        <w:contextualSpacing w:val="0"/>
        <w:jc w:val="both"/>
        <w:rPr>
          <w:rFonts w:ascii="Times New Roman" w:hAnsi="Times New Roman" w:cs="Times New Roman"/>
          <w:b/>
          <w:lang w:val="en-US"/>
        </w:rPr>
      </w:pPr>
      <w:r w:rsidRPr="00F921E9">
        <w:rPr>
          <w:rFonts w:ascii="Times New Roman" w:hAnsi="Times New Roman" w:cs="Times New Roman"/>
          <w:b/>
          <w:lang w:val="en-US"/>
        </w:rPr>
        <w:t>Outcome Indicator:</w:t>
      </w:r>
    </w:p>
    <w:p w14:paraId="4C669E4C" w14:textId="77777777" w:rsidR="004366B7" w:rsidRPr="00F921E9" w:rsidRDefault="004366B7" w:rsidP="004366B7">
      <w:pPr>
        <w:pStyle w:val="ListParagraph"/>
        <w:numPr>
          <w:ilvl w:val="1"/>
          <w:numId w:val="6"/>
        </w:numPr>
        <w:tabs>
          <w:tab w:val="left" w:pos="4253"/>
        </w:tabs>
        <w:spacing w:after="120" w:line="264" w:lineRule="auto"/>
        <w:jc w:val="both"/>
        <w:rPr>
          <w:rFonts w:ascii="Times New Roman" w:hAnsi="Times New Roman" w:cs="Times New Roman"/>
          <w:lang w:val="en-US"/>
        </w:rPr>
      </w:pPr>
      <w:r w:rsidRPr="00F921E9">
        <w:rPr>
          <w:rFonts w:ascii="Times New Roman" w:hAnsi="Times New Roman" w:cs="Times New Roman"/>
          <w:lang w:val="en-US"/>
        </w:rPr>
        <w:t>is a value that measures an Expected Outcome</w:t>
      </w:r>
    </w:p>
    <w:p w14:paraId="17D3AB65" w14:textId="77777777" w:rsidR="004366B7" w:rsidRPr="00F921E9" w:rsidRDefault="004366B7" w:rsidP="004366B7">
      <w:pPr>
        <w:pStyle w:val="ListParagraph"/>
        <w:numPr>
          <w:ilvl w:val="1"/>
          <w:numId w:val="6"/>
        </w:numPr>
        <w:tabs>
          <w:tab w:val="left" w:pos="4253"/>
        </w:tabs>
        <w:spacing w:after="120" w:line="264" w:lineRule="auto"/>
        <w:ind w:left="1434" w:hanging="357"/>
        <w:contextualSpacing w:val="0"/>
        <w:jc w:val="both"/>
        <w:rPr>
          <w:rFonts w:ascii="Times New Roman" w:hAnsi="Times New Roman" w:cs="Times New Roman"/>
          <w:lang w:val="en-US"/>
        </w:rPr>
      </w:pPr>
      <w:r w:rsidRPr="00F921E9">
        <w:rPr>
          <w:rFonts w:ascii="Times New Roman" w:hAnsi="Times New Roman" w:cs="Times New Roman"/>
          <w:lang w:val="en-US"/>
        </w:rPr>
        <w:t>can be qualitative &amp; quantitative:</w:t>
      </w:r>
    </w:p>
    <w:p w14:paraId="2E62F6BE" w14:textId="77777777" w:rsidR="004366B7" w:rsidRPr="00F921E9" w:rsidRDefault="004366B7" w:rsidP="004366B7">
      <w:pPr>
        <w:pStyle w:val="ListParagraph"/>
        <w:numPr>
          <w:ilvl w:val="2"/>
          <w:numId w:val="6"/>
        </w:numPr>
        <w:tabs>
          <w:tab w:val="left" w:pos="4253"/>
        </w:tabs>
        <w:spacing w:after="120" w:line="264" w:lineRule="auto"/>
        <w:jc w:val="both"/>
        <w:rPr>
          <w:rFonts w:ascii="Times New Roman" w:hAnsi="Times New Roman" w:cs="Times New Roman"/>
          <w:lang w:val="en-US"/>
        </w:rPr>
      </w:pPr>
      <w:r w:rsidRPr="00F921E9">
        <w:rPr>
          <w:rFonts w:ascii="Times New Roman" w:hAnsi="Times New Roman" w:cs="Times New Roman"/>
          <w:lang w:val="en-US"/>
        </w:rPr>
        <w:t>Qualitative: existence (yes/no), level (high, medium, low)</w:t>
      </w:r>
    </w:p>
    <w:p w14:paraId="25A0A194" w14:textId="77777777" w:rsidR="004366B7" w:rsidRPr="00F921E9" w:rsidRDefault="004366B7" w:rsidP="004366B7">
      <w:pPr>
        <w:pStyle w:val="ListParagraph"/>
        <w:numPr>
          <w:ilvl w:val="2"/>
          <w:numId w:val="6"/>
        </w:numPr>
        <w:tabs>
          <w:tab w:val="left" w:pos="4253"/>
        </w:tabs>
        <w:spacing w:after="120" w:line="264" w:lineRule="auto"/>
        <w:ind w:left="2154" w:hanging="357"/>
        <w:contextualSpacing w:val="0"/>
        <w:jc w:val="both"/>
        <w:rPr>
          <w:rFonts w:ascii="Times New Roman" w:hAnsi="Times New Roman" w:cs="Times New Roman"/>
          <w:lang w:val="fr-BE"/>
        </w:rPr>
      </w:pPr>
      <w:r w:rsidRPr="00F921E9">
        <w:rPr>
          <w:rFonts w:ascii="Times New Roman" w:hAnsi="Times New Roman" w:cs="Times New Roman"/>
          <w:lang w:val="fr-BE"/>
        </w:rPr>
        <w:t xml:space="preserve">Quantitative: </w:t>
      </w:r>
      <w:proofErr w:type="spellStart"/>
      <w:r w:rsidRPr="00F921E9">
        <w:rPr>
          <w:rFonts w:ascii="Times New Roman" w:hAnsi="Times New Roman" w:cs="Times New Roman"/>
          <w:lang w:val="fr-BE"/>
        </w:rPr>
        <w:t>number</w:t>
      </w:r>
      <w:proofErr w:type="spellEnd"/>
      <w:r w:rsidRPr="00F921E9">
        <w:rPr>
          <w:rFonts w:ascii="Times New Roman" w:hAnsi="Times New Roman" w:cs="Times New Roman"/>
          <w:lang w:val="fr-BE"/>
        </w:rPr>
        <w:t xml:space="preserve">, </w:t>
      </w:r>
      <w:proofErr w:type="spellStart"/>
      <w:r w:rsidRPr="00F921E9">
        <w:rPr>
          <w:rFonts w:ascii="Times New Roman" w:hAnsi="Times New Roman" w:cs="Times New Roman"/>
          <w:lang w:val="fr-BE"/>
        </w:rPr>
        <w:t>percentage</w:t>
      </w:r>
      <w:proofErr w:type="spellEnd"/>
      <w:r w:rsidRPr="00F921E9">
        <w:rPr>
          <w:rFonts w:ascii="Times New Roman" w:hAnsi="Times New Roman" w:cs="Times New Roman"/>
          <w:lang w:val="fr-BE"/>
        </w:rPr>
        <w:t>, ratio, etc.</w:t>
      </w:r>
    </w:p>
    <w:p w14:paraId="1E637A58" w14:textId="77777777" w:rsidR="004366B7" w:rsidRPr="00F921E9" w:rsidRDefault="004366B7" w:rsidP="004366B7">
      <w:pPr>
        <w:pStyle w:val="ListParagraph"/>
        <w:numPr>
          <w:ilvl w:val="1"/>
          <w:numId w:val="6"/>
        </w:numPr>
        <w:tabs>
          <w:tab w:val="left" w:pos="4253"/>
        </w:tabs>
        <w:spacing w:after="120" w:line="264" w:lineRule="auto"/>
        <w:ind w:left="1434" w:hanging="357"/>
        <w:contextualSpacing w:val="0"/>
        <w:jc w:val="both"/>
        <w:rPr>
          <w:rFonts w:ascii="Times New Roman" w:hAnsi="Times New Roman" w:cs="Times New Roman"/>
          <w:lang w:val="en-US"/>
        </w:rPr>
      </w:pPr>
      <w:r w:rsidRPr="00F921E9">
        <w:rPr>
          <w:rFonts w:ascii="Times New Roman" w:hAnsi="Times New Roman" w:cs="Times New Roman"/>
          <w:lang w:val="en-US"/>
        </w:rPr>
        <w:t>requires the following:</w:t>
      </w:r>
    </w:p>
    <w:p w14:paraId="695931B2" w14:textId="77777777" w:rsidR="004366B7" w:rsidRPr="00F921E9" w:rsidRDefault="004366B7" w:rsidP="004366B7">
      <w:pPr>
        <w:pStyle w:val="ListParagraph"/>
        <w:numPr>
          <w:ilvl w:val="2"/>
          <w:numId w:val="6"/>
        </w:numPr>
        <w:tabs>
          <w:tab w:val="left" w:pos="4253"/>
        </w:tabs>
        <w:spacing w:after="120" w:line="264" w:lineRule="auto"/>
        <w:jc w:val="both"/>
        <w:rPr>
          <w:rFonts w:ascii="Times New Roman" w:hAnsi="Times New Roman" w:cs="Times New Roman"/>
          <w:lang w:val="en-US"/>
        </w:rPr>
      </w:pPr>
      <w:r w:rsidRPr="00F921E9">
        <w:rPr>
          <w:rFonts w:ascii="Times New Roman" w:hAnsi="Times New Roman" w:cs="Times New Roman"/>
          <w:lang w:val="en-US"/>
        </w:rPr>
        <w:t xml:space="preserve">Data source: </w:t>
      </w:r>
      <w:r w:rsidRPr="00F921E9">
        <w:rPr>
          <w:rFonts w:ascii="Times New Roman" w:hAnsi="Times New Roman" w:cs="Times New Roman"/>
          <w:i/>
          <w:lang w:val="en-US"/>
        </w:rPr>
        <w:t>Where and how can the data be obtained?</w:t>
      </w:r>
    </w:p>
    <w:p w14:paraId="1DD46E8E" w14:textId="77777777" w:rsidR="004366B7" w:rsidRPr="00F921E9" w:rsidRDefault="004366B7" w:rsidP="004366B7">
      <w:pPr>
        <w:pStyle w:val="ListParagraph"/>
        <w:numPr>
          <w:ilvl w:val="2"/>
          <w:numId w:val="6"/>
        </w:numPr>
        <w:tabs>
          <w:tab w:val="left" w:pos="4253"/>
        </w:tabs>
        <w:spacing w:after="120" w:line="264" w:lineRule="auto"/>
        <w:jc w:val="both"/>
        <w:rPr>
          <w:rFonts w:ascii="Times New Roman" w:hAnsi="Times New Roman" w:cs="Times New Roman"/>
          <w:lang w:val="en-US"/>
        </w:rPr>
      </w:pPr>
      <w:r w:rsidRPr="00F921E9">
        <w:rPr>
          <w:rFonts w:ascii="Times New Roman" w:hAnsi="Times New Roman" w:cs="Times New Roman"/>
          <w:lang w:val="en-US"/>
        </w:rPr>
        <w:t xml:space="preserve">Target: </w:t>
      </w:r>
      <w:r w:rsidRPr="00F921E9">
        <w:rPr>
          <w:rFonts w:ascii="Times New Roman" w:hAnsi="Times New Roman" w:cs="Times New Roman"/>
          <w:i/>
          <w:lang w:val="en-US"/>
        </w:rPr>
        <w:t>What is a tangible target that can be achieved for this indicator within the given time period?</w:t>
      </w:r>
    </w:p>
    <w:p w14:paraId="79A1FED8" w14:textId="77777777" w:rsidR="004366B7" w:rsidRPr="00F921E9" w:rsidRDefault="004366B7" w:rsidP="004366B7">
      <w:pPr>
        <w:pStyle w:val="ListParagraph"/>
        <w:numPr>
          <w:ilvl w:val="3"/>
          <w:numId w:val="6"/>
        </w:numPr>
        <w:tabs>
          <w:tab w:val="left" w:pos="4253"/>
        </w:tabs>
        <w:spacing w:after="120" w:line="264" w:lineRule="auto"/>
        <w:jc w:val="both"/>
        <w:rPr>
          <w:rFonts w:ascii="Times New Roman" w:hAnsi="Times New Roman" w:cs="Times New Roman"/>
          <w:lang w:val="en-US"/>
        </w:rPr>
      </w:pPr>
      <w:r w:rsidRPr="00F921E9">
        <w:rPr>
          <w:rFonts w:ascii="Times New Roman" w:hAnsi="Times New Roman" w:cs="Times New Roman"/>
          <w:lang w:val="en-US"/>
        </w:rPr>
        <w:t>An indicator may include different targets (e.g. value per year; value by 2018; value at EU level; value at national level etc.).</w:t>
      </w:r>
    </w:p>
    <w:p w14:paraId="56BAACB0" w14:textId="77777777" w:rsidR="004366B7" w:rsidRPr="00F921E9" w:rsidRDefault="004366B7" w:rsidP="004366B7">
      <w:pPr>
        <w:pStyle w:val="ListParagraph"/>
        <w:numPr>
          <w:ilvl w:val="3"/>
          <w:numId w:val="6"/>
        </w:numPr>
        <w:tabs>
          <w:tab w:val="left" w:pos="4253"/>
        </w:tabs>
        <w:spacing w:after="120" w:line="264" w:lineRule="auto"/>
        <w:ind w:left="2874" w:hanging="357"/>
        <w:contextualSpacing w:val="0"/>
        <w:jc w:val="both"/>
        <w:rPr>
          <w:rFonts w:ascii="Times New Roman" w:hAnsi="Times New Roman" w:cs="Times New Roman"/>
          <w:lang w:val="en-US"/>
        </w:rPr>
      </w:pPr>
      <w:r w:rsidRPr="00F921E9">
        <w:rPr>
          <w:rFonts w:ascii="Times New Roman" w:hAnsi="Times New Roman" w:cs="Times New Roman"/>
          <w:lang w:val="en-US"/>
        </w:rPr>
        <w:t xml:space="preserve">The </w:t>
      </w:r>
      <w:r w:rsidRPr="00F921E9">
        <w:rPr>
          <w:rFonts w:ascii="Times New Roman" w:hAnsi="Times New Roman" w:cs="Times New Roman"/>
          <w:b/>
          <w:lang w:val="en-US"/>
        </w:rPr>
        <w:t>targets set in the EAPN Strategic Plan refer to the European EAPN Network</w:t>
      </w:r>
      <w:r w:rsidRPr="00F921E9">
        <w:rPr>
          <w:rFonts w:ascii="Times New Roman" w:hAnsi="Times New Roman" w:cs="Times New Roman"/>
          <w:lang w:val="en-US"/>
        </w:rPr>
        <w:t>. Data on some targets require information and cooperation from EAPN members at national and European level.</w:t>
      </w:r>
    </w:p>
    <w:p w14:paraId="527FBE78" w14:textId="77777777" w:rsidR="004366B7" w:rsidRPr="00F921E9" w:rsidRDefault="004366B7" w:rsidP="00240ACE">
      <w:pPr>
        <w:pStyle w:val="ListParagraph"/>
        <w:numPr>
          <w:ilvl w:val="3"/>
          <w:numId w:val="6"/>
        </w:numPr>
        <w:tabs>
          <w:tab w:val="left" w:pos="4253"/>
        </w:tabs>
        <w:spacing w:after="120" w:line="264" w:lineRule="auto"/>
        <w:jc w:val="both"/>
        <w:rPr>
          <w:rFonts w:ascii="Times New Roman" w:hAnsi="Times New Roman" w:cs="Times New Roman"/>
          <w:lang w:val="en-US"/>
        </w:rPr>
      </w:pPr>
      <w:r w:rsidRPr="00F921E9">
        <w:rPr>
          <w:rFonts w:ascii="Times New Roman" w:hAnsi="Times New Roman" w:cs="Times New Roman"/>
          <w:lang w:val="en-US"/>
        </w:rPr>
        <w:t xml:space="preserve">Monitoring responsibility: </w:t>
      </w:r>
      <w:r w:rsidRPr="00F921E9">
        <w:rPr>
          <w:rFonts w:ascii="Times New Roman" w:hAnsi="Times New Roman" w:cs="Times New Roman"/>
          <w:i/>
          <w:lang w:val="en-US"/>
        </w:rPr>
        <w:t>Who is in charge of collecting the data for this indicator?</w:t>
      </w:r>
    </w:p>
    <w:p w14:paraId="0A5EA186" w14:textId="77777777" w:rsidR="004366B7" w:rsidRPr="00F921E9" w:rsidRDefault="004366B7" w:rsidP="00AD2C4E">
      <w:pPr>
        <w:tabs>
          <w:tab w:val="left" w:pos="4253"/>
        </w:tabs>
        <w:spacing w:after="120"/>
        <w:jc w:val="both"/>
        <w:rPr>
          <w:rFonts w:ascii="Times New Roman" w:hAnsi="Times New Roman" w:cs="Times New Roman"/>
          <w:lang w:val="en-US"/>
        </w:rPr>
      </w:pPr>
    </w:p>
    <w:p w14:paraId="5467D492" w14:textId="77777777" w:rsidR="00B855B4" w:rsidRPr="00F921E9" w:rsidRDefault="00B855B4" w:rsidP="00B855B4">
      <w:pPr>
        <w:rPr>
          <w:rFonts w:ascii="Times New Roman" w:hAnsi="Times New Roman" w:cs="Times New Roman"/>
          <w:lang w:val="en-GB"/>
        </w:rPr>
      </w:pPr>
    </w:p>
    <w:tbl>
      <w:tblPr>
        <w:tblStyle w:val="TableGrid"/>
        <w:tblW w:w="15281" w:type="dxa"/>
        <w:tblInd w:w="-289" w:type="dxa"/>
        <w:tblLayout w:type="fixed"/>
        <w:tblLook w:val="04A0" w:firstRow="1" w:lastRow="0" w:firstColumn="1" w:lastColumn="0" w:noHBand="0" w:noVBand="1"/>
      </w:tblPr>
      <w:tblGrid>
        <w:gridCol w:w="2665"/>
        <w:gridCol w:w="4962"/>
        <w:gridCol w:w="3260"/>
        <w:gridCol w:w="1984"/>
        <w:gridCol w:w="2410"/>
      </w:tblGrid>
      <w:tr w:rsidR="00B855B4" w:rsidRPr="00F921E9" w14:paraId="1264FBEF" w14:textId="77777777" w:rsidTr="005E68BD">
        <w:trPr>
          <w:trHeight w:val="717"/>
          <w:tblHeader/>
        </w:trPr>
        <w:tc>
          <w:tcPr>
            <w:tcW w:w="15281" w:type="dxa"/>
            <w:gridSpan w:val="5"/>
            <w:tcBorders>
              <w:bottom w:val="single" w:sz="4" w:space="0" w:color="auto"/>
            </w:tcBorders>
            <w:shd w:val="clear" w:color="auto" w:fill="CCCCCC"/>
            <w:vAlign w:val="center"/>
          </w:tcPr>
          <w:p w14:paraId="50EF9647" w14:textId="0D8A4482" w:rsidR="00B855B4" w:rsidRPr="00F921E9" w:rsidRDefault="00B855B4" w:rsidP="00240ACE">
            <w:pPr>
              <w:spacing w:before="120" w:after="120"/>
              <w:rPr>
                <w:rFonts w:ascii="Times New Roman" w:hAnsi="Times New Roman" w:cs="Times New Roman"/>
                <w:color w:val="FF0000"/>
                <w:sz w:val="24"/>
                <w:szCs w:val="24"/>
                <w:lang w:val="en-GB"/>
              </w:rPr>
            </w:pPr>
            <w:r w:rsidRPr="00F921E9">
              <w:rPr>
                <w:rFonts w:ascii="Times New Roman" w:hAnsi="Times New Roman" w:cs="Times New Roman"/>
                <w:b/>
                <w:sz w:val="24"/>
                <w:szCs w:val="24"/>
                <w:lang w:val="en-GB"/>
              </w:rPr>
              <w:t>STATEGIC OBJECTIVE 1: EAPN empowers people with experience of poverty and so</w:t>
            </w:r>
            <w:r w:rsidR="00240ACE">
              <w:rPr>
                <w:rFonts w:ascii="Times New Roman" w:hAnsi="Times New Roman" w:cs="Times New Roman"/>
                <w:b/>
                <w:sz w:val="24"/>
                <w:szCs w:val="24"/>
                <w:lang w:val="en-GB"/>
              </w:rPr>
              <w:t xml:space="preserve">cial exclusion are </w:t>
            </w:r>
            <w:proofErr w:type="spellStart"/>
            <w:r w:rsidR="00240ACE">
              <w:rPr>
                <w:rFonts w:ascii="Times New Roman" w:hAnsi="Times New Roman" w:cs="Times New Roman"/>
                <w:b/>
                <w:sz w:val="24"/>
                <w:szCs w:val="24"/>
                <w:lang w:val="en-GB"/>
              </w:rPr>
              <w:t>actiely</w:t>
            </w:r>
            <w:proofErr w:type="spellEnd"/>
            <w:r w:rsidR="00240ACE">
              <w:rPr>
                <w:rFonts w:ascii="Times New Roman" w:hAnsi="Times New Roman" w:cs="Times New Roman"/>
                <w:b/>
                <w:sz w:val="24"/>
                <w:szCs w:val="24"/>
                <w:lang w:val="en-GB"/>
              </w:rPr>
              <w:t xml:space="preserve"> </w:t>
            </w:r>
            <w:r w:rsidRPr="00F921E9">
              <w:rPr>
                <w:rFonts w:ascii="Times New Roman" w:hAnsi="Times New Roman" w:cs="Times New Roman"/>
                <w:b/>
                <w:sz w:val="24"/>
                <w:szCs w:val="24"/>
                <w:lang w:val="en-GB"/>
              </w:rPr>
              <w:t>promoting social and human rights.</w:t>
            </w:r>
          </w:p>
        </w:tc>
      </w:tr>
      <w:tr w:rsidR="00B855B4" w:rsidRPr="00F921E9" w14:paraId="43A03BAF" w14:textId="77777777" w:rsidTr="005E68BD">
        <w:trPr>
          <w:tblHeader/>
        </w:trPr>
        <w:tc>
          <w:tcPr>
            <w:tcW w:w="2665" w:type="dxa"/>
            <w:tcBorders>
              <w:bottom w:val="single" w:sz="24" w:space="0" w:color="auto"/>
            </w:tcBorders>
            <w:shd w:val="clear" w:color="auto" w:fill="CCCCCC"/>
            <w:vAlign w:val="center"/>
          </w:tcPr>
          <w:p w14:paraId="4721C702" w14:textId="77777777" w:rsidR="00B855B4" w:rsidRPr="00F921E9" w:rsidRDefault="00B855B4" w:rsidP="001840A7">
            <w:pPr>
              <w:spacing w:before="120" w:after="120"/>
              <w:rPr>
                <w:rFonts w:ascii="Times New Roman" w:hAnsi="Times New Roman" w:cs="Times New Roman"/>
                <w:b/>
                <w:sz w:val="24"/>
                <w:szCs w:val="24"/>
                <w:lang w:val="en-GB"/>
              </w:rPr>
            </w:pPr>
            <w:r w:rsidRPr="00F921E9">
              <w:rPr>
                <w:rFonts w:ascii="Times New Roman" w:hAnsi="Times New Roman" w:cs="Times New Roman"/>
                <w:b/>
                <w:sz w:val="24"/>
                <w:szCs w:val="24"/>
                <w:lang w:val="en-GB"/>
              </w:rPr>
              <w:t>Expected Outcome (EO)</w:t>
            </w:r>
          </w:p>
        </w:tc>
        <w:tc>
          <w:tcPr>
            <w:tcW w:w="4962" w:type="dxa"/>
            <w:tcBorders>
              <w:bottom w:val="single" w:sz="24" w:space="0" w:color="auto"/>
            </w:tcBorders>
            <w:shd w:val="clear" w:color="auto" w:fill="CCCCCC"/>
            <w:vAlign w:val="center"/>
          </w:tcPr>
          <w:p w14:paraId="75DC60A1" w14:textId="77777777" w:rsidR="00B855B4" w:rsidRPr="00F921E9" w:rsidRDefault="00B855B4" w:rsidP="001840A7">
            <w:pPr>
              <w:spacing w:before="120" w:after="120"/>
              <w:rPr>
                <w:rFonts w:ascii="Times New Roman" w:hAnsi="Times New Roman" w:cs="Times New Roman"/>
                <w:b/>
                <w:sz w:val="24"/>
                <w:szCs w:val="24"/>
                <w:lang w:val="en-GB"/>
              </w:rPr>
            </w:pPr>
            <w:r w:rsidRPr="00F921E9">
              <w:rPr>
                <w:rFonts w:ascii="Times New Roman" w:hAnsi="Times New Roman" w:cs="Times New Roman"/>
                <w:b/>
                <w:sz w:val="24"/>
                <w:szCs w:val="24"/>
                <w:lang w:val="en-GB"/>
              </w:rPr>
              <w:t>Outcome indicator (OI)</w:t>
            </w:r>
          </w:p>
        </w:tc>
        <w:tc>
          <w:tcPr>
            <w:tcW w:w="3260" w:type="dxa"/>
            <w:tcBorders>
              <w:bottom w:val="single" w:sz="24" w:space="0" w:color="auto"/>
            </w:tcBorders>
            <w:shd w:val="clear" w:color="auto" w:fill="CCCCCC"/>
            <w:vAlign w:val="center"/>
          </w:tcPr>
          <w:p w14:paraId="2273F694"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Data source</w:t>
            </w:r>
          </w:p>
        </w:tc>
        <w:tc>
          <w:tcPr>
            <w:tcW w:w="1984" w:type="dxa"/>
            <w:tcBorders>
              <w:bottom w:val="single" w:sz="24" w:space="0" w:color="auto"/>
            </w:tcBorders>
            <w:shd w:val="clear" w:color="auto" w:fill="CCCCCC"/>
            <w:vAlign w:val="center"/>
          </w:tcPr>
          <w:p w14:paraId="55C7496E"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Target (and baseline)</w:t>
            </w:r>
          </w:p>
        </w:tc>
        <w:tc>
          <w:tcPr>
            <w:tcW w:w="2410" w:type="dxa"/>
            <w:tcBorders>
              <w:bottom w:val="single" w:sz="24" w:space="0" w:color="auto"/>
            </w:tcBorders>
            <w:shd w:val="clear" w:color="auto" w:fill="CCCCCC"/>
            <w:vAlign w:val="center"/>
          </w:tcPr>
          <w:p w14:paraId="5958ED9B"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Monitoring responsibility</w:t>
            </w:r>
          </w:p>
        </w:tc>
      </w:tr>
      <w:tr w:rsidR="00B855B4" w:rsidRPr="00F921E9" w14:paraId="70EA3F1F" w14:textId="77777777" w:rsidTr="005E68BD">
        <w:trPr>
          <w:trHeight w:val="1358"/>
        </w:trPr>
        <w:tc>
          <w:tcPr>
            <w:tcW w:w="2665" w:type="dxa"/>
            <w:vMerge w:val="restart"/>
            <w:tcBorders>
              <w:top w:val="single" w:sz="24" w:space="0" w:color="auto"/>
            </w:tcBorders>
          </w:tcPr>
          <w:p w14:paraId="751E8362" w14:textId="77777777" w:rsidR="00B855B4" w:rsidRPr="00F921E9" w:rsidRDefault="00B855B4" w:rsidP="001840A7">
            <w:pPr>
              <w:spacing w:before="120" w:after="120"/>
              <w:rPr>
                <w:rFonts w:ascii="Times New Roman" w:hAnsi="Times New Roman" w:cs="Times New Roman"/>
                <w:b/>
                <w:sz w:val="24"/>
                <w:szCs w:val="24"/>
                <w:lang w:val="en-GB"/>
              </w:rPr>
            </w:pPr>
            <w:r w:rsidRPr="00F921E9">
              <w:rPr>
                <w:rFonts w:ascii="Times New Roman" w:hAnsi="Times New Roman" w:cs="Times New Roman"/>
                <w:b/>
                <w:sz w:val="24"/>
                <w:szCs w:val="24"/>
                <w:u w:val="single"/>
                <w:lang w:val="en-GB"/>
              </w:rPr>
              <w:t>EO 1.1.</w:t>
            </w:r>
            <w:r w:rsidRPr="00F921E9">
              <w:rPr>
                <w:rFonts w:ascii="Times New Roman" w:hAnsi="Times New Roman" w:cs="Times New Roman"/>
                <w:b/>
                <w:sz w:val="24"/>
                <w:szCs w:val="24"/>
                <w:lang w:val="en-GB"/>
              </w:rPr>
              <w:t xml:space="preserve"> People with experience of poverty and social exclusion are more aware of their rights.</w:t>
            </w:r>
          </w:p>
        </w:tc>
        <w:tc>
          <w:tcPr>
            <w:tcW w:w="4962" w:type="dxa"/>
            <w:tcBorders>
              <w:top w:val="single" w:sz="24" w:space="0" w:color="auto"/>
            </w:tcBorders>
          </w:tcPr>
          <w:p w14:paraId="2EA34C80"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OI 1.1.1.</w:t>
            </w:r>
            <w:r w:rsidRPr="00F921E9">
              <w:rPr>
                <w:rFonts w:ascii="Times New Roman" w:hAnsi="Times New Roman" w:cs="Times New Roman"/>
                <w:sz w:val="24"/>
                <w:szCs w:val="24"/>
                <w:lang w:val="en-GB"/>
              </w:rPr>
              <w:t xml:space="preserve"> Number of people with experience of poverty and social exclusion who participate in EAPN activities that inform them about their rights.</w:t>
            </w:r>
          </w:p>
        </w:tc>
        <w:tc>
          <w:tcPr>
            <w:tcW w:w="3260" w:type="dxa"/>
            <w:tcBorders>
              <w:top w:val="single" w:sz="24" w:space="0" w:color="auto"/>
            </w:tcBorders>
          </w:tcPr>
          <w:p w14:paraId="49BA94C1"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Attendance lists of activities at EU level (</w:t>
            </w:r>
            <w:r w:rsidRPr="00F921E9">
              <w:rPr>
                <w:rFonts w:ascii="Times New Roman" w:hAnsi="Times New Roman" w:cs="Times New Roman"/>
                <w:color w:val="FF0000"/>
                <w:sz w:val="24"/>
                <w:szCs w:val="24"/>
                <w:lang w:val="en-GB"/>
              </w:rPr>
              <w:t>e.g. PEP delegates</w:t>
            </w:r>
            <w:r w:rsidRPr="00F921E9">
              <w:rPr>
                <w:rFonts w:ascii="Times New Roman" w:hAnsi="Times New Roman" w:cs="Times New Roman"/>
                <w:sz w:val="24"/>
                <w:szCs w:val="24"/>
                <w:lang w:val="en-GB"/>
              </w:rPr>
              <w:t>)</w:t>
            </w:r>
          </w:p>
        </w:tc>
        <w:tc>
          <w:tcPr>
            <w:tcW w:w="1984" w:type="dxa"/>
            <w:tcBorders>
              <w:top w:val="single" w:sz="24" w:space="0" w:color="auto"/>
            </w:tcBorders>
          </w:tcPr>
          <w:p w14:paraId="15E98A2E"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EAPN to set realistic target/year at EU level</w:t>
            </w:r>
          </w:p>
        </w:tc>
        <w:tc>
          <w:tcPr>
            <w:tcW w:w="2410" w:type="dxa"/>
            <w:tcBorders>
              <w:top w:val="single" w:sz="24" w:space="0" w:color="auto"/>
            </w:tcBorders>
          </w:tcPr>
          <w:p w14:paraId="3B66C6ED"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tc>
      </w:tr>
      <w:tr w:rsidR="00B855B4" w:rsidRPr="00F921E9" w14:paraId="13DBEFA5" w14:textId="77777777" w:rsidTr="005E68BD">
        <w:tc>
          <w:tcPr>
            <w:tcW w:w="2665" w:type="dxa"/>
            <w:vMerge/>
          </w:tcPr>
          <w:p w14:paraId="65847DF9" w14:textId="77777777" w:rsidR="00B855B4" w:rsidRPr="00F921E9" w:rsidRDefault="00B855B4" w:rsidP="001840A7">
            <w:pPr>
              <w:spacing w:before="120" w:after="120"/>
              <w:rPr>
                <w:rFonts w:ascii="Times New Roman" w:hAnsi="Times New Roman" w:cs="Times New Roman"/>
                <w:b/>
                <w:color w:val="FF0000"/>
                <w:sz w:val="24"/>
                <w:szCs w:val="24"/>
                <w:lang w:val="en-GB"/>
              </w:rPr>
            </w:pPr>
          </w:p>
        </w:tc>
        <w:tc>
          <w:tcPr>
            <w:tcW w:w="4962" w:type="dxa"/>
            <w:tcBorders>
              <w:bottom w:val="single" w:sz="4" w:space="0" w:color="auto"/>
            </w:tcBorders>
          </w:tcPr>
          <w:p w14:paraId="26E1A116" w14:textId="77777777" w:rsidR="00B855B4" w:rsidRPr="00F921E9" w:rsidRDefault="00B855B4" w:rsidP="001840A7">
            <w:pPr>
              <w:spacing w:before="120" w:after="120"/>
              <w:rPr>
                <w:rFonts w:ascii="Times New Roman" w:hAnsi="Times New Roman" w:cs="Times New Roman"/>
                <w:sz w:val="24"/>
                <w:szCs w:val="24"/>
                <w:highlight w:val="green"/>
                <w:lang w:val="en-GB"/>
              </w:rPr>
            </w:pPr>
            <w:r w:rsidRPr="00F921E9">
              <w:rPr>
                <w:rFonts w:ascii="Times New Roman" w:hAnsi="Times New Roman" w:cs="Times New Roman"/>
                <w:b/>
                <w:sz w:val="24"/>
                <w:szCs w:val="24"/>
                <w:lang w:val="en-US"/>
              </w:rPr>
              <w:t>OI 1.1.2.</w:t>
            </w:r>
            <w:r w:rsidRPr="00F921E9">
              <w:rPr>
                <w:rFonts w:ascii="Times New Roman" w:hAnsi="Times New Roman" w:cs="Times New Roman"/>
                <w:sz w:val="24"/>
                <w:szCs w:val="24"/>
                <w:lang w:val="en-US"/>
              </w:rPr>
              <w:t xml:space="preserve"> Number of EAPN products (e.g. events, activities, publications etc.) focused on informing people with experience of poverty and social exclusion about their rights and how to claim and access them.</w:t>
            </w:r>
          </w:p>
        </w:tc>
        <w:tc>
          <w:tcPr>
            <w:tcW w:w="3260" w:type="dxa"/>
            <w:tcBorders>
              <w:bottom w:val="single" w:sz="4" w:space="0" w:color="auto"/>
            </w:tcBorders>
          </w:tcPr>
          <w:p w14:paraId="38ED847C"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Documentation of EAPN products</w:t>
            </w:r>
          </w:p>
        </w:tc>
        <w:tc>
          <w:tcPr>
            <w:tcW w:w="1984" w:type="dxa"/>
            <w:tcBorders>
              <w:bottom w:val="single" w:sz="4" w:space="0" w:color="auto"/>
            </w:tcBorders>
          </w:tcPr>
          <w:p w14:paraId="0B006B6E"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EAPN to set realistic target/year at EU level</w:t>
            </w:r>
          </w:p>
        </w:tc>
        <w:tc>
          <w:tcPr>
            <w:tcW w:w="2410" w:type="dxa"/>
            <w:tcBorders>
              <w:bottom w:val="single" w:sz="4" w:space="0" w:color="auto"/>
            </w:tcBorders>
          </w:tcPr>
          <w:p w14:paraId="2A262165"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tc>
      </w:tr>
      <w:tr w:rsidR="00B855B4" w:rsidRPr="00F921E9" w14:paraId="76B5388C" w14:textId="77777777" w:rsidTr="005E68BD">
        <w:tc>
          <w:tcPr>
            <w:tcW w:w="2665" w:type="dxa"/>
            <w:vMerge/>
            <w:tcBorders>
              <w:bottom w:val="single" w:sz="24" w:space="0" w:color="auto"/>
            </w:tcBorders>
          </w:tcPr>
          <w:p w14:paraId="77853925" w14:textId="77777777" w:rsidR="00B855B4" w:rsidRPr="00F921E9" w:rsidRDefault="00B855B4" w:rsidP="001840A7">
            <w:pPr>
              <w:spacing w:before="120" w:after="120"/>
              <w:rPr>
                <w:rFonts w:ascii="Times New Roman" w:hAnsi="Times New Roman" w:cs="Times New Roman"/>
                <w:b/>
                <w:sz w:val="24"/>
                <w:szCs w:val="24"/>
                <w:u w:val="single"/>
                <w:lang w:val="en-GB"/>
              </w:rPr>
            </w:pPr>
          </w:p>
        </w:tc>
        <w:tc>
          <w:tcPr>
            <w:tcW w:w="4962" w:type="dxa"/>
            <w:tcBorders>
              <w:top w:val="single" w:sz="4" w:space="0" w:color="auto"/>
              <w:bottom w:val="single" w:sz="24" w:space="0" w:color="auto"/>
            </w:tcBorders>
          </w:tcPr>
          <w:p w14:paraId="4CEE4716" w14:textId="77777777" w:rsidR="00B855B4" w:rsidRPr="00F921E9" w:rsidRDefault="00B855B4" w:rsidP="001840A7">
            <w:pPr>
              <w:spacing w:before="120" w:after="120"/>
              <w:rPr>
                <w:rFonts w:ascii="Times New Roman" w:hAnsi="Times New Roman" w:cs="Times New Roman"/>
                <w:b/>
                <w:sz w:val="24"/>
                <w:szCs w:val="24"/>
                <w:lang w:val="en-GB"/>
              </w:rPr>
            </w:pPr>
            <w:r w:rsidRPr="00F921E9">
              <w:rPr>
                <w:rFonts w:ascii="Times New Roman" w:hAnsi="Times New Roman" w:cs="Times New Roman"/>
                <w:b/>
                <w:sz w:val="24"/>
                <w:szCs w:val="24"/>
                <w:lang w:val="en-GB"/>
              </w:rPr>
              <w:t>OI 1.1.3.</w:t>
            </w:r>
            <w:r w:rsidRPr="00F921E9">
              <w:rPr>
                <w:rFonts w:ascii="Times New Roman" w:hAnsi="Times New Roman" w:cs="Times New Roman"/>
                <w:sz w:val="24"/>
                <w:szCs w:val="24"/>
                <w:lang w:val="en-GB"/>
              </w:rPr>
              <w:t xml:space="preserve"> Number of times the public and private media </w:t>
            </w:r>
            <w:r w:rsidRPr="00F921E9">
              <w:rPr>
                <w:rFonts w:ascii="Times New Roman" w:hAnsi="Times New Roman" w:cs="Times New Roman"/>
                <w:color w:val="FF0000"/>
                <w:sz w:val="24"/>
                <w:szCs w:val="24"/>
                <w:lang w:val="en-GB"/>
              </w:rPr>
              <w:t>(print/online newspaper, social media, TV, radio, web magazines, blogs etc.)</w:t>
            </w:r>
            <w:r w:rsidRPr="00F921E9">
              <w:rPr>
                <w:rFonts w:ascii="Times New Roman" w:hAnsi="Times New Roman" w:cs="Times New Roman"/>
                <w:sz w:val="24"/>
                <w:szCs w:val="24"/>
                <w:lang w:val="en-GB"/>
              </w:rPr>
              <w:t xml:space="preserve"> references EAPN when reporting about social and human rights (“outreach”).</w:t>
            </w:r>
          </w:p>
        </w:tc>
        <w:tc>
          <w:tcPr>
            <w:tcW w:w="3260" w:type="dxa"/>
            <w:tcBorders>
              <w:top w:val="single" w:sz="4" w:space="0" w:color="auto"/>
              <w:bottom w:val="single" w:sz="24" w:space="0" w:color="auto"/>
            </w:tcBorders>
          </w:tcPr>
          <w:p w14:paraId="6C2A0090"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Press clippings;</w:t>
            </w:r>
          </w:p>
          <w:p w14:paraId="226491E5"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 xml:space="preserve">Social media mentions (twitter, </w:t>
            </w:r>
            <w:proofErr w:type="spellStart"/>
            <w:r w:rsidRPr="00F921E9">
              <w:rPr>
                <w:rFonts w:ascii="Times New Roman" w:hAnsi="Times New Roman" w:cs="Times New Roman"/>
                <w:sz w:val="24"/>
                <w:szCs w:val="24"/>
                <w:lang w:val="en-GB"/>
              </w:rPr>
              <w:t>facebook</w:t>
            </w:r>
            <w:proofErr w:type="spellEnd"/>
            <w:r w:rsidRPr="00F921E9">
              <w:rPr>
                <w:rFonts w:ascii="Times New Roman" w:hAnsi="Times New Roman" w:cs="Times New Roman"/>
                <w:sz w:val="24"/>
                <w:szCs w:val="24"/>
                <w:lang w:val="en-GB"/>
              </w:rPr>
              <w:t xml:space="preserve"> etc.);</w:t>
            </w:r>
          </w:p>
          <w:p w14:paraId="073DC228"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EAPN to set realistic sources that can be measured (e.g. what is already being monitored)</w:t>
            </w:r>
          </w:p>
        </w:tc>
        <w:tc>
          <w:tcPr>
            <w:tcW w:w="1984" w:type="dxa"/>
            <w:tcBorders>
              <w:top w:val="single" w:sz="4" w:space="0" w:color="auto"/>
              <w:bottom w:val="single" w:sz="24" w:space="0" w:color="auto"/>
            </w:tcBorders>
          </w:tcPr>
          <w:p w14:paraId="674E2257"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EAPN to set realistic target/year</w:t>
            </w:r>
          </w:p>
        </w:tc>
        <w:tc>
          <w:tcPr>
            <w:tcW w:w="2410" w:type="dxa"/>
            <w:tcBorders>
              <w:top w:val="single" w:sz="4" w:space="0" w:color="auto"/>
              <w:bottom w:val="single" w:sz="24" w:space="0" w:color="auto"/>
            </w:tcBorders>
          </w:tcPr>
          <w:p w14:paraId="3B884B15"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 (communications)</w:t>
            </w:r>
          </w:p>
        </w:tc>
      </w:tr>
      <w:tr w:rsidR="00B855B4" w:rsidRPr="00F921E9" w14:paraId="25D92D22" w14:textId="77777777" w:rsidTr="005E68BD">
        <w:tc>
          <w:tcPr>
            <w:tcW w:w="2665" w:type="dxa"/>
            <w:vMerge w:val="restart"/>
            <w:tcBorders>
              <w:top w:val="single" w:sz="24" w:space="0" w:color="auto"/>
            </w:tcBorders>
          </w:tcPr>
          <w:p w14:paraId="21473D7C" w14:textId="77777777" w:rsidR="00B855B4" w:rsidRPr="00F921E9" w:rsidRDefault="00B855B4" w:rsidP="001840A7">
            <w:pPr>
              <w:spacing w:before="120" w:after="120"/>
              <w:rPr>
                <w:rFonts w:ascii="Times New Roman" w:hAnsi="Times New Roman" w:cs="Times New Roman"/>
                <w:b/>
                <w:sz w:val="24"/>
                <w:szCs w:val="24"/>
                <w:u w:val="single"/>
                <w:lang w:val="en-GB"/>
              </w:rPr>
            </w:pPr>
            <w:r w:rsidRPr="00F921E9">
              <w:rPr>
                <w:rFonts w:ascii="Times New Roman" w:hAnsi="Times New Roman" w:cs="Times New Roman"/>
                <w:b/>
                <w:sz w:val="24"/>
                <w:szCs w:val="24"/>
                <w:u w:val="single"/>
                <w:lang w:val="en-GB"/>
              </w:rPr>
              <w:t>EO 1.2.</w:t>
            </w:r>
            <w:r w:rsidRPr="00F921E9">
              <w:rPr>
                <w:rFonts w:ascii="Times New Roman" w:hAnsi="Times New Roman" w:cs="Times New Roman"/>
                <w:b/>
                <w:sz w:val="24"/>
                <w:szCs w:val="24"/>
                <w:lang w:val="en-GB"/>
              </w:rPr>
              <w:t xml:space="preserve"> People with experience of poverty and social exclusion are more empowered to actively engage in the policy-making and monitoring process.</w:t>
            </w:r>
          </w:p>
        </w:tc>
        <w:tc>
          <w:tcPr>
            <w:tcW w:w="4962" w:type="dxa"/>
            <w:tcBorders>
              <w:top w:val="single" w:sz="24" w:space="0" w:color="auto"/>
              <w:bottom w:val="single" w:sz="4" w:space="0" w:color="auto"/>
            </w:tcBorders>
          </w:tcPr>
          <w:p w14:paraId="450E83CE"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1.2.1. </w:t>
            </w:r>
            <w:r w:rsidRPr="00F921E9">
              <w:rPr>
                <w:rFonts w:ascii="Times New Roman" w:hAnsi="Times New Roman" w:cs="Times New Roman"/>
                <w:sz w:val="24"/>
                <w:szCs w:val="24"/>
                <w:lang w:val="en-GB"/>
              </w:rPr>
              <w:t>Number of people with experience of poverty and social exclusion who participate in EU events to which EAPN is invited.</w:t>
            </w:r>
          </w:p>
        </w:tc>
        <w:tc>
          <w:tcPr>
            <w:tcW w:w="3260" w:type="dxa"/>
            <w:tcBorders>
              <w:top w:val="single" w:sz="24" w:space="0" w:color="auto"/>
              <w:bottom w:val="single" w:sz="4" w:space="0" w:color="auto"/>
            </w:tcBorders>
          </w:tcPr>
          <w:p w14:paraId="58E353CB"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Attendance lists of activities at EU level (</w:t>
            </w:r>
            <w:r w:rsidRPr="00F921E9">
              <w:rPr>
                <w:rFonts w:ascii="Times New Roman" w:hAnsi="Times New Roman" w:cs="Times New Roman"/>
                <w:color w:val="FF0000"/>
                <w:sz w:val="24"/>
                <w:szCs w:val="24"/>
                <w:lang w:val="en-GB"/>
              </w:rPr>
              <w:t>e.g. PEP delegates, Annual Convention of the European platform against poverty and social exclusion)</w:t>
            </w:r>
          </w:p>
        </w:tc>
        <w:tc>
          <w:tcPr>
            <w:tcW w:w="1984" w:type="dxa"/>
            <w:tcBorders>
              <w:top w:val="single" w:sz="24" w:space="0" w:color="auto"/>
              <w:bottom w:val="single" w:sz="4" w:space="0" w:color="auto"/>
            </w:tcBorders>
          </w:tcPr>
          <w:p w14:paraId="24128A69" w14:textId="77777777" w:rsidR="00B855B4" w:rsidRPr="00F921E9" w:rsidRDefault="00B855B4" w:rsidP="001840A7">
            <w:pPr>
              <w:spacing w:before="120" w:after="120"/>
              <w:rPr>
                <w:rFonts w:ascii="Times New Roman" w:hAnsi="Times New Roman" w:cs="Times New Roman"/>
                <w:color w:val="FF0000"/>
                <w:sz w:val="24"/>
                <w:szCs w:val="24"/>
                <w:lang w:val="en-GB"/>
              </w:rPr>
            </w:pPr>
          </w:p>
        </w:tc>
        <w:tc>
          <w:tcPr>
            <w:tcW w:w="2410" w:type="dxa"/>
            <w:tcBorders>
              <w:top w:val="single" w:sz="24" w:space="0" w:color="auto"/>
              <w:bottom w:val="single" w:sz="4" w:space="0" w:color="auto"/>
            </w:tcBorders>
          </w:tcPr>
          <w:p w14:paraId="765494B0" w14:textId="77777777" w:rsidR="00B855B4" w:rsidRPr="00F921E9" w:rsidRDefault="00B855B4" w:rsidP="001840A7">
            <w:pPr>
              <w:spacing w:before="120" w:after="120"/>
              <w:rPr>
                <w:rFonts w:ascii="Times New Roman" w:hAnsi="Times New Roman" w:cs="Times New Roman"/>
                <w:sz w:val="24"/>
                <w:szCs w:val="24"/>
                <w:lang w:val="en-GB"/>
              </w:rPr>
            </w:pPr>
          </w:p>
        </w:tc>
      </w:tr>
      <w:tr w:rsidR="00B855B4" w:rsidRPr="00F921E9" w14:paraId="3C392547" w14:textId="77777777" w:rsidTr="005E68BD">
        <w:tc>
          <w:tcPr>
            <w:tcW w:w="2665" w:type="dxa"/>
            <w:vMerge/>
          </w:tcPr>
          <w:p w14:paraId="17A53B4F" w14:textId="77777777" w:rsidR="00B855B4" w:rsidRPr="00F921E9" w:rsidRDefault="00B855B4" w:rsidP="001840A7">
            <w:pPr>
              <w:spacing w:before="120" w:after="120"/>
              <w:rPr>
                <w:rFonts w:ascii="Times New Roman" w:hAnsi="Times New Roman" w:cs="Times New Roman"/>
                <w:b/>
                <w:sz w:val="24"/>
                <w:szCs w:val="24"/>
                <w:lang w:val="en-GB"/>
              </w:rPr>
            </w:pPr>
          </w:p>
        </w:tc>
        <w:tc>
          <w:tcPr>
            <w:tcW w:w="4962" w:type="dxa"/>
            <w:tcBorders>
              <w:top w:val="single" w:sz="4" w:space="0" w:color="auto"/>
            </w:tcBorders>
          </w:tcPr>
          <w:p w14:paraId="38E103E4"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OI 1.2.2.</w:t>
            </w:r>
            <w:r w:rsidRPr="00F921E9">
              <w:rPr>
                <w:rFonts w:ascii="Times New Roman" w:hAnsi="Times New Roman" w:cs="Times New Roman"/>
                <w:sz w:val="24"/>
                <w:szCs w:val="24"/>
                <w:lang w:val="en-GB"/>
              </w:rPr>
              <w:t xml:space="preserve"> Number of people with experience of poverty and social exclusion who participate in formal EU consultations to which EAPN is invited.</w:t>
            </w:r>
          </w:p>
        </w:tc>
        <w:tc>
          <w:tcPr>
            <w:tcW w:w="3260" w:type="dxa"/>
            <w:tcBorders>
              <w:top w:val="single" w:sz="4" w:space="0" w:color="auto"/>
            </w:tcBorders>
          </w:tcPr>
          <w:p w14:paraId="2B5F1287"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Attendance lists of formal consultation to which EAPN is invited.</w:t>
            </w:r>
          </w:p>
        </w:tc>
        <w:tc>
          <w:tcPr>
            <w:tcW w:w="1984" w:type="dxa"/>
            <w:tcBorders>
              <w:top w:val="single" w:sz="4" w:space="0" w:color="auto"/>
            </w:tcBorders>
          </w:tcPr>
          <w:p w14:paraId="79569091"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EAPN to set realistic target/year</w:t>
            </w:r>
          </w:p>
        </w:tc>
        <w:tc>
          <w:tcPr>
            <w:tcW w:w="2410" w:type="dxa"/>
            <w:tcBorders>
              <w:top w:val="single" w:sz="4" w:space="0" w:color="auto"/>
            </w:tcBorders>
          </w:tcPr>
          <w:p w14:paraId="08F50E7A"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tc>
      </w:tr>
      <w:tr w:rsidR="00B855B4" w:rsidRPr="00F921E9" w14:paraId="3F36FD88" w14:textId="77777777" w:rsidTr="005E68BD">
        <w:tc>
          <w:tcPr>
            <w:tcW w:w="2665" w:type="dxa"/>
            <w:vMerge/>
          </w:tcPr>
          <w:p w14:paraId="7757EF27" w14:textId="77777777" w:rsidR="00B855B4" w:rsidRPr="00F921E9" w:rsidRDefault="00B855B4" w:rsidP="001840A7">
            <w:pPr>
              <w:spacing w:before="120" w:after="120"/>
              <w:rPr>
                <w:rFonts w:ascii="Times New Roman" w:hAnsi="Times New Roman" w:cs="Times New Roman"/>
                <w:b/>
                <w:color w:val="FF0000"/>
                <w:sz w:val="24"/>
                <w:szCs w:val="24"/>
                <w:lang w:val="en-GB"/>
              </w:rPr>
            </w:pPr>
          </w:p>
        </w:tc>
        <w:tc>
          <w:tcPr>
            <w:tcW w:w="4962" w:type="dxa"/>
            <w:tcBorders>
              <w:bottom w:val="single" w:sz="4" w:space="0" w:color="auto"/>
            </w:tcBorders>
          </w:tcPr>
          <w:p w14:paraId="037EAD9F"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OI 1.2.3.</w:t>
            </w:r>
            <w:r w:rsidRPr="00F921E9">
              <w:rPr>
                <w:rFonts w:ascii="Times New Roman" w:hAnsi="Times New Roman" w:cs="Times New Roman"/>
                <w:sz w:val="24"/>
                <w:szCs w:val="24"/>
                <w:lang w:val="en-GB"/>
              </w:rPr>
              <w:t xml:space="preserve"> Number of formal EU consultations to which EAPN is invited, where people with experience of poverty and social exclusion participate.</w:t>
            </w:r>
          </w:p>
        </w:tc>
        <w:tc>
          <w:tcPr>
            <w:tcW w:w="3260" w:type="dxa"/>
            <w:tcBorders>
              <w:bottom w:val="single" w:sz="4" w:space="0" w:color="auto"/>
            </w:tcBorders>
          </w:tcPr>
          <w:p w14:paraId="2DD76961"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Attendance lists of formal consultation to which EAPN is invited.</w:t>
            </w:r>
          </w:p>
        </w:tc>
        <w:tc>
          <w:tcPr>
            <w:tcW w:w="1984" w:type="dxa"/>
            <w:tcBorders>
              <w:bottom w:val="single" w:sz="4" w:space="0" w:color="auto"/>
            </w:tcBorders>
          </w:tcPr>
          <w:p w14:paraId="3BF2860E"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EAPN to set realistic target/year</w:t>
            </w:r>
          </w:p>
        </w:tc>
        <w:tc>
          <w:tcPr>
            <w:tcW w:w="2410" w:type="dxa"/>
            <w:tcBorders>
              <w:bottom w:val="single" w:sz="4" w:space="0" w:color="auto"/>
            </w:tcBorders>
          </w:tcPr>
          <w:p w14:paraId="620D9C6D"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tc>
      </w:tr>
      <w:tr w:rsidR="00B855B4" w:rsidRPr="00F921E9" w14:paraId="4BAD468C" w14:textId="77777777" w:rsidTr="005E68BD">
        <w:tc>
          <w:tcPr>
            <w:tcW w:w="2665" w:type="dxa"/>
            <w:vMerge/>
            <w:tcBorders>
              <w:bottom w:val="single" w:sz="24" w:space="0" w:color="auto"/>
            </w:tcBorders>
          </w:tcPr>
          <w:p w14:paraId="3BA90E84" w14:textId="77777777" w:rsidR="00B855B4" w:rsidRPr="00F921E9" w:rsidRDefault="00B855B4" w:rsidP="001840A7">
            <w:pPr>
              <w:spacing w:before="120" w:after="120"/>
              <w:rPr>
                <w:rFonts w:ascii="Times New Roman" w:hAnsi="Times New Roman" w:cs="Times New Roman"/>
                <w:b/>
                <w:sz w:val="24"/>
                <w:szCs w:val="24"/>
                <w:u w:val="single"/>
                <w:lang w:val="en-GB"/>
              </w:rPr>
            </w:pPr>
          </w:p>
        </w:tc>
        <w:tc>
          <w:tcPr>
            <w:tcW w:w="4962" w:type="dxa"/>
            <w:tcBorders>
              <w:top w:val="single" w:sz="4" w:space="0" w:color="auto"/>
              <w:bottom w:val="single" w:sz="24" w:space="0" w:color="auto"/>
            </w:tcBorders>
          </w:tcPr>
          <w:p w14:paraId="5F9EBC10"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1.2.4. </w:t>
            </w:r>
            <w:r w:rsidRPr="00F921E9">
              <w:rPr>
                <w:rFonts w:ascii="Times New Roman" w:hAnsi="Times New Roman" w:cs="Times New Roman"/>
                <w:sz w:val="24"/>
                <w:szCs w:val="24"/>
                <w:lang w:val="en-GB"/>
              </w:rPr>
              <w:t>Percentage of EAPN publications in which people with experience of poverty participated in the formulation of EAPN positions (e.g. proposals, observations on policy impacts etc.).</w:t>
            </w:r>
          </w:p>
        </w:tc>
        <w:tc>
          <w:tcPr>
            <w:tcW w:w="3260" w:type="dxa"/>
            <w:tcBorders>
              <w:top w:val="single" w:sz="4" w:space="0" w:color="auto"/>
              <w:bottom w:val="single" w:sz="24" w:space="0" w:color="auto"/>
            </w:tcBorders>
          </w:tcPr>
          <w:p w14:paraId="67A1910B"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policy proposals</w:t>
            </w:r>
          </w:p>
          <w:p w14:paraId="3C464E07"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monitoring reports</w:t>
            </w:r>
          </w:p>
          <w:p w14:paraId="702C461F" w14:textId="77777777" w:rsidR="00B855B4" w:rsidRPr="00F921E9" w:rsidRDefault="00B855B4" w:rsidP="001840A7">
            <w:pPr>
              <w:spacing w:before="120" w:after="120"/>
              <w:rPr>
                <w:rFonts w:ascii="Times New Roman" w:hAnsi="Times New Roman" w:cs="Times New Roman"/>
                <w:i/>
                <w:sz w:val="24"/>
                <w:szCs w:val="24"/>
                <w:lang w:val="en-GB"/>
              </w:rPr>
            </w:pPr>
            <w:r w:rsidRPr="00F921E9">
              <w:rPr>
                <w:rFonts w:ascii="Times New Roman" w:hAnsi="Times New Roman" w:cs="Times New Roman"/>
                <w:i/>
                <w:sz w:val="24"/>
                <w:szCs w:val="24"/>
                <w:lang w:val="en-GB"/>
              </w:rPr>
              <w:t xml:space="preserve">Method: questionnaire </w:t>
            </w:r>
            <w:r w:rsidRPr="00F921E9">
              <w:rPr>
                <w:rFonts w:ascii="Times New Roman" w:hAnsi="Times New Roman" w:cs="Times New Roman"/>
                <w:i/>
                <w:color w:val="FF0000"/>
                <w:sz w:val="24"/>
                <w:szCs w:val="24"/>
                <w:lang w:val="en-GB"/>
              </w:rPr>
              <w:t>(e.g. when asking for policy proposals, ask if people with experience of poverty and social exclusion have participated in their formulation).</w:t>
            </w:r>
          </w:p>
        </w:tc>
        <w:tc>
          <w:tcPr>
            <w:tcW w:w="1984" w:type="dxa"/>
            <w:tcBorders>
              <w:top w:val="single" w:sz="4" w:space="0" w:color="auto"/>
              <w:bottom w:val="single" w:sz="24" w:space="0" w:color="auto"/>
            </w:tcBorders>
          </w:tcPr>
          <w:p w14:paraId="6D8AFC75"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EAPN to set realistic target/year</w:t>
            </w:r>
          </w:p>
        </w:tc>
        <w:tc>
          <w:tcPr>
            <w:tcW w:w="2410" w:type="dxa"/>
            <w:tcBorders>
              <w:top w:val="single" w:sz="4" w:space="0" w:color="auto"/>
              <w:bottom w:val="single" w:sz="24" w:space="0" w:color="auto"/>
            </w:tcBorders>
          </w:tcPr>
          <w:p w14:paraId="0804159C"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p w14:paraId="1FBDB3F3"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National Networks</w:t>
            </w:r>
          </w:p>
        </w:tc>
      </w:tr>
      <w:tr w:rsidR="00B855B4" w:rsidRPr="00F921E9" w14:paraId="776BF4C0" w14:textId="77777777" w:rsidTr="005E68BD">
        <w:tc>
          <w:tcPr>
            <w:tcW w:w="2665" w:type="dxa"/>
            <w:vMerge w:val="restart"/>
            <w:tcBorders>
              <w:top w:val="single" w:sz="24" w:space="0" w:color="auto"/>
            </w:tcBorders>
          </w:tcPr>
          <w:p w14:paraId="51783775" w14:textId="77777777" w:rsidR="00B855B4" w:rsidRPr="00F921E9" w:rsidRDefault="00B855B4" w:rsidP="001840A7">
            <w:pPr>
              <w:spacing w:before="120" w:after="120"/>
              <w:rPr>
                <w:rFonts w:ascii="Times New Roman" w:hAnsi="Times New Roman" w:cs="Times New Roman"/>
                <w:b/>
                <w:sz w:val="24"/>
                <w:szCs w:val="24"/>
                <w:lang w:val="en-GB"/>
              </w:rPr>
            </w:pPr>
            <w:r w:rsidRPr="00F921E9">
              <w:rPr>
                <w:rFonts w:ascii="Times New Roman" w:hAnsi="Times New Roman" w:cs="Times New Roman"/>
                <w:b/>
                <w:sz w:val="24"/>
                <w:szCs w:val="24"/>
                <w:u w:val="single"/>
                <w:lang w:val="en-GB"/>
              </w:rPr>
              <w:t>EO 1.3.</w:t>
            </w:r>
            <w:r w:rsidRPr="00F921E9">
              <w:rPr>
                <w:rFonts w:ascii="Times New Roman" w:hAnsi="Times New Roman" w:cs="Times New Roman"/>
                <w:b/>
                <w:sz w:val="24"/>
                <w:szCs w:val="24"/>
                <w:lang w:val="en-GB"/>
              </w:rPr>
              <w:t xml:space="preserve"> EAPN is a platform that facilitates a forum for people with experience of poverty and social exclusion to actively participate in the policy-making and monitoring process.</w:t>
            </w:r>
          </w:p>
        </w:tc>
        <w:tc>
          <w:tcPr>
            <w:tcW w:w="4962" w:type="dxa"/>
            <w:tcBorders>
              <w:top w:val="single" w:sz="24" w:space="0" w:color="auto"/>
            </w:tcBorders>
          </w:tcPr>
          <w:p w14:paraId="0BF4721A"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OI 1.3.1.</w:t>
            </w:r>
            <w:r w:rsidRPr="00F921E9">
              <w:rPr>
                <w:rFonts w:ascii="Times New Roman" w:hAnsi="Times New Roman" w:cs="Times New Roman"/>
                <w:sz w:val="24"/>
                <w:szCs w:val="24"/>
                <w:lang w:val="en-GB"/>
              </w:rPr>
              <w:t xml:space="preserve"> Representation of people with experience of poverty and social exclusion participating in EAPN at key strategic (e.g. governance bodies) and operating levels (e.g. workshops, activities, task forces) </w:t>
            </w:r>
            <w:r w:rsidRPr="00F921E9">
              <w:rPr>
                <w:rFonts w:ascii="Times New Roman" w:hAnsi="Times New Roman" w:cs="Times New Roman"/>
                <w:color w:val="FF0000"/>
                <w:sz w:val="24"/>
                <w:szCs w:val="24"/>
                <w:lang w:val="en-GB"/>
              </w:rPr>
              <w:t>(EAPN to define concrete formulation of other levels where a representation can be measured/estimated):</w:t>
            </w:r>
            <w:r w:rsidRPr="00F921E9">
              <w:rPr>
                <w:rFonts w:ascii="Times New Roman" w:hAnsi="Times New Roman" w:cs="Times New Roman"/>
                <w:sz w:val="24"/>
                <w:szCs w:val="24"/>
                <w:lang w:val="en-GB"/>
              </w:rPr>
              <w:t xml:space="preserve"> yes/no.</w:t>
            </w:r>
          </w:p>
        </w:tc>
        <w:tc>
          <w:tcPr>
            <w:tcW w:w="3260" w:type="dxa"/>
            <w:tcBorders>
              <w:top w:val="single" w:sz="24" w:space="0" w:color="auto"/>
            </w:tcBorders>
          </w:tcPr>
          <w:p w14:paraId="3BCA06D1"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Attendance and membership lists</w:t>
            </w:r>
          </w:p>
        </w:tc>
        <w:tc>
          <w:tcPr>
            <w:tcW w:w="1984" w:type="dxa"/>
            <w:tcBorders>
              <w:top w:val="single" w:sz="24" w:space="0" w:color="auto"/>
            </w:tcBorders>
          </w:tcPr>
          <w:p w14:paraId="507462AE"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Yes</w:t>
            </w:r>
          </w:p>
        </w:tc>
        <w:tc>
          <w:tcPr>
            <w:tcW w:w="2410" w:type="dxa"/>
            <w:tcBorders>
              <w:top w:val="single" w:sz="24" w:space="0" w:color="auto"/>
            </w:tcBorders>
          </w:tcPr>
          <w:p w14:paraId="1BFA967D"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tc>
      </w:tr>
      <w:tr w:rsidR="00B855B4" w:rsidRPr="00F921E9" w14:paraId="69E44843" w14:textId="77777777" w:rsidTr="005E68BD">
        <w:tc>
          <w:tcPr>
            <w:tcW w:w="2665" w:type="dxa"/>
            <w:vMerge/>
          </w:tcPr>
          <w:p w14:paraId="03996490" w14:textId="77777777" w:rsidR="00B855B4" w:rsidRPr="00F921E9" w:rsidRDefault="00B855B4" w:rsidP="001840A7">
            <w:pPr>
              <w:spacing w:before="120" w:after="120"/>
              <w:rPr>
                <w:rFonts w:ascii="Times New Roman" w:hAnsi="Times New Roman" w:cs="Times New Roman"/>
                <w:sz w:val="24"/>
                <w:szCs w:val="24"/>
                <w:lang w:val="en-GB"/>
              </w:rPr>
            </w:pPr>
          </w:p>
        </w:tc>
        <w:tc>
          <w:tcPr>
            <w:tcW w:w="4962" w:type="dxa"/>
          </w:tcPr>
          <w:p w14:paraId="2EB390B3"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OI 1.3.2.</w:t>
            </w:r>
            <w:r w:rsidRPr="00F921E9">
              <w:rPr>
                <w:rFonts w:ascii="Times New Roman" w:hAnsi="Times New Roman" w:cs="Times New Roman"/>
                <w:sz w:val="24"/>
                <w:szCs w:val="24"/>
                <w:lang w:val="en-GB"/>
              </w:rPr>
              <w:t xml:space="preserve"> EAPN governance structures (i.e. </w:t>
            </w:r>
            <w:proofErr w:type="spellStart"/>
            <w:r w:rsidRPr="00F921E9">
              <w:rPr>
                <w:rFonts w:ascii="Times New Roman" w:hAnsi="Times New Roman" w:cs="Times New Roman"/>
                <w:sz w:val="24"/>
                <w:szCs w:val="24"/>
                <w:lang w:val="en-GB"/>
              </w:rPr>
              <w:t>ExCo</w:t>
            </w:r>
            <w:proofErr w:type="spellEnd"/>
            <w:r w:rsidRPr="00F921E9">
              <w:rPr>
                <w:rFonts w:ascii="Times New Roman" w:hAnsi="Times New Roman" w:cs="Times New Roman"/>
                <w:sz w:val="24"/>
                <w:szCs w:val="24"/>
                <w:lang w:val="en-GB"/>
              </w:rPr>
              <w:t>, Bureau) are adequate to respond to the needs and conditions of people with experience of poverty and social exclusion who would like to participate in the EU policy-making and monitoring process: yes, no</w:t>
            </w:r>
          </w:p>
        </w:tc>
        <w:tc>
          <w:tcPr>
            <w:tcW w:w="3260" w:type="dxa"/>
          </w:tcPr>
          <w:p w14:paraId="39C2F932"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Opinion poll asking members</w:t>
            </w:r>
          </w:p>
          <w:p w14:paraId="07DEC8A9" w14:textId="77777777" w:rsidR="00B855B4" w:rsidRPr="00F921E9" w:rsidRDefault="00B855B4" w:rsidP="001840A7">
            <w:pPr>
              <w:spacing w:before="120" w:after="120"/>
              <w:rPr>
                <w:rFonts w:ascii="Times New Roman" w:hAnsi="Times New Roman" w:cs="Times New Roman"/>
                <w:i/>
                <w:sz w:val="24"/>
                <w:szCs w:val="24"/>
                <w:lang w:val="en-GB"/>
              </w:rPr>
            </w:pPr>
            <w:r w:rsidRPr="00F921E9">
              <w:rPr>
                <w:rFonts w:ascii="Times New Roman" w:hAnsi="Times New Roman" w:cs="Times New Roman"/>
                <w:i/>
                <w:sz w:val="24"/>
                <w:szCs w:val="24"/>
                <w:lang w:val="en-GB"/>
              </w:rPr>
              <w:t>Method: questionnaire</w:t>
            </w:r>
          </w:p>
        </w:tc>
        <w:tc>
          <w:tcPr>
            <w:tcW w:w="1984" w:type="dxa"/>
          </w:tcPr>
          <w:p w14:paraId="08C4B88A"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Yes (&gt;75% responding “yes”)</w:t>
            </w:r>
          </w:p>
        </w:tc>
        <w:tc>
          <w:tcPr>
            <w:tcW w:w="2410" w:type="dxa"/>
          </w:tcPr>
          <w:p w14:paraId="7DE841FF"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 EAPN National Networks;</w:t>
            </w:r>
          </w:p>
          <w:p w14:paraId="5238D8DC"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governing bodies</w:t>
            </w:r>
          </w:p>
        </w:tc>
      </w:tr>
      <w:tr w:rsidR="00B855B4" w:rsidRPr="00F921E9" w14:paraId="47CEBEC1" w14:textId="77777777" w:rsidTr="005E68BD">
        <w:tc>
          <w:tcPr>
            <w:tcW w:w="2665" w:type="dxa"/>
            <w:vMerge/>
          </w:tcPr>
          <w:p w14:paraId="75B51218" w14:textId="77777777" w:rsidR="00B855B4" w:rsidRPr="00F921E9" w:rsidRDefault="00B855B4" w:rsidP="001840A7">
            <w:pPr>
              <w:spacing w:before="120" w:after="120"/>
              <w:rPr>
                <w:rFonts w:ascii="Times New Roman" w:hAnsi="Times New Roman" w:cs="Times New Roman"/>
                <w:sz w:val="24"/>
                <w:szCs w:val="24"/>
                <w:lang w:val="en-GB"/>
              </w:rPr>
            </w:pPr>
          </w:p>
        </w:tc>
        <w:tc>
          <w:tcPr>
            <w:tcW w:w="4962" w:type="dxa"/>
          </w:tcPr>
          <w:p w14:paraId="3E84282B"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1.3.3. </w:t>
            </w:r>
            <w:r w:rsidRPr="00F921E9">
              <w:rPr>
                <w:rFonts w:ascii="Times New Roman" w:hAnsi="Times New Roman" w:cs="Times New Roman"/>
                <w:sz w:val="24"/>
                <w:szCs w:val="24"/>
                <w:lang w:val="en-GB"/>
              </w:rPr>
              <w:t>People with experience of poverty and social exclusion recognise EAPN as a network that promotes active citizenship as well as social and human rights: yes, no.</w:t>
            </w:r>
          </w:p>
        </w:tc>
        <w:tc>
          <w:tcPr>
            <w:tcW w:w="3260" w:type="dxa"/>
          </w:tcPr>
          <w:p w14:paraId="6F05C06D"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Opinion poll</w:t>
            </w:r>
          </w:p>
          <w:p w14:paraId="4AB40863" w14:textId="77777777" w:rsidR="00B855B4" w:rsidRPr="00F921E9" w:rsidRDefault="00B855B4" w:rsidP="001840A7">
            <w:pPr>
              <w:spacing w:before="120" w:after="120"/>
              <w:rPr>
                <w:rFonts w:ascii="Times New Roman" w:hAnsi="Times New Roman" w:cs="Times New Roman"/>
                <w:i/>
                <w:sz w:val="24"/>
                <w:szCs w:val="24"/>
                <w:lang w:val="en-GB"/>
              </w:rPr>
            </w:pPr>
            <w:r w:rsidRPr="00F921E9">
              <w:rPr>
                <w:rFonts w:ascii="Times New Roman" w:hAnsi="Times New Roman" w:cs="Times New Roman"/>
                <w:i/>
                <w:sz w:val="24"/>
                <w:szCs w:val="24"/>
                <w:lang w:val="en-GB"/>
              </w:rPr>
              <w:t>Method: questionnaire/interview</w:t>
            </w:r>
          </w:p>
        </w:tc>
        <w:tc>
          <w:tcPr>
            <w:tcW w:w="1984" w:type="dxa"/>
          </w:tcPr>
          <w:p w14:paraId="77B2A24A"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Yes (&gt;75% responding “yes”)</w:t>
            </w:r>
          </w:p>
        </w:tc>
        <w:tc>
          <w:tcPr>
            <w:tcW w:w="2410" w:type="dxa"/>
          </w:tcPr>
          <w:p w14:paraId="1B08F968"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p w14:paraId="4254BC75"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Members</w:t>
            </w:r>
          </w:p>
        </w:tc>
      </w:tr>
    </w:tbl>
    <w:p w14:paraId="219CA8A7" w14:textId="77777777" w:rsidR="00B855B4" w:rsidRPr="00F921E9" w:rsidRDefault="00B855B4">
      <w:pPr>
        <w:rPr>
          <w:rFonts w:ascii="Times New Roman" w:hAnsi="Times New Roman" w:cs="Times New Roman"/>
          <w:lang w:val="en-GB"/>
        </w:rPr>
      </w:pPr>
    </w:p>
    <w:tbl>
      <w:tblPr>
        <w:tblStyle w:val="TableGrid"/>
        <w:tblW w:w="15281" w:type="dxa"/>
        <w:tblInd w:w="-289" w:type="dxa"/>
        <w:tblLayout w:type="fixed"/>
        <w:tblLook w:val="04A0" w:firstRow="1" w:lastRow="0" w:firstColumn="1" w:lastColumn="0" w:noHBand="0" w:noVBand="1"/>
      </w:tblPr>
      <w:tblGrid>
        <w:gridCol w:w="3407"/>
        <w:gridCol w:w="2831"/>
        <w:gridCol w:w="4791"/>
        <w:gridCol w:w="2268"/>
        <w:gridCol w:w="1984"/>
      </w:tblGrid>
      <w:tr w:rsidR="00B855B4" w:rsidRPr="00F921E9" w14:paraId="0420BBF3" w14:textId="77777777" w:rsidTr="005E68BD">
        <w:trPr>
          <w:trHeight w:val="699"/>
          <w:tblHeader/>
        </w:trPr>
        <w:tc>
          <w:tcPr>
            <w:tcW w:w="15281" w:type="dxa"/>
            <w:gridSpan w:val="5"/>
            <w:tcBorders>
              <w:bottom w:val="single" w:sz="4" w:space="0" w:color="auto"/>
            </w:tcBorders>
            <w:shd w:val="clear" w:color="auto" w:fill="CCCCCC"/>
            <w:vAlign w:val="center"/>
          </w:tcPr>
          <w:p w14:paraId="7B5EEFC1"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STATEGIC OBJECTIVE 2: The EU and national policy frameworks provide more adequate conditions for and solutions to fight poverty and social exclusion as well as its causes throughout Europe.</w:t>
            </w:r>
          </w:p>
        </w:tc>
      </w:tr>
      <w:tr w:rsidR="00B855B4" w:rsidRPr="00F921E9" w14:paraId="144BE66D" w14:textId="77777777" w:rsidTr="005E68BD">
        <w:trPr>
          <w:tblHeader/>
        </w:trPr>
        <w:tc>
          <w:tcPr>
            <w:tcW w:w="3407" w:type="dxa"/>
            <w:tcBorders>
              <w:bottom w:val="single" w:sz="24" w:space="0" w:color="auto"/>
            </w:tcBorders>
            <w:shd w:val="clear" w:color="auto" w:fill="CCCCCC"/>
            <w:vAlign w:val="center"/>
          </w:tcPr>
          <w:p w14:paraId="76D6FE10" w14:textId="77777777" w:rsidR="00B855B4" w:rsidRPr="00F921E9" w:rsidRDefault="00B855B4" w:rsidP="001840A7">
            <w:pPr>
              <w:spacing w:before="120" w:after="120"/>
              <w:rPr>
                <w:rFonts w:ascii="Times New Roman" w:hAnsi="Times New Roman" w:cs="Times New Roman"/>
                <w:b/>
                <w:sz w:val="24"/>
                <w:szCs w:val="24"/>
                <w:lang w:val="en-GB"/>
              </w:rPr>
            </w:pPr>
            <w:r w:rsidRPr="00F921E9">
              <w:rPr>
                <w:rFonts w:ascii="Times New Roman" w:hAnsi="Times New Roman" w:cs="Times New Roman"/>
                <w:b/>
                <w:sz w:val="24"/>
                <w:szCs w:val="24"/>
                <w:lang w:val="en-GB"/>
              </w:rPr>
              <w:t>Expected Outcome (EO)</w:t>
            </w:r>
          </w:p>
        </w:tc>
        <w:tc>
          <w:tcPr>
            <w:tcW w:w="2831" w:type="dxa"/>
            <w:tcBorders>
              <w:bottom w:val="single" w:sz="24" w:space="0" w:color="auto"/>
            </w:tcBorders>
            <w:shd w:val="clear" w:color="auto" w:fill="CCCCCC"/>
            <w:vAlign w:val="center"/>
          </w:tcPr>
          <w:p w14:paraId="30DDB322" w14:textId="77777777" w:rsidR="00B855B4" w:rsidRPr="00F921E9" w:rsidRDefault="00B855B4" w:rsidP="001840A7">
            <w:pPr>
              <w:spacing w:before="120" w:after="120"/>
              <w:rPr>
                <w:rFonts w:ascii="Times New Roman" w:hAnsi="Times New Roman" w:cs="Times New Roman"/>
                <w:b/>
                <w:sz w:val="24"/>
                <w:szCs w:val="24"/>
                <w:lang w:val="en-GB"/>
              </w:rPr>
            </w:pPr>
            <w:r w:rsidRPr="00F921E9">
              <w:rPr>
                <w:rFonts w:ascii="Times New Roman" w:hAnsi="Times New Roman" w:cs="Times New Roman"/>
                <w:b/>
                <w:sz w:val="24"/>
                <w:szCs w:val="24"/>
                <w:lang w:val="en-GB"/>
              </w:rPr>
              <w:t>Outcome indicator (OI)</w:t>
            </w:r>
          </w:p>
        </w:tc>
        <w:tc>
          <w:tcPr>
            <w:tcW w:w="4791" w:type="dxa"/>
            <w:tcBorders>
              <w:bottom w:val="single" w:sz="24" w:space="0" w:color="auto"/>
            </w:tcBorders>
            <w:shd w:val="clear" w:color="auto" w:fill="CCCCCC"/>
            <w:vAlign w:val="center"/>
          </w:tcPr>
          <w:p w14:paraId="442DFAFD" w14:textId="77777777" w:rsidR="00B855B4" w:rsidRPr="00F921E9" w:rsidRDefault="00B855B4" w:rsidP="001840A7">
            <w:pPr>
              <w:spacing w:before="120" w:after="120"/>
              <w:rPr>
                <w:rFonts w:ascii="Times New Roman" w:hAnsi="Times New Roman" w:cs="Times New Roman"/>
                <w:b/>
                <w:sz w:val="24"/>
                <w:szCs w:val="24"/>
                <w:lang w:val="en-GB"/>
              </w:rPr>
            </w:pPr>
            <w:r w:rsidRPr="00F921E9">
              <w:rPr>
                <w:rFonts w:ascii="Times New Roman" w:hAnsi="Times New Roman" w:cs="Times New Roman"/>
                <w:sz w:val="24"/>
                <w:szCs w:val="24"/>
                <w:lang w:val="en-GB"/>
              </w:rPr>
              <w:t>Data source</w:t>
            </w:r>
          </w:p>
        </w:tc>
        <w:tc>
          <w:tcPr>
            <w:tcW w:w="2268" w:type="dxa"/>
            <w:tcBorders>
              <w:bottom w:val="single" w:sz="24" w:space="0" w:color="auto"/>
            </w:tcBorders>
            <w:shd w:val="clear" w:color="auto" w:fill="CCCCCC"/>
            <w:vAlign w:val="center"/>
          </w:tcPr>
          <w:p w14:paraId="33029B5F" w14:textId="77777777" w:rsidR="00B855B4" w:rsidRPr="00F921E9" w:rsidRDefault="00B855B4" w:rsidP="001840A7">
            <w:pPr>
              <w:spacing w:before="120" w:after="120"/>
              <w:rPr>
                <w:rFonts w:ascii="Times New Roman" w:hAnsi="Times New Roman" w:cs="Times New Roman"/>
                <w:b/>
                <w:sz w:val="24"/>
                <w:szCs w:val="24"/>
                <w:lang w:val="en-GB"/>
              </w:rPr>
            </w:pPr>
            <w:r w:rsidRPr="00F921E9">
              <w:rPr>
                <w:rFonts w:ascii="Times New Roman" w:hAnsi="Times New Roman" w:cs="Times New Roman"/>
                <w:sz w:val="24"/>
                <w:szCs w:val="24"/>
                <w:lang w:val="en-GB"/>
              </w:rPr>
              <w:t>Target (and baseline)</w:t>
            </w:r>
          </w:p>
        </w:tc>
        <w:tc>
          <w:tcPr>
            <w:tcW w:w="1984" w:type="dxa"/>
            <w:tcBorders>
              <w:bottom w:val="single" w:sz="24" w:space="0" w:color="auto"/>
            </w:tcBorders>
            <w:shd w:val="clear" w:color="auto" w:fill="CCCCCC"/>
            <w:vAlign w:val="center"/>
          </w:tcPr>
          <w:p w14:paraId="060F4EBA" w14:textId="77777777" w:rsidR="00B855B4" w:rsidRPr="00F921E9" w:rsidRDefault="00B855B4" w:rsidP="001840A7">
            <w:pPr>
              <w:spacing w:before="120" w:after="120"/>
              <w:rPr>
                <w:rFonts w:ascii="Times New Roman" w:hAnsi="Times New Roman" w:cs="Times New Roman"/>
                <w:b/>
                <w:sz w:val="24"/>
                <w:szCs w:val="24"/>
                <w:lang w:val="en-GB"/>
              </w:rPr>
            </w:pPr>
            <w:r w:rsidRPr="00F921E9">
              <w:rPr>
                <w:rFonts w:ascii="Times New Roman" w:hAnsi="Times New Roman" w:cs="Times New Roman"/>
                <w:sz w:val="24"/>
                <w:szCs w:val="24"/>
                <w:lang w:val="en-GB"/>
              </w:rPr>
              <w:t>Monitoring responsibility</w:t>
            </w:r>
          </w:p>
        </w:tc>
      </w:tr>
      <w:tr w:rsidR="00B855B4" w:rsidRPr="00F921E9" w14:paraId="62E8C9C9" w14:textId="77777777" w:rsidTr="005E68BD">
        <w:tc>
          <w:tcPr>
            <w:tcW w:w="3407" w:type="dxa"/>
            <w:vMerge w:val="restart"/>
            <w:tcBorders>
              <w:top w:val="single" w:sz="24" w:space="0" w:color="auto"/>
            </w:tcBorders>
          </w:tcPr>
          <w:p w14:paraId="3ED3A78F" w14:textId="77777777" w:rsidR="00B855B4" w:rsidRPr="00F921E9" w:rsidRDefault="00B855B4" w:rsidP="001840A7">
            <w:pPr>
              <w:spacing w:before="120" w:after="120"/>
              <w:rPr>
                <w:rFonts w:ascii="Times New Roman" w:hAnsi="Times New Roman" w:cs="Times New Roman"/>
                <w:b/>
                <w:sz w:val="24"/>
                <w:szCs w:val="24"/>
                <w:lang w:val="en-GB"/>
              </w:rPr>
            </w:pPr>
            <w:r w:rsidRPr="00F921E9">
              <w:rPr>
                <w:rFonts w:ascii="Times New Roman" w:hAnsi="Times New Roman" w:cs="Times New Roman"/>
                <w:b/>
                <w:sz w:val="24"/>
                <w:szCs w:val="24"/>
                <w:u w:val="single"/>
                <w:lang w:val="en-US"/>
              </w:rPr>
              <w:t>EO 2.1.</w:t>
            </w:r>
            <w:r w:rsidRPr="00F921E9">
              <w:rPr>
                <w:rFonts w:ascii="Times New Roman" w:hAnsi="Times New Roman" w:cs="Times New Roman"/>
                <w:b/>
                <w:sz w:val="24"/>
                <w:szCs w:val="24"/>
                <w:lang w:val="en-US"/>
              </w:rPr>
              <w:t xml:space="preserve"> All policies serve more social and sustainable societies in Europe</w:t>
            </w:r>
            <w:r w:rsidRPr="00F921E9">
              <w:rPr>
                <w:rFonts w:ascii="Times New Roman" w:hAnsi="Times New Roman" w:cs="Times New Roman"/>
                <w:b/>
                <w:sz w:val="24"/>
                <w:szCs w:val="24"/>
                <w:lang w:val="en-GB"/>
              </w:rPr>
              <w:t>.</w:t>
            </w:r>
          </w:p>
        </w:tc>
        <w:tc>
          <w:tcPr>
            <w:tcW w:w="2831" w:type="dxa"/>
            <w:tcBorders>
              <w:top w:val="single" w:sz="24" w:space="0" w:color="auto"/>
            </w:tcBorders>
          </w:tcPr>
          <w:p w14:paraId="58CFE91F"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OI 2.1.1.</w:t>
            </w:r>
            <w:r w:rsidRPr="00F921E9">
              <w:rPr>
                <w:rFonts w:ascii="Times New Roman" w:hAnsi="Times New Roman" w:cs="Times New Roman"/>
                <w:sz w:val="24"/>
                <w:szCs w:val="24"/>
                <w:lang w:val="en-GB"/>
              </w:rPr>
              <w:t xml:space="preserve"> Level of adequacy of EU policies that correctly address the outlined (causes of) problems by providing social and sustainable solutions: high, medium, low;</w:t>
            </w:r>
          </w:p>
        </w:tc>
        <w:tc>
          <w:tcPr>
            <w:tcW w:w="4791" w:type="dxa"/>
            <w:tcBorders>
              <w:top w:val="single" w:sz="24" w:space="0" w:color="auto"/>
            </w:tcBorders>
          </w:tcPr>
          <w:p w14:paraId="3B2F31BD"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EU policy documents addressing all Member States: AGS, EC Recommendations, EU directives;</w:t>
            </w:r>
          </w:p>
          <w:p w14:paraId="1C93F395" w14:textId="77777777" w:rsidR="00B855B4" w:rsidRPr="00F921E9" w:rsidRDefault="00B855B4" w:rsidP="001840A7">
            <w:pPr>
              <w:spacing w:before="120" w:after="120"/>
              <w:rPr>
                <w:rFonts w:ascii="Times New Roman" w:hAnsi="Times New Roman" w:cs="Times New Roman"/>
                <w:sz w:val="24"/>
                <w:szCs w:val="24"/>
                <w:highlight w:val="yellow"/>
                <w:lang w:val="en-GB"/>
              </w:rPr>
            </w:pPr>
            <w:r w:rsidRPr="00F921E9">
              <w:rPr>
                <w:rFonts w:ascii="Times New Roman" w:hAnsi="Times New Roman" w:cs="Times New Roman"/>
                <w:i/>
                <w:sz w:val="24"/>
                <w:szCs w:val="24"/>
                <w:lang w:val="en-GB"/>
              </w:rPr>
              <w:t>Method: questionnaire</w:t>
            </w:r>
            <w:r w:rsidRPr="00F921E9">
              <w:rPr>
                <w:rFonts w:ascii="Times New Roman" w:hAnsi="Times New Roman" w:cs="Times New Roman"/>
                <w:sz w:val="24"/>
                <w:szCs w:val="24"/>
                <w:lang w:val="en-GB"/>
              </w:rPr>
              <w:t xml:space="preserve"> </w:t>
            </w:r>
            <w:r w:rsidRPr="00F921E9">
              <w:rPr>
                <w:rFonts w:ascii="Times New Roman" w:hAnsi="Times New Roman" w:cs="Times New Roman"/>
                <w:i/>
                <w:color w:val="FF0000"/>
                <w:sz w:val="24"/>
                <w:szCs w:val="24"/>
                <w:lang w:val="en-GB"/>
              </w:rPr>
              <w:t>(e.g. EAPN CSR questionnaire)</w:t>
            </w:r>
          </w:p>
        </w:tc>
        <w:tc>
          <w:tcPr>
            <w:tcW w:w="2268" w:type="dxa"/>
            <w:tcBorders>
              <w:top w:val="single" w:sz="24" w:space="0" w:color="auto"/>
            </w:tcBorders>
          </w:tcPr>
          <w:p w14:paraId="72F45F63"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To be set after baseline has been defined (e.g. through questionnaire).</w:t>
            </w:r>
          </w:p>
        </w:tc>
        <w:tc>
          <w:tcPr>
            <w:tcW w:w="1984" w:type="dxa"/>
            <w:tcBorders>
              <w:top w:val="single" w:sz="24" w:space="0" w:color="auto"/>
            </w:tcBorders>
          </w:tcPr>
          <w:p w14:paraId="23FC4503"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p w14:paraId="1FF05B3C"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European Organisations</w:t>
            </w:r>
          </w:p>
        </w:tc>
      </w:tr>
      <w:tr w:rsidR="00B855B4" w:rsidRPr="00F921E9" w14:paraId="10BBE5F9" w14:textId="77777777" w:rsidTr="005E68BD">
        <w:tc>
          <w:tcPr>
            <w:tcW w:w="3407" w:type="dxa"/>
            <w:vMerge/>
          </w:tcPr>
          <w:p w14:paraId="17921EAE" w14:textId="77777777" w:rsidR="00B855B4" w:rsidRPr="00F921E9" w:rsidRDefault="00B855B4" w:rsidP="001840A7">
            <w:pPr>
              <w:spacing w:before="120" w:after="120"/>
              <w:rPr>
                <w:rFonts w:ascii="Times New Roman" w:hAnsi="Times New Roman" w:cs="Times New Roman"/>
                <w:sz w:val="24"/>
                <w:szCs w:val="24"/>
                <w:lang w:val="en-GB"/>
              </w:rPr>
            </w:pPr>
          </w:p>
        </w:tc>
        <w:tc>
          <w:tcPr>
            <w:tcW w:w="2831" w:type="dxa"/>
          </w:tcPr>
          <w:p w14:paraId="5BAFB9F3"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2.1.2. </w:t>
            </w:r>
            <w:r w:rsidRPr="00F921E9">
              <w:rPr>
                <w:rFonts w:ascii="Times New Roman" w:hAnsi="Times New Roman" w:cs="Times New Roman"/>
                <w:sz w:val="24"/>
                <w:szCs w:val="24"/>
                <w:lang w:val="en-GB"/>
              </w:rPr>
              <w:t>Level of adequacy of national policies that correctly address the outlined (causes of) problems by providing social and sustainable solutions: high, medium, low;</w:t>
            </w:r>
          </w:p>
        </w:tc>
        <w:tc>
          <w:tcPr>
            <w:tcW w:w="4791" w:type="dxa"/>
          </w:tcPr>
          <w:p w14:paraId="7F7D76B7"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NRPs;</w:t>
            </w:r>
          </w:p>
          <w:p w14:paraId="0B4049B6"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National policies, legislation, programmes, action plans;</w:t>
            </w:r>
          </w:p>
          <w:p w14:paraId="3C588F14" w14:textId="77777777" w:rsidR="00B855B4" w:rsidRPr="00F921E9" w:rsidRDefault="00B855B4" w:rsidP="001840A7">
            <w:pPr>
              <w:spacing w:before="120" w:after="120"/>
              <w:rPr>
                <w:rFonts w:ascii="Times New Roman" w:hAnsi="Times New Roman" w:cs="Times New Roman"/>
                <w:sz w:val="24"/>
                <w:szCs w:val="24"/>
                <w:lang w:val="fr-FR"/>
              </w:rPr>
            </w:pPr>
            <w:r w:rsidRPr="00F921E9">
              <w:rPr>
                <w:rFonts w:ascii="Times New Roman" w:hAnsi="Times New Roman" w:cs="Times New Roman"/>
                <w:i/>
                <w:sz w:val="24"/>
                <w:szCs w:val="24"/>
                <w:lang w:val="fr-FR"/>
              </w:rPr>
              <w:t>Method: questionnaire</w:t>
            </w:r>
            <w:r w:rsidRPr="00F921E9">
              <w:rPr>
                <w:rFonts w:ascii="Times New Roman" w:hAnsi="Times New Roman" w:cs="Times New Roman"/>
                <w:sz w:val="24"/>
                <w:szCs w:val="24"/>
                <w:lang w:val="fr-FR"/>
              </w:rPr>
              <w:t xml:space="preserve"> </w:t>
            </w:r>
            <w:r w:rsidRPr="00F921E9">
              <w:rPr>
                <w:rFonts w:ascii="Times New Roman" w:hAnsi="Times New Roman" w:cs="Times New Roman"/>
                <w:i/>
                <w:sz w:val="24"/>
                <w:szCs w:val="24"/>
                <w:lang w:val="fr-FR"/>
              </w:rPr>
              <w:t>(</w:t>
            </w:r>
            <w:proofErr w:type="spellStart"/>
            <w:r w:rsidRPr="00F921E9">
              <w:rPr>
                <w:rFonts w:ascii="Times New Roman" w:hAnsi="Times New Roman" w:cs="Times New Roman"/>
                <w:i/>
                <w:sz w:val="24"/>
                <w:szCs w:val="24"/>
                <w:lang w:val="fr-FR"/>
              </w:rPr>
              <w:t>e.g</w:t>
            </w:r>
            <w:proofErr w:type="spellEnd"/>
            <w:r w:rsidRPr="00F921E9">
              <w:rPr>
                <w:rFonts w:ascii="Times New Roman" w:hAnsi="Times New Roman" w:cs="Times New Roman"/>
                <w:i/>
                <w:sz w:val="24"/>
                <w:szCs w:val="24"/>
                <w:lang w:val="fr-FR"/>
              </w:rPr>
              <w:t>. EAPN NRP questionnaire)</w:t>
            </w:r>
          </w:p>
        </w:tc>
        <w:tc>
          <w:tcPr>
            <w:tcW w:w="2268" w:type="dxa"/>
          </w:tcPr>
          <w:p w14:paraId="2C75C271"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To be set after baseline has been defined (e.g. through questionnaire).</w:t>
            </w:r>
          </w:p>
        </w:tc>
        <w:tc>
          <w:tcPr>
            <w:tcW w:w="1984" w:type="dxa"/>
          </w:tcPr>
          <w:p w14:paraId="3CB12A2A"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p w14:paraId="73AB612D"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National Networks</w:t>
            </w:r>
          </w:p>
        </w:tc>
      </w:tr>
      <w:tr w:rsidR="00B855B4" w:rsidRPr="00F921E9" w14:paraId="6295933B" w14:textId="77777777" w:rsidTr="005E68BD">
        <w:tc>
          <w:tcPr>
            <w:tcW w:w="3407" w:type="dxa"/>
            <w:vMerge/>
            <w:tcBorders>
              <w:bottom w:val="single" w:sz="24" w:space="0" w:color="auto"/>
            </w:tcBorders>
          </w:tcPr>
          <w:p w14:paraId="13724738" w14:textId="77777777" w:rsidR="00B855B4" w:rsidRPr="00F921E9" w:rsidRDefault="00B855B4" w:rsidP="001840A7">
            <w:pPr>
              <w:spacing w:before="120" w:after="120"/>
              <w:rPr>
                <w:rFonts w:ascii="Times New Roman" w:hAnsi="Times New Roman" w:cs="Times New Roman"/>
                <w:sz w:val="24"/>
                <w:szCs w:val="24"/>
                <w:lang w:val="en-GB"/>
              </w:rPr>
            </w:pPr>
          </w:p>
        </w:tc>
        <w:tc>
          <w:tcPr>
            <w:tcW w:w="2831" w:type="dxa"/>
            <w:tcBorders>
              <w:bottom w:val="single" w:sz="24" w:space="0" w:color="auto"/>
            </w:tcBorders>
          </w:tcPr>
          <w:p w14:paraId="2222E6F1"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OI 2.1.3.</w:t>
            </w:r>
            <w:r w:rsidRPr="00F921E9">
              <w:rPr>
                <w:rFonts w:ascii="Times New Roman" w:hAnsi="Times New Roman" w:cs="Times New Roman"/>
                <w:sz w:val="24"/>
                <w:szCs w:val="24"/>
                <w:lang w:val="en-GB"/>
              </w:rPr>
              <w:t xml:space="preserve"> Level of adequacy of allocated resources that allow for the implementation of the proposed measures (if these are considered adequate): high, medium, low;</w:t>
            </w:r>
          </w:p>
        </w:tc>
        <w:tc>
          <w:tcPr>
            <w:tcW w:w="4791" w:type="dxa"/>
            <w:tcBorders>
              <w:bottom w:val="single" w:sz="24" w:space="0" w:color="auto"/>
            </w:tcBorders>
          </w:tcPr>
          <w:p w14:paraId="30027CD9"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draft budgetary plans submitted by Member States (October);</w:t>
            </w:r>
          </w:p>
          <w:p w14:paraId="6A7C6DBE"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EC opinion on national draft budgetary plans (November);</w:t>
            </w:r>
          </w:p>
          <w:p w14:paraId="428AF4DB"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EU funds (esp. ESIF) allocated to adequate national policy measures (e.g. Operational Programmes);</w:t>
            </w:r>
          </w:p>
          <w:p w14:paraId="67E03F70"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actual expenditure of planned national budgets;</w:t>
            </w:r>
          </w:p>
          <w:p w14:paraId="20EE8946" w14:textId="77777777" w:rsidR="00B855B4" w:rsidRPr="00F921E9" w:rsidRDefault="00B855B4" w:rsidP="001840A7">
            <w:pPr>
              <w:spacing w:before="120" w:after="120"/>
              <w:rPr>
                <w:rFonts w:ascii="Times New Roman" w:hAnsi="Times New Roman" w:cs="Times New Roman"/>
                <w:i/>
                <w:sz w:val="24"/>
                <w:szCs w:val="24"/>
                <w:lang w:val="en-GB"/>
              </w:rPr>
            </w:pPr>
            <w:r w:rsidRPr="00F921E9">
              <w:rPr>
                <w:rFonts w:ascii="Times New Roman" w:hAnsi="Times New Roman" w:cs="Times New Roman"/>
                <w:i/>
                <w:sz w:val="24"/>
                <w:szCs w:val="24"/>
                <w:lang w:val="en-GB"/>
              </w:rPr>
              <w:t>Method: questionnaire or desk review of key documents</w:t>
            </w:r>
          </w:p>
        </w:tc>
        <w:tc>
          <w:tcPr>
            <w:tcW w:w="2268" w:type="dxa"/>
            <w:tcBorders>
              <w:bottom w:val="single" w:sz="24" w:space="0" w:color="auto"/>
            </w:tcBorders>
          </w:tcPr>
          <w:p w14:paraId="7A15173F"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To be set after baseline has been defined (e.g. through questionnaire).</w:t>
            </w:r>
          </w:p>
        </w:tc>
        <w:tc>
          <w:tcPr>
            <w:tcW w:w="1984" w:type="dxa"/>
            <w:tcBorders>
              <w:bottom w:val="single" w:sz="24" w:space="0" w:color="auto"/>
            </w:tcBorders>
          </w:tcPr>
          <w:p w14:paraId="1629BD68"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p w14:paraId="5A53F973"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National Networks</w:t>
            </w:r>
          </w:p>
        </w:tc>
      </w:tr>
      <w:tr w:rsidR="00B855B4" w:rsidRPr="00F921E9" w14:paraId="5FB57C8A" w14:textId="77777777" w:rsidTr="005E68BD">
        <w:tc>
          <w:tcPr>
            <w:tcW w:w="3407" w:type="dxa"/>
            <w:vMerge w:val="restart"/>
            <w:tcBorders>
              <w:top w:val="single" w:sz="24" w:space="0" w:color="auto"/>
            </w:tcBorders>
          </w:tcPr>
          <w:p w14:paraId="1F3E3233" w14:textId="77777777" w:rsidR="00B855B4" w:rsidRPr="00F921E9" w:rsidRDefault="00B855B4" w:rsidP="001840A7">
            <w:pPr>
              <w:spacing w:before="120" w:after="120"/>
              <w:rPr>
                <w:rFonts w:ascii="Times New Roman" w:hAnsi="Times New Roman" w:cs="Times New Roman"/>
                <w:b/>
                <w:sz w:val="24"/>
                <w:szCs w:val="24"/>
                <w:lang w:val="en-GB"/>
              </w:rPr>
            </w:pPr>
            <w:r w:rsidRPr="00F921E9">
              <w:rPr>
                <w:rFonts w:ascii="Times New Roman" w:hAnsi="Times New Roman" w:cs="Times New Roman"/>
                <w:b/>
                <w:sz w:val="24"/>
                <w:szCs w:val="24"/>
                <w:u w:val="single"/>
                <w:lang w:val="en-GB"/>
              </w:rPr>
              <w:t>EO 2.2.</w:t>
            </w:r>
            <w:r w:rsidRPr="00F921E9">
              <w:rPr>
                <w:rFonts w:ascii="Times New Roman" w:hAnsi="Times New Roman" w:cs="Times New Roman"/>
                <w:b/>
                <w:sz w:val="24"/>
                <w:szCs w:val="24"/>
                <w:lang w:val="en-GB"/>
              </w:rPr>
              <w:t xml:space="preserve"> Policy makers have a better understanding of all dimensions of the current causes of poverty and social exclusion in Europe and are willing to convey these messages.</w:t>
            </w:r>
          </w:p>
        </w:tc>
        <w:tc>
          <w:tcPr>
            <w:tcW w:w="2831" w:type="dxa"/>
            <w:tcBorders>
              <w:top w:val="single" w:sz="24" w:space="0" w:color="auto"/>
            </w:tcBorders>
          </w:tcPr>
          <w:p w14:paraId="30189A5B" w14:textId="77777777" w:rsidR="00B855B4" w:rsidRPr="00F921E9" w:rsidRDefault="00B855B4" w:rsidP="001840A7">
            <w:pPr>
              <w:spacing w:before="120" w:after="120"/>
              <w:rPr>
                <w:rFonts w:ascii="Times New Roman" w:hAnsi="Times New Roman" w:cs="Times New Roman"/>
                <w:sz w:val="24"/>
                <w:szCs w:val="24"/>
                <w:lang w:val="en-US"/>
              </w:rPr>
            </w:pPr>
            <w:r w:rsidRPr="00F921E9">
              <w:rPr>
                <w:rFonts w:ascii="Times New Roman" w:hAnsi="Times New Roman" w:cs="Times New Roman"/>
                <w:b/>
                <w:sz w:val="24"/>
                <w:szCs w:val="24"/>
                <w:lang w:val="en-GB"/>
              </w:rPr>
              <w:t>OI 2.2.1.</w:t>
            </w:r>
            <w:r w:rsidRPr="00F921E9">
              <w:rPr>
                <w:rFonts w:ascii="Times New Roman" w:hAnsi="Times New Roman" w:cs="Times New Roman"/>
                <w:sz w:val="24"/>
                <w:szCs w:val="24"/>
                <w:lang w:val="en-GB"/>
              </w:rPr>
              <w:t xml:space="preserve"> Number of policy makers who take up EAPN’s ideas, reflect them in their speeches, political programmes etc.</w:t>
            </w:r>
          </w:p>
        </w:tc>
        <w:tc>
          <w:tcPr>
            <w:tcW w:w="4791" w:type="dxa"/>
            <w:tcBorders>
              <w:top w:val="single" w:sz="24" w:space="0" w:color="auto"/>
            </w:tcBorders>
          </w:tcPr>
          <w:p w14:paraId="3AE66801"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All relevant material that documents that a policy maker (person/party/institution etc.) has taken up EAPN’s ideas (EU level), without necessarily referencing EAPN as a source.</w:t>
            </w:r>
          </w:p>
          <w:p w14:paraId="3430CB20" w14:textId="77777777" w:rsidR="00B855B4" w:rsidRPr="00F921E9" w:rsidRDefault="00B855B4" w:rsidP="001840A7">
            <w:pPr>
              <w:spacing w:before="120" w:after="120"/>
              <w:rPr>
                <w:rFonts w:ascii="Times New Roman" w:hAnsi="Times New Roman" w:cs="Times New Roman"/>
                <w:i/>
                <w:sz w:val="24"/>
                <w:szCs w:val="24"/>
                <w:lang w:val="en-GB"/>
              </w:rPr>
            </w:pPr>
            <w:r w:rsidRPr="00F921E9">
              <w:rPr>
                <w:rFonts w:ascii="Times New Roman" w:hAnsi="Times New Roman" w:cs="Times New Roman"/>
                <w:i/>
                <w:sz w:val="24"/>
                <w:szCs w:val="24"/>
                <w:lang w:val="en-GB"/>
              </w:rPr>
              <w:t>Method: filing of relevant documentation categorised by policy maker/institution etc.</w:t>
            </w:r>
          </w:p>
        </w:tc>
        <w:tc>
          <w:tcPr>
            <w:tcW w:w="2268" w:type="dxa"/>
            <w:tcBorders>
              <w:top w:val="single" w:sz="24" w:space="0" w:color="auto"/>
            </w:tcBorders>
          </w:tcPr>
          <w:p w14:paraId="4EED5F85"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EAPN to select target (suggestion: include separate targets for different policy makers at EU level (e.g. X persons in institution Y; Z MEPs etc.)</w:t>
            </w:r>
          </w:p>
          <w:p w14:paraId="03764371" w14:textId="77777777" w:rsidR="00B855B4" w:rsidRPr="00F921E9" w:rsidRDefault="00B855B4" w:rsidP="001840A7">
            <w:pPr>
              <w:spacing w:before="120" w:after="120"/>
              <w:rPr>
                <w:rFonts w:ascii="Times New Roman" w:hAnsi="Times New Roman" w:cs="Times New Roman"/>
                <w:color w:val="FF0000"/>
                <w:sz w:val="24"/>
                <w:szCs w:val="24"/>
                <w:lang w:val="en-GB"/>
              </w:rPr>
            </w:pPr>
          </w:p>
        </w:tc>
        <w:tc>
          <w:tcPr>
            <w:tcW w:w="1984" w:type="dxa"/>
            <w:tcBorders>
              <w:top w:val="single" w:sz="24" w:space="0" w:color="auto"/>
            </w:tcBorders>
          </w:tcPr>
          <w:p w14:paraId="6B05FC85"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 (with the assistance of communication department)</w:t>
            </w:r>
          </w:p>
        </w:tc>
      </w:tr>
      <w:tr w:rsidR="00B855B4" w:rsidRPr="00F921E9" w14:paraId="19BB6033" w14:textId="77777777" w:rsidTr="005E68BD">
        <w:tc>
          <w:tcPr>
            <w:tcW w:w="3407" w:type="dxa"/>
            <w:vMerge/>
          </w:tcPr>
          <w:p w14:paraId="5077AEA5" w14:textId="77777777" w:rsidR="00B855B4" w:rsidRPr="00F921E9" w:rsidRDefault="00B855B4" w:rsidP="001840A7">
            <w:pPr>
              <w:spacing w:before="120" w:after="120"/>
              <w:rPr>
                <w:rFonts w:ascii="Times New Roman" w:hAnsi="Times New Roman" w:cs="Times New Roman"/>
                <w:sz w:val="24"/>
                <w:szCs w:val="24"/>
                <w:lang w:val="en-US"/>
              </w:rPr>
            </w:pPr>
          </w:p>
        </w:tc>
        <w:tc>
          <w:tcPr>
            <w:tcW w:w="2831" w:type="dxa"/>
            <w:vMerge w:val="restart"/>
          </w:tcPr>
          <w:p w14:paraId="1A73DB17"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US"/>
              </w:rPr>
              <w:t xml:space="preserve">OI 2.2.2. </w:t>
            </w:r>
            <w:r w:rsidRPr="00F921E9">
              <w:rPr>
                <w:rFonts w:ascii="Times New Roman" w:hAnsi="Times New Roman" w:cs="Times New Roman"/>
                <w:sz w:val="24"/>
                <w:szCs w:val="24"/>
                <w:lang w:val="en-US"/>
              </w:rPr>
              <w:t>Degree to which the causes of poverty are mentioned (presented adequately) in key policy documents: high, medium low</w:t>
            </w:r>
          </w:p>
        </w:tc>
        <w:tc>
          <w:tcPr>
            <w:tcW w:w="4791" w:type="dxa"/>
          </w:tcPr>
          <w:p w14:paraId="69A8D174"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EU policy documents addressing all Member States: AGS, EC Recommendations, EU directives;</w:t>
            </w:r>
          </w:p>
          <w:p w14:paraId="0C782FA7" w14:textId="77777777" w:rsidR="00B855B4" w:rsidRPr="00F921E9" w:rsidRDefault="00B855B4" w:rsidP="001840A7">
            <w:pPr>
              <w:spacing w:before="120" w:after="120"/>
              <w:rPr>
                <w:rFonts w:ascii="Times New Roman" w:hAnsi="Times New Roman" w:cs="Times New Roman"/>
                <w:i/>
                <w:sz w:val="24"/>
                <w:szCs w:val="24"/>
                <w:lang w:val="en-GB"/>
              </w:rPr>
            </w:pPr>
            <w:r w:rsidRPr="00F921E9">
              <w:rPr>
                <w:rFonts w:ascii="Times New Roman" w:hAnsi="Times New Roman" w:cs="Times New Roman"/>
                <w:i/>
                <w:sz w:val="24"/>
                <w:szCs w:val="24"/>
                <w:lang w:val="en-GB"/>
              </w:rPr>
              <w:t>Method: analysis of documents</w:t>
            </w:r>
          </w:p>
        </w:tc>
        <w:tc>
          <w:tcPr>
            <w:tcW w:w="2268" w:type="dxa"/>
          </w:tcPr>
          <w:p w14:paraId="79C8CB58"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To be set after baseline has been defined (e.g. through questionnaire).</w:t>
            </w:r>
          </w:p>
        </w:tc>
        <w:tc>
          <w:tcPr>
            <w:tcW w:w="1984" w:type="dxa"/>
          </w:tcPr>
          <w:p w14:paraId="272DD938"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p w14:paraId="24F302B3"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European Organisations</w:t>
            </w:r>
          </w:p>
        </w:tc>
      </w:tr>
      <w:tr w:rsidR="00B855B4" w:rsidRPr="00F921E9" w14:paraId="2F9B0176" w14:textId="77777777" w:rsidTr="005E68BD">
        <w:tc>
          <w:tcPr>
            <w:tcW w:w="3407" w:type="dxa"/>
            <w:vMerge/>
            <w:tcBorders>
              <w:bottom w:val="single" w:sz="24" w:space="0" w:color="auto"/>
            </w:tcBorders>
          </w:tcPr>
          <w:p w14:paraId="44664FD5" w14:textId="77777777" w:rsidR="00B855B4" w:rsidRPr="00F921E9" w:rsidRDefault="00B855B4" w:rsidP="001840A7">
            <w:pPr>
              <w:spacing w:before="120" w:after="120"/>
              <w:rPr>
                <w:rFonts w:ascii="Times New Roman" w:hAnsi="Times New Roman" w:cs="Times New Roman"/>
                <w:sz w:val="24"/>
                <w:szCs w:val="24"/>
                <w:lang w:val="en-US"/>
              </w:rPr>
            </w:pPr>
          </w:p>
        </w:tc>
        <w:tc>
          <w:tcPr>
            <w:tcW w:w="2831" w:type="dxa"/>
            <w:vMerge/>
            <w:tcBorders>
              <w:bottom w:val="single" w:sz="24" w:space="0" w:color="auto"/>
            </w:tcBorders>
          </w:tcPr>
          <w:p w14:paraId="241166E9" w14:textId="77777777" w:rsidR="00B855B4" w:rsidRPr="00F921E9" w:rsidRDefault="00B855B4" w:rsidP="001840A7">
            <w:pPr>
              <w:spacing w:before="120" w:after="120"/>
              <w:rPr>
                <w:rFonts w:ascii="Times New Roman" w:hAnsi="Times New Roman" w:cs="Times New Roman"/>
                <w:sz w:val="24"/>
                <w:szCs w:val="24"/>
                <w:lang w:val="en-GB"/>
              </w:rPr>
            </w:pPr>
          </w:p>
        </w:tc>
        <w:tc>
          <w:tcPr>
            <w:tcW w:w="4791" w:type="dxa"/>
            <w:tcBorders>
              <w:bottom w:val="single" w:sz="24" w:space="0" w:color="auto"/>
            </w:tcBorders>
          </w:tcPr>
          <w:p w14:paraId="4AA5CBE4"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policy documents concerning specific Member States: Country Reports, CSRs, national policies</w:t>
            </w:r>
          </w:p>
          <w:p w14:paraId="558BBC19" w14:textId="77777777" w:rsidR="00B855B4" w:rsidRPr="00F921E9" w:rsidRDefault="00B855B4" w:rsidP="001840A7">
            <w:pPr>
              <w:spacing w:before="120" w:after="120"/>
              <w:rPr>
                <w:rFonts w:ascii="Times New Roman" w:hAnsi="Times New Roman" w:cs="Times New Roman"/>
                <w:i/>
                <w:sz w:val="24"/>
                <w:szCs w:val="24"/>
                <w:lang w:val="en-GB"/>
              </w:rPr>
            </w:pPr>
            <w:r w:rsidRPr="00F921E9">
              <w:rPr>
                <w:rFonts w:ascii="Times New Roman" w:hAnsi="Times New Roman" w:cs="Times New Roman"/>
                <w:i/>
                <w:sz w:val="24"/>
                <w:szCs w:val="24"/>
                <w:lang w:val="en-GB"/>
              </w:rPr>
              <w:t>Method: questionnaires (asking NNs about % of take-up of recommendations in country-specific EU policy documents)</w:t>
            </w:r>
          </w:p>
        </w:tc>
        <w:tc>
          <w:tcPr>
            <w:tcW w:w="2268" w:type="dxa"/>
            <w:tcBorders>
              <w:bottom w:val="single" w:sz="24" w:space="0" w:color="auto"/>
            </w:tcBorders>
          </w:tcPr>
          <w:p w14:paraId="6CBBF5DA"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To be set after baseline has been defined (e.g. through questionnaire).</w:t>
            </w:r>
          </w:p>
        </w:tc>
        <w:tc>
          <w:tcPr>
            <w:tcW w:w="1984" w:type="dxa"/>
            <w:tcBorders>
              <w:bottom w:val="single" w:sz="24" w:space="0" w:color="auto"/>
            </w:tcBorders>
          </w:tcPr>
          <w:p w14:paraId="01D3A62F"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 EAPN National Networks</w:t>
            </w:r>
          </w:p>
        </w:tc>
      </w:tr>
      <w:tr w:rsidR="00B855B4" w:rsidRPr="00F921E9" w14:paraId="5BA85665" w14:textId="77777777" w:rsidTr="005E68BD">
        <w:tc>
          <w:tcPr>
            <w:tcW w:w="3407" w:type="dxa"/>
            <w:vMerge w:val="restart"/>
            <w:tcBorders>
              <w:top w:val="single" w:sz="24" w:space="0" w:color="auto"/>
            </w:tcBorders>
          </w:tcPr>
          <w:p w14:paraId="6893E209" w14:textId="77777777" w:rsidR="00B855B4" w:rsidRPr="00F921E9" w:rsidRDefault="00B855B4" w:rsidP="001840A7">
            <w:pPr>
              <w:spacing w:before="120" w:after="120"/>
              <w:rPr>
                <w:rFonts w:ascii="Times New Roman" w:hAnsi="Times New Roman" w:cs="Times New Roman"/>
                <w:b/>
                <w:sz w:val="24"/>
                <w:szCs w:val="24"/>
                <w:lang w:val="en-GB"/>
              </w:rPr>
            </w:pPr>
            <w:r w:rsidRPr="00F921E9">
              <w:rPr>
                <w:rFonts w:ascii="Times New Roman" w:hAnsi="Times New Roman" w:cs="Times New Roman"/>
                <w:b/>
                <w:sz w:val="24"/>
                <w:szCs w:val="24"/>
                <w:u w:val="single"/>
                <w:lang w:val="en-GB"/>
              </w:rPr>
              <w:t>EO 2.3.</w:t>
            </w:r>
            <w:r w:rsidRPr="00F921E9">
              <w:rPr>
                <w:rFonts w:ascii="Times New Roman" w:hAnsi="Times New Roman" w:cs="Times New Roman"/>
                <w:b/>
                <w:sz w:val="24"/>
                <w:szCs w:val="24"/>
                <w:lang w:val="en-GB"/>
              </w:rPr>
              <w:t xml:space="preserve"> The policy-making process concerning all EU and national policies is more transparent and democratic. </w:t>
            </w:r>
          </w:p>
          <w:p w14:paraId="0C535FC5" w14:textId="77777777" w:rsidR="00B855B4" w:rsidRPr="00F921E9" w:rsidRDefault="00B855B4" w:rsidP="001840A7">
            <w:pPr>
              <w:spacing w:before="120" w:after="120"/>
              <w:rPr>
                <w:rFonts w:ascii="Times New Roman" w:hAnsi="Times New Roman" w:cs="Times New Roman"/>
                <w:sz w:val="24"/>
                <w:szCs w:val="24"/>
                <w:lang w:val="en-GB"/>
              </w:rPr>
            </w:pPr>
          </w:p>
          <w:p w14:paraId="758DBCA3" w14:textId="77777777" w:rsidR="00B855B4" w:rsidRPr="00F921E9" w:rsidRDefault="00B855B4" w:rsidP="001840A7">
            <w:pPr>
              <w:spacing w:before="120" w:after="120"/>
              <w:rPr>
                <w:rFonts w:ascii="Times New Roman" w:hAnsi="Times New Roman" w:cs="Times New Roman"/>
                <w:sz w:val="24"/>
                <w:szCs w:val="24"/>
                <w:lang w:val="en-GB"/>
              </w:rPr>
            </w:pPr>
          </w:p>
        </w:tc>
        <w:tc>
          <w:tcPr>
            <w:tcW w:w="2831" w:type="dxa"/>
            <w:vMerge w:val="restart"/>
            <w:tcBorders>
              <w:top w:val="single" w:sz="24" w:space="0" w:color="auto"/>
            </w:tcBorders>
          </w:tcPr>
          <w:p w14:paraId="598AC2A2"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OI 2.3.1.</w:t>
            </w:r>
            <w:r w:rsidRPr="00F921E9">
              <w:rPr>
                <w:rFonts w:ascii="Times New Roman" w:hAnsi="Times New Roman" w:cs="Times New Roman"/>
                <w:sz w:val="24"/>
                <w:szCs w:val="24"/>
                <w:lang w:val="en-GB"/>
              </w:rPr>
              <w:t xml:space="preserve"> Degree to which policy proposals made by CSOs (made by EAPN and other CSOs) are taken up in policies: high, medium, low</w:t>
            </w:r>
          </w:p>
        </w:tc>
        <w:tc>
          <w:tcPr>
            <w:tcW w:w="4791" w:type="dxa"/>
            <w:tcBorders>
              <w:top w:val="single" w:sz="24" w:space="0" w:color="auto"/>
            </w:tcBorders>
          </w:tcPr>
          <w:p w14:paraId="3B599FC9"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EU policy documents addressing all Member States: AGS, EC Recommendations, EU directives;</w:t>
            </w:r>
          </w:p>
          <w:p w14:paraId="7853C12D" w14:textId="77777777" w:rsidR="00B855B4" w:rsidRPr="00F921E9" w:rsidRDefault="00B855B4" w:rsidP="001840A7">
            <w:pPr>
              <w:spacing w:before="120" w:after="120"/>
              <w:rPr>
                <w:rFonts w:ascii="Times New Roman" w:hAnsi="Times New Roman" w:cs="Times New Roman"/>
                <w:i/>
                <w:sz w:val="24"/>
                <w:szCs w:val="24"/>
                <w:lang w:val="en-GB"/>
              </w:rPr>
            </w:pPr>
            <w:r w:rsidRPr="00F921E9">
              <w:rPr>
                <w:rFonts w:ascii="Times New Roman" w:hAnsi="Times New Roman" w:cs="Times New Roman"/>
                <w:i/>
                <w:sz w:val="24"/>
                <w:szCs w:val="24"/>
                <w:lang w:val="en-GB"/>
              </w:rPr>
              <w:t>Method: questionnaire</w:t>
            </w:r>
          </w:p>
        </w:tc>
        <w:tc>
          <w:tcPr>
            <w:tcW w:w="2268" w:type="dxa"/>
            <w:tcBorders>
              <w:top w:val="single" w:sz="24" w:space="0" w:color="auto"/>
            </w:tcBorders>
          </w:tcPr>
          <w:p w14:paraId="4026CF69"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To be set after baseline has been defined (e.g. through questionnaire).</w:t>
            </w:r>
          </w:p>
        </w:tc>
        <w:tc>
          <w:tcPr>
            <w:tcW w:w="1984" w:type="dxa"/>
            <w:tcBorders>
              <w:top w:val="single" w:sz="24" w:space="0" w:color="auto"/>
            </w:tcBorders>
          </w:tcPr>
          <w:p w14:paraId="2BEFD6EC"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p w14:paraId="2B14E52A"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European Organisations</w:t>
            </w:r>
          </w:p>
        </w:tc>
      </w:tr>
      <w:tr w:rsidR="00B855B4" w:rsidRPr="00F921E9" w14:paraId="4F3F6D45" w14:textId="77777777" w:rsidTr="005E68BD">
        <w:tc>
          <w:tcPr>
            <w:tcW w:w="3407" w:type="dxa"/>
            <w:vMerge/>
          </w:tcPr>
          <w:p w14:paraId="64074E3C" w14:textId="77777777" w:rsidR="00B855B4" w:rsidRPr="00F921E9" w:rsidRDefault="00B855B4" w:rsidP="001840A7">
            <w:pPr>
              <w:spacing w:before="120" w:after="120"/>
              <w:rPr>
                <w:rFonts w:ascii="Times New Roman" w:hAnsi="Times New Roman" w:cs="Times New Roman"/>
                <w:sz w:val="24"/>
                <w:szCs w:val="24"/>
                <w:lang w:val="en-GB"/>
              </w:rPr>
            </w:pPr>
          </w:p>
        </w:tc>
        <w:tc>
          <w:tcPr>
            <w:tcW w:w="2831" w:type="dxa"/>
            <w:vMerge/>
            <w:tcBorders>
              <w:bottom w:val="single" w:sz="4" w:space="0" w:color="auto"/>
            </w:tcBorders>
          </w:tcPr>
          <w:p w14:paraId="07514312" w14:textId="77777777" w:rsidR="00B855B4" w:rsidRPr="00F921E9" w:rsidRDefault="00B855B4" w:rsidP="001840A7">
            <w:pPr>
              <w:spacing w:before="120" w:after="120"/>
              <w:rPr>
                <w:rFonts w:ascii="Times New Roman" w:hAnsi="Times New Roman" w:cs="Times New Roman"/>
                <w:i/>
                <w:sz w:val="24"/>
                <w:szCs w:val="24"/>
                <w:lang w:val="en-GB"/>
              </w:rPr>
            </w:pPr>
          </w:p>
        </w:tc>
        <w:tc>
          <w:tcPr>
            <w:tcW w:w="4791" w:type="dxa"/>
          </w:tcPr>
          <w:p w14:paraId="5386B2E6"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policy documents concerning specific Member States: Country Reports, CSRs, national policies</w:t>
            </w:r>
          </w:p>
          <w:p w14:paraId="718A0595"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i/>
                <w:sz w:val="24"/>
                <w:szCs w:val="24"/>
                <w:lang w:val="en-GB"/>
              </w:rPr>
              <w:t>Method: questionnaire</w:t>
            </w:r>
          </w:p>
        </w:tc>
        <w:tc>
          <w:tcPr>
            <w:tcW w:w="2268" w:type="dxa"/>
          </w:tcPr>
          <w:p w14:paraId="570511C6"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To be set after baseline has been defined (e.g. through questionnaire).</w:t>
            </w:r>
          </w:p>
        </w:tc>
        <w:tc>
          <w:tcPr>
            <w:tcW w:w="1984" w:type="dxa"/>
          </w:tcPr>
          <w:p w14:paraId="7887C174"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p w14:paraId="0B1567E5"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National Networks</w:t>
            </w:r>
          </w:p>
        </w:tc>
      </w:tr>
      <w:tr w:rsidR="00B855B4" w:rsidRPr="00F921E9" w14:paraId="46FE8D70" w14:textId="77777777" w:rsidTr="005E68BD">
        <w:tc>
          <w:tcPr>
            <w:tcW w:w="3407" w:type="dxa"/>
            <w:vMerge/>
            <w:tcBorders>
              <w:bottom w:val="single" w:sz="4" w:space="0" w:color="auto"/>
            </w:tcBorders>
          </w:tcPr>
          <w:p w14:paraId="4F4FC8EE" w14:textId="77777777" w:rsidR="00B855B4" w:rsidRPr="00F921E9" w:rsidRDefault="00B855B4" w:rsidP="001840A7">
            <w:pPr>
              <w:spacing w:before="120" w:after="120"/>
              <w:rPr>
                <w:rFonts w:ascii="Times New Roman" w:hAnsi="Times New Roman" w:cs="Times New Roman"/>
                <w:sz w:val="24"/>
                <w:szCs w:val="24"/>
                <w:lang w:val="en-GB"/>
              </w:rPr>
            </w:pPr>
          </w:p>
        </w:tc>
        <w:tc>
          <w:tcPr>
            <w:tcW w:w="2831" w:type="dxa"/>
            <w:tcBorders>
              <w:bottom w:val="single" w:sz="4" w:space="0" w:color="auto"/>
            </w:tcBorders>
          </w:tcPr>
          <w:p w14:paraId="42DC3CA2"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OI 2.3.2.</w:t>
            </w:r>
            <w:r w:rsidRPr="00F921E9">
              <w:rPr>
                <w:rFonts w:ascii="Times New Roman" w:hAnsi="Times New Roman" w:cs="Times New Roman"/>
                <w:sz w:val="24"/>
                <w:szCs w:val="24"/>
                <w:lang w:val="en-GB"/>
              </w:rPr>
              <w:t xml:space="preserve"> Level of importance of civil dialogue in inclusion strategies and key policies: high, medium, low.</w:t>
            </w:r>
          </w:p>
        </w:tc>
        <w:tc>
          <w:tcPr>
            <w:tcW w:w="4791" w:type="dxa"/>
          </w:tcPr>
          <w:p w14:paraId="160EFB74"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Opinion poll of EAPN member organisations</w:t>
            </w:r>
          </w:p>
          <w:p w14:paraId="57D15A7F" w14:textId="77777777" w:rsidR="00B855B4" w:rsidRPr="00F921E9" w:rsidRDefault="00B855B4" w:rsidP="001840A7">
            <w:pPr>
              <w:spacing w:before="120" w:after="120"/>
              <w:rPr>
                <w:rFonts w:ascii="Times New Roman" w:hAnsi="Times New Roman" w:cs="Times New Roman"/>
                <w:sz w:val="24"/>
                <w:szCs w:val="24"/>
                <w:lang w:val="en-GB"/>
              </w:rPr>
            </w:pPr>
            <w:r w:rsidRPr="00F921E9">
              <w:rPr>
                <w:rFonts w:ascii="Times New Roman" w:hAnsi="Times New Roman" w:cs="Times New Roman"/>
                <w:i/>
                <w:sz w:val="24"/>
                <w:szCs w:val="24"/>
                <w:lang w:val="en-GB"/>
              </w:rPr>
              <w:t>Method: questionnaire</w:t>
            </w:r>
            <w:r w:rsidRPr="00F921E9">
              <w:rPr>
                <w:rFonts w:ascii="Times New Roman" w:hAnsi="Times New Roman" w:cs="Times New Roman"/>
                <w:i/>
                <w:color w:val="FF0000"/>
                <w:sz w:val="24"/>
                <w:szCs w:val="24"/>
                <w:lang w:val="en-GB"/>
              </w:rPr>
              <w:t xml:space="preserve"> (e.g. asking if CSOs have been invited to submit proposals, revise draft documents etc.)</w:t>
            </w:r>
          </w:p>
        </w:tc>
        <w:tc>
          <w:tcPr>
            <w:tcW w:w="2268" w:type="dxa"/>
          </w:tcPr>
          <w:p w14:paraId="15898D4F" w14:textId="77777777" w:rsidR="00B855B4" w:rsidRPr="00F921E9" w:rsidRDefault="00B855B4"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To be set after baseline has been defined (e.g. through questionnaire).</w:t>
            </w:r>
          </w:p>
        </w:tc>
        <w:tc>
          <w:tcPr>
            <w:tcW w:w="1984" w:type="dxa"/>
          </w:tcPr>
          <w:p w14:paraId="58FEDB00" w14:textId="77777777" w:rsidR="00B855B4" w:rsidRPr="00F921E9" w:rsidRDefault="00B855B4" w:rsidP="001840A7">
            <w:pPr>
              <w:spacing w:before="120" w:after="120"/>
              <w:rPr>
                <w:rFonts w:ascii="Times New Roman" w:hAnsi="Times New Roman" w:cs="Times New Roman"/>
                <w:sz w:val="24"/>
                <w:szCs w:val="24"/>
                <w:lang w:val="fr-FR"/>
              </w:rPr>
            </w:pPr>
            <w:r w:rsidRPr="00F921E9">
              <w:rPr>
                <w:rFonts w:ascii="Times New Roman" w:hAnsi="Times New Roman" w:cs="Times New Roman"/>
                <w:sz w:val="24"/>
                <w:szCs w:val="24"/>
                <w:lang w:val="fr-FR"/>
              </w:rPr>
              <w:t xml:space="preserve">EAPN </w:t>
            </w:r>
            <w:proofErr w:type="spellStart"/>
            <w:r w:rsidRPr="00F921E9">
              <w:rPr>
                <w:rFonts w:ascii="Times New Roman" w:hAnsi="Times New Roman" w:cs="Times New Roman"/>
                <w:sz w:val="24"/>
                <w:szCs w:val="24"/>
                <w:lang w:val="fr-FR"/>
              </w:rPr>
              <w:t>Secretariat</w:t>
            </w:r>
            <w:proofErr w:type="spellEnd"/>
            <w:r w:rsidRPr="00F921E9">
              <w:rPr>
                <w:rFonts w:ascii="Times New Roman" w:hAnsi="Times New Roman" w:cs="Times New Roman"/>
                <w:sz w:val="24"/>
                <w:szCs w:val="24"/>
                <w:lang w:val="fr-FR"/>
              </w:rPr>
              <w:t>;</w:t>
            </w:r>
          </w:p>
          <w:p w14:paraId="44247DE5" w14:textId="77777777" w:rsidR="00B855B4" w:rsidRPr="00F921E9" w:rsidRDefault="00B855B4" w:rsidP="001840A7">
            <w:pPr>
              <w:spacing w:before="120" w:after="120"/>
              <w:rPr>
                <w:rFonts w:ascii="Times New Roman" w:hAnsi="Times New Roman" w:cs="Times New Roman"/>
                <w:sz w:val="24"/>
                <w:szCs w:val="24"/>
                <w:lang w:val="fr-FR"/>
              </w:rPr>
            </w:pPr>
            <w:r w:rsidRPr="00F921E9">
              <w:rPr>
                <w:rFonts w:ascii="Times New Roman" w:hAnsi="Times New Roman" w:cs="Times New Roman"/>
                <w:sz w:val="24"/>
                <w:szCs w:val="24"/>
                <w:lang w:val="fr-FR"/>
              </w:rPr>
              <w:t xml:space="preserve">EAPN </w:t>
            </w:r>
            <w:proofErr w:type="spellStart"/>
            <w:r w:rsidRPr="00F921E9">
              <w:rPr>
                <w:rFonts w:ascii="Times New Roman" w:hAnsi="Times New Roman" w:cs="Times New Roman"/>
                <w:sz w:val="24"/>
                <w:szCs w:val="24"/>
                <w:lang w:val="fr-FR"/>
              </w:rPr>
              <w:t>Member</w:t>
            </w:r>
            <w:proofErr w:type="spellEnd"/>
            <w:r w:rsidRPr="00F921E9">
              <w:rPr>
                <w:rFonts w:ascii="Times New Roman" w:hAnsi="Times New Roman" w:cs="Times New Roman"/>
                <w:sz w:val="24"/>
                <w:szCs w:val="24"/>
                <w:lang w:val="fr-FR"/>
              </w:rPr>
              <w:t xml:space="preserve"> Organisations (EU &amp; national)</w:t>
            </w:r>
          </w:p>
        </w:tc>
      </w:tr>
    </w:tbl>
    <w:p w14:paraId="4EA4C62C" w14:textId="19723CCA" w:rsidR="00B855B4" w:rsidRPr="00F921E9" w:rsidRDefault="00B855B4">
      <w:pPr>
        <w:rPr>
          <w:rFonts w:ascii="Times New Roman" w:hAnsi="Times New Roman" w:cs="Times New Roman"/>
          <w:lang w:val="fr-BE"/>
        </w:rPr>
      </w:pPr>
      <w:r w:rsidRPr="00F921E9">
        <w:rPr>
          <w:rFonts w:ascii="Times New Roman" w:hAnsi="Times New Roman" w:cs="Times New Roman"/>
          <w:lang w:val="fr-BE"/>
        </w:rPr>
        <w:br w:type="page"/>
      </w:r>
    </w:p>
    <w:tbl>
      <w:tblPr>
        <w:tblStyle w:val="TableGrid"/>
        <w:tblW w:w="15423" w:type="dxa"/>
        <w:tblInd w:w="-431" w:type="dxa"/>
        <w:tblLayout w:type="fixed"/>
        <w:tblLook w:val="04A0" w:firstRow="1" w:lastRow="0" w:firstColumn="1" w:lastColumn="0" w:noHBand="0" w:noVBand="1"/>
      </w:tblPr>
      <w:tblGrid>
        <w:gridCol w:w="3261"/>
        <w:gridCol w:w="4111"/>
        <w:gridCol w:w="3969"/>
        <w:gridCol w:w="2746"/>
        <w:gridCol w:w="1336"/>
      </w:tblGrid>
      <w:tr w:rsidR="005E68BD" w:rsidRPr="00F921E9" w14:paraId="3617D944" w14:textId="77777777" w:rsidTr="005E68BD">
        <w:trPr>
          <w:trHeight w:val="464"/>
          <w:tblHeader/>
        </w:trPr>
        <w:tc>
          <w:tcPr>
            <w:tcW w:w="15423" w:type="dxa"/>
            <w:gridSpan w:val="5"/>
            <w:tcBorders>
              <w:bottom w:val="single" w:sz="4" w:space="0" w:color="auto"/>
            </w:tcBorders>
            <w:shd w:val="clear" w:color="auto" w:fill="CCCCCC"/>
            <w:vAlign w:val="center"/>
          </w:tcPr>
          <w:p w14:paraId="0E6AE675"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lang w:val="en-GB"/>
              </w:rPr>
              <w:t>STATEGIC OBJECTIVE 3: The implementation of any policies and their positive or negative impact on poverty and social exclusion is monitored more effectively throughout Europe at all levels.</w:t>
            </w:r>
          </w:p>
        </w:tc>
      </w:tr>
      <w:tr w:rsidR="005E68BD" w:rsidRPr="00F921E9" w14:paraId="5031D144" w14:textId="77777777" w:rsidTr="005E68BD">
        <w:trPr>
          <w:tblHeader/>
        </w:trPr>
        <w:tc>
          <w:tcPr>
            <w:tcW w:w="3261" w:type="dxa"/>
            <w:shd w:val="clear" w:color="auto" w:fill="CCCCCC"/>
            <w:vAlign w:val="center"/>
          </w:tcPr>
          <w:p w14:paraId="4BF6D979" w14:textId="77777777" w:rsidR="005E68BD" w:rsidRPr="00F921E9" w:rsidRDefault="005E68BD" w:rsidP="001840A7">
            <w:pPr>
              <w:spacing w:before="120" w:after="120"/>
              <w:rPr>
                <w:rFonts w:ascii="Times New Roman" w:hAnsi="Times New Roman" w:cs="Times New Roman"/>
                <w:b/>
                <w:sz w:val="24"/>
                <w:szCs w:val="24"/>
                <w:lang w:val="en-GB"/>
              </w:rPr>
            </w:pPr>
            <w:r w:rsidRPr="00F921E9">
              <w:rPr>
                <w:rFonts w:ascii="Times New Roman" w:hAnsi="Times New Roman" w:cs="Times New Roman"/>
                <w:b/>
                <w:sz w:val="24"/>
                <w:szCs w:val="24"/>
                <w:lang w:val="en-GB"/>
              </w:rPr>
              <w:t>Outcome</w:t>
            </w:r>
          </w:p>
        </w:tc>
        <w:tc>
          <w:tcPr>
            <w:tcW w:w="4111" w:type="dxa"/>
            <w:shd w:val="clear" w:color="auto" w:fill="CCCCCC"/>
            <w:vAlign w:val="center"/>
          </w:tcPr>
          <w:p w14:paraId="5801D3A4" w14:textId="77777777" w:rsidR="005E68BD" w:rsidRPr="00F921E9" w:rsidRDefault="005E68BD" w:rsidP="001840A7">
            <w:pPr>
              <w:spacing w:before="120" w:after="120"/>
              <w:rPr>
                <w:rFonts w:ascii="Times New Roman" w:hAnsi="Times New Roman" w:cs="Times New Roman"/>
                <w:b/>
                <w:sz w:val="24"/>
                <w:szCs w:val="24"/>
                <w:lang w:val="en-GB"/>
              </w:rPr>
            </w:pPr>
            <w:r w:rsidRPr="00F921E9">
              <w:rPr>
                <w:rFonts w:ascii="Times New Roman" w:hAnsi="Times New Roman" w:cs="Times New Roman"/>
                <w:b/>
                <w:sz w:val="24"/>
                <w:szCs w:val="24"/>
                <w:lang w:val="en-GB"/>
              </w:rPr>
              <w:t>Outcome indicator</w:t>
            </w:r>
          </w:p>
        </w:tc>
        <w:tc>
          <w:tcPr>
            <w:tcW w:w="3969" w:type="dxa"/>
            <w:shd w:val="clear" w:color="auto" w:fill="CCCCCC"/>
            <w:vAlign w:val="center"/>
          </w:tcPr>
          <w:p w14:paraId="59212EDE" w14:textId="77777777" w:rsidR="005E68BD" w:rsidRPr="00F921E9" w:rsidRDefault="005E68BD" w:rsidP="001840A7">
            <w:pPr>
              <w:spacing w:before="120" w:after="120"/>
              <w:rPr>
                <w:rFonts w:ascii="Times New Roman" w:hAnsi="Times New Roman" w:cs="Times New Roman"/>
                <w:b/>
                <w:sz w:val="24"/>
                <w:szCs w:val="24"/>
                <w:lang w:val="en-GB"/>
              </w:rPr>
            </w:pPr>
            <w:r w:rsidRPr="00F921E9">
              <w:rPr>
                <w:rFonts w:ascii="Times New Roman" w:hAnsi="Times New Roman" w:cs="Times New Roman"/>
                <w:sz w:val="24"/>
                <w:szCs w:val="24"/>
                <w:lang w:val="en-GB"/>
              </w:rPr>
              <w:t>Data source</w:t>
            </w:r>
          </w:p>
        </w:tc>
        <w:tc>
          <w:tcPr>
            <w:tcW w:w="2746" w:type="dxa"/>
            <w:shd w:val="clear" w:color="auto" w:fill="CCCCCC"/>
            <w:vAlign w:val="center"/>
          </w:tcPr>
          <w:p w14:paraId="690FD0E4" w14:textId="77777777" w:rsidR="005E68BD" w:rsidRPr="00F921E9" w:rsidRDefault="005E68BD" w:rsidP="001840A7">
            <w:pPr>
              <w:spacing w:before="120" w:after="120"/>
              <w:rPr>
                <w:rFonts w:ascii="Times New Roman" w:hAnsi="Times New Roman" w:cs="Times New Roman"/>
                <w:b/>
                <w:sz w:val="24"/>
                <w:szCs w:val="24"/>
                <w:lang w:val="en-GB"/>
              </w:rPr>
            </w:pPr>
            <w:r w:rsidRPr="00F921E9">
              <w:rPr>
                <w:rFonts w:ascii="Times New Roman" w:hAnsi="Times New Roman" w:cs="Times New Roman"/>
                <w:sz w:val="24"/>
                <w:szCs w:val="24"/>
                <w:lang w:val="en-GB"/>
              </w:rPr>
              <w:t>Target (and baseline)</w:t>
            </w:r>
          </w:p>
        </w:tc>
        <w:tc>
          <w:tcPr>
            <w:tcW w:w="1336" w:type="dxa"/>
            <w:shd w:val="clear" w:color="auto" w:fill="CCCCCC"/>
            <w:vAlign w:val="center"/>
          </w:tcPr>
          <w:p w14:paraId="1ECD974B" w14:textId="77777777" w:rsidR="005E68BD" w:rsidRPr="00F921E9" w:rsidRDefault="005E68BD" w:rsidP="001840A7">
            <w:pPr>
              <w:spacing w:before="120" w:after="120"/>
              <w:rPr>
                <w:rFonts w:ascii="Times New Roman" w:hAnsi="Times New Roman" w:cs="Times New Roman"/>
                <w:b/>
                <w:sz w:val="24"/>
                <w:szCs w:val="24"/>
                <w:lang w:val="en-GB"/>
              </w:rPr>
            </w:pPr>
            <w:r w:rsidRPr="00F921E9">
              <w:rPr>
                <w:rFonts w:ascii="Times New Roman" w:hAnsi="Times New Roman" w:cs="Times New Roman"/>
                <w:sz w:val="24"/>
                <w:szCs w:val="24"/>
                <w:lang w:val="en-GB"/>
              </w:rPr>
              <w:t>Monitoring responsibility</w:t>
            </w:r>
          </w:p>
        </w:tc>
      </w:tr>
      <w:tr w:rsidR="005E68BD" w:rsidRPr="00F921E9" w14:paraId="266B68D0" w14:textId="77777777" w:rsidTr="005E68BD">
        <w:tc>
          <w:tcPr>
            <w:tcW w:w="3261" w:type="dxa"/>
            <w:vMerge w:val="restart"/>
          </w:tcPr>
          <w:p w14:paraId="22360050"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u w:val="single"/>
                <w:lang w:val="en-GB"/>
              </w:rPr>
              <w:t>EO 3.1.</w:t>
            </w:r>
            <w:r w:rsidRPr="00F921E9">
              <w:rPr>
                <w:rFonts w:ascii="Times New Roman" w:hAnsi="Times New Roman" w:cs="Times New Roman"/>
                <w:sz w:val="24"/>
                <w:szCs w:val="24"/>
                <w:lang w:val="en-GB"/>
              </w:rPr>
              <w:t xml:space="preserve"> EAPN increases its relevance as a key </w:t>
            </w:r>
            <w:proofErr w:type="spellStart"/>
            <w:r w:rsidRPr="00F921E9">
              <w:rPr>
                <w:rFonts w:ascii="Times New Roman" w:hAnsi="Times New Roman" w:cs="Times New Roman"/>
                <w:sz w:val="24"/>
                <w:szCs w:val="24"/>
                <w:lang w:val="en-GB"/>
              </w:rPr>
              <w:t>actor</w:t>
            </w:r>
            <w:proofErr w:type="spellEnd"/>
            <w:r w:rsidRPr="00F921E9">
              <w:rPr>
                <w:rFonts w:ascii="Times New Roman" w:hAnsi="Times New Roman" w:cs="Times New Roman"/>
                <w:sz w:val="24"/>
                <w:szCs w:val="24"/>
                <w:lang w:val="en-GB"/>
              </w:rPr>
              <w:t xml:space="preserve"> in monitoring the implementation of policies and their impact on poverty and social exclusion.</w:t>
            </w:r>
          </w:p>
        </w:tc>
        <w:tc>
          <w:tcPr>
            <w:tcW w:w="4111" w:type="dxa"/>
          </w:tcPr>
          <w:p w14:paraId="0CB6B20A"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u w:val="single"/>
                <w:lang w:val="en-GB"/>
              </w:rPr>
              <w:t>OI 3.1.1.</w:t>
            </w:r>
            <w:r w:rsidRPr="00F921E9">
              <w:rPr>
                <w:rFonts w:ascii="Times New Roman" w:hAnsi="Times New Roman" w:cs="Times New Roman"/>
                <w:sz w:val="24"/>
                <w:szCs w:val="24"/>
                <w:lang w:val="en-GB"/>
              </w:rPr>
              <w:t xml:space="preserve"> Number of relevant monitoring bodies and evaluation processes in which members of EAPN are represented or consulted.</w:t>
            </w:r>
          </w:p>
        </w:tc>
        <w:tc>
          <w:tcPr>
            <w:tcW w:w="3969" w:type="dxa"/>
          </w:tcPr>
          <w:p w14:paraId="57D8ED38"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Documentation confirming EAPN membership in monitoring body.</w:t>
            </w:r>
          </w:p>
          <w:p w14:paraId="3811510A" w14:textId="77777777" w:rsidR="005E68BD" w:rsidRPr="00F921E9" w:rsidRDefault="005E68BD" w:rsidP="001840A7">
            <w:pPr>
              <w:spacing w:before="120" w:after="120"/>
              <w:rPr>
                <w:rFonts w:ascii="Times New Roman" w:hAnsi="Times New Roman" w:cs="Times New Roman"/>
                <w:i/>
                <w:sz w:val="24"/>
                <w:szCs w:val="24"/>
                <w:lang w:val="fr-FR"/>
              </w:rPr>
            </w:pPr>
            <w:r w:rsidRPr="00F921E9">
              <w:rPr>
                <w:rFonts w:ascii="Times New Roman" w:hAnsi="Times New Roman" w:cs="Times New Roman"/>
                <w:i/>
                <w:sz w:val="24"/>
                <w:szCs w:val="24"/>
                <w:lang w:val="fr-FR"/>
              </w:rPr>
              <w:t>Method: via e-mail or questionnaire</w:t>
            </w:r>
          </w:p>
        </w:tc>
        <w:tc>
          <w:tcPr>
            <w:tcW w:w="2746" w:type="dxa"/>
          </w:tcPr>
          <w:p w14:paraId="0B5EC25B"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 xml:space="preserve">EAPN representation in ESF monitoring bodies in </w:t>
            </w:r>
            <w:r w:rsidRPr="00F921E9">
              <w:rPr>
                <w:rFonts w:ascii="Times New Roman" w:hAnsi="Times New Roman" w:cs="Times New Roman"/>
                <w:color w:val="FF0000"/>
                <w:sz w:val="24"/>
                <w:szCs w:val="24"/>
                <w:lang w:val="en-GB"/>
              </w:rPr>
              <w:t>X</w:t>
            </w:r>
            <w:r w:rsidRPr="00F921E9">
              <w:rPr>
                <w:rFonts w:ascii="Times New Roman" w:hAnsi="Times New Roman" w:cs="Times New Roman"/>
                <w:sz w:val="24"/>
                <w:szCs w:val="24"/>
                <w:lang w:val="en-GB"/>
              </w:rPr>
              <w:t xml:space="preserve"> countries.</w:t>
            </w:r>
          </w:p>
        </w:tc>
        <w:tc>
          <w:tcPr>
            <w:tcW w:w="1336" w:type="dxa"/>
          </w:tcPr>
          <w:p w14:paraId="4D52C8BE"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p w14:paraId="7BEBF6E3"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members</w:t>
            </w:r>
          </w:p>
        </w:tc>
      </w:tr>
      <w:tr w:rsidR="005E68BD" w:rsidRPr="00F921E9" w14:paraId="3E37C969" w14:textId="77777777" w:rsidTr="005E68BD">
        <w:tc>
          <w:tcPr>
            <w:tcW w:w="3261" w:type="dxa"/>
            <w:vMerge/>
          </w:tcPr>
          <w:p w14:paraId="01A0C144" w14:textId="77777777" w:rsidR="005E68BD" w:rsidRPr="00F921E9" w:rsidRDefault="005E68BD" w:rsidP="001840A7">
            <w:pPr>
              <w:spacing w:before="120" w:after="120"/>
              <w:rPr>
                <w:rFonts w:ascii="Times New Roman" w:hAnsi="Times New Roman" w:cs="Times New Roman"/>
                <w:sz w:val="24"/>
                <w:szCs w:val="24"/>
                <w:lang w:val="en-GB"/>
              </w:rPr>
            </w:pPr>
          </w:p>
        </w:tc>
        <w:tc>
          <w:tcPr>
            <w:tcW w:w="4111" w:type="dxa"/>
            <w:vMerge w:val="restart"/>
          </w:tcPr>
          <w:p w14:paraId="0F230F0B"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u w:val="single"/>
                <w:lang w:val="en-GB"/>
              </w:rPr>
              <w:t>OI 3.1.2.</w:t>
            </w:r>
            <w:r w:rsidRPr="00F921E9">
              <w:rPr>
                <w:rFonts w:ascii="Times New Roman" w:hAnsi="Times New Roman" w:cs="Times New Roman"/>
                <w:sz w:val="24"/>
                <w:szCs w:val="24"/>
                <w:lang w:val="en-GB"/>
              </w:rPr>
              <w:t xml:space="preserve"> Number of published EAPN reports (or chapters as part of reports) that monitor/evaluate the impact of policies that are currently being implemented.</w:t>
            </w:r>
          </w:p>
        </w:tc>
        <w:tc>
          <w:tcPr>
            <w:tcW w:w="3969" w:type="dxa"/>
          </w:tcPr>
          <w:p w14:paraId="4F04DB75" w14:textId="77777777" w:rsidR="005E68BD" w:rsidRPr="00F921E9" w:rsidRDefault="005E68BD" w:rsidP="001840A7">
            <w:pPr>
              <w:spacing w:before="120" w:after="120"/>
              <w:rPr>
                <w:rFonts w:ascii="Times New Roman" w:eastAsiaTheme="minorEastAsia" w:hAnsi="Times New Roman" w:cs="Times New Roman"/>
                <w:sz w:val="24"/>
                <w:szCs w:val="24"/>
                <w:lang w:val="en-GB" w:eastAsia="es-ES"/>
              </w:rPr>
            </w:pPr>
            <w:r w:rsidRPr="00F921E9">
              <w:rPr>
                <w:rFonts w:ascii="Times New Roman" w:hAnsi="Times New Roman" w:cs="Times New Roman"/>
                <w:sz w:val="24"/>
                <w:szCs w:val="24"/>
                <w:lang w:val="en-GB"/>
              </w:rPr>
              <w:t>EC recommendations;</w:t>
            </w:r>
          </w:p>
          <w:p w14:paraId="08640145" w14:textId="77777777" w:rsidR="005E68BD" w:rsidRPr="00F921E9" w:rsidRDefault="005E68BD" w:rsidP="001840A7">
            <w:pPr>
              <w:spacing w:before="120" w:after="120"/>
              <w:rPr>
                <w:rFonts w:ascii="Times New Roman" w:eastAsiaTheme="minorEastAsia" w:hAnsi="Times New Roman" w:cs="Times New Roman"/>
                <w:sz w:val="24"/>
                <w:szCs w:val="24"/>
                <w:lang w:val="en-GB" w:eastAsia="es-ES"/>
              </w:rPr>
            </w:pPr>
            <w:r w:rsidRPr="00F921E9">
              <w:rPr>
                <w:rFonts w:ascii="Times New Roman" w:hAnsi="Times New Roman" w:cs="Times New Roman"/>
                <w:sz w:val="24"/>
                <w:szCs w:val="24"/>
                <w:lang w:val="en-GB"/>
              </w:rPr>
              <w:t>EU directives;</w:t>
            </w:r>
          </w:p>
          <w:p w14:paraId="7F91631E"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AGS from previous year</w:t>
            </w:r>
          </w:p>
          <w:p w14:paraId="079478CD" w14:textId="77777777" w:rsidR="005E68BD" w:rsidRPr="00F921E9" w:rsidRDefault="005E68BD" w:rsidP="001840A7">
            <w:pPr>
              <w:spacing w:before="120" w:after="120"/>
              <w:rPr>
                <w:rFonts w:ascii="Times New Roman" w:hAnsi="Times New Roman" w:cs="Times New Roman"/>
                <w:i/>
                <w:sz w:val="24"/>
                <w:szCs w:val="24"/>
                <w:lang w:val="en-GB"/>
              </w:rPr>
            </w:pPr>
            <w:r w:rsidRPr="00F921E9">
              <w:rPr>
                <w:rFonts w:ascii="Times New Roman" w:hAnsi="Times New Roman" w:cs="Times New Roman"/>
                <w:i/>
                <w:sz w:val="24"/>
                <w:szCs w:val="24"/>
                <w:lang w:val="en-GB"/>
              </w:rPr>
              <w:t>Method: desk research</w:t>
            </w:r>
          </w:p>
        </w:tc>
        <w:tc>
          <w:tcPr>
            <w:tcW w:w="2746" w:type="dxa"/>
          </w:tcPr>
          <w:p w14:paraId="65EB1089"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1 monitoring report/chapter on implementation of EU-level policies/year (target: next AGS in Nov)</w:t>
            </w:r>
          </w:p>
        </w:tc>
        <w:tc>
          <w:tcPr>
            <w:tcW w:w="1336" w:type="dxa"/>
          </w:tcPr>
          <w:p w14:paraId="05E63D3A"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p w14:paraId="6CC78B4C"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European Organisations</w:t>
            </w:r>
          </w:p>
        </w:tc>
      </w:tr>
      <w:tr w:rsidR="005E68BD" w:rsidRPr="00F921E9" w14:paraId="71296874" w14:textId="77777777" w:rsidTr="005E68BD">
        <w:tc>
          <w:tcPr>
            <w:tcW w:w="3261" w:type="dxa"/>
            <w:vMerge/>
          </w:tcPr>
          <w:p w14:paraId="7D36A313" w14:textId="77777777" w:rsidR="005E68BD" w:rsidRPr="00F921E9" w:rsidRDefault="005E68BD" w:rsidP="001840A7">
            <w:pPr>
              <w:spacing w:before="120" w:after="120"/>
              <w:rPr>
                <w:rFonts w:ascii="Times New Roman" w:hAnsi="Times New Roman" w:cs="Times New Roman"/>
                <w:sz w:val="24"/>
                <w:szCs w:val="24"/>
                <w:lang w:val="en-GB"/>
              </w:rPr>
            </w:pPr>
          </w:p>
        </w:tc>
        <w:tc>
          <w:tcPr>
            <w:tcW w:w="4111" w:type="dxa"/>
            <w:vMerge/>
          </w:tcPr>
          <w:p w14:paraId="341AF941" w14:textId="77777777" w:rsidR="005E68BD" w:rsidRPr="00F921E9" w:rsidRDefault="005E68BD" w:rsidP="001840A7">
            <w:pPr>
              <w:spacing w:before="120" w:after="120"/>
              <w:rPr>
                <w:rFonts w:ascii="Times New Roman" w:hAnsi="Times New Roman" w:cs="Times New Roman"/>
                <w:sz w:val="24"/>
                <w:szCs w:val="24"/>
                <w:lang w:val="en-GB"/>
              </w:rPr>
            </w:pPr>
          </w:p>
        </w:tc>
        <w:tc>
          <w:tcPr>
            <w:tcW w:w="3969" w:type="dxa"/>
          </w:tcPr>
          <w:p w14:paraId="09D8F514"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CSRs;</w:t>
            </w:r>
          </w:p>
          <w:p w14:paraId="633EB829"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NRPs;</w:t>
            </w:r>
          </w:p>
          <w:p w14:paraId="782BEA10"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national budgets;</w:t>
            </w:r>
          </w:p>
          <w:p w14:paraId="47BF5A9A"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Evaluation of national policies that have a positive or negative impact on poverty and social exclusion in each country;</w:t>
            </w:r>
          </w:p>
          <w:p w14:paraId="1303AA47" w14:textId="77777777" w:rsidR="005E68BD" w:rsidRPr="00F921E9" w:rsidRDefault="005E68BD" w:rsidP="001840A7">
            <w:pPr>
              <w:spacing w:before="120" w:after="120"/>
              <w:rPr>
                <w:rFonts w:ascii="Times New Roman" w:hAnsi="Times New Roman" w:cs="Times New Roman"/>
                <w:i/>
                <w:sz w:val="24"/>
                <w:szCs w:val="24"/>
                <w:lang w:val="en-GB"/>
              </w:rPr>
            </w:pPr>
            <w:r w:rsidRPr="00F921E9">
              <w:rPr>
                <w:rFonts w:ascii="Times New Roman" w:hAnsi="Times New Roman" w:cs="Times New Roman"/>
                <w:i/>
                <w:sz w:val="24"/>
                <w:szCs w:val="24"/>
                <w:lang w:val="en-GB"/>
              </w:rPr>
              <w:t>Method: questionnaire, desk research</w:t>
            </w:r>
          </w:p>
        </w:tc>
        <w:tc>
          <w:tcPr>
            <w:tcW w:w="2746" w:type="dxa"/>
          </w:tcPr>
          <w:p w14:paraId="0EA82197"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color w:val="FF0000"/>
                <w:sz w:val="24"/>
                <w:szCs w:val="24"/>
                <w:lang w:val="en-GB"/>
              </w:rPr>
              <w:t>X</w:t>
            </w:r>
            <w:r w:rsidRPr="00F921E9">
              <w:rPr>
                <w:rFonts w:ascii="Times New Roman" w:hAnsi="Times New Roman" w:cs="Times New Roman"/>
                <w:sz w:val="24"/>
                <w:szCs w:val="24"/>
                <w:lang w:val="en-GB"/>
              </w:rPr>
              <w:t xml:space="preserve"> monitoring reports on implementation of CSRs. </w:t>
            </w:r>
            <w:r w:rsidRPr="00F921E9">
              <w:rPr>
                <w:rFonts w:ascii="Times New Roman" w:hAnsi="Times New Roman" w:cs="Times New Roman"/>
                <w:color w:val="FF0000"/>
                <w:sz w:val="24"/>
                <w:szCs w:val="24"/>
                <w:lang w:val="en-GB"/>
              </w:rPr>
              <w:t>E.g. Are Member States taking up CSRs (in their NRPs, national policies, national budget plans etc.)?; If they are, what positive and negative impacts can be observed?; If the Member States are not implementing recommendations, are there any CSRs that would have a positive impact if they were implemented? Are sufficient funds allocated to the planned measures?</w:t>
            </w:r>
            <w:r w:rsidRPr="00F921E9">
              <w:rPr>
                <w:rFonts w:ascii="Times New Roman" w:hAnsi="Times New Roman" w:cs="Times New Roman"/>
                <w:sz w:val="24"/>
                <w:szCs w:val="24"/>
                <w:lang w:val="en-GB"/>
              </w:rPr>
              <w:t xml:space="preserve"> (target: Country Reports in Feb, CSRs in May, EC opinion on national budgets in Nov)</w:t>
            </w:r>
          </w:p>
        </w:tc>
        <w:tc>
          <w:tcPr>
            <w:tcW w:w="1336" w:type="dxa"/>
          </w:tcPr>
          <w:p w14:paraId="631D4F62"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p w14:paraId="767B3EE9"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National Networks</w:t>
            </w:r>
          </w:p>
        </w:tc>
      </w:tr>
      <w:tr w:rsidR="005E68BD" w:rsidRPr="00F921E9" w14:paraId="1B7DE9EC" w14:textId="77777777" w:rsidTr="005E68BD">
        <w:tc>
          <w:tcPr>
            <w:tcW w:w="3261" w:type="dxa"/>
            <w:vMerge w:val="restart"/>
          </w:tcPr>
          <w:p w14:paraId="5C991510"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u w:val="single"/>
                <w:lang w:val="en-GB"/>
              </w:rPr>
              <w:t>EO 3.2.</w:t>
            </w:r>
            <w:r w:rsidRPr="00F921E9">
              <w:rPr>
                <w:rFonts w:ascii="Times New Roman" w:hAnsi="Times New Roman" w:cs="Times New Roman"/>
                <w:sz w:val="24"/>
                <w:szCs w:val="24"/>
                <w:lang w:val="en-GB"/>
              </w:rPr>
              <w:t xml:space="preserve"> Financial allocations and expenditure of EU and national funds that aim to reduce poverty and social exclusion are monitored efficiently.</w:t>
            </w:r>
          </w:p>
        </w:tc>
        <w:tc>
          <w:tcPr>
            <w:tcW w:w="4111" w:type="dxa"/>
          </w:tcPr>
          <w:p w14:paraId="77C9E871"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u w:val="single"/>
                <w:lang w:val="en-GB"/>
              </w:rPr>
              <w:t>OI 3.2.1.</w:t>
            </w:r>
            <w:r w:rsidRPr="00F921E9">
              <w:rPr>
                <w:rFonts w:ascii="Times New Roman" w:hAnsi="Times New Roman" w:cs="Times New Roman"/>
                <w:sz w:val="24"/>
                <w:szCs w:val="24"/>
                <w:lang w:val="en-GB"/>
              </w:rPr>
              <w:t xml:space="preserve"> Mean average percentage share of ESF funds allocated to the fight against poverty and social exclusion.</w:t>
            </w:r>
          </w:p>
        </w:tc>
        <w:tc>
          <w:tcPr>
            <w:tcW w:w="3969" w:type="dxa"/>
          </w:tcPr>
          <w:p w14:paraId="17E72AE5"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Operational Programmes (esp. ESF);</w:t>
            </w:r>
          </w:p>
          <w:p w14:paraId="1A653FC7"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Partnership Agreements;</w:t>
            </w:r>
          </w:p>
          <w:p w14:paraId="394C6BB1" w14:textId="77777777" w:rsidR="005E68BD" w:rsidRPr="00F921E9" w:rsidRDefault="005E68BD" w:rsidP="001840A7">
            <w:pPr>
              <w:spacing w:before="120" w:after="120"/>
              <w:rPr>
                <w:rFonts w:ascii="Times New Roman" w:hAnsi="Times New Roman" w:cs="Times New Roman"/>
                <w:i/>
                <w:sz w:val="24"/>
                <w:szCs w:val="24"/>
                <w:lang w:val="en-GB"/>
              </w:rPr>
            </w:pPr>
            <w:r w:rsidRPr="00F921E9">
              <w:rPr>
                <w:rFonts w:ascii="Times New Roman" w:hAnsi="Times New Roman" w:cs="Times New Roman"/>
                <w:i/>
                <w:sz w:val="24"/>
                <w:szCs w:val="24"/>
                <w:lang w:val="en-GB"/>
              </w:rPr>
              <w:t>Method: desk research</w:t>
            </w:r>
          </w:p>
        </w:tc>
        <w:tc>
          <w:tcPr>
            <w:tcW w:w="2746" w:type="dxa"/>
          </w:tcPr>
          <w:p w14:paraId="43CC3A32"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20%</w:t>
            </w:r>
          </w:p>
        </w:tc>
        <w:tc>
          <w:tcPr>
            <w:tcW w:w="1336" w:type="dxa"/>
          </w:tcPr>
          <w:p w14:paraId="0CE1624A"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p w14:paraId="3D84675B"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National Networks</w:t>
            </w:r>
          </w:p>
        </w:tc>
      </w:tr>
      <w:tr w:rsidR="005E68BD" w:rsidRPr="00F921E9" w14:paraId="434AE58A" w14:textId="77777777" w:rsidTr="005E68BD">
        <w:tc>
          <w:tcPr>
            <w:tcW w:w="3261" w:type="dxa"/>
            <w:vMerge/>
          </w:tcPr>
          <w:p w14:paraId="4883D0BC" w14:textId="77777777" w:rsidR="005E68BD" w:rsidRPr="00F921E9" w:rsidRDefault="005E68BD" w:rsidP="001840A7">
            <w:pPr>
              <w:spacing w:before="120" w:after="120"/>
              <w:rPr>
                <w:rFonts w:ascii="Times New Roman" w:hAnsi="Times New Roman" w:cs="Times New Roman"/>
                <w:sz w:val="24"/>
                <w:szCs w:val="24"/>
                <w:lang w:val="en-GB"/>
              </w:rPr>
            </w:pPr>
          </w:p>
        </w:tc>
        <w:tc>
          <w:tcPr>
            <w:tcW w:w="4111" w:type="dxa"/>
          </w:tcPr>
          <w:p w14:paraId="03EB9983"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u w:val="single"/>
                <w:lang w:val="en-GB"/>
              </w:rPr>
              <w:t>OI 3.2.2.</w:t>
            </w:r>
            <w:r w:rsidRPr="00F921E9">
              <w:rPr>
                <w:rFonts w:ascii="Times New Roman" w:hAnsi="Times New Roman" w:cs="Times New Roman"/>
                <w:b/>
                <w:sz w:val="24"/>
                <w:szCs w:val="24"/>
                <w:lang w:val="en-GB"/>
              </w:rPr>
              <w:t xml:space="preserve"> </w:t>
            </w:r>
            <w:r w:rsidRPr="00F921E9">
              <w:rPr>
                <w:rFonts w:ascii="Times New Roman" w:hAnsi="Times New Roman" w:cs="Times New Roman"/>
                <w:sz w:val="24"/>
                <w:szCs w:val="24"/>
                <w:lang w:val="en-GB"/>
              </w:rPr>
              <w:t>EU-coverage of mechanisms that monitor the under-spending of ESF funds allocated to the fight against poverty and social exclusion: percentage of EU countries</w:t>
            </w:r>
          </w:p>
        </w:tc>
        <w:tc>
          <w:tcPr>
            <w:tcW w:w="3969" w:type="dxa"/>
          </w:tcPr>
          <w:p w14:paraId="006CE892"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 xml:space="preserve">Operational Programmes Annual Reports </w:t>
            </w:r>
            <w:r w:rsidRPr="00F921E9">
              <w:rPr>
                <w:rFonts w:ascii="Times New Roman" w:hAnsi="Times New Roman" w:cs="Times New Roman"/>
                <w:color w:val="FF0000"/>
                <w:sz w:val="24"/>
                <w:szCs w:val="24"/>
                <w:lang w:val="en-GB"/>
              </w:rPr>
              <w:t>(report on funds that have been invested on Thematic Objective 9)</w:t>
            </w:r>
          </w:p>
          <w:p w14:paraId="6D22E26F"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i/>
                <w:sz w:val="24"/>
                <w:szCs w:val="24"/>
                <w:lang w:val="en-GB"/>
              </w:rPr>
              <w:t xml:space="preserve">Method: desk research </w:t>
            </w:r>
            <w:r w:rsidRPr="00F921E9">
              <w:rPr>
                <w:rFonts w:ascii="Times New Roman" w:hAnsi="Times New Roman" w:cs="Times New Roman"/>
                <w:color w:val="FF0000"/>
                <w:sz w:val="24"/>
                <w:szCs w:val="24"/>
                <w:lang w:val="en-GB"/>
              </w:rPr>
              <w:t>(e.g. in your country, are there mechanisms that monitor the under-spending of ESF funds?)</w:t>
            </w:r>
          </w:p>
        </w:tc>
        <w:tc>
          <w:tcPr>
            <w:tcW w:w="2746" w:type="dxa"/>
          </w:tcPr>
          <w:p w14:paraId="6E559B68" w14:textId="77777777" w:rsidR="005E68BD" w:rsidRPr="00F921E9" w:rsidRDefault="005E68BD" w:rsidP="001840A7">
            <w:pPr>
              <w:spacing w:before="120" w:after="120"/>
              <w:rPr>
                <w:rFonts w:ascii="Times New Roman" w:hAnsi="Times New Roman" w:cs="Times New Roman"/>
                <w:sz w:val="24"/>
                <w:szCs w:val="24"/>
                <w:highlight w:val="yellow"/>
                <w:lang w:val="en-GB"/>
              </w:rPr>
            </w:pPr>
            <w:r w:rsidRPr="00F921E9">
              <w:rPr>
                <w:rFonts w:ascii="Times New Roman" w:hAnsi="Times New Roman" w:cs="Times New Roman"/>
                <w:color w:val="FF0000"/>
                <w:sz w:val="24"/>
                <w:szCs w:val="24"/>
                <w:lang w:val="en-GB"/>
              </w:rPr>
              <w:t>X</w:t>
            </w:r>
            <w:r w:rsidRPr="00F921E9">
              <w:rPr>
                <w:rFonts w:ascii="Times New Roman" w:hAnsi="Times New Roman" w:cs="Times New Roman"/>
                <w:sz w:val="24"/>
                <w:szCs w:val="24"/>
                <w:lang w:val="en-GB"/>
              </w:rPr>
              <w:t>% of EU Member States</w:t>
            </w:r>
          </w:p>
        </w:tc>
        <w:tc>
          <w:tcPr>
            <w:tcW w:w="1336" w:type="dxa"/>
          </w:tcPr>
          <w:p w14:paraId="6537DD7D"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p w14:paraId="2B38F63A"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National Networks</w:t>
            </w:r>
          </w:p>
        </w:tc>
      </w:tr>
      <w:tr w:rsidR="005E68BD" w:rsidRPr="00F921E9" w14:paraId="51377C5A" w14:textId="77777777" w:rsidTr="005E68BD">
        <w:tc>
          <w:tcPr>
            <w:tcW w:w="3261" w:type="dxa"/>
            <w:vMerge/>
          </w:tcPr>
          <w:p w14:paraId="2B54AA23" w14:textId="77777777" w:rsidR="005E68BD" w:rsidRPr="00F921E9" w:rsidRDefault="005E68BD" w:rsidP="001840A7">
            <w:pPr>
              <w:spacing w:before="120" w:after="120"/>
              <w:rPr>
                <w:rFonts w:ascii="Times New Roman" w:hAnsi="Times New Roman" w:cs="Times New Roman"/>
                <w:sz w:val="24"/>
                <w:szCs w:val="24"/>
                <w:lang w:val="en-GB"/>
              </w:rPr>
            </w:pPr>
          </w:p>
        </w:tc>
        <w:tc>
          <w:tcPr>
            <w:tcW w:w="4111" w:type="dxa"/>
          </w:tcPr>
          <w:p w14:paraId="6A0FD3BC"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u w:val="single"/>
                <w:lang w:val="en-GB"/>
              </w:rPr>
              <w:t>OI 3.2.3.</w:t>
            </w:r>
            <w:r w:rsidRPr="00F921E9">
              <w:rPr>
                <w:rFonts w:ascii="Times New Roman" w:hAnsi="Times New Roman" w:cs="Times New Roman"/>
                <w:sz w:val="24"/>
                <w:szCs w:val="24"/>
                <w:lang w:val="en-GB"/>
              </w:rPr>
              <w:t xml:space="preserve"> European coverage of mechanisms that monitor the actual expenditure of national governments’ plans that aim to reduce poverty and social exclusion in a particular country (e.g. minimum income, social protection etc.): percentage of European countries</w:t>
            </w:r>
          </w:p>
        </w:tc>
        <w:tc>
          <w:tcPr>
            <w:tcW w:w="3969" w:type="dxa"/>
          </w:tcPr>
          <w:p w14:paraId="7C3AB706"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Opinion poll of EAPN national members</w:t>
            </w:r>
          </w:p>
          <w:p w14:paraId="738C5850"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i/>
                <w:sz w:val="24"/>
                <w:szCs w:val="24"/>
                <w:lang w:val="en-GB"/>
              </w:rPr>
              <w:t xml:space="preserve">Method: questionnaire </w:t>
            </w:r>
            <w:r w:rsidRPr="00F921E9">
              <w:rPr>
                <w:rFonts w:ascii="Times New Roman" w:hAnsi="Times New Roman" w:cs="Times New Roman"/>
                <w:color w:val="FF0000"/>
                <w:sz w:val="24"/>
                <w:szCs w:val="24"/>
                <w:lang w:val="en-GB"/>
              </w:rPr>
              <w:t>(e.g. in your country, are there mechanisms that monitor the expenditure of national governments’ plans?)</w:t>
            </w:r>
          </w:p>
        </w:tc>
        <w:tc>
          <w:tcPr>
            <w:tcW w:w="2746" w:type="dxa"/>
          </w:tcPr>
          <w:p w14:paraId="6A24EE12" w14:textId="77777777" w:rsidR="005E68BD" w:rsidRPr="00F921E9" w:rsidRDefault="005E68BD" w:rsidP="001840A7">
            <w:pPr>
              <w:spacing w:before="120" w:after="120"/>
              <w:rPr>
                <w:rFonts w:ascii="Times New Roman" w:hAnsi="Times New Roman" w:cs="Times New Roman"/>
                <w:sz w:val="24"/>
                <w:szCs w:val="24"/>
                <w:highlight w:val="yellow"/>
                <w:lang w:val="en-GB"/>
              </w:rPr>
            </w:pPr>
            <w:r w:rsidRPr="00F921E9">
              <w:rPr>
                <w:rFonts w:ascii="Times New Roman" w:hAnsi="Times New Roman" w:cs="Times New Roman"/>
                <w:color w:val="FF0000"/>
                <w:sz w:val="24"/>
                <w:szCs w:val="24"/>
                <w:lang w:val="en-GB"/>
              </w:rPr>
              <w:t>X</w:t>
            </w:r>
            <w:r w:rsidRPr="00F921E9">
              <w:rPr>
                <w:rFonts w:ascii="Times New Roman" w:hAnsi="Times New Roman" w:cs="Times New Roman"/>
                <w:sz w:val="24"/>
                <w:szCs w:val="24"/>
                <w:lang w:val="en-GB"/>
              </w:rPr>
              <w:t>% of European countries</w:t>
            </w:r>
          </w:p>
        </w:tc>
        <w:tc>
          <w:tcPr>
            <w:tcW w:w="1336" w:type="dxa"/>
          </w:tcPr>
          <w:p w14:paraId="25CE0FDE"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p w14:paraId="6D437DA1"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National Networks</w:t>
            </w:r>
          </w:p>
        </w:tc>
      </w:tr>
      <w:tr w:rsidR="005E68BD" w:rsidRPr="00F921E9" w14:paraId="062699A8" w14:textId="77777777" w:rsidTr="005E68BD">
        <w:tc>
          <w:tcPr>
            <w:tcW w:w="3261" w:type="dxa"/>
          </w:tcPr>
          <w:p w14:paraId="58AA7411"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u w:val="single"/>
                <w:lang w:val="en-GB"/>
              </w:rPr>
              <w:t>EO 3.3.</w:t>
            </w:r>
            <w:r w:rsidRPr="00F921E9">
              <w:rPr>
                <w:rFonts w:ascii="Times New Roman" w:hAnsi="Times New Roman" w:cs="Times New Roman"/>
                <w:sz w:val="24"/>
                <w:szCs w:val="24"/>
                <w:lang w:val="en-GB"/>
              </w:rPr>
              <w:t xml:space="preserve"> If a negative impact of any current policy can be observed, policy makers make the necessary adjustments in order to mitigate a further deterioration of poverty and social exclusion (“negative policy adjustment”).</w:t>
            </w:r>
          </w:p>
        </w:tc>
        <w:tc>
          <w:tcPr>
            <w:tcW w:w="4111" w:type="dxa"/>
          </w:tcPr>
          <w:p w14:paraId="1E33952E"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u w:val="single"/>
                <w:lang w:val="en-GB"/>
              </w:rPr>
              <w:t>OI 3.3.1.</w:t>
            </w:r>
            <w:r w:rsidRPr="00F921E9">
              <w:rPr>
                <w:rFonts w:ascii="Times New Roman" w:hAnsi="Times New Roman" w:cs="Times New Roman"/>
                <w:sz w:val="24"/>
                <w:szCs w:val="24"/>
                <w:lang w:val="en-GB"/>
              </w:rPr>
              <w:t xml:space="preserve"> Level of adequacy of policy adjustments (e.g. change legislation, new programmes, additional budget allocation etc.) made with the intention to reduce a negative impact on poverty and social exclusion: high, medium, low</w:t>
            </w:r>
          </w:p>
        </w:tc>
        <w:tc>
          <w:tcPr>
            <w:tcW w:w="3969" w:type="dxa"/>
          </w:tcPr>
          <w:p w14:paraId="3BEED9DB"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Opinion poll of EAPN member organisations</w:t>
            </w:r>
          </w:p>
          <w:p w14:paraId="55287FB9"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i/>
                <w:sz w:val="24"/>
                <w:szCs w:val="24"/>
                <w:lang w:val="en-GB"/>
              </w:rPr>
              <w:t xml:space="preserve">Method: questionnaire </w:t>
            </w:r>
            <w:r w:rsidRPr="00F921E9">
              <w:rPr>
                <w:rFonts w:ascii="Times New Roman" w:hAnsi="Times New Roman" w:cs="Times New Roman"/>
                <w:i/>
                <w:color w:val="FF0000"/>
                <w:sz w:val="24"/>
                <w:szCs w:val="24"/>
                <w:lang w:val="en-GB"/>
              </w:rPr>
              <w:t>(e.g. asking if the adjustments were adequate to prevent an increase in poverty and social exclusion)</w:t>
            </w:r>
          </w:p>
        </w:tc>
        <w:tc>
          <w:tcPr>
            <w:tcW w:w="2746" w:type="dxa"/>
          </w:tcPr>
          <w:p w14:paraId="0DB8BBE5" w14:textId="77777777" w:rsidR="005E68BD" w:rsidRPr="00F921E9" w:rsidRDefault="005E68BD"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To be set after baseline has been defined (e.g. through questionnaire). Possible: different targets at EU and national level.</w:t>
            </w:r>
          </w:p>
        </w:tc>
        <w:tc>
          <w:tcPr>
            <w:tcW w:w="1336" w:type="dxa"/>
          </w:tcPr>
          <w:p w14:paraId="030CF1F3"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p w14:paraId="22AA9BC5"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members</w:t>
            </w:r>
          </w:p>
        </w:tc>
      </w:tr>
      <w:tr w:rsidR="005E68BD" w:rsidRPr="00F921E9" w14:paraId="5E407564" w14:textId="77777777" w:rsidTr="005E68BD">
        <w:tc>
          <w:tcPr>
            <w:tcW w:w="3261" w:type="dxa"/>
          </w:tcPr>
          <w:p w14:paraId="11E17848"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u w:val="single"/>
                <w:lang w:val="en-GB"/>
              </w:rPr>
              <w:t>EO 3.4.</w:t>
            </w:r>
            <w:r w:rsidRPr="00F921E9">
              <w:rPr>
                <w:rFonts w:ascii="Times New Roman" w:hAnsi="Times New Roman" w:cs="Times New Roman"/>
                <w:sz w:val="24"/>
                <w:szCs w:val="24"/>
                <w:lang w:val="en-GB"/>
              </w:rPr>
              <w:t xml:space="preserve"> If a policy that has the potential of reducing poverty and social exclusion is not being implemented as planned, the implementing bodies (public authorities, institutions etc.) make the necessary efforts to achieve its intended positive impact (“positive policy adjustment”).</w:t>
            </w:r>
          </w:p>
        </w:tc>
        <w:tc>
          <w:tcPr>
            <w:tcW w:w="4111" w:type="dxa"/>
          </w:tcPr>
          <w:p w14:paraId="11D0291E"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b/>
                <w:sz w:val="24"/>
                <w:szCs w:val="24"/>
                <w:u w:val="single"/>
                <w:lang w:val="en-GB"/>
              </w:rPr>
              <w:t>OI 3.4.1.</w:t>
            </w:r>
            <w:r w:rsidRPr="00F921E9">
              <w:rPr>
                <w:rFonts w:ascii="Times New Roman" w:hAnsi="Times New Roman" w:cs="Times New Roman"/>
                <w:sz w:val="24"/>
                <w:szCs w:val="24"/>
                <w:lang w:val="en-GB"/>
              </w:rPr>
              <w:t xml:space="preserve"> Compliance level of the implementation of relevant policies (i.e. those with a potential to reduce poverty and social exclusion) with policy plans (e.g. planned services actually provided, expenditure of planned budget, number of planned beneficiaries reached, adaption of EC recommendations to national programmes/actions plans etc.): high, medium, low</w:t>
            </w:r>
          </w:p>
        </w:tc>
        <w:tc>
          <w:tcPr>
            <w:tcW w:w="3969" w:type="dxa"/>
          </w:tcPr>
          <w:p w14:paraId="79C617E5"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EC recommendations;</w:t>
            </w:r>
          </w:p>
          <w:p w14:paraId="3F8FAEA4"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EU directives;</w:t>
            </w:r>
          </w:p>
          <w:p w14:paraId="062BAC90"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Opinion poll of EAPN member organisations</w:t>
            </w:r>
          </w:p>
          <w:p w14:paraId="5487C1C4"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i/>
                <w:sz w:val="24"/>
                <w:szCs w:val="24"/>
                <w:lang w:val="en-GB"/>
              </w:rPr>
              <w:t xml:space="preserve">Method: questionnaire </w:t>
            </w:r>
            <w:r w:rsidRPr="00F921E9">
              <w:rPr>
                <w:rFonts w:ascii="Times New Roman" w:hAnsi="Times New Roman" w:cs="Times New Roman"/>
                <w:i/>
                <w:color w:val="FF0000"/>
                <w:sz w:val="24"/>
                <w:szCs w:val="24"/>
                <w:lang w:val="en-GB"/>
              </w:rPr>
              <w:t>(e.g. asking for implementation of relevant EC recommendations such as Investing in Children, Active inclusion etc.; asking for the effective implementation of relevant national policies that intend to reduce poverty and social exclusion)</w:t>
            </w:r>
          </w:p>
        </w:tc>
        <w:tc>
          <w:tcPr>
            <w:tcW w:w="2746" w:type="dxa"/>
          </w:tcPr>
          <w:p w14:paraId="7721518B" w14:textId="77777777" w:rsidR="005E68BD" w:rsidRPr="00F921E9" w:rsidRDefault="005E68BD" w:rsidP="001840A7">
            <w:pPr>
              <w:spacing w:before="120" w:after="120"/>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 xml:space="preserve">To be set after baseline has been defined (e.g. through questionnaire). </w:t>
            </w:r>
          </w:p>
        </w:tc>
        <w:tc>
          <w:tcPr>
            <w:tcW w:w="1336" w:type="dxa"/>
          </w:tcPr>
          <w:p w14:paraId="54423D6D"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p w14:paraId="0C3B6939" w14:textId="77777777" w:rsidR="005E68BD" w:rsidRPr="00F921E9" w:rsidRDefault="005E68BD" w:rsidP="001840A7">
            <w:pPr>
              <w:spacing w:before="120" w:after="120"/>
              <w:rPr>
                <w:rFonts w:ascii="Times New Roman" w:hAnsi="Times New Roman" w:cs="Times New Roman"/>
                <w:sz w:val="24"/>
                <w:szCs w:val="24"/>
                <w:lang w:val="en-GB"/>
              </w:rPr>
            </w:pPr>
            <w:r w:rsidRPr="00F921E9">
              <w:rPr>
                <w:rFonts w:ascii="Times New Roman" w:hAnsi="Times New Roman" w:cs="Times New Roman"/>
                <w:sz w:val="24"/>
                <w:szCs w:val="24"/>
                <w:lang w:val="en-GB"/>
              </w:rPr>
              <w:t>EAPN Members</w:t>
            </w:r>
          </w:p>
        </w:tc>
      </w:tr>
    </w:tbl>
    <w:p w14:paraId="69E45451" w14:textId="77777777" w:rsidR="005E68BD" w:rsidRPr="00F921E9" w:rsidRDefault="005E68BD" w:rsidP="005E68BD">
      <w:pPr>
        <w:rPr>
          <w:rFonts w:ascii="Times New Roman" w:hAnsi="Times New Roman" w:cs="Times New Roman"/>
          <w:lang w:val="en-GB"/>
        </w:rPr>
      </w:pPr>
    </w:p>
    <w:p w14:paraId="152A2F72" w14:textId="77777777" w:rsidR="005E68BD" w:rsidRPr="00F921E9" w:rsidRDefault="005E68BD">
      <w:pPr>
        <w:rPr>
          <w:rFonts w:ascii="Times New Roman" w:hAnsi="Times New Roman" w:cs="Times New Roman"/>
          <w:lang w:val="en-GB"/>
        </w:rPr>
      </w:pPr>
    </w:p>
    <w:p w14:paraId="324827C3" w14:textId="77777777" w:rsidR="005E68BD" w:rsidRPr="00F921E9" w:rsidRDefault="005E68BD">
      <w:pPr>
        <w:rPr>
          <w:rFonts w:ascii="Times New Roman" w:hAnsi="Times New Roman" w:cs="Times New Roman"/>
          <w:lang w:val="en-GB"/>
        </w:rPr>
      </w:pPr>
    </w:p>
    <w:tbl>
      <w:tblPr>
        <w:tblStyle w:val="TableGrid"/>
        <w:tblW w:w="14943" w:type="dxa"/>
        <w:tblInd w:w="-459" w:type="dxa"/>
        <w:tblLayout w:type="fixed"/>
        <w:tblLook w:val="04A0" w:firstRow="1" w:lastRow="0" w:firstColumn="1" w:lastColumn="0" w:noHBand="0" w:noVBand="1"/>
      </w:tblPr>
      <w:tblGrid>
        <w:gridCol w:w="2977"/>
        <w:gridCol w:w="5670"/>
        <w:gridCol w:w="1985"/>
        <w:gridCol w:w="2423"/>
        <w:gridCol w:w="1888"/>
      </w:tblGrid>
      <w:tr w:rsidR="00B855B4" w:rsidRPr="00F921E9" w14:paraId="4B72F94C" w14:textId="77777777" w:rsidTr="001840A7">
        <w:trPr>
          <w:trHeight w:val="772"/>
          <w:tblHeader/>
        </w:trPr>
        <w:tc>
          <w:tcPr>
            <w:tcW w:w="14943" w:type="dxa"/>
            <w:gridSpan w:val="5"/>
            <w:tcBorders>
              <w:bottom w:val="single" w:sz="4" w:space="0" w:color="auto"/>
            </w:tcBorders>
            <w:shd w:val="clear" w:color="auto" w:fill="CCCCCC"/>
            <w:vAlign w:val="center"/>
          </w:tcPr>
          <w:p w14:paraId="707173C3"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STATEGIC OBJECTIVE 4: EAPN is a member-driven organisation that is recognised as a key civil society actor fighting poverty, social exclusion and inequalities.</w:t>
            </w:r>
          </w:p>
        </w:tc>
      </w:tr>
      <w:tr w:rsidR="00B855B4" w:rsidRPr="00F921E9" w14:paraId="3531F816" w14:textId="77777777" w:rsidTr="001840A7">
        <w:trPr>
          <w:tblHeader/>
        </w:trPr>
        <w:tc>
          <w:tcPr>
            <w:tcW w:w="2977" w:type="dxa"/>
            <w:shd w:val="clear" w:color="auto" w:fill="CCCCCC"/>
            <w:vAlign w:val="center"/>
          </w:tcPr>
          <w:p w14:paraId="14D2C363" w14:textId="77777777" w:rsidR="00B855B4" w:rsidRPr="00F921E9" w:rsidRDefault="00B855B4" w:rsidP="001840A7">
            <w:pPr>
              <w:rPr>
                <w:rFonts w:ascii="Times New Roman" w:hAnsi="Times New Roman" w:cs="Times New Roman"/>
                <w:b/>
                <w:sz w:val="24"/>
                <w:szCs w:val="24"/>
                <w:lang w:val="en-GB"/>
              </w:rPr>
            </w:pPr>
            <w:r w:rsidRPr="00F921E9">
              <w:rPr>
                <w:rFonts w:ascii="Times New Roman" w:hAnsi="Times New Roman" w:cs="Times New Roman"/>
                <w:b/>
                <w:sz w:val="24"/>
                <w:szCs w:val="24"/>
                <w:lang w:val="en-GB"/>
              </w:rPr>
              <w:t>Outcome</w:t>
            </w:r>
          </w:p>
        </w:tc>
        <w:tc>
          <w:tcPr>
            <w:tcW w:w="5670" w:type="dxa"/>
            <w:shd w:val="clear" w:color="auto" w:fill="CCCCCC"/>
            <w:vAlign w:val="center"/>
          </w:tcPr>
          <w:p w14:paraId="749E5A38" w14:textId="77777777" w:rsidR="00B855B4" w:rsidRPr="00F921E9" w:rsidRDefault="00B855B4" w:rsidP="001840A7">
            <w:pPr>
              <w:rPr>
                <w:rFonts w:ascii="Times New Roman" w:hAnsi="Times New Roman" w:cs="Times New Roman"/>
                <w:b/>
                <w:sz w:val="24"/>
                <w:szCs w:val="24"/>
                <w:lang w:val="en-GB"/>
              </w:rPr>
            </w:pPr>
            <w:r w:rsidRPr="00F921E9">
              <w:rPr>
                <w:rFonts w:ascii="Times New Roman" w:hAnsi="Times New Roman" w:cs="Times New Roman"/>
                <w:b/>
                <w:sz w:val="24"/>
                <w:szCs w:val="24"/>
                <w:lang w:val="en-GB"/>
              </w:rPr>
              <w:t>Outcome indicator</w:t>
            </w:r>
          </w:p>
        </w:tc>
        <w:tc>
          <w:tcPr>
            <w:tcW w:w="1985" w:type="dxa"/>
            <w:shd w:val="clear" w:color="auto" w:fill="CCCCCC"/>
            <w:vAlign w:val="center"/>
          </w:tcPr>
          <w:p w14:paraId="79F80B74" w14:textId="77777777" w:rsidR="00B855B4" w:rsidRPr="00F921E9" w:rsidRDefault="00B855B4" w:rsidP="001840A7">
            <w:pPr>
              <w:rPr>
                <w:rFonts w:ascii="Times New Roman" w:hAnsi="Times New Roman" w:cs="Times New Roman"/>
                <w:b/>
                <w:sz w:val="24"/>
                <w:szCs w:val="24"/>
                <w:lang w:val="en-GB"/>
              </w:rPr>
            </w:pPr>
            <w:r w:rsidRPr="00F921E9">
              <w:rPr>
                <w:rFonts w:ascii="Times New Roman" w:hAnsi="Times New Roman" w:cs="Times New Roman"/>
                <w:sz w:val="24"/>
                <w:szCs w:val="24"/>
                <w:lang w:val="en-GB"/>
              </w:rPr>
              <w:t>Data source</w:t>
            </w:r>
          </w:p>
        </w:tc>
        <w:tc>
          <w:tcPr>
            <w:tcW w:w="2423" w:type="dxa"/>
            <w:shd w:val="clear" w:color="auto" w:fill="CCCCCC"/>
            <w:vAlign w:val="center"/>
          </w:tcPr>
          <w:p w14:paraId="3BDC5DBF" w14:textId="77777777" w:rsidR="00B855B4" w:rsidRPr="00F921E9" w:rsidRDefault="00B855B4" w:rsidP="001840A7">
            <w:pPr>
              <w:rPr>
                <w:rFonts w:ascii="Times New Roman" w:hAnsi="Times New Roman" w:cs="Times New Roman"/>
                <w:b/>
                <w:sz w:val="24"/>
                <w:szCs w:val="24"/>
                <w:lang w:val="en-GB"/>
              </w:rPr>
            </w:pPr>
            <w:r w:rsidRPr="00F921E9">
              <w:rPr>
                <w:rFonts w:ascii="Times New Roman" w:hAnsi="Times New Roman" w:cs="Times New Roman"/>
                <w:sz w:val="24"/>
                <w:szCs w:val="24"/>
                <w:lang w:val="en-GB"/>
              </w:rPr>
              <w:t>Target (and baseline)</w:t>
            </w:r>
          </w:p>
        </w:tc>
        <w:tc>
          <w:tcPr>
            <w:tcW w:w="1888" w:type="dxa"/>
            <w:shd w:val="clear" w:color="auto" w:fill="CCCCCC"/>
            <w:vAlign w:val="center"/>
          </w:tcPr>
          <w:p w14:paraId="100544ED" w14:textId="77777777" w:rsidR="00B855B4" w:rsidRPr="00F921E9" w:rsidRDefault="00B855B4" w:rsidP="001840A7">
            <w:pPr>
              <w:rPr>
                <w:rFonts w:ascii="Times New Roman" w:hAnsi="Times New Roman" w:cs="Times New Roman"/>
                <w:b/>
                <w:sz w:val="24"/>
                <w:szCs w:val="24"/>
                <w:lang w:val="en-GB"/>
              </w:rPr>
            </w:pPr>
            <w:r w:rsidRPr="00F921E9">
              <w:rPr>
                <w:rFonts w:ascii="Times New Roman" w:hAnsi="Times New Roman" w:cs="Times New Roman"/>
                <w:sz w:val="24"/>
                <w:szCs w:val="24"/>
                <w:lang w:val="en-GB"/>
              </w:rPr>
              <w:t>Monitoring responsibility</w:t>
            </w:r>
          </w:p>
        </w:tc>
      </w:tr>
      <w:tr w:rsidR="00B855B4" w:rsidRPr="00F921E9" w14:paraId="29E3C0F1" w14:textId="77777777" w:rsidTr="001840A7">
        <w:tc>
          <w:tcPr>
            <w:tcW w:w="2977" w:type="dxa"/>
            <w:vMerge w:val="restart"/>
          </w:tcPr>
          <w:p w14:paraId="5907427A"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EO 4.1.</w:t>
            </w:r>
            <w:r w:rsidRPr="00F921E9">
              <w:rPr>
                <w:rFonts w:ascii="Times New Roman" w:hAnsi="Times New Roman" w:cs="Times New Roman"/>
                <w:sz w:val="24"/>
                <w:szCs w:val="24"/>
                <w:lang w:val="en-GB"/>
              </w:rPr>
              <w:t xml:space="preserve"> EAPN members have an </w:t>
            </w:r>
            <w:r w:rsidRPr="00F921E9">
              <w:rPr>
                <w:rFonts w:ascii="Times New Roman" w:hAnsi="Times New Roman" w:cs="Times New Roman"/>
                <w:color w:val="FF0000"/>
                <w:sz w:val="24"/>
                <w:szCs w:val="24"/>
                <w:lang w:val="en-GB"/>
              </w:rPr>
              <w:t>improved/high (NOTE: formulation depends on target and baseline value)</w:t>
            </w:r>
            <w:r w:rsidRPr="00F921E9">
              <w:rPr>
                <w:rFonts w:ascii="Times New Roman" w:hAnsi="Times New Roman" w:cs="Times New Roman"/>
                <w:sz w:val="24"/>
                <w:szCs w:val="24"/>
                <w:lang w:val="en-GB"/>
              </w:rPr>
              <w:t xml:space="preserve"> level of interaction and </w:t>
            </w:r>
            <w:r w:rsidRPr="00F921E9">
              <w:rPr>
                <w:rFonts w:ascii="Times New Roman" w:hAnsi="Times New Roman" w:cs="Times New Roman"/>
                <w:color w:val="FF0000"/>
                <w:sz w:val="24"/>
                <w:szCs w:val="24"/>
                <w:lang w:val="en-GB"/>
              </w:rPr>
              <w:t>better</w:t>
            </w:r>
            <w:r w:rsidRPr="00F921E9">
              <w:rPr>
                <w:rFonts w:ascii="Times New Roman" w:hAnsi="Times New Roman" w:cs="Times New Roman"/>
                <w:sz w:val="24"/>
                <w:szCs w:val="24"/>
                <w:lang w:val="en-GB"/>
              </w:rPr>
              <w:t xml:space="preserve"> support each other.</w:t>
            </w:r>
          </w:p>
        </w:tc>
        <w:tc>
          <w:tcPr>
            <w:tcW w:w="5670" w:type="dxa"/>
          </w:tcPr>
          <w:p w14:paraId="068E1E09"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4.1.1. </w:t>
            </w:r>
            <w:r w:rsidRPr="00F921E9">
              <w:rPr>
                <w:rFonts w:ascii="Times New Roman" w:hAnsi="Times New Roman" w:cs="Times New Roman"/>
                <w:sz w:val="24"/>
                <w:szCs w:val="24"/>
                <w:lang w:val="en-GB"/>
              </w:rPr>
              <w:t>Felt level of cooperation between EAPN Members: high, medium, low.</w:t>
            </w:r>
          </w:p>
        </w:tc>
        <w:tc>
          <w:tcPr>
            <w:tcW w:w="1985" w:type="dxa"/>
          </w:tcPr>
          <w:p w14:paraId="1522FF56"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Opinion poll</w:t>
            </w:r>
          </w:p>
          <w:p w14:paraId="7AAA4554" w14:textId="77777777" w:rsidR="00B855B4" w:rsidRPr="00F921E9" w:rsidRDefault="00B855B4" w:rsidP="001840A7">
            <w:pPr>
              <w:rPr>
                <w:rFonts w:ascii="Times New Roman" w:hAnsi="Times New Roman" w:cs="Times New Roman"/>
                <w:sz w:val="24"/>
                <w:szCs w:val="24"/>
                <w:lang w:val="en-GB"/>
              </w:rPr>
            </w:pPr>
          </w:p>
          <w:p w14:paraId="7132A578" w14:textId="77777777" w:rsidR="00B855B4" w:rsidRPr="00F921E9" w:rsidRDefault="00B855B4" w:rsidP="001840A7">
            <w:pPr>
              <w:rPr>
                <w:rFonts w:ascii="Times New Roman" w:hAnsi="Times New Roman" w:cs="Times New Roman"/>
                <w:i/>
                <w:sz w:val="24"/>
                <w:szCs w:val="24"/>
                <w:lang w:val="en-GB"/>
              </w:rPr>
            </w:pPr>
            <w:r w:rsidRPr="00F921E9">
              <w:rPr>
                <w:rFonts w:ascii="Times New Roman" w:hAnsi="Times New Roman" w:cs="Times New Roman"/>
                <w:i/>
                <w:sz w:val="24"/>
                <w:szCs w:val="24"/>
                <w:lang w:val="en-GB"/>
              </w:rPr>
              <w:t>Method: questionnaire</w:t>
            </w:r>
          </w:p>
        </w:tc>
        <w:tc>
          <w:tcPr>
            <w:tcW w:w="2423" w:type="dxa"/>
          </w:tcPr>
          <w:p w14:paraId="3F02D378" w14:textId="77777777" w:rsidR="00B855B4" w:rsidRPr="00F921E9" w:rsidRDefault="00B855B4" w:rsidP="001840A7">
            <w:pPr>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To be set after initial evaluation of current level; possibly differentiate between EOs and NNs</w:t>
            </w:r>
          </w:p>
        </w:tc>
        <w:tc>
          <w:tcPr>
            <w:tcW w:w="1888" w:type="dxa"/>
          </w:tcPr>
          <w:p w14:paraId="6A778B91"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p w14:paraId="073225E0"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Members</w:t>
            </w:r>
          </w:p>
        </w:tc>
      </w:tr>
      <w:tr w:rsidR="00B855B4" w:rsidRPr="00F921E9" w14:paraId="4F37C67B" w14:textId="77777777" w:rsidTr="001840A7">
        <w:tc>
          <w:tcPr>
            <w:tcW w:w="2977" w:type="dxa"/>
            <w:vMerge/>
          </w:tcPr>
          <w:p w14:paraId="216DAABB" w14:textId="77777777" w:rsidR="00B855B4" w:rsidRPr="00F921E9" w:rsidRDefault="00B855B4" w:rsidP="001840A7">
            <w:pPr>
              <w:rPr>
                <w:rFonts w:ascii="Times New Roman" w:hAnsi="Times New Roman" w:cs="Times New Roman"/>
                <w:sz w:val="24"/>
                <w:szCs w:val="24"/>
                <w:lang w:val="en-GB"/>
              </w:rPr>
            </w:pPr>
          </w:p>
        </w:tc>
        <w:tc>
          <w:tcPr>
            <w:tcW w:w="5670" w:type="dxa"/>
          </w:tcPr>
          <w:p w14:paraId="073B7EDC"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4.1.2. </w:t>
            </w:r>
            <w:r w:rsidRPr="00F921E9">
              <w:rPr>
                <w:rFonts w:ascii="Times New Roman" w:hAnsi="Times New Roman" w:cs="Times New Roman"/>
                <w:sz w:val="24"/>
                <w:szCs w:val="24"/>
                <w:lang w:val="en-GB"/>
              </w:rPr>
              <w:t>Existence of effective mechanisms of interaction between members: yes/no</w:t>
            </w:r>
          </w:p>
        </w:tc>
        <w:tc>
          <w:tcPr>
            <w:tcW w:w="1985" w:type="dxa"/>
          </w:tcPr>
          <w:p w14:paraId="107E76DF"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Opinion poll</w:t>
            </w:r>
          </w:p>
          <w:p w14:paraId="5EA2FE49" w14:textId="77777777" w:rsidR="00B855B4" w:rsidRPr="00F921E9" w:rsidRDefault="00B855B4" w:rsidP="001840A7">
            <w:pPr>
              <w:rPr>
                <w:rFonts w:ascii="Times New Roman" w:hAnsi="Times New Roman" w:cs="Times New Roman"/>
                <w:sz w:val="24"/>
                <w:szCs w:val="24"/>
                <w:lang w:val="en-GB"/>
              </w:rPr>
            </w:pPr>
          </w:p>
          <w:p w14:paraId="2E0215FB"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i/>
                <w:sz w:val="24"/>
                <w:szCs w:val="24"/>
                <w:lang w:val="en-GB"/>
              </w:rPr>
              <w:t>Method: questionnaire</w:t>
            </w:r>
          </w:p>
        </w:tc>
        <w:tc>
          <w:tcPr>
            <w:tcW w:w="2423" w:type="dxa"/>
          </w:tcPr>
          <w:p w14:paraId="21120166" w14:textId="77777777" w:rsidR="00B855B4" w:rsidRPr="00F921E9" w:rsidRDefault="00B855B4" w:rsidP="001840A7">
            <w:pPr>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Set realistic target</w:t>
            </w:r>
          </w:p>
        </w:tc>
        <w:tc>
          <w:tcPr>
            <w:tcW w:w="1888" w:type="dxa"/>
          </w:tcPr>
          <w:p w14:paraId="4ACC56E8"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p w14:paraId="1C2EEC9B"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Members</w:t>
            </w:r>
          </w:p>
        </w:tc>
      </w:tr>
      <w:tr w:rsidR="00B855B4" w:rsidRPr="00F921E9" w14:paraId="72557DE6" w14:textId="77777777" w:rsidTr="001840A7">
        <w:tc>
          <w:tcPr>
            <w:tcW w:w="2977" w:type="dxa"/>
            <w:vMerge w:val="restart"/>
          </w:tcPr>
          <w:p w14:paraId="29C64429" w14:textId="77777777" w:rsidR="00B855B4" w:rsidRPr="00F921E9" w:rsidRDefault="00B855B4" w:rsidP="001840A7">
            <w:pPr>
              <w:ind w:left="51"/>
              <w:rPr>
                <w:rFonts w:ascii="Times New Roman" w:hAnsi="Times New Roman" w:cs="Times New Roman"/>
                <w:sz w:val="24"/>
                <w:szCs w:val="24"/>
                <w:lang w:val="en-GB"/>
              </w:rPr>
            </w:pPr>
            <w:r w:rsidRPr="00F921E9">
              <w:rPr>
                <w:rFonts w:ascii="Times New Roman" w:hAnsi="Times New Roman" w:cs="Times New Roman"/>
                <w:b/>
                <w:sz w:val="24"/>
                <w:szCs w:val="24"/>
                <w:lang w:val="en-GB"/>
              </w:rPr>
              <w:t>EO 4.2.</w:t>
            </w:r>
            <w:r w:rsidRPr="00F921E9">
              <w:rPr>
                <w:rFonts w:ascii="Times New Roman" w:hAnsi="Times New Roman" w:cs="Times New Roman"/>
                <w:sz w:val="24"/>
                <w:szCs w:val="24"/>
                <w:lang w:val="en-GB"/>
              </w:rPr>
              <w:t xml:space="preserve"> EAPN receives </w:t>
            </w:r>
            <w:r w:rsidRPr="00F921E9">
              <w:rPr>
                <w:rFonts w:ascii="Times New Roman" w:hAnsi="Times New Roman" w:cs="Times New Roman"/>
                <w:color w:val="FF0000"/>
                <w:sz w:val="24"/>
                <w:szCs w:val="24"/>
                <w:lang w:val="en-GB"/>
              </w:rPr>
              <w:t xml:space="preserve">higher </w:t>
            </w:r>
            <w:r w:rsidRPr="00F921E9">
              <w:rPr>
                <w:rFonts w:ascii="Times New Roman" w:hAnsi="Times New Roman" w:cs="Times New Roman"/>
                <w:sz w:val="24"/>
                <w:szCs w:val="24"/>
                <w:lang w:val="en-GB"/>
              </w:rPr>
              <w:t xml:space="preserve">public recognition as key player in subjects related to poverty, social exclusion and inequalities. </w:t>
            </w:r>
          </w:p>
        </w:tc>
        <w:tc>
          <w:tcPr>
            <w:tcW w:w="5670" w:type="dxa"/>
          </w:tcPr>
          <w:p w14:paraId="3631ACD1"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4.2.1. </w:t>
            </w:r>
            <w:r w:rsidRPr="00F921E9">
              <w:rPr>
                <w:rFonts w:ascii="Times New Roman" w:hAnsi="Times New Roman" w:cs="Times New Roman"/>
                <w:sz w:val="24"/>
                <w:szCs w:val="24"/>
                <w:lang w:val="en-GB"/>
              </w:rPr>
              <w:t>Number of references to EAPN publications in media.</w:t>
            </w:r>
          </w:p>
          <w:p w14:paraId="2ABF9230" w14:textId="77777777" w:rsidR="00B855B4" w:rsidRPr="00F921E9" w:rsidRDefault="00B855B4" w:rsidP="001840A7">
            <w:pPr>
              <w:rPr>
                <w:rFonts w:ascii="Times New Roman" w:hAnsi="Times New Roman" w:cs="Times New Roman"/>
                <w:sz w:val="24"/>
                <w:szCs w:val="24"/>
                <w:lang w:val="en-GB"/>
              </w:rPr>
            </w:pPr>
          </w:p>
        </w:tc>
        <w:tc>
          <w:tcPr>
            <w:tcW w:w="1985" w:type="dxa"/>
          </w:tcPr>
          <w:p w14:paraId="12580120"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Press clippings</w:t>
            </w:r>
          </w:p>
          <w:p w14:paraId="552FD941" w14:textId="77777777" w:rsidR="00B855B4" w:rsidRPr="00F921E9" w:rsidRDefault="00B855B4" w:rsidP="001840A7">
            <w:pPr>
              <w:rPr>
                <w:rFonts w:ascii="Times New Roman" w:hAnsi="Times New Roman" w:cs="Times New Roman"/>
                <w:sz w:val="24"/>
                <w:szCs w:val="24"/>
                <w:lang w:val="en-GB"/>
              </w:rPr>
            </w:pPr>
          </w:p>
          <w:p w14:paraId="27AE6809" w14:textId="77777777" w:rsidR="00B855B4" w:rsidRPr="00F921E9" w:rsidRDefault="00B855B4" w:rsidP="001840A7">
            <w:pPr>
              <w:rPr>
                <w:rFonts w:ascii="Times New Roman" w:hAnsi="Times New Roman" w:cs="Times New Roman"/>
                <w:i/>
                <w:sz w:val="24"/>
                <w:szCs w:val="24"/>
                <w:lang w:val="en-GB"/>
              </w:rPr>
            </w:pPr>
            <w:r w:rsidRPr="00F921E9">
              <w:rPr>
                <w:rFonts w:ascii="Times New Roman" w:hAnsi="Times New Roman" w:cs="Times New Roman"/>
                <w:i/>
                <w:sz w:val="24"/>
                <w:szCs w:val="24"/>
                <w:lang w:val="en-GB"/>
              </w:rPr>
              <w:t>Method: material collection</w:t>
            </w:r>
          </w:p>
        </w:tc>
        <w:tc>
          <w:tcPr>
            <w:tcW w:w="2423" w:type="dxa"/>
          </w:tcPr>
          <w:p w14:paraId="68D9D771" w14:textId="77777777" w:rsidR="00B855B4" w:rsidRPr="00F921E9" w:rsidRDefault="00B855B4" w:rsidP="001840A7">
            <w:pPr>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Set realistic target/year</w:t>
            </w:r>
          </w:p>
        </w:tc>
        <w:tc>
          <w:tcPr>
            <w:tcW w:w="1888" w:type="dxa"/>
          </w:tcPr>
          <w:p w14:paraId="082AF068"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 (communication)</w:t>
            </w:r>
          </w:p>
        </w:tc>
      </w:tr>
      <w:tr w:rsidR="00B855B4" w:rsidRPr="00F921E9" w14:paraId="2F020945" w14:textId="77777777" w:rsidTr="001840A7">
        <w:tc>
          <w:tcPr>
            <w:tcW w:w="2977" w:type="dxa"/>
            <w:vMerge/>
          </w:tcPr>
          <w:p w14:paraId="54CBE2A1" w14:textId="77777777" w:rsidR="00B855B4" w:rsidRPr="00F921E9" w:rsidRDefault="00B855B4" w:rsidP="001840A7">
            <w:pPr>
              <w:rPr>
                <w:rFonts w:ascii="Times New Roman" w:hAnsi="Times New Roman" w:cs="Times New Roman"/>
                <w:sz w:val="24"/>
                <w:szCs w:val="24"/>
                <w:lang w:val="en-GB"/>
              </w:rPr>
            </w:pPr>
          </w:p>
        </w:tc>
        <w:tc>
          <w:tcPr>
            <w:tcW w:w="5670" w:type="dxa"/>
          </w:tcPr>
          <w:p w14:paraId="2CC220EB"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4.2.2. </w:t>
            </w:r>
            <w:r w:rsidRPr="00F921E9">
              <w:rPr>
                <w:rFonts w:ascii="Times New Roman" w:hAnsi="Times New Roman" w:cs="Times New Roman"/>
                <w:sz w:val="24"/>
                <w:szCs w:val="24"/>
                <w:lang w:val="en-GB"/>
              </w:rPr>
              <w:t>Number of website visits</w:t>
            </w:r>
          </w:p>
        </w:tc>
        <w:tc>
          <w:tcPr>
            <w:tcW w:w="1985" w:type="dxa"/>
          </w:tcPr>
          <w:p w14:paraId="2E759676"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Web statistics</w:t>
            </w:r>
          </w:p>
        </w:tc>
        <w:tc>
          <w:tcPr>
            <w:tcW w:w="2423" w:type="dxa"/>
          </w:tcPr>
          <w:p w14:paraId="701A0475" w14:textId="77777777" w:rsidR="00B855B4" w:rsidRPr="00F921E9" w:rsidRDefault="00B855B4" w:rsidP="001840A7">
            <w:pPr>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Set realistic target/year</w:t>
            </w:r>
          </w:p>
        </w:tc>
        <w:tc>
          <w:tcPr>
            <w:tcW w:w="1888" w:type="dxa"/>
          </w:tcPr>
          <w:p w14:paraId="3129E34F"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 (communication)</w:t>
            </w:r>
          </w:p>
        </w:tc>
      </w:tr>
      <w:tr w:rsidR="00B855B4" w:rsidRPr="00F921E9" w14:paraId="4E1FE2BD" w14:textId="77777777" w:rsidTr="001840A7">
        <w:tc>
          <w:tcPr>
            <w:tcW w:w="2977" w:type="dxa"/>
            <w:vMerge/>
          </w:tcPr>
          <w:p w14:paraId="7C2A5F0D" w14:textId="77777777" w:rsidR="00B855B4" w:rsidRPr="00F921E9" w:rsidRDefault="00B855B4" w:rsidP="001840A7">
            <w:pPr>
              <w:rPr>
                <w:rFonts w:ascii="Times New Roman" w:hAnsi="Times New Roman" w:cs="Times New Roman"/>
                <w:sz w:val="24"/>
                <w:szCs w:val="24"/>
                <w:lang w:val="en-GB"/>
              </w:rPr>
            </w:pPr>
          </w:p>
        </w:tc>
        <w:tc>
          <w:tcPr>
            <w:tcW w:w="5670" w:type="dxa"/>
          </w:tcPr>
          <w:p w14:paraId="008D5E67"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4.2.3. </w:t>
            </w:r>
            <w:r w:rsidRPr="00F921E9">
              <w:rPr>
                <w:rFonts w:ascii="Times New Roman" w:hAnsi="Times New Roman" w:cs="Times New Roman"/>
                <w:sz w:val="24"/>
                <w:szCs w:val="24"/>
                <w:lang w:val="en-GB"/>
              </w:rPr>
              <w:t>Number of twitter followers</w:t>
            </w:r>
          </w:p>
        </w:tc>
        <w:tc>
          <w:tcPr>
            <w:tcW w:w="1985" w:type="dxa"/>
          </w:tcPr>
          <w:p w14:paraId="4A6B3F74"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Twitter</w:t>
            </w:r>
          </w:p>
        </w:tc>
        <w:tc>
          <w:tcPr>
            <w:tcW w:w="2423" w:type="dxa"/>
          </w:tcPr>
          <w:p w14:paraId="0F6E1B2A" w14:textId="77777777" w:rsidR="00B855B4" w:rsidRPr="00F921E9" w:rsidRDefault="00B855B4" w:rsidP="001840A7">
            <w:pPr>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Set realistic target/year</w:t>
            </w:r>
          </w:p>
        </w:tc>
        <w:tc>
          <w:tcPr>
            <w:tcW w:w="1888" w:type="dxa"/>
          </w:tcPr>
          <w:p w14:paraId="0E14C6EB"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 (communication)</w:t>
            </w:r>
          </w:p>
        </w:tc>
      </w:tr>
      <w:tr w:rsidR="00B855B4" w:rsidRPr="00F921E9" w14:paraId="388F99D4" w14:textId="77777777" w:rsidTr="001840A7">
        <w:tc>
          <w:tcPr>
            <w:tcW w:w="2977" w:type="dxa"/>
            <w:vMerge w:val="restart"/>
          </w:tcPr>
          <w:p w14:paraId="384A3D6F"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EO 4.3.</w:t>
            </w:r>
            <w:r w:rsidRPr="00F921E9">
              <w:rPr>
                <w:rFonts w:ascii="Times New Roman" w:hAnsi="Times New Roman" w:cs="Times New Roman"/>
                <w:sz w:val="24"/>
                <w:szCs w:val="24"/>
                <w:lang w:val="en-GB"/>
              </w:rPr>
              <w:t xml:space="preserve"> </w:t>
            </w:r>
            <w:r w:rsidRPr="00F921E9">
              <w:rPr>
                <w:rFonts w:ascii="Times New Roman" w:hAnsi="Times New Roman" w:cs="Times New Roman"/>
                <w:color w:val="FF0000"/>
                <w:sz w:val="24"/>
                <w:szCs w:val="24"/>
                <w:lang w:val="en-GB"/>
              </w:rPr>
              <w:t>More</w:t>
            </w:r>
            <w:r w:rsidRPr="00F921E9">
              <w:rPr>
                <w:rFonts w:ascii="Times New Roman" w:hAnsi="Times New Roman" w:cs="Times New Roman"/>
                <w:sz w:val="24"/>
                <w:szCs w:val="24"/>
                <w:lang w:val="en-GB"/>
              </w:rPr>
              <w:t xml:space="preserve"> policy makers recognise EAPN’s expertise in the area of poverty, social exclusion and inequality</w:t>
            </w:r>
          </w:p>
        </w:tc>
        <w:tc>
          <w:tcPr>
            <w:tcW w:w="5670" w:type="dxa"/>
          </w:tcPr>
          <w:p w14:paraId="13239DD3"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4.3.1. </w:t>
            </w:r>
            <w:r w:rsidRPr="00F921E9">
              <w:rPr>
                <w:rFonts w:ascii="Times New Roman" w:hAnsi="Times New Roman" w:cs="Times New Roman"/>
                <w:sz w:val="24"/>
                <w:szCs w:val="24"/>
                <w:lang w:val="en-GB"/>
              </w:rPr>
              <w:t>Number of EU-level events EAPN is invited to actively participate (e.g. presentations, speeches, hearings).</w:t>
            </w:r>
          </w:p>
        </w:tc>
        <w:tc>
          <w:tcPr>
            <w:tcW w:w="1985" w:type="dxa"/>
          </w:tcPr>
          <w:p w14:paraId="586A5A9A"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Invitation letters/mails</w:t>
            </w:r>
          </w:p>
        </w:tc>
        <w:tc>
          <w:tcPr>
            <w:tcW w:w="2423" w:type="dxa"/>
          </w:tcPr>
          <w:p w14:paraId="0322B392" w14:textId="77777777" w:rsidR="00B855B4" w:rsidRPr="00F921E9" w:rsidRDefault="00B855B4" w:rsidP="001840A7">
            <w:pPr>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Set baseline based on previous years;</w:t>
            </w:r>
          </w:p>
        </w:tc>
        <w:tc>
          <w:tcPr>
            <w:tcW w:w="1888" w:type="dxa"/>
          </w:tcPr>
          <w:p w14:paraId="654F918C"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tc>
      </w:tr>
      <w:tr w:rsidR="00B855B4" w:rsidRPr="00F921E9" w14:paraId="7A8BB124" w14:textId="77777777" w:rsidTr="001840A7">
        <w:tc>
          <w:tcPr>
            <w:tcW w:w="2977" w:type="dxa"/>
            <w:vMerge/>
          </w:tcPr>
          <w:p w14:paraId="780D2F0E" w14:textId="77777777" w:rsidR="00B855B4" w:rsidRPr="00F921E9" w:rsidRDefault="00B855B4" w:rsidP="001840A7">
            <w:pPr>
              <w:rPr>
                <w:rFonts w:ascii="Times New Roman" w:hAnsi="Times New Roman" w:cs="Times New Roman"/>
                <w:sz w:val="24"/>
                <w:szCs w:val="24"/>
                <w:lang w:val="en-GB"/>
              </w:rPr>
            </w:pPr>
          </w:p>
        </w:tc>
        <w:tc>
          <w:tcPr>
            <w:tcW w:w="5670" w:type="dxa"/>
          </w:tcPr>
          <w:p w14:paraId="2CD33282"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4.3.2. </w:t>
            </w:r>
            <w:r w:rsidRPr="00F921E9">
              <w:rPr>
                <w:rFonts w:ascii="Times New Roman" w:hAnsi="Times New Roman" w:cs="Times New Roman"/>
                <w:sz w:val="24"/>
                <w:szCs w:val="24"/>
                <w:lang w:val="en-GB"/>
              </w:rPr>
              <w:t>Number of policy-making institutions which invite EAPN to consultation processes.</w:t>
            </w:r>
          </w:p>
        </w:tc>
        <w:tc>
          <w:tcPr>
            <w:tcW w:w="1985" w:type="dxa"/>
          </w:tcPr>
          <w:p w14:paraId="3D4579F9"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Invitation letters/mails</w:t>
            </w:r>
          </w:p>
        </w:tc>
        <w:tc>
          <w:tcPr>
            <w:tcW w:w="2423" w:type="dxa"/>
          </w:tcPr>
          <w:p w14:paraId="2D6509A5" w14:textId="77777777" w:rsidR="00B855B4" w:rsidRPr="00F921E9" w:rsidRDefault="00B855B4" w:rsidP="001840A7">
            <w:pPr>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 xml:space="preserve">Set baseline based on previous years; for target consider expansion to other </w:t>
            </w:r>
            <w:proofErr w:type="spellStart"/>
            <w:r w:rsidRPr="00F921E9">
              <w:rPr>
                <w:rFonts w:ascii="Times New Roman" w:hAnsi="Times New Roman" w:cs="Times New Roman"/>
                <w:color w:val="FF0000"/>
                <w:sz w:val="24"/>
                <w:szCs w:val="24"/>
                <w:lang w:val="en-GB"/>
              </w:rPr>
              <w:t>instiutions</w:t>
            </w:r>
            <w:proofErr w:type="spellEnd"/>
            <w:r w:rsidRPr="00F921E9">
              <w:rPr>
                <w:rFonts w:ascii="Times New Roman" w:hAnsi="Times New Roman" w:cs="Times New Roman"/>
                <w:color w:val="FF0000"/>
                <w:sz w:val="24"/>
                <w:szCs w:val="24"/>
                <w:lang w:val="en-GB"/>
              </w:rPr>
              <w:t xml:space="preserve"> (see external evaluation)</w:t>
            </w:r>
          </w:p>
        </w:tc>
        <w:tc>
          <w:tcPr>
            <w:tcW w:w="1888" w:type="dxa"/>
          </w:tcPr>
          <w:p w14:paraId="182FBDA9"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w:t>
            </w:r>
          </w:p>
        </w:tc>
      </w:tr>
      <w:tr w:rsidR="00B855B4" w:rsidRPr="00F921E9" w14:paraId="683BDEE3" w14:textId="77777777" w:rsidTr="001840A7">
        <w:tc>
          <w:tcPr>
            <w:tcW w:w="2977" w:type="dxa"/>
            <w:vMerge w:val="restart"/>
          </w:tcPr>
          <w:p w14:paraId="5C17AD7C" w14:textId="77777777" w:rsidR="00B855B4" w:rsidRPr="00F921E9" w:rsidRDefault="00B855B4" w:rsidP="001840A7">
            <w:pPr>
              <w:ind w:left="51"/>
              <w:rPr>
                <w:rFonts w:ascii="Times New Roman" w:hAnsi="Times New Roman" w:cs="Times New Roman"/>
                <w:sz w:val="24"/>
                <w:szCs w:val="24"/>
                <w:lang w:val="en-GB"/>
              </w:rPr>
            </w:pPr>
            <w:r w:rsidRPr="00F921E9">
              <w:rPr>
                <w:rFonts w:ascii="Times New Roman" w:hAnsi="Times New Roman" w:cs="Times New Roman"/>
                <w:b/>
                <w:sz w:val="24"/>
                <w:szCs w:val="24"/>
                <w:lang w:val="en-GB"/>
              </w:rPr>
              <w:t>EO 4.4.</w:t>
            </w:r>
            <w:r w:rsidRPr="00F921E9">
              <w:rPr>
                <w:rFonts w:ascii="Times New Roman" w:hAnsi="Times New Roman" w:cs="Times New Roman"/>
                <w:sz w:val="24"/>
                <w:szCs w:val="24"/>
                <w:lang w:val="en-GB"/>
              </w:rPr>
              <w:t xml:space="preserve"> The impact of EAPN’s advocacy efforts is increased by the synergies created through strategic coalitions with other civil society actors and/or strategic partners.</w:t>
            </w:r>
          </w:p>
        </w:tc>
        <w:tc>
          <w:tcPr>
            <w:tcW w:w="5670" w:type="dxa"/>
          </w:tcPr>
          <w:p w14:paraId="13674E2F"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4.4.1. </w:t>
            </w:r>
            <w:r w:rsidRPr="00F921E9">
              <w:rPr>
                <w:rFonts w:ascii="Times New Roman" w:hAnsi="Times New Roman" w:cs="Times New Roman"/>
                <w:sz w:val="24"/>
                <w:szCs w:val="24"/>
                <w:lang w:val="en-GB"/>
              </w:rPr>
              <w:t>Key coalitions in which EAPN participates are established and/or continue to work (e.g. EU Semester Alliance etc.): yes, no</w:t>
            </w:r>
          </w:p>
        </w:tc>
        <w:tc>
          <w:tcPr>
            <w:tcW w:w="1985" w:type="dxa"/>
          </w:tcPr>
          <w:p w14:paraId="7D2F1645"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Internal observation</w:t>
            </w:r>
          </w:p>
        </w:tc>
        <w:tc>
          <w:tcPr>
            <w:tcW w:w="2423" w:type="dxa"/>
          </w:tcPr>
          <w:p w14:paraId="127653EC" w14:textId="77777777" w:rsidR="00B855B4" w:rsidRPr="00F921E9" w:rsidRDefault="00B855B4" w:rsidP="001840A7">
            <w:pPr>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Yes (by 2018?)</w:t>
            </w:r>
          </w:p>
        </w:tc>
        <w:tc>
          <w:tcPr>
            <w:tcW w:w="1888" w:type="dxa"/>
          </w:tcPr>
          <w:p w14:paraId="607E4C24"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tc>
      </w:tr>
      <w:tr w:rsidR="00B855B4" w:rsidRPr="00F921E9" w14:paraId="726D1471" w14:textId="77777777" w:rsidTr="001840A7">
        <w:tc>
          <w:tcPr>
            <w:tcW w:w="2977" w:type="dxa"/>
            <w:vMerge/>
          </w:tcPr>
          <w:p w14:paraId="5BE29430" w14:textId="77777777" w:rsidR="00B855B4" w:rsidRPr="00F921E9" w:rsidRDefault="00B855B4" w:rsidP="001840A7">
            <w:pPr>
              <w:rPr>
                <w:rFonts w:ascii="Times New Roman" w:hAnsi="Times New Roman" w:cs="Times New Roman"/>
                <w:sz w:val="24"/>
                <w:szCs w:val="24"/>
                <w:lang w:val="en-GB"/>
              </w:rPr>
            </w:pPr>
          </w:p>
        </w:tc>
        <w:tc>
          <w:tcPr>
            <w:tcW w:w="5670" w:type="dxa"/>
          </w:tcPr>
          <w:p w14:paraId="1E5BDA98"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4.4.2. </w:t>
            </w:r>
            <w:r w:rsidRPr="00F921E9">
              <w:rPr>
                <w:rFonts w:ascii="Times New Roman" w:hAnsi="Times New Roman" w:cs="Times New Roman"/>
                <w:sz w:val="24"/>
                <w:szCs w:val="24"/>
                <w:lang w:val="en-GB"/>
              </w:rPr>
              <w:t>EAPN members consider EAPN’s engagement with other actors, NGOs, social movements, trade unions, academics, research institutions as a fruitful cooperation: yes/no</w:t>
            </w:r>
          </w:p>
        </w:tc>
        <w:tc>
          <w:tcPr>
            <w:tcW w:w="1985" w:type="dxa"/>
          </w:tcPr>
          <w:p w14:paraId="44DDB4F0"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Opinion poll EAPN members</w:t>
            </w:r>
          </w:p>
          <w:p w14:paraId="08732C1D" w14:textId="77777777" w:rsidR="00B855B4" w:rsidRPr="00F921E9" w:rsidRDefault="00B855B4" w:rsidP="001840A7">
            <w:pPr>
              <w:rPr>
                <w:rFonts w:ascii="Times New Roman" w:hAnsi="Times New Roman" w:cs="Times New Roman"/>
                <w:sz w:val="24"/>
                <w:szCs w:val="24"/>
                <w:lang w:val="en-GB"/>
              </w:rPr>
            </w:pPr>
          </w:p>
          <w:p w14:paraId="45700E9B"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i/>
                <w:sz w:val="24"/>
                <w:szCs w:val="24"/>
                <w:lang w:val="en-GB"/>
              </w:rPr>
              <w:t>Method: questionnaire</w:t>
            </w:r>
          </w:p>
        </w:tc>
        <w:tc>
          <w:tcPr>
            <w:tcW w:w="2423" w:type="dxa"/>
          </w:tcPr>
          <w:p w14:paraId="76ED2161" w14:textId="77777777" w:rsidR="00B855B4" w:rsidRPr="00F921E9" w:rsidRDefault="00B855B4" w:rsidP="001840A7">
            <w:pPr>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Set realistic target; consider distinguishing between European and national level (e.g. pilot countries)</w:t>
            </w:r>
          </w:p>
        </w:tc>
        <w:tc>
          <w:tcPr>
            <w:tcW w:w="1888" w:type="dxa"/>
          </w:tcPr>
          <w:p w14:paraId="0226749D"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p w14:paraId="18544D94"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Members;</w:t>
            </w:r>
          </w:p>
          <w:p w14:paraId="7530F67D"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coalition pilot countries</w:t>
            </w:r>
          </w:p>
        </w:tc>
      </w:tr>
      <w:tr w:rsidR="00B855B4" w:rsidRPr="00F921E9" w14:paraId="6AA36A0D" w14:textId="77777777" w:rsidTr="001840A7">
        <w:tc>
          <w:tcPr>
            <w:tcW w:w="2977" w:type="dxa"/>
            <w:vMerge/>
          </w:tcPr>
          <w:p w14:paraId="5DB616C7" w14:textId="77777777" w:rsidR="00B855B4" w:rsidRPr="00F921E9" w:rsidRDefault="00B855B4" w:rsidP="001840A7">
            <w:pPr>
              <w:rPr>
                <w:rFonts w:ascii="Times New Roman" w:hAnsi="Times New Roman" w:cs="Times New Roman"/>
                <w:sz w:val="24"/>
                <w:szCs w:val="24"/>
                <w:lang w:val="en-GB"/>
              </w:rPr>
            </w:pPr>
          </w:p>
        </w:tc>
        <w:tc>
          <w:tcPr>
            <w:tcW w:w="5670" w:type="dxa"/>
          </w:tcPr>
          <w:p w14:paraId="2D94C781"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4.4.3. </w:t>
            </w:r>
            <w:r w:rsidRPr="00F921E9">
              <w:rPr>
                <w:rFonts w:ascii="Times New Roman" w:hAnsi="Times New Roman" w:cs="Times New Roman"/>
                <w:sz w:val="24"/>
                <w:szCs w:val="24"/>
                <w:lang w:val="en-GB"/>
              </w:rPr>
              <w:t xml:space="preserve">EAPN’s strategic partners consider their coalition with EAPN as a fruitful cooperation: yes, no </w:t>
            </w:r>
          </w:p>
        </w:tc>
        <w:tc>
          <w:tcPr>
            <w:tcW w:w="1985" w:type="dxa"/>
          </w:tcPr>
          <w:p w14:paraId="3FB67954"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Opinion poll coalition partners</w:t>
            </w:r>
          </w:p>
          <w:p w14:paraId="565960B5" w14:textId="77777777" w:rsidR="00B855B4" w:rsidRPr="00F921E9" w:rsidRDefault="00B855B4" w:rsidP="001840A7">
            <w:pPr>
              <w:rPr>
                <w:rFonts w:ascii="Times New Roman" w:hAnsi="Times New Roman" w:cs="Times New Roman"/>
                <w:sz w:val="24"/>
                <w:szCs w:val="24"/>
                <w:lang w:val="en-GB"/>
              </w:rPr>
            </w:pPr>
          </w:p>
          <w:p w14:paraId="3DDFEDC0"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i/>
                <w:sz w:val="24"/>
                <w:szCs w:val="24"/>
                <w:lang w:val="en-GB"/>
              </w:rPr>
              <w:t>Method: questionnaire</w:t>
            </w:r>
          </w:p>
        </w:tc>
        <w:tc>
          <w:tcPr>
            <w:tcW w:w="2423" w:type="dxa"/>
          </w:tcPr>
          <w:p w14:paraId="52B0AB1A" w14:textId="77777777" w:rsidR="00B855B4" w:rsidRPr="00F921E9" w:rsidRDefault="00B855B4" w:rsidP="001840A7">
            <w:pPr>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Set realistic target; consider distinguishing between European and national level (e.g. pilot countries)</w:t>
            </w:r>
          </w:p>
        </w:tc>
        <w:tc>
          <w:tcPr>
            <w:tcW w:w="1888" w:type="dxa"/>
          </w:tcPr>
          <w:p w14:paraId="5EA0E1CE"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p w14:paraId="5D03821D"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EAPN’s coalition partners</w:t>
            </w:r>
          </w:p>
        </w:tc>
      </w:tr>
      <w:tr w:rsidR="00B855B4" w:rsidRPr="00F921E9" w14:paraId="7352227B" w14:textId="77777777" w:rsidTr="001840A7">
        <w:tc>
          <w:tcPr>
            <w:tcW w:w="2977" w:type="dxa"/>
            <w:vMerge/>
          </w:tcPr>
          <w:p w14:paraId="1A28548F" w14:textId="77777777" w:rsidR="00B855B4" w:rsidRPr="00F921E9" w:rsidRDefault="00B855B4" w:rsidP="001840A7">
            <w:pPr>
              <w:rPr>
                <w:rFonts w:ascii="Times New Roman" w:hAnsi="Times New Roman" w:cs="Times New Roman"/>
                <w:sz w:val="24"/>
                <w:szCs w:val="24"/>
                <w:lang w:val="en-GB"/>
              </w:rPr>
            </w:pPr>
          </w:p>
        </w:tc>
        <w:tc>
          <w:tcPr>
            <w:tcW w:w="5670" w:type="dxa"/>
          </w:tcPr>
          <w:p w14:paraId="1840B1A4"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4.4.4. </w:t>
            </w:r>
            <w:r w:rsidRPr="00F921E9">
              <w:rPr>
                <w:rFonts w:ascii="Times New Roman" w:hAnsi="Times New Roman" w:cs="Times New Roman"/>
                <w:sz w:val="24"/>
                <w:szCs w:val="24"/>
                <w:lang w:val="en-GB"/>
              </w:rPr>
              <w:t>EAPN is able to promote its policy messages through established coalitions: yes, no</w:t>
            </w:r>
          </w:p>
        </w:tc>
        <w:tc>
          <w:tcPr>
            <w:tcW w:w="1985" w:type="dxa"/>
          </w:tcPr>
          <w:p w14:paraId="04EBA331"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Opinion poll EAPN members</w:t>
            </w:r>
          </w:p>
          <w:p w14:paraId="5EE054A2" w14:textId="77777777" w:rsidR="00B855B4" w:rsidRPr="00F921E9" w:rsidRDefault="00B855B4" w:rsidP="001840A7">
            <w:pPr>
              <w:rPr>
                <w:rFonts w:ascii="Times New Roman" w:hAnsi="Times New Roman" w:cs="Times New Roman"/>
                <w:sz w:val="24"/>
                <w:szCs w:val="24"/>
                <w:lang w:val="en-GB"/>
              </w:rPr>
            </w:pPr>
          </w:p>
          <w:p w14:paraId="5F1BAFC7"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i/>
                <w:sz w:val="24"/>
                <w:szCs w:val="24"/>
                <w:lang w:val="en-GB"/>
              </w:rPr>
              <w:t>Method: questionnaire</w:t>
            </w:r>
          </w:p>
        </w:tc>
        <w:tc>
          <w:tcPr>
            <w:tcW w:w="2423" w:type="dxa"/>
          </w:tcPr>
          <w:p w14:paraId="443358D5" w14:textId="77777777" w:rsidR="00B855B4" w:rsidRPr="00F921E9" w:rsidRDefault="00B855B4" w:rsidP="001840A7">
            <w:pPr>
              <w:rPr>
                <w:rFonts w:ascii="Times New Roman" w:hAnsi="Times New Roman" w:cs="Times New Roman"/>
                <w:color w:val="FF0000"/>
                <w:sz w:val="24"/>
                <w:szCs w:val="24"/>
                <w:lang w:val="en-GB"/>
              </w:rPr>
            </w:pPr>
          </w:p>
        </w:tc>
        <w:tc>
          <w:tcPr>
            <w:tcW w:w="1888" w:type="dxa"/>
          </w:tcPr>
          <w:p w14:paraId="00E3C0AB"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EUISG;</w:t>
            </w:r>
          </w:p>
          <w:p w14:paraId="3C631911"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members;</w:t>
            </w:r>
          </w:p>
          <w:p w14:paraId="40C57CD1"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coalition pilot countries</w:t>
            </w:r>
          </w:p>
        </w:tc>
      </w:tr>
      <w:tr w:rsidR="00B855B4" w:rsidRPr="00F921E9" w14:paraId="206E4415" w14:textId="77777777" w:rsidTr="001840A7">
        <w:tc>
          <w:tcPr>
            <w:tcW w:w="2977" w:type="dxa"/>
            <w:vMerge w:val="restart"/>
          </w:tcPr>
          <w:p w14:paraId="3101D09B" w14:textId="77777777" w:rsidR="00B855B4" w:rsidRPr="00F921E9" w:rsidRDefault="00B855B4" w:rsidP="001840A7">
            <w:pPr>
              <w:ind w:left="51"/>
              <w:rPr>
                <w:rFonts w:ascii="Times New Roman" w:hAnsi="Times New Roman" w:cs="Times New Roman"/>
                <w:sz w:val="24"/>
                <w:szCs w:val="24"/>
                <w:lang w:val="en-GB"/>
              </w:rPr>
            </w:pPr>
            <w:r w:rsidRPr="00F921E9">
              <w:rPr>
                <w:rFonts w:ascii="Times New Roman" w:hAnsi="Times New Roman" w:cs="Times New Roman"/>
                <w:b/>
                <w:sz w:val="24"/>
                <w:szCs w:val="24"/>
                <w:lang w:val="en-GB"/>
              </w:rPr>
              <w:t>EO 4.5.</w:t>
            </w:r>
            <w:r w:rsidRPr="00F921E9">
              <w:rPr>
                <w:rFonts w:ascii="Times New Roman" w:hAnsi="Times New Roman" w:cs="Times New Roman"/>
                <w:sz w:val="24"/>
                <w:szCs w:val="24"/>
                <w:lang w:val="en-GB"/>
              </w:rPr>
              <w:t xml:space="preserve"> EAPN has adequate resources to ensure active membership engagement.</w:t>
            </w:r>
          </w:p>
        </w:tc>
        <w:tc>
          <w:tcPr>
            <w:tcW w:w="5670" w:type="dxa"/>
          </w:tcPr>
          <w:p w14:paraId="2DAC90F8"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4.5.1. </w:t>
            </w:r>
            <w:r w:rsidRPr="00F921E9">
              <w:rPr>
                <w:rFonts w:ascii="Times New Roman" w:hAnsi="Times New Roman" w:cs="Times New Roman"/>
                <w:sz w:val="24"/>
                <w:szCs w:val="24"/>
                <w:lang w:val="en-GB"/>
              </w:rPr>
              <w:t>Level of minimum core funding needed to support members’ engagement and to fund a Secretariat.</w:t>
            </w:r>
          </w:p>
        </w:tc>
        <w:tc>
          <w:tcPr>
            <w:tcW w:w="1985" w:type="dxa"/>
          </w:tcPr>
          <w:p w14:paraId="50423895"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Grant agreements, contracts;</w:t>
            </w:r>
          </w:p>
          <w:p w14:paraId="178198B4"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Financial planning tools</w:t>
            </w:r>
          </w:p>
          <w:p w14:paraId="61CBEC6F" w14:textId="77777777" w:rsidR="00B855B4" w:rsidRPr="00F921E9" w:rsidRDefault="00B855B4" w:rsidP="001840A7">
            <w:pPr>
              <w:rPr>
                <w:rFonts w:ascii="Times New Roman" w:hAnsi="Times New Roman" w:cs="Times New Roman"/>
                <w:sz w:val="24"/>
                <w:szCs w:val="24"/>
                <w:lang w:val="en-GB"/>
              </w:rPr>
            </w:pPr>
          </w:p>
          <w:p w14:paraId="673A3D42" w14:textId="77777777" w:rsidR="00B855B4" w:rsidRPr="00F921E9" w:rsidRDefault="00B855B4" w:rsidP="001840A7">
            <w:pPr>
              <w:rPr>
                <w:rFonts w:ascii="Times New Roman" w:hAnsi="Times New Roman" w:cs="Times New Roman"/>
                <w:i/>
                <w:sz w:val="24"/>
                <w:szCs w:val="24"/>
                <w:lang w:val="en-GB"/>
              </w:rPr>
            </w:pPr>
            <w:r w:rsidRPr="00F921E9">
              <w:rPr>
                <w:rFonts w:ascii="Times New Roman" w:hAnsi="Times New Roman" w:cs="Times New Roman"/>
                <w:i/>
                <w:sz w:val="24"/>
                <w:szCs w:val="24"/>
                <w:lang w:val="en-GB"/>
              </w:rPr>
              <w:t xml:space="preserve">Method: financial planning </w:t>
            </w:r>
            <w:r w:rsidRPr="00F921E9">
              <w:rPr>
                <w:rFonts w:ascii="Times New Roman" w:hAnsi="Times New Roman" w:cs="Times New Roman"/>
                <w:i/>
                <w:color w:val="FF0000"/>
                <w:sz w:val="24"/>
                <w:szCs w:val="24"/>
                <w:lang w:val="en-GB"/>
              </w:rPr>
              <w:t>(e.g. income &amp; expenditure forecast)</w:t>
            </w:r>
          </w:p>
        </w:tc>
        <w:tc>
          <w:tcPr>
            <w:tcW w:w="2423" w:type="dxa"/>
          </w:tcPr>
          <w:p w14:paraId="404CEC23" w14:textId="77777777" w:rsidR="00B855B4" w:rsidRPr="00F921E9" w:rsidRDefault="00B855B4" w:rsidP="001840A7">
            <w:pPr>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Set realistic target/year</w:t>
            </w:r>
          </w:p>
        </w:tc>
        <w:tc>
          <w:tcPr>
            <w:tcW w:w="1888" w:type="dxa"/>
          </w:tcPr>
          <w:p w14:paraId="620BC86A"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 (Finance department);</w:t>
            </w:r>
          </w:p>
          <w:p w14:paraId="79147235"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Director</w:t>
            </w:r>
          </w:p>
        </w:tc>
      </w:tr>
      <w:tr w:rsidR="00B855B4" w:rsidRPr="00F921E9" w14:paraId="08B0C927" w14:textId="77777777" w:rsidTr="001840A7">
        <w:tc>
          <w:tcPr>
            <w:tcW w:w="2977" w:type="dxa"/>
            <w:vMerge/>
          </w:tcPr>
          <w:p w14:paraId="4136919A" w14:textId="77777777" w:rsidR="00B855B4" w:rsidRPr="00F921E9" w:rsidRDefault="00B855B4" w:rsidP="001840A7">
            <w:pPr>
              <w:ind w:left="51"/>
              <w:rPr>
                <w:rFonts w:ascii="Times New Roman" w:hAnsi="Times New Roman" w:cs="Times New Roman"/>
                <w:sz w:val="24"/>
                <w:szCs w:val="24"/>
                <w:lang w:val="en-GB"/>
              </w:rPr>
            </w:pPr>
          </w:p>
        </w:tc>
        <w:tc>
          <w:tcPr>
            <w:tcW w:w="5670" w:type="dxa"/>
          </w:tcPr>
          <w:p w14:paraId="657C8EB8"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 xml:space="preserve">OI 4.5.2. </w:t>
            </w:r>
            <w:r w:rsidRPr="00F921E9">
              <w:rPr>
                <w:rFonts w:ascii="Times New Roman" w:hAnsi="Times New Roman" w:cs="Times New Roman"/>
                <w:sz w:val="24"/>
                <w:szCs w:val="24"/>
                <w:lang w:val="en-GB"/>
              </w:rPr>
              <w:t>Number of funding sources through which EAPN can support membership engagement and a Secretariat.</w:t>
            </w:r>
          </w:p>
        </w:tc>
        <w:tc>
          <w:tcPr>
            <w:tcW w:w="1985" w:type="dxa"/>
          </w:tcPr>
          <w:p w14:paraId="767C1783"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Grant agreements, contracts</w:t>
            </w:r>
          </w:p>
        </w:tc>
        <w:tc>
          <w:tcPr>
            <w:tcW w:w="2423" w:type="dxa"/>
          </w:tcPr>
          <w:p w14:paraId="119EE14C" w14:textId="77777777" w:rsidR="00B855B4" w:rsidRPr="00F921E9" w:rsidRDefault="00B855B4" w:rsidP="001840A7">
            <w:pPr>
              <w:rPr>
                <w:rFonts w:ascii="Times New Roman" w:hAnsi="Times New Roman" w:cs="Times New Roman"/>
                <w:color w:val="FF0000"/>
                <w:sz w:val="24"/>
                <w:szCs w:val="24"/>
                <w:lang w:val="en-GB"/>
              </w:rPr>
            </w:pPr>
            <w:r w:rsidRPr="00F921E9">
              <w:rPr>
                <w:rFonts w:ascii="Times New Roman" w:hAnsi="Times New Roman" w:cs="Times New Roman"/>
                <w:color w:val="FF0000"/>
                <w:sz w:val="24"/>
                <w:szCs w:val="24"/>
                <w:lang w:val="en-GB"/>
              </w:rPr>
              <w:t>Set realistic target (e.g. a total number or list specific institutions/donors etc.)</w:t>
            </w:r>
          </w:p>
        </w:tc>
        <w:tc>
          <w:tcPr>
            <w:tcW w:w="1888" w:type="dxa"/>
          </w:tcPr>
          <w:p w14:paraId="1735D8E2"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 (Finance department);</w:t>
            </w:r>
          </w:p>
          <w:p w14:paraId="07CE1964"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Director</w:t>
            </w:r>
          </w:p>
        </w:tc>
      </w:tr>
      <w:tr w:rsidR="00B855B4" w:rsidRPr="00F921E9" w14:paraId="36AD617B" w14:textId="77777777" w:rsidTr="001840A7">
        <w:tc>
          <w:tcPr>
            <w:tcW w:w="2977" w:type="dxa"/>
            <w:vMerge/>
          </w:tcPr>
          <w:p w14:paraId="01219D03" w14:textId="77777777" w:rsidR="00B855B4" w:rsidRPr="00F921E9" w:rsidRDefault="00B855B4" w:rsidP="001840A7">
            <w:pPr>
              <w:ind w:left="51"/>
              <w:rPr>
                <w:rFonts w:ascii="Times New Roman" w:hAnsi="Times New Roman" w:cs="Times New Roman"/>
                <w:sz w:val="24"/>
                <w:szCs w:val="24"/>
                <w:lang w:val="en-GB"/>
              </w:rPr>
            </w:pPr>
          </w:p>
        </w:tc>
        <w:tc>
          <w:tcPr>
            <w:tcW w:w="5670" w:type="dxa"/>
          </w:tcPr>
          <w:p w14:paraId="01912647"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b/>
                <w:sz w:val="24"/>
                <w:szCs w:val="24"/>
                <w:lang w:val="en-GB"/>
              </w:rPr>
              <w:t>OI 4.5.3.</w:t>
            </w:r>
            <w:r w:rsidRPr="00F921E9">
              <w:rPr>
                <w:rFonts w:ascii="Times New Roman" w:hAnsi="Times New Roman" w:cs="Times New Roman"/>
                <w:sz w:val="24"/>
                <w:szCs w:val="24"/>
                <w:lang w:val="en-GB"/>
              </w:rPr>
              <w:t xml:space="preserve"> Existence of an EAPN fundraising strategy that includes a contingency plan for funding alternatives in order to guarantee the minim core funding level (see target OI 4.5.1.).: yes/no</w:t>
            </w:r>
          </w:p>
        </w:tc>
        <w:tc>
          <w:tcPr>
            <w:tcW w:w="1985" w:type="dxa"/>
          </w:tcPr>
          <w:p w14:paraId="38762F63"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Content of relevant document (i.e. fundraising strategy)</w:t>
            </w:r>
          </w:p>
        </w:tc>
        <w:tc>
          <w:tcPr>
            <w:tcW w:w="2423" w:type="dxa"/>
          </w:tcPr>
          <w:p w14:paraId="2904B3C8"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yes</w:t>
            </w:r>
          </w:p>
        </w:tc>
        <w:tc>
          <w:tcPr>
            <w:tcW w:w="1888" w:type="dxa"/>
          </w:tcPr>
          <w:p w14:paraId="3471BD79"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EAPN Secretariat (Finance department);</w:t>
            </w:r>
          </w:p>
          <w:p w14:paraId="0A7E9F2E" w14:textId="77777777" w:rsidR="00B855B4" w:rsidRPr="00F921E9" w:rsidRDefault="00B855B4" w:rsidP="001840A7">
            <w:pPr>
              <w:rPr>
                <w:rFonts w:ascii="Times New Roman" w:hAnsi="Times New Roman" w:cs="Times New Roman"/>
                <w:sz w:val="24"/>
                <w:szCs w:val="24"/>
                <w:lang w:val="en-GB"/>
              </w:rPr>
            </w:pPr>
            <w:r w:rsidRPr="00F921E9">
              <w:rPr>
                <w:rFonts w:ascii="Times New Roman" w:hAnsi="Times New Roman" w:cs="Times New Roman"/>
                <w:sz w:val="24"/>
                <w:szCs w:val="24"/>
                <w:lang w:val="en-GB"/>
              </w:rPr>
              <w:t>Director</w:t>
            </w:r>
          </w:p>
        </w:tc>
      </w:tr>
    </w:tbl>
    <w:p w14:paraId="316EEB79" w14:textId="03E78908" w:rsidR="006E41CB" w:rsidRPr="00F921E9" w:rsidRDefault="006E41CB" w:rsidP="00723031">
      <w:pPr>
        <w:rPr>
          <w:rFonts w:ascii="Times New Roman" w:hAnsi="Times New Roman" w:cs="Times New Roman"/>
          <w:lang w:val="en-GB"/>
        </w:rPr>
      </w:pPr>
    </w:p>
    <w:p w14:paraId="107AE25A" w14:textId="77777777" w:rsidR="00F921E9" w:rsidRPr="00F921E9" w:rsidRDefault="00F921E9">
      <w:pPr>
        <w:rPr>
          <w:rFonts w:ascii="Times New Roman" w:hAnsi="Times New Roman" w:cs="Times New Roman"/>
          <w:lang w:val="en-GB"/>
        </w:rPr>
      </w:pPr>
    </w:p>
    <w:sectPr w:rsidR="00F921E9" w:rsidRPr="00F921E9" w:rsidSect="00723031">
      <w:pgSz w:w="16840" w:h="1190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ED71A" w14:textId="77777777" w:rsidR="001840A7" w:rsidRDefault="001840A7" w:rsidP="000534EF">
      <w:r>
        <w:separator/>
      </w:r>
    </w:p>
  </w:endnote>
  <w:endnote w:type="continuationSeparator" w:id="0">
    <w:p w14:paraId="07AAD70F" w14:textId="77777777" w:rsidR="001840A7" w:rsidRDefault="001840A7" w:rsidP="0005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74FA" w14:textId="77777777" w:rsidR="001840A7" w:rsidRDefault="001840A7" w:rsidP="006925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CB97D7" w14:textId="0E0CBD0E" w:rsidR="001840A7" w:rsidRDefault="004C433F" w:rsidP="00692531">
    <w:pPr>
      <w:pStyle w:val="Footer"/>
      <w:ind w:right="360"/>
    </w:pPr>
    <w:sdt>
      <w:sdtPr>
        <w:id w:val="327333711"/>
        <w:placeholder>
          <w:docPart w:val="5B2E45FEB1E9D54F8EF049290B24A5B3"/>
        </w:placeholder>
        <w:temporary/>
        <w:showingPlcHdr/>
      </w:sdtPr>
      <w:sdtEndPr/>
      <w:sdtContent>
        <w:r w:rsidR="001840A7">
          <w:rPr>
            <w:lang w:val="es-ES"/>
          </w:rPr>
          <w:t>[Escriba texto]</w:t>
        </w:r>
      </w:sdtContent>
    </w:sdt>
    <w:r w:rsidR="001840A7">
      <w:ptab w:relativeTo="margin" w:alignment="center" w:leader="none"/>
    </w:r>
    <w:sdt>
      <w:sdtPr>
        <w:id w:val="-1275171151"/>
        <w:placeholder>
          <w:docPart w:val="F7F111585D6ABC43A2197B092AF7924D"/>
        </w:placeholder>
        <w:temporary/>
        <w:showingPlcHdr/>
      </w:sdtPr>
      <w:sdtEndPr/>
      <w:sdtContent>
        <w:r w:rsidR="001840A7">
          <w:rPr>
            <w:lang w:val="es-ES"/>
          </w:rPr>
          <w:t>[Escriba texto]</w:t>
        </w:r>
      </w:sdtContent>
    </w:sdt>
    <w:r w:rsidR="001840A7">
      <w:ptab w:relativeTo="margin" w:alignment="right" w:leader="none"/>
    </w:r>
    <w:sdt>
      <w:sdtPr>
        <w:id w:val="-470598383"/>
        <w:placeholder>
          <w:docPart w:val="1F0CB70C6FF47544BE89137FA9B45890"/>
        </w:placeholder>
        <w:temporary/>
        <w:showingPlcHdr/>
      </w:sdtPr>
      <w:sdtEndPr/>
      <w:sdtContent>
        <w:r w:rsidR="001840A7">
          <w:rPr>
            <w:lang w:val="es-ES"/>
          </w:rPr>
          <w:t>[Escriba texto]</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016439"/>
      <w:docPartObj>
        <w:docPartGallery w:val="Page Numbers (Bottom of Page)"/>
        <w:docPartUnique/>
      </w:docPartObj>
    </w:sdtPr>
    <w:sdtEndPr>
      <w:rPr>
        <w:color w:val="7F7F7F" w:themeColor="background1" w:themeShade="7F"/>
        <w:spacing w:val="60"/>
      </w:rPr>
    </w:sdtEndPr>
    <w:sdtContent>
      <w:p w14:paraId="1D79B363" w14:textId="16654280" w:rsidR="00F921E9" w:rsidRDefault="00F921E9">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433F">
          <w:rPr>
            <w:noProof/>
          </w:rPr>
          <w:t>21</w:t>
        </w:r>
        <w:r>
          <w:rPr>
            <w:noProof/>
          </w:rPr>
          <w:fldChar w:fldCharType="end"/>
        </w:r>
        <w:r>
          <w:t xml:space="preserve"> | </w:t>
        </w:r>
        <w:r>
          <w:rPr>
            <w:color w:val="7F7F7F" w:themeColor="background1" w:themeShade="7F"/>
            <w:spacing w:val="60"/>
          </w:rPr>
          <w:t>Page</w:t>
        </w:r>
      </w:p>
    </w:sdtContent>
  </w:sdt>
  <w:p w14:paraId="2A56DE01" w14:textId="7FDB5C87" w:rsidR="001840A7" w:rsidRPr="00CE589F" w:rsidRDefault="001840A7" w:rsidP="00692531">
    <w:pPr>
      <w:pStyle w:val="Footer"/>
      <w:ind w:right="360"/>
      <w:rPr>
        <w:rFonts w:ascii="Georgia" w:hAnsi="Georgia" w:cs="Arial"/>
        <w:sz w:val="20"/>
        <w:szCs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98C11" w14:textId="77777777" w:rsidR="001840A7" w:rsidRDefault="001840A7" w:rsidP="000534EF">
      <w:r>
        <w:separator/>
      </w:r>
    </w:p>
  </w:footnote>
  <w:footnote w:type="continuationSeparator" w:id="0">
    <w:p w14:paraId="07A88439" w14:textId="77777777" w:rsidR="001840A7" w:rsidRDefault="001840A7" w:rsidP="000534EF">
      <w:r>
        <w:continuationSeparator/>
      </w:r>
    </w:p>
  </w:footnote>
  <w:footnote w:id="1">
    <w:p w14:paraId="11CB3571" w14:textId="30B04B10" w:rsidR="001840A7" w:rsidRPr="009A0695" w:rsidRDefault="001840A7">
      <w:pPr>
        <w:pStyle w:val="FootnoteText"/>
        <w:rPr>
          <w:rFonts w:ascii="Georgia" w:hAnsi="Georgia"/>
          <w:sz w:val="18"/>
          <w:szCs w:val="20"/>
          <w:lang w:val="en-US"/>
        </w:rPr>
      </w:pPr>
      <w:r w:rsidRPr="004366B7">
        <w:rPr>
          <w:rStyle w:val="FootnoteReference"/>
          <w:rFonts w:ascii="Georgia" w:hAnsi="Georgia"/>
          <w:sz w:val="18"/>
          <w:szCs w:val="20"/>
        </w:rPr>
        <w:footnoteRef/>
      </w:r>
      <w:r w:rsidRPr="004366B7">
        <w:rPr>
          <w:rFonts w:ascii="Georgia" w:hAnsi="Georgia"/>
          <w:sz w:val="18"/>
          <w:szCs w:val="20"/>
          <w:lang w:val="en-GB"/>
        </w:rPr>
        <w:t xml:space="preserve"> </w:t>
      </w:r>
      <w:r w:rsidRPr="004366B7">
        <w:rPr>
          <w:rFonts w:ascii="Georgia" w:hAnsi="Georgia"/>
          <w:sz w:val="18"/>
          <w:szCs w:val="20"/>
          <w:lang w:val="en-US"/>
        </w:rPr>
        <w:t>See chapter 2: EAPN Mission Statement</w:t>
      </w:r>
    </w:p>
  </w:footnote>
  <w:footnote w:id="2">
    <w:p w14:paraId="61481700" w14:textId="5EFF621C" w:rsidR="001840A7" w:rsidRPr="009A0695" w:rsidRDefault="001840A7">
      <w:pPr>
        <w:pStyle w:val="FootnoteText"/>
        <w:rPr>
          <w:rFonts w:ascii="Georgia" w:hAnsi="Georgia" w:cs="Arial"/>
          <w:sz w:val="16"/>
          <w:szCs w:val="16"/>
          <w:lang w:val="en-US"/>
        </w:rPr>
      </w:pPr>
      <w:r w:rsidRPr="009A0695">
        <w:rPr>
          <w:rStyle w:val="FootnoteReference"/>
          <w:rFonts w:ascii="Georgia" w:hAnsi="Georgia" w:cs="Arial"/>
          <w:sz w:val="16"/>
          <w:szCs w:val="16"/>
        </w:rPr>
        <w:footnoteRef/>
      </w:r>
      <w:r w:rsidRPr="001D60DE">
        <w:rPr>
          <w:rFonts w:ascii="Georgia" w:hAnsi="Georgia" w:cs="Arial"/>
          <w:sz w:val="16"/>
          <w:szCs w:val="16"/>
          <w:lang w:val="en-GB"/>
        </w:rPr>
        <w:t xml:space="preserve"> </w:t>
      </w:r>
      <w:r w:rsidRPr="009A0695">
        <w:rPr>
          <w:rFonts w:ascii="Georgia" w:hAnsi="Georgia" w:cs="Arial"/>
          <w:sz w:val="16"/>
          <w:szCs w:val="16"/>
          <w:lang w:val="en-GB"/>
        </w:rPr>
        <w:t>See Annex I</w:t>
      </w:r>
    </w:p>
  </w:footnote>
  <w:footnote w:id="3">
    <w:p w14:paraId="23E7E543" w14:textId="77777777" w:rsidR="001840A7" w:rsidRPr="009A0695" w:rsidRDefault="001840A7" w:rsidP="00FB6699">
      <w:pPr>
        <w:pStyle w:val="FootnoteText"/>
        <w:rPr>
          <w:rFonts w:ascii="Georgia" w:hAnsi="Georgia" w:cs="Arial"/>
          <w:sz w:val="16"/>
          <w:szCs w:val="16"/>
          <w:lang w:val="en-GB"/>
        </w:rPr>
      </w:pPr>
      <w:r w:rsidRPr="009A0695">
        <w:rPr>
          <w:rStyle w:val="FootnoteReference"/>
          <w:rFonts w:ascii="Georgia" w:hAnsi="Georgia" w:cs="Arial"/>
          <w:sz w:val="16"/>
          <w:szCs w:val="16"/>
          <w:lang w:val="en-GB"/>
        </w:rPr>
        <w:footnoteRef/>
      </w:r>
      <w:r w:rsidRPr="009A0695">
        <w:rPr>
          <w:rFonts w:ascii="Georgia" w:hAnsi="Georgia" w:cs="Arial"/>
          <w:sz w:val="16"/>
          <w:szCs w:val="16"/>
          <w:lang w:val="en-GB"/>
        </w:rPr>
        <w:t xml:space="preserve"> The EU DG Eurostat (</w:t>
      </w:r>
      <w:hyperlink r:id="rId1" w:history="1">
        <w:r w:rsidRPr="009A0695">
          <w:rPr>
            <w:rStyle w:val="Hyperlink"/>
            <w:rFonts w:ascii="Georgia" w:hAnsi="Georgia" w:cs="Arial"/>
            <w:sz w:val="16"/>
            <w:szCs w:val="16"/>
            <w:lang w:val="en-GB"/>
          </w:rPr>
          <w:t>http://ec.europa.eu/eurostat/</w:t>
        </w:r>
      </w:hyperlink>
      <w:r w:rsidRPr="009A0695">
        <w:rPr>
          <w:rFonts w:ascii="Georgia" w:hAnsi="Georgia" w:cs="Arial"/>
          <w:sz w:val="16"/>
          <w:szCs w:val="16"/>
          <w:lang w:val="en-GB"/>
        </w:rPr>
        <w:t>) annually publishes statistics on people at risk of poverty or social exclusion, most notably the AROPE (</w:t>
      </w:r>
      <w:hyperlink r:id="rId2" w:history="1">
        <w:r w:rsidRPr="009A0695">
          <w:rPr>
            <w:rStyle w:val="Hyperlink"/>
            <w:rFonts w:ascii="Georgia" w:hAnsi="Georgia" w:cs="Arial"/>
            <w:sz w:val="16"/>
            <w:szCs w:val="16"/>
            <w:lang w:val="en-GB"/>
          </w:rPr>
          <w:t>http://ec.europa.eu/eurostat/statistics-explained/index.php/Glossary:At_risk_of_poverty_or_social_exclusion_(AROPE)</w:t>
        </w:r>
      </w:hyperlink>
      <w:r w:rsidRPr="009A0695">
        <w:rPr>
          <w:rFonts w:ascii="Georgia" w:hAnsi="Georgia" w:cs="Arial"/>
          <w:sz w:val="16"/>
          <w:szCs w:val="16"/>
          <w:lang w:val="en-GB"/>
        </w:rPr>
        <w:t>)</w:t>
      </w:r>
    </w:p>
  </w:footnote>
  <w:footnote w:id="4">
    <w:p w14:paraId="2DC4C86F" w14:textId="75728FFE" w:rsidR="001840A7" w:rsidRPr="009A0695" w:rsidRDefault="001840A7" w:rsidP="00D2160B">
      <w:pPr>
        <w:tabs>
          <w:tab w:val="left" w:pos="4253"/>
        </w:tabs>
        <w:jc w:val="both"/>
        <w:rPr>
          <w:rFonts w:ascii="Georgia" w:hAnsi="Georgia" w:cs="Arial"/>
          <w:sz w:val="16"/>
          <w:szCs w:val="16"/>
          <w:lang w:val="en-GB"/>
        </w:rPr>
      </w:pPr>
      <w:r w:rsidRPr="009A0695">
        <w:rPr>
          <w:rStyle w:val="FootnoteReference"/>
          <w:rFonts w:ascii="Georgia" w:hAnsi="Georgia" w:cs="Arial"/>
          <w:sz w:val="16"/>
          <w:szCs w:val="16"/>
        </w:rPr>
        <w:footnoteRef/>
      </w:r>
      <w:r w:rsidRPr="001D60DE">
        <w:rPr>
          <w:rFonts w:ascii="Georgia" w:hAnsi="Georgia" w:cs="Arial"/>
          <w:sz w:val="16"/>
          <w:szCs w:val="16"/>
          <w:lang w:val="en-GB"/>
        </w:rPr>
        <w:t xml:space="preserve"> </w:t>
      </w:r>
      <w:r w:rsidRPr="009A0695">
        <w:rPr>
          <w:rFonts w:ascii="Georgia" w:hAnsi="Georgia" w:cs="Arial"/>
          <w:sz w:val="16"/>
          <w:szCs w:val="16"/>
          <w:lang w:val="en-GB"/>
        </w:rPr>
        <w:t>In 2010, the EU and its Member States set themselves the goal (i.e. Europe 2020 Strategy) to lift 20 million people out of poverty and social exclusion. However, instead of decreasing, the number of people at risk of poverty and social exclusion rose from 117 million in 2010 (EU-27) to 123 million in 2013 (EU-28). In terms of shares of population, the AROPE rose from 23.6 % in 2010 to 24.5 % in 2013.</w:t>
      </w:r>
    </w:p>
  </w:footnote>
  <w:footnote w:id="5">
    <w:p w14:paraId="09BAD5F7" w14:textId="77777777" w:rsidR="001840A7" w:rsidRPr="009A0695" w:rsidRDefault="001840A7" w:rsidP="004366B7">
      <w:pPr>
        <w:pStyle w:val="FootnoteText"/>
        <w:rPr>
          <w:rFonts w:ascii="Georgia" w:hAnsi="Georgia"/>
          <w:sz w:val="18"/>
          <w:szCs w:val="20"/>
          <w:lang w:val="en-US"/>
        </w:rPr>
      </w:pPr>
      <w:r w:rsidRPr="009A0695">
        <w:rPr>
          <w:rStyle w:val="FootnoteReference"/>
          <w:rFonts w:ascii="Georgia" w:hAnsi="Georgia"/>
          <w:sz w:val="18"/>
          <w:szCs w:val="20"/>
        </w:rPr>
        <w:footnoteRef/>
      </w:r>
      <w:r w:rsidRPr="001D60DE">
        <w:rPr>
          <w:rFonts w:ascii="Georgia" w:hAnsi="Georgia"/>
          <w:sz w:val="18"/>
          <w:szCs w:val="20"/>
          <w:lang w:val="en-GB"/>
        </w:rPr>
        <w:t xml:space="preserve"> </w:t>
      </w:r>
      <w:r w:rsidRPr="009A0695">
        <w:rPr>
          <w:rFonts w:ascii="Georgia" w:hAnsi="Georgia" w:cs="Arial"/>
          <w:sz w:val="18"/>
          <w:szCs w:val="20"/>
          <w:lang w:val="en-US"/>
        </w:rPr>
        <w:t>Note: Actions are not part of the Strategic Plan, as they concern operational planning.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A05C7" w14:textId="0364160B" w:rsidR="006C091C" w:rsidRPr="006C091C" w:rsidRDefault="004C433F" w:rsidP="006C091C">
    <w:pPr>
      <w:pStyle w:val="Header"/>
      <w:jc w:val="right"/>
      <w:rPr>
        <w:rFonts w:asciiTheme="majorHAnsi" w:hAnsiTheme="majorHAnsi"/>
        <w:b/>
        <w:sz w:val="32"/>
        <w:szCs w:val="32"/>
      </w:rPr>
    </w:pPr>
    <w:r>
      <w:rPr>
        <w:rFonts w:asciiTheme="majorHAnsi" w:hAnsiTheme="majorHAnsi"/>
        <w:b/>
        <w:sz w:val="32"/>
        <w:szCs w:val="32"/>
      </w:rPr>
      <w:t>EXCO</w:t>
    </w:r>
    <w:r w:rsidR="006C091C" w:rsidRPr="006C091C">
      <w:rPr>
        <w:rFonts w:asciiTheme="majorHAnsi" w:hAnsiTheme="majorHAnsi"/>
        <w:b/>
        <w:sz w:val="32"/>
        <w:szCs w:val="32"/>
      </w:rPr>
      <w:t xml:space="preserve"> DOC </w:t>
    </w:r>
    <w:r>
      <w:rPr>
        <w:rFonts w:asciiTheme="majorHAnsi" w:hAnsiTheme="majorHAnsi"/>
        <w:b/>
        <w:sz w:val="32"/>
        <w:szCs w:val="32"/>
      </w:rPr>
      <w:t>5.2</w:t>
    </w:r>
  </w:p>
  <w:p w14:paraId="3BAAEDA5" w14:textId="77777777" w:rsidR="006C091C" w:rsidRDefault="006C0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C55BF"/>
    <w:multiLevelType w:val="hybridMultilevel"/>
    <w:tmpl w:val="708E6038"/>
    <w:lvl w:ilvl="0" w:tplc="04090001">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6D7AB8"/>
    <w:multiLevelType w:val="hybridMultilevel"/>
    <w:tmpl w:val="690E9AEE"/>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Arial"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Arial"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Arial"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070DA0"/>
    <w:multiLevelType w:val="hybridMultilevel"/>
    <w:tmpl w:val="E3A6F7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2494E8B"/>
    <w:multiLevelType w:val="hybridMultilevel"/>
    <w:tmpl w:val="033A20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533352B"/>
    <w:multiLevelType w:val="hybridMultilevel"/>
    <w:tmpl w:val="BE3CA9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7270503"/>
    <w:multiLevelType w:val="hybridMultilevel"/>
    <w:tmpl w:val="570C038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7113E5"/>
    <w:multiLevelType w:val="hybridMultilevel"/>
    <w:tmpl w:val="DE168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C60346"/>
    <w:multiLevelType w:val="hybridMultilevel"/>
    <w:tmpl w:val="825ED7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3F7"/>
    <w:rsid w:val="0000126D"/>
    <w:rsid w:val="00016C94"/>
    <w:rsid w:val="00025A20"/>
    <w:rsid w:val="000333AE"/>
    <w:rsid w:val="00036285"/>
    <w:rsid w:val="000472B7"/>
    <w:rsid w:val="000534EF"/>
    <w:rsid w:val="000950E5"/>
    <w:rsid w:val="000960E7"/>
    <w:rsid w:val="000A1904"/>
    <w:rsid w:val="000A4627"/>
    <w:rsid w:val="000B4935"/>
    <w:rsid w:val="000B6707"/>
    <w:rsid w:val="000B7AEA"/>
    <w:rsid w:val="000D6D0D"/>
    <w:rsid w:val="00103537"/>
    <w:rsid w:val="001266FA"/>
    <w:rsid w:val="001268B9"/>
    <w:rsid w:val="0013547C"/>
    <w:rsid w:val="001465DB"/>
    <w:rsid w:val="00152526"/>
    <w:rsid w:val="00170D7B"/>
    <w:rsid w:val="001840A7"/>
    <w:rsid w:val="00184EE5"/>
    <w:rsid w:val="00187415"/>
    <w:rsid w:val="001A135F"/>
    <w:rsid w:val="001D60DE"/>
    <w:rsid w:val="001E3844"/>
    <w:rsid w:val="001F0675"/>
    <w:rsid w:val="001F4ECE"/>
    <w:rsid w:val="00210747"/>
    <w:rsid w:val="00220C8B"/>
    <w:rsid w:val="00240ACE"/>
    <w:rsid w:val="00296D8F"/>
    <w:rsid w:val="002B1926"/>
    <w:rsid w:val="002C5085"/>
    <w:rsid w:val="002D22EE"/>
    <w:rsid w:val="002F4982"/>
    <w:rsid w:val="00301D27"/>
    <w:rsid w:val="003044EC"/>
    <w:rsid w:val="00307CBD"/>
    <w:rsid w:val="003165E2"/>
    <w:rsid w:val="00327DCA"/>
    <w:rsid w:val="00350FB3"/>
    <w:rsid w:val="00355AF5"/>
    <w:rsid w:val="003619B7"/>
    <w:rsid w:val="003A3183"/>
    <w:rsid w:val="003B3008"/>
    <w:rsid w:val="003C4BC7"/>
    <w:rsid w:val="003D54D1"/>
    <w:rsid w:val="003E6595"/>
    <w:rsid w:val="00401752"/>
    <w:rsid w:val="00422AD4"/>
    <w:rsid w:val="004366B7"/>
    <w:rsid w:val="00442552"/>
    <w:rsid w:val="004C3AD3"/>
    <w:rsid w:val="004C433F"/>
    <w:rsid w:val="004C574B"/>
    <w:rsid w:val="004E472E"/>
    <w:rsid w:val="004F3FDC"/>
    <w:rsid w:val="004F4294"/>
    <w:rsid w:val="004F739D"/>
    <w:rsid w:val="005052BF"/>
    <w:rsid w:val="005164AA"/>
    <w:rsid w:val="0054126D"/>
    <w:rsid w:val="00555C39"/>
    <w:rsid w:val="00557FC2"/>
    <w:rsid w:val="005610C3"/>
    <w:rsid w:val="00564307"/>
    <w:rsid w:val="005A4682"/>
    <w:rsid w:val="005C379B"/>
    <w:rsid w:val="005D5CE8"/>
    <w:rsid w:val="005E3C60"/>
    <w:rsid w:val="005E68BD"/>
    <w:rsid w:val="00601607"/>
    <w:rsid w:val="00602D32"/>
    <w:rsid w:val="00604448"/>
    <w:rsid w:val="00605263"/>
    <w:rsid w:val="0060546F"/>
    <w:rsid w:val="0061603A"/>
    <w:rsid w:val="00622320"/>
    <w:rsid w:val="00627272"/>
    <w:rsid w:val="00634625"/>
    <w:rsid w:val="00647568"/>
    <w:rsid w:val="00650848"/>
    <w:rsid w:val="00652941"/>
    <w:rsid w:val="00654D10"/>
    <w:rsid w:val="00662B40"/>
    <w:rsid w:val="00664681"/>
    <w:rsid w:val="00673247"/>
    <w:rsid w:val="00677923"/>
    <w:rsid w:val="00683033"/>
    <w:rsid w:val="0068466D"/>
    <w:rsid w:val="00692531"/>
    <w:rsid w:val="006A5464"/>
    <w:rsid w:val="006B3C4B"/>
    <w:rsid w:val="006C091C"/>
    <w:rsid w:val="006C149C"/>
    <w:rsid w:val="006D24AA"/>
    <w:rsid w:val="006D4F87"/>
    <w:rsid w:val="006E17B2"/>
    <w:rsid w:val="006E35E3"/>
    <w:rsid w:val="006E41CB"/>
    <w:rsid w:val="006F1304"/>
    <w:rsid w:val="006F64F7"/>
    <w:rsid w:val="00707F21"/>
    <w:rsid w:val="00723031"/>
    <w:rsid w:val="00732623"/>
    <w:rsid w:val="007521E0"/>
    <w:rsid w:val="007637A3"/>
    <w:rsid w:val="00773907"/>
    <w:rsid w:val="00780FAD"/>
    <w:rsid w:val="00787903"/>
    <w:rsid w:val="007B7151"/>
    <w:rsid w:val="007D67EC"/>
    <w:rsid w:val="007F06C9"/>
    <w:rsid w:val="007F737D"/>
    <w:rsid w:val="00801F39"/>
    <w:rsid w:val="00834E94"/>
    <w:rsid w:val="008744B2"/>
    <w:rsid w:val="00887760"/>
    <w:rsid w:val="008927C3"/>
    <w:rsid w:val="0089509F"/>
    <w:rsid w:val="008B2CB8"/>
    <w:rsid w:val="008D5859"/>
    <w:rsid w:val="008E21D2"/>
    <w:rsid w:val="008E68E2"/>
    <w:rsid w:val="00952358"/>
    <w:rsid w:val="00961B73"/>
    <w:rsid w:val="009751F9"/>
    <w:rsid w:val="00990025"/>
    <w:rsid w:val="009939C1"/>
    <w:rsid w:val="009A0695"/>
    <w:rsid w:val="009C6461"/>
    <w:rsid w:val="00A07EFC"/>
    <w:rsid w:val="00A17A1D"/>
    <w:rsid w:val="00A24411"/>
    <w:rsid w:val="00A50868"/>
    <w:rsid w:val="00A5287C"/>
    <w:rsid w:val="00A80825"/>
    <w:rsid w:val="00A86823"/>
    <w:rsid w:val="00A900AF"/>
    <w:rsid w:val="00A9043E"/>
    <w:rsid w:val="00A91CE8"/>
    <w:rsid w:val="00A94636"/>
    <w:rsid w:val="00A9594A"/>
    <w:rsid w:val="00A97B4B"/>
    <w:rsid w:val="00AA5527"/>
    <w:rsid w:val="00AC3164"/>
    <w:rsid w:val="00AD2C4E"/>
    <w:rsid w:val="00B26791"/>
    <w:rsid w:val="00B408D3"/>
    <w:rsid w:val="00B40A33"/>
    <w:rsid w:val="00B56C80"/>
    <w:rsid w:val="00B624C2"/>
    <w:rsid w:val="00B62F8F"/>
    <w:rsid w:val="00B65A43"/>
    <w:rsid w:val="00B71ED9"/>
    <w:rsid w:val="00B84E9D"/>
    <w:rsid w:val="00B855B4"/>
    <w:rsid w:val="00B95F6C"/>
    <w:rsid w:val="00BA4CD2"/>
    <w:rsid w:val="00BA5324"/>
    <w:rsid w:val="00BB4B07"/>
    <w:rsid w:val="00BB5520"/>
    <w:rsid w:val="00BC6E3A"/>
    <w:rsid w:val="00BD0E83"/>
    <w:rsid w:val="00BE1FEB"/>
    <w:rsid w:val="00BF5748"/>
    <w:rsid w:val="00C050E6"/>
    <w:rsid w:val="00C12DEA"/>
    <w:rsid w:val="00C171DB"/>
    <w:rsid w:val="00C43354"/>
    <w:rsid w:val="00C468B2"/>
    <w:rsid w:val="00C531F8"/>
    <w:rsid w:val="00C63135"/>
    <w:rsid w:val="00C64525"/>
    <w:rsid w:val="00C85FF0"/>
    <w:rsid w:val="00CA1E7F"/>
    <w:rsid w:val="00CE589F"/>
    <w:rsid w:val="00D17AED"/>
    <w:rsid w:val="00D2104A"/>
    <w:rsid w:val="00D2160B"/>
    <w:rsid w:val="00D220FD"/>
    <w:rsid w:val="00D26052"/>
    <w:rsid w:val="00D27731"/>
    <w:rsid w:val="00D34640"/>
    <w:rsid w:val="00D43660"/>
    <w:rsid w:val="00D66A38"/>
    <w:rsid w:val="00D9738E"/>
    <w:rsid w:val="00DA66A8"/>
    <w:rsid w:val="00DC0B0B"/>
    <w:rsid w:val="00DE5006"/>
    <w:rsid w:val="00E06E6A"/>
    <w:rsid w:val="00E21723"/>
    <w:rsid w:val="00E23BDD"/>
    <w:rsid w:val="00E24492"/>
    <w:rsid w:val="00E27289"/>
    <w:rsid w:val="00E305C9"/>
    <w:rsid w:val="00E46DF1"/>
    <w:rsid w:val="00E50D6C"/>
    <w:rsid w:val="00E55005"/>
    <w:rsid w:val="00E56C79"/>
    <w:rsid w:val="00E64687"/>
    <w:rsid w:val="00E76224"/>
    <w:rsid w:val="00E771D1"/>
    <w:rsid w:val="00E924DC"/>
    <w:rsid w:val="00E967B2"/>
    <w:rsid w:val="00EB40EB"/>
    <w:rsid w:val="00EC183B"/>
    <w:rsid w:val="00ED01AA"/>
    <w:rsid w:val="00F040B4"/>
    <w:rsid w:val="00F146DD"/>
    <w:rsid w:val="00F24F5D"/>
    <w:rsid w:val="00F463F7"/>
    <w:rsid w:val="00F77996"/>
    <w:rsid w:val="00F902F6"/>
    <w:rsid w:val="00F921E9"/>
    <w:rsid w:val="00F92CB0"/>
    <w:rsid w:val="00FA0147"/>
    <w:rsid w:val="00FA636C"/>
    <w:rsid w:val="00FA7EE0"/>
    <w:rsid w:val="00FB10DA"/>
    <w:rsid w:val="00FB6699"/>
    <w:rsid w:val="00FC7A80"/>
    <w:rsid w:val="00FF2C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066780"/>
  <w14:defaultImageDpi w14:val="300"/>
  <w15:docId w15:val="{12C7C921-C689-4668-B9E7-4293C57E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00AF"/>
    <w:pPr>
      <w:keepNext/>
      <w:keepLines/>
      <w:spacing w:before="240" w:after="240"/>
      <w:outlineLvl w:val="0"/>
    </w:pPr>
    <w:rPr>
      <w:rFonts w:ascii="Georgia" w:eastAsiaTheme="majorEastAsia" w:hAnsi="Georgia"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3F7"/>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63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3F7"/>
    <w:rPr>
      <w:rFonts w:ascii="Lucida Grande" w:hAnsi="Lucida Grande" w:cs="Lucida Grande"/>
      <w:sz w:val="18"/>
      <w:szCs w:val="18"/>
    </w:rPr>
  </w:style>
  <w:style w:type="paragraph" w:styleId="ListParagraph">
    <w:name w:val="List Paragraph"/>
    <w:basedOn w:val="Normal"/>
    <w:uiPriority w:val="34"/>
    <w:qFormat/>
    <w:rsid w:val="002B1926"/>
    <w:pPr>
      <w:ind w:left="720"/>
      <w:contextualSpacing/>
    </w:pPr>
  </w:style>
  <w:style w:type="paragraph" w:styleId="BodyText2">
    <w:name w:val="Body Text 2"/>
    <w:basedOn w:val="Normal"/>
    <w:link w:val="BodyText2Char"/>
    <w:rsid w:val="006E41CB"/>
    <w:pPr>
      <w:overflowPunct w:val="0"/>
      <w:autoSpaceDE w:val="0"/>
      <w:autoSpaceDN w:val="0"/>
      <w:adjustRightInd w:val="0"/>
      <w:jc w:val="both"/>
      <w:textAlignment w:val="baseline"/>
    </w:pPr>
    <w:rPr>
      <w:rFonts w:ascii="Arial" w:eastAsia="Times New Roman" w:hAnsi="Arial" w:cs="Times New Roman"/>
      <w:sz w:val="22"/>
      <w:szCs w:val="20"/>
      <w:lang w:val="en-IE" w:eastAsia="en-US"/>
    </w:rPr>
  </w:style>
  <w:style w:type="character" w:customStyle="1" w:styleId="BodyText2Char">
    <w:name w:val="Body Text 2 Char"/>
    <w:basedOn w:val="DefaultParagraphFont"/>
    <w:link w:val="BodyText2"/>
    <w:rsid w:val="006E41CB"/>
    <w:rPr>
      <w:rFonts w:ascii="Arial" w:eastAsia="Times New Roman" w:hAnsi="Arial" w:cs="Times New Roman"/>
      <w:sz w:val="22"/>
      <w:szCs w:val="20"/>
      <w:lang w:val="en-IE" w:eastAsia="en-US"/>
    </w:rPr>
  </w:style>
  <w:style w:type="paragraph" w:customStyle="1" w:styleId="Prrafodelista1">
    <w:name w:val="Párrafo de lista1"/>
    <w:basedOn w:val="Normal"/>
    <w:rsid w:val="006E41CB"/>
    <w:pPr>
      <w:ind w:left="720"/>
      <w:contextualSpacing/>
    </w:pPr>
    <w:rPr>
      <w:rFonts w:ascii="Times New Roman" w:eastAsia="MS Minngs" w:hAnsi="Times New Roman" w:cs="Times New Roman"/>
      <w:lang w:val="en-GB" w:eastAsia="en-GB"/>
    </w:rPr>
  </w:style>
  <w:style w:type="character" w:styleId="CommentReference">
    <w:name w:val="annotation reference"/>
    <w:rsid w:val="006E41CB"/>
    <w:rPr>
      <w:sz w:val="16"/>
      <w:szCs w:val="16"/>
    </w:rPr>
  </w:style>
  <w:style w:type="paragraph" w:styleId="CommentText">
    <w:name w:val="annotation text"/>
    <w:basedOn w:val="Normal"/>
    <w:link w:val="CommentTextChar"/>
    <w:rsid w:val="006E41CB"/>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6E41CB"/>
    <w:rPr>
      <w:rFonts w:ascii="Times New Roman" w:eastAsia="Times New Roman" w:hAnsi="Times New Roman" w:cs="Times New Roman"/>
      <w:sz w:val="20"/>
      <w:szCs w:val="20"/>
      <w:lang w:val="en-GB" w:eastAsia="en-GB"/>
    </w:rPr>
  </w:style>
  <w:style w:type="paragraph" w:styleId="FootnoteText">
    <w:name w:val="footnote text"/>
    <w:basedOn w:val="Normal"/>
    <w:link w:val="FootnoteTextChar"/>
    <w:uiPriority w:val="99"/>
    <w:unhideWhenUsed/>
    <w:rsid w:val="000534EF"/>
  </w:style>
  <w:style w:type="character" w:customStyle="1" w:styleId="FootnoteTextChar">
    <w:name w:val="Footnote Text Char"/>
    <w:basedOn w:val="DefaultParagraphFont"/>
    <w:link w:val="FootnoteText"/>
    <w:uiPriority w:val="99"/>
    <w:rsid w:val="000534EF"/>
  </w:style>
  <w:style w:type="character" w:styleId="FootnoteReference">
    <w:name w:val="footnote reference"/>
    <w:basedOn w:val="DefaultParagraphFont"/>
    <w:uiPriority w:val="99"/>
    <w:unhideWhenUsed/>
    <w:rsid w:val="000534EF"/>
    <w:rPr>
      <w:vertAlign w:val="superscript"/>
    </w:rPr>
  </w:style>
  <w:style w:type="character" w:styleId="Hyperlink">
    <w:name w:val="Hyperlink"/>
    <w:basedOn w:val="DefaultParagraphFont"/>
    <w:uiPriority w:val="99"/>
    <w:unhideWhenUsed/>
    <w:rsid w:val="00634625"/>
    <w:rPr>
      <w:color w:val="0000FF" w:themeColor="hyperlink"/>
      <w:u w:val="single"/>
    </w:rPr>
  </w:style>
  <w:style w:type="character" w:styleId="FollowedHyperlink">
    <w:name w:val="FollowedHyperlink"/>
    <w:basedOn w:val="DefaultParagraphFont"/>
    <w:uiPriority w:val="99"/>
    <w:semiHidden/>
    <w:unhideWhenUsed/>
    <w:rsid w:val="00FB6699"/>
    <w:rPr>
      <w:color w:val="800080" w:themeColor="followedHyperlink"/>
      <w:u w:val="single"/>
    </w:rPr>
  </w:style>
  <w:style w:type="paragraph" w:styleId="Header">
    <w:name w:val="header"/>
    <w:basedOn w:val="Normal"/>
    <w:link w:val="HeaderChar"/>
    <w:uiPriority w:val="99"/>
    <w:unhideWhenUsed/>
    <w:rsid w:val="00692531"/>
    <w:pPr>
      <w:tabs>
        <w:tab w:val="center" w:pos="4419"/>
        <w:tab w:val="right" w:pos="8838"/>
      </w:tabs>
    </w:pPr>
  </w:style>
  <w:style w:type="character" w:customStyle="1" w:styleId="HeaderChar">
    <w:name w:val="Header Char"/>
    <w:basedOn w:val="DefaultParagraphFont"/>
    <w:link w:val="Header"/>
    <w:uiPriority w:val="99"/>
    <w:rsid w:val="00692531"/>
  </w:style>
  <w:style w:type="paragraph" w:styleId="Footer">
    <w:name w:val="footer"/>
    <w:basedOn w:val="Normal"/>
    <w:link w:val="FooterChar"/>
    <w:uiPriority w:val="99"/>
    <w:unhideWhenUsed/>
    <w:rsid w:val="00692531"/>
    <w:pPr>
      <w:tabs>
        <w:tab w:val="center" w:pos="4419"/>
        <w:tab w:val="right" w:pos="8838"/>
      </w:tabs>
    </w:pPr>
  </w:style>
  <w:style w:type="character" w:customStyle="1" w:styleId="FooterChar">
    <w:name w:val="Footer Char"/>
    <w:basedOn w:val="DefaultParagraphFont"/>
    <w:link w:val="Footer"/>
    <w:uiPriority w:val="99"/>
    <w:rsid w:val="00692531"/>
  </w:style>
  <w:style w:type="character" w:styleId="PageNumber">
    <w:name w:val="page number"/>
    <w:basedOn w:val="DefaultParagraphFont"/>
    <w:uiPriority w:val="99"/>
    <w:semiHidden/>
    <w:unhideWhenUsed/>
    <w:rsid w:val="00692531"/>
  </w:style>
  <w:style w:type="character" w:customStyle="1" w:styleId="Heading1Char">
    <w:name w:val="Heading 1 Char"/>
    <w:basedOn w:val="DefaultParagraphFont"/>
    <w:link w:val="Heading1"/>
    <w:uiPriority w:val="9"/>
    <w:rsid w:val="00A900AF"/>
    <w:rPr>
      <w:rFonts w:ascii="Georgia" w:eastAsiaTheme="majorEastAsia" w:hAnsi="Georgia" w:cstheme="majorBidi"/>
      <w:b/>
      <w:bCs/>
      <w:color w:val="000000" w:themeColor="text1"/>
      <w:sz w:val="32"/>
      <w:szCs w:val="32"/>
    </w:rPr>
  </w:style>
  <w:style w:type="paragraph" w:styleId="Index1">
    <w:name w:val="index 1"/>
    <w:basedOn w:val="Normal"/>
    <w:next w:val="Normal"/>
    <w:autoRedefine/>
    <w:uiPriority w:val="99"/>
    <w:unhideWhenUsed/>
    <w:rsid w:val="00A9594A"/>
    <w:pPr>
      <w:ind w:left="240" w:hanging="240"/>
    </w:pPr>
  </w:style>
  <w:style w:type="paragraph" w:styleId="Index2">
    <w:name w:val="index 2"/>
    <w:basedOn w:val="Normal"/>
    <w:next w:val="Normal"/>
    <w:autoRedefine/>
    <w:uiPriority w:val="99"/>
    <w:unhideWhenUsed/>
    <w:rsid w:val="00A9594A"/>
    <w:pPr>
      <w:ind w:left="480" w:hanging="240"/>
    </w:pPr>
  </w:style>
  <w:style w:type="paragraph" w:styleId="Index3">
    <w:name w:val="index 3"/>
    <w:basedOn w:val="Normal"/>
    <w:next w:val="Normal"/>
    <w:autoRedefine/>
    <w:uiPriority w:val="99"/>
    <w:unhideWhenUsed/>
    <w:rsid w:val="00A9594A"/>
    <w:pPr>
      <w:ind w:left="720" w:hanging="240"/>
    </w:pPr>
  </w:style>
  <w:style w:type="paragraph" w:styleId="Index4">
    <w:name w:val="index 4"/>
    <w:basedOn w:val="Normal"/>
    <w:next w:val="Normal"/>
    <w:autoRedefine/>
    <w:uiPriority w:val="99"/>
    <w:unhideWhenUsed/>
    <w:rsid w:val="00A9594A"/>
    <w:pPr>
      <w:ind w:left="960" w:hanging="240"/>
    </w:pPr>
  </w:style>
  <w:style w:type="paragraph" w:styleId="Index5">
    <w:name w:val="index 5"/>
    <w:basedOn w:val="Normal"/>
    <w:next w:val="Normal"/>
    <w:autoRedefine/>
    <w:uiPriority w:val="99"/>
    <w:unhideWhenUsed/>
    <w:rsid w:val="00A9594A"/>
    <w:pPr>
      <w:ind w:left="1200" w:hanging="240"/>
    </w:pPr>
  </w:style>
  <w:style w:type="paragraph" w:styleId="Index6">
    <w:name w:val="index 6"/>
    <w:basedOn w:val="Normal"/>
    <w:next w:val="Normal"/>
    <w:autoRedefine/>
    <w:uiPriority w:val="99"/>
    <w:unhideWhenUsed/>
    <w:rsid w:val="00A9594A"/>
    <w:pPr>
      <w:ind w:left="1440" w:hanging="240"/>
    </w:pPr>
  </w:style>
  <w:style w:type="paragraph" w:styleId="Index7">
    <w:name w:val="index 7"/>
    <w:basedOn w:val="Normal"/>
    <w:next w:val="Normal"/>
    <w:autoRedefine/>
    <w:uiPriority w:val="99"/>
    <w:unhideWhenUsed/>
    <w:rsid w:val="00A9594A"/>
    <w:pPr>
      <w:ind w:left="1680" w:hanging="240"/>
    </w:pPr>
  </w:style>
  <w:style w:type="paragraph" w:styleId="Index8">
    <w:name w:val="index 8"/>
    <w:basedOn w:val="Normal"/>
    <w:next w:val="Normal"/>
    <w:autoRedefine/>
    <w:uiPriority w:val="99"/>
    <w:unhideWhenUsed/>
    <w:rsid w:val="00A9594A"/>
    <w:pPr>
      <w:ind w:left="1920" w:hanging="240"/>
    </w:pPr>
  </w:style>
  <w:style w:type="paragraph" w:styleId="Index9">
    <w:name w:val="index 9"/>
    <w:basedOn w:val="Normal"/>
    <w:next w:val="Normal"/>
    <w:autoRedefine/>
    <w:uiPriority w:val="99"/>
    <w:unhideWhenUsed/>
    <w:rsid w:val="00A9594A"/>
    <w:pPr>
      <w:ind w:left="2160" w:hanging="240"/>
    </w:pPr>
  </w:style>
  <w:style w:type="paragraph" w:styleId="IndexHeading">
    <w:name w:val="index heading"/>
    <w:basedOn w:val="Normal"/>
    <w:next w:val="Index1"/>
    <w:uiPriority w:val="99"/>
    <w:unhideWhenUsed/>
    <w:rsid w:val="00A9594A"/>
  </w:style>
  <w:style w:type="paragraph" w:styleId="TOC1">
    <w:name w:val="toc 1"/>
    <w:basedOn w:val="Normal"/>
    <w:next w:val="Normal"/>
    <w:autoRedefine/>
    <w:uiPriority w:val="39"/>
    <w:unhideWhenUsed/>
    <w:rsid w:val="00A9594A"/>
  </w:style>
  <w:style w:type="paragraph" w:styleId="TOC2">
    <w:name w:val="toc 2"/>
    <w:basedOn w:val="Normal"/>
    <w:next w:val="Normal"/>
    <w:autoRedefine/>
    <w:uiPriority w:val="39"/>
    <w:unhideWhenUsed/>
    <w:rsid w:val="00A9594A"/>
    <w:pPr>
      <w:ind w:left="240"/>
    </w:pPr>
  </w:style>
  <w:style w:type="paragraph" w:styleId="TOC3">
    <w:name w:val="toc 3"/>
    <w:basedOn w:val="Normal"/>
    <w:next w:val="Normal"/>
    <w:autoRedefine/>
    <w:uiPriority w:val="39"/>
    <w:unhideWhenUsed/>
    <w:rsid w:val="00A9594A"/>
    <w:pPr>
      <w:ind w:left="480"/>
    </w:pPr>
  </w:style>
  <w:style w:type="paragraph" w:styleId="TOC4">
    <w:name w:val="toc 4"/>
    <w:basedOn w:val="Normal"/>
    <w:next w:val="Normal"/>
    <w:autoRedefine/>
    <w:uiPriority w:val="39"/>
    <w:unhideWhenUsed/>
    <w:rsid w:val="00A9594A"/>
    <w:pPr>
      <w:ind w:left="720"/>
    </w:pPr>
  </w:style>
  <w:style w:type="paragraph" w:styleId="TOC5">
    <w:name w:val="toc 5"/>
    <w:basedOn w:val="Normal"/>
    <w:next w:val="Normal"/>
    <w:autoRedefine/>
    <w:uiPriority w:val="39"/>
    <w:unhideWhenUsed/>
    <w:rsid w:val="00A9594A"/>
    <w:pPr>
      <w:ind w:left="960"/>
    </w:pPr>
  </w:style>
  <w:style w:type="paragraph" w:styleId="TOC6">
    <w:name w:val="toc 6"/>
    <w:basedOn w:val="Normal"/>
    <w:next w:val="Normal"/>
    <w:autoRedefine/>
    <w:uiPriority w:val="39"/>
    <w:unhideWhenUsed/>
    <w:rsid w:val="00A9594A"/>
    <w:pPr>
      <w:ind w:left="1200"/>
    </w:pPr>
  </w:style>
  <w:style w:type="paragraph" w:styleId="TOC7">
    <w:name w:val="toc 7"/>
    <w:basedOn w:val="Normal"/>
    <w:next w:val="Normal"/>
    <w:autoRedefine/>
    <w:uiPriority w:val="39"/>
    <w:unhideWhenUsed/>
    <w:rsid w:val="00A9594A"/>
    <w:pPr>
      <w:ind w:left="1440"/>
    </w:pPr>
  </w:style>
  <w:style w:type="paragraph" w:styleId="TOC8">
    <w:name w:val="toc 8"/>
    <w:basedOn w:val="Normal"/>
    <w:next w:val="Normal"/>
    <w:autoRedefine/>
    <w:uiPriority w:val="39"/>
    <w:unhideWhenUsed/>
    <w:rsid w:val="00A9594A"/>
    <w:pPr>
      <w:ind w:left="1680"/>
    </w:pPr>
  </w:style>
  <w:style w:type="paragraph" w:styleId="TOC9">
    <w:name w:val="toc 9"/>
    <w:basedOn w:val="Normal"/>
    <w:next w:val="Normal"/>
    <w:autoRedefine/>
    <w:uiPriority w:val="39"/>
    <w:unhideWhenUsed/>
    <w:rsid w:val="00A9594A"/>
    <w:pPr>
      <w:ind w:left="1920"/>
    </w:pPr>
  </w:style>
  <w:style w:type="paragraph" w:styleId="CommentSubject">
    <w:name w:val="annotation subject"/>
    <w:basedOn w:val="CommentText"/>
    <w:next w:val="CommentText"/>
    <w:link w:val="CommentSubjectChar"/>
    <w:uiPriority w:val="99"/>
    <w:semiHidden/>
    <w:unhideWhenUsed/>
    <w:rsid w:val="003C4BC7"/>
    <w:rPr>
      <w:rFonts w:asciiTheme="minorHAnsi" w:eastAsiaTheme="minorEastAsia" w:hAnsiTheme="minorHAnsi" w:cstheme="minorBidi"/>
      <w:b/>
      <w:bCs/>
      <w:lang w:val="es-ES_tradnl" w:eastAsia="es-ES"/>
    </w:rPr>
  </w:style>
  <w:style w:type="character" w:customStyle="1" w:styleId="CommentSubjectChar">
    <w:name w:val="Comment Subject Char"/>
    <w:basedOn w:val="CommentTextChar"/>
    <w:link w:val="CommentSubject"/>
    <w:uiPriority w:val="99"/>
    <w:semiHidden/>
    <w:rsid w:val="003C4BC7"/>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urostat/statistics-explained/index.php/Glossary:At_risk_of_poverty_or_social_exclusion_(AROPE)" TargetMode="External"/><Relationship Id="rId1" Type="http://schemas.openxmlformats.org/officeDocument/2006/relationships/hyperlink" Target="http://ec.europa.eu/eurostat/"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767BE7-021F-43FE-8F24-9AFE024C141D}" type="doc">
      <dgm:prSet loTypeId="urn:microsoft.com/office/officeart/2005/8/layout/hierarchy5" loCatId="hierarchy" qsTypeId="urn:microsoft.com/office/officeart/2005/8/quickstyle/simple1" qsCatId="simple" csTypeId="urn:microsoft.com/office/officeart/2005/8/colors/accent1_3" csCatId="accent1" phldr="1"/>
      <dgm:spPr/>
      <dgm:t>
        <a:bodyPr/>
        <a:lstStyle/>
        <a:p>
          <a:endParaRPr lang="es-ES"/>
        </a:p>
      </dgm:t>
    </dgm:pt>
    <dgm:pt modelId="{EF353CD9-EFC3-4BA6-B88B-6B35DABBDB1F}">
      <dgm:prSet phldrT="[Texto]"/>
      <dgm:spPr>
        <a:solidFill>
          <a:schemeClr val="accent5"/>
        </a:solidFill>
      </dgm:spPr>
      <dgm:t>
        <a:bodyPr/>
        <a:lstStyle/>
        <a:p>
          <a:r>
            <a:rPr lang="es-ES">
              <a:latin typeface="Arial"/>
              <a:cs typeface="Arial"/>
            </a:rPr>
            <a:t>Strategic Objective</a:t>
          </a:r>
        </a:p>
      </dgm:t>
    </dgm:pt>
    <dgm:pt modelId="{508FB46A-A377-4AC1-AAE3-4CE9362F16B7}" type="parTrans" cxnId="{A404CAC3-64B0-4AF7-A18C-B6697B655250}">
      <dgm:prSet/>
      <dgm:spPr/>
      <dgm:t>
        <a:bodyPr/>
        <a:lstStyle/>
        <a:p>
          <a:endParaRPr lang="es-ES">
            <a:latin typeface="Arial"/>
            <a:cs typeface="Arial"/>
          </a:endParaRPr>
        </a:p>
      </dgm:t>
    </dgm:pt>
    <dgm:pt modelId="{0522AD13-7ACC-442E-BD16-2AD3F4F54BE3}" type="sibTrans" cxnId="{A404CAC3-64B0-4AF7-A18C-B6697B655250}">
      <dgm:prSet/>
      <dgm:spPr/>
      <dgm:t>
        <a:bodyPr/>
        <a:lstStyle/>
        <a:p>
          <a:endParaRPr lang="es-ES">
            <a:latin typeface="Arial"/>
            <a:cs typeface="Arial"/>
          </a:endParaRPr>
        </a:p>
      </dgm:t>
    </dgm:pt>
    <dgm:pt modelId="{288FFA1A-5321-4FC1-B2E7-8E5261C87BEE}">
      <dgm:prSet phldrT="[Texto]"/>
      <dgm:spPr>
        <a:solidFill>
          <a:schemeClr val="accent5"/>
        </a:solidFill>
      </dgm:spPr>
      <dgm:t>
        <a:bodyPr/>
        <a:lstStyle/>
        <a:p>
          <a:r>
            <a:rPr lang="es-ES">
              <a:latin typeface="Arial"/>
              <a:cs typeface="Arial"/>
            </a:rPr>
            <a:t>Expected Outcome 1</a:t>
          </a:r>
        </a:p>
      </dgm:t>
    </dgm:pt>
    <dgm:pt modelId="{D6EF0232-41C4-4656-8293-C11E20B3395B}" type="parTrans" cxnId="{384115D0-4BC5-4D02-A034-FF7A314CA22C}">
      <dgm:prSet/>
      <dgm:spPr>
        <a:ln w="25400">
          <a:solidFill>
            <a:schemeClr val="accent5"/>
          </a:solidFill>
          <a:headEnd type="triangle"/>
        </a:ln>
      </dgm:spPr>
      <dgm:t>
        <a:bodyPr/>
        <a:lstStyle/>
        <a:p>
          <a:endParaRPr lang="es-ES">
            <a:latin typeface="Arial"/>
            <a:cs typeface="Arial"/>
          </a:endParaRPr>
        </a:p>
      </dgm:t>
    </dgm:pt>
    <dgm:pt modelId="{2512411A-9B97-45AB-8911-993275F49561}" type="sibTrans" cxnId="{384115D0-4BC5-4D02-A034-FF7A314CA22C}">
      <dgm:prSet/>
      <dgm:spPr/>
      <dgm:t>
        <a:bodyPr/>
        <a:lstStyle/>
        <a:p>
          <a:endParaRPr lang="es-ES">
            <a:latin typeface="Arial"/>
            <a:cs typeface="Arial"/>
          </a:endParaRPr>
        </a:p>
      </dgm:t>
    </dgm:pt>
    <dgm:pt modelId="{88E40177-7F63-49BC-8B37-079A8B502998}">
      <dgm:prSet phldrT="[Texto]"/>
      <dgm:spPr/>
      <dgm:t>
        <a:bodyPr/>
        <a:lstStyle/>
        <a:p>
          <a:r>
            <a:rPr lang="es-ES" b="0">
              <a:latin typeface="Arial"/>
              <a:cs typeface="Arial"/>
            </a:rPr>
            <a:t>EAPN Action</a:t>
          </a:r>
        </a:p>
      </dgm:t>
    </dgm:pt>
    <dgm:pt modelId="{75C53A9A-0AA0-49B4-9325-08859A1D1ACE}" type="parTrans" cxnId="{AFC3142F-0D39-4529-A7A5-F89AF6143DBB}">
      <dgm:prSet/>
      <dgm:spPr>
        <a:ln w="25400">
          <a:solidFill>
            <a:schemeClr val="accent5"/>
          </a:solidFill>
          <a:headEnd type="triangle"/>
        </a:ln>
      </dgm:spPr>
      <dgm:t>
        <a:bodyPr/>
        <a:lstStyle/>
        <a:p>
          <a:endParaRPr lang="es-ES">
            <a:latin typeface="Arial"/>
            <a:cs typeface="Arial"/>
          </a:endParaRPr>
        </a:p>
      </dgm:t>
    </dgm:pt>
    <dgm:pt modelId="{7B7AB5E8-447E-4358-BCF0-69CB1F972220}" type="sibTrans" cxnId="{AFC3142F-0D39-4529-A7A5-F89AF6143DBB}">
      <dgm:prSet/>
      <dgm:spPr/>
      <dgm:t>
        <a:bodyPr/>
        <a:lstStyle/>
        <a:p>
          <a:endParaRPr lang="es-ES">
            <a:latin typeface="Arial"/>
            <a:cs typeface="Arial"/>
          </a:endParaRPr>
        </a:p>
      </dgm:t>
    </dgm:pt>
    <dgm:pt modelId="{66D6A16B-3749-43E9-B4E4-D8DD40F5BF50}">
      <dgm:prSet phldrT="[Texto]"/>
      <dgm:spPr>
        <a:ln w="19050">
          <a:solidFill>
            <a:schemeClr val="accent1"/>
          </a:solidFill>
        </a:ln>
      </dgm:spPr>
      <dgm:t>
        <a:bodyPr/>
        <a:lstStyle/>
        <a:p>
          <a:r>
            <a:rPr lang="es-ES">
              <a:latin typeface="Arial"/>
              <a:cs typeface="Arial"/>
            </a:rPr>
            <a:t>The overall goal EAPN wants to achieve with its actions</a:t>
          </a:r>
        </a:p>
      </dgm:t>
    </dgm:pt>
    <dgm:pt modelId="{B8DC1FE9-4833-4EEE-88ED-50149CBF3E3D}" type="parTrans" cxnId="{A495B092-F88E-4BA2-853E-65E6044B79CE}">
      <dgm:prSet/>
      <dgm:spPr/>
      <dgm:t>
        <a:bodyPr/>
        <a:lstStyle/>
        <a:p>
          <a:endParaRPr lang="es-ES">
            <a:latin typeface="Arial"/>
            <a:cs typeface="Arial"/>
          </a:endParaRPr>
        </a:p>
      </dgm:t>
    </dgm:pt>
    <dgm:pt modelId="{1085BFF9-740D-4E48-8141-AF3ED396A2E9}" type="sibTrans" cxnId="{A495B092-F88E-4BA2-853E-65E6044B79CE}">
      <dgm:prSet/>
      <dgm:spPr/>
      <dgm:t>
        <a:bodyPr/>
        <a:lstStyle/>
        <a:p>
          <a:endParaRPr lang="es-ES">
            <a:latin typeface="Arial"/>
            <a:cs typeface="Arial"/>
          </a:endParaRPr>
        </a:p>
      </dgm:t>
    </dgm:pt>
    <dgm:pt modelId="{B0C2230E-E696-4437-A914-FFA8FC120B79}">
      <dgm:prSet phldrT="[Texto]"/>
      <dgm:spPr>
        <a:ln w="19050">
          <a:solidFill>
            <a:schemeClr val="accent1"/>
          </a:solidFill>
        </a:ln>
      </dgm:spPr>
      <dgm:t>
        <a:bodyPr/>
        <a:lstStyle/>
        <a:p>
          <a:r>
            <a:rPr lang="es-ES">
              <a:latin typeface="Arial"/>
              <a:cs typeface="Arial"/>
            </a:rPr>
            <a:t>Situations that need to change in order to achieve the Strategic Objective</a:t>
          </a:r>
        </a:p>
      </dgm:t>
    </dgm:pt>
    <dgm:pt modelId="{97C0BD77-92CD-471B-807E-3EE60CDAD86B}" type="parTrans" cxnId="{3213EA30-5E8A-4A95-9D49-5449A0B7A7AA}">
      <dgm:prSet/>
      <dgm:spPr/>
      <dgm:t>
        <a:bodyPr/>
        <a:lstStyle/>
        <a:p>
          <a:endParaRPr lang="es-ES">
            <a:latin typeface="Arial"/>
            <a:cs typeface="Arial"/>
          </a:endParaRPr>
        </a:p>
      </dgm:t>
    </dgm:pt>
    <dgm:pt modelId="{6B874A49-4163-4841-B8AB-2643E88734A4}" type="sibTrans" cxnId="{3213EA30-5E8A-4A95-9D49-5449A0B7A7AA}">
      <dgm:prSet/>
      <dgm:spPr/>
      <dgm:t>
        <a:bodyPr/>
        <a:lstStyle/>
        <a:p>
          <a:endParaRPr lang="es-ES">
            <a:latin typeface="Arial"/>
            <a:cs typeface="Arial"/>
          </a:endParaRPr>
        </a:p>
      </dgm:t>
    </dgm:pt>
    <dgm:pt modelId="{8D77F64F-067B-4042-8C5A-3BBD03347914}">
      <dgm:prSet phldrT="[Texto]"/>
      <dgm:spPr/>
      <dgm:t>
        <a:bodyPr/>
        <a:lstStyle/>
        <a:p>
          <a:r>
            <a:rPr lang="es-ES">
              <a:solidFill>
                <a:schemeClr val="bg1">
                  <a:lumMod val="65000"/>
                </a:schemeClr>
              </a:solidFill>
              <a:latin typeface="Arial"/>
              <a:cs typeface="Arial"/>
            </a:rPr>
            <a:t>The activities EAPN undertakes in order to acheive an Expected Result.</a:t>
          </a:r>
        </a:p>
      </dgm:t>
    </dgm:pt>
    <dgm:pt modelId="{F4C974C9-6721-4771-A533-817F13B33A23}" type="parTrans" cxnId="{A0BA1C62-DEBC-4F6E-9F31-253E2F4F3061}">
      <dgm:prSet/>
      <dgm:spPr/>
      <dgm:t>
        <a:bodyPr/>
        <a:lstStyle/>
        <a:p>
          <a:endParaRPr lang="es-ES">
            <a:latin typeface="Arial"/>
            <a:cs typeface="Arial"/>
          </a:endParaRPr>
        </a:p>
      </dgm:t>
    </dgm:pt>
    <dgm:pt modelId="{548B4C4F-B10A-422E-BF2A-046A7F0E7FDC}" type="sibTrans" cxnId="{A0BA1C62-DEBC-4F6E-9F31-253E2F4F3061}">
      <dgm:prSet/>
      <dgm:spPr/>
      <dgm:t>
        <a:bodyPr/>
        <a:lstStyle/>
        <a:p>
          <a:endParaRPr lang="es-ES">
            <a:latin typeface="Arial"/>
            <a:cs typeface="Arial"/>
          </a:endParaRPr>
        </a:p>
      </dgm:t>
    </dgm:pt>
    <dgm:pt modelId="{7A95EC04-0716-496C-8C96-7680982E3C25}">
      <dgm:prSet phldrT="[Texto]"/>
      <dgm:spPr>
        <a:solidFill>
          <a:schemeClr val="accent5"/>
        </a:solidFill>
      </dgm:spPr>
      <dgm:t>
        <a:bodyPr/>
        <a:lstStyle/>
        <a:p>
          <a:r>
            <a:rPr lang="es-ES">
              <a:latin typeface="Arial"/>
              <a:cs typeface="Arial"/>
            </a:rPr>
            <a:t>Expected Outcome 2</a:t>
          </a:r>
        </a:p>
      </dgm:t>
    </dgm:pt>
    <dgm:pt modelId="{D8C87F1C-888F-4BCC-99BD-D6E063D278AA}" type="parTrans" cxnId="{EE584624-6B6C-4078-90C3-F7F7FA2971ED}">
      <dgm:prSet/>
      <dgm:spPr>
        <a:ln w="25400">
          <a:solidFill>
            <a:schemeClr val="accent5"/>
          </a:solidFill>
          <a:headEnd type="triangle"/>
        </a:ln>
      </dgm:spPr>
      <dgm:t>
        <a:bodyPr/>
        <a:lstStyle/>
        <a:p>
          <a:endParaRPr lang="es-ES">
            <a:latin typeface="Arial"/>
            <a:cs typeface="Arial"/>
          </a:endParaRPr>
        </a:p>
      </dgm:t>
    </dgm:pt>
    <dgm:pt modelId="{02CE96BC-5D09-46A5-BEB1-F04FFD151A9F}" type="sibTrans" cxnId="{EE584624-6B6C-4078-90C3-F7F7FA2971ED}">
      <dgm:prSet/>
      <dgm:spPr/>
      <dgm:t>
        <a:bodyPr/>
        <a:lstStyle/>
        <a:p>
          <a:endParaRPr lang="es-ES">
            <a:latin typeface="Arial"/>
            <a:cs typeface="Arial"/>
          </a:endParaRPr>
        </a:p>
      </dgm:t>
    </dgm:pt>
    <dgm:pt modelId="{289649AD-0E7B-4051-BAAD-26555AF113A4}">
      <dgm:prSet phldrT="[Texto]"/>
      <dgm:spPr/>
      <dgm:t>
        <a:bodyPr/>
        <a:lstStyle/>
        <a:p>
          <a:r>
            <a:rPr lang="es-ES" b="0">
              <a:latin typeface="Arial"/>
              <a:cs typeface="Arial"/>
            </a:rPr>
            <a:t>EAPN Action</a:t>
          </a:r>
        </a:p>
      </dgm:t>
    </dgm:pt>
    <dgm:pt modelId="{4FC6A74A-B29F-4311-8C6F-7CE8EDBA6DDB}" type="parTrans" cxnId="{1B2099E6-00E5-4F35-9BE3-E593B6ECADF9}">
      <dgm:prSet/>
      <dgm:spPr>
        <a:ln w="25400">
          <a:solidFill>
            <a:schemeClr val="accent5"/>
          </a:solidFill>
          <a:headEnd type="triangle"/>
        </a:ln>
      </dgm:spPr>
      <dgm:t>
        <a:bodyPr/>
        <a:lstStyle/>
        <a:p>
          <a:endParaRPr lang="es-ES">
            <a:latin typeface="Arial"/>
            <a:cs typeface="Arial"/>
          </a:endParaRPr>
        </a:p>
      </dgm:t>
    </dgm:pt>
    <dgm:pt modelId="{868274F4-FBDC-4B13-8059-57DEE5141AC2}" type="sibTrans" cxnId="{1B2099E6-00E5-4F35-9BE3-E593B6ECADF9}">
      <dgm:prSet/>
      <dgm:spPr/>
      <dgm:t>
        <a:bodyPr/>
        <a:lstStyle/>
        <a:p>
          <a:endParaRPr lang="es-ES">
            <a:latin typeface="Arial"/>
            <a:cs typeface="Arial"/>
          </a:endParaRPr>
        </a:p>
      </dgm:t>
    </dgm:pt>
    <dgm:pt modelId="{D2836F23-2FEF-48EE-ACC0-030C4A812AD2}">
      <dgm:prSet phldrT="[Texto]"/>
      <dgm:spPr>
        <a:solidFill>
          <a:srgbClr val="91B5DE"/>
        </a:solidFill>
      </dgm:spPr>
      <dgm:t>
        <a:bodyPr/>
        <a:lstStyle/>
        <a:p>
          <a:r>
            <a:rPr lang="es-ES">
              <a:latin typeface="Arial"/>
              <a:cs typeface="Arial"/>
            </a:rPr>
            <a:t>EAPN Action</a:t>
          </a:r>
        </a:p>
      </dgm:t>
    </dgm:pt>
    <dgm:pt modelId="{91DA435E-0A1B-4E96-9BB9-A37ECE3C8C8F}" type="parTrans" cxnId="{667F295A-F173-46E4-8C46-4D598E1CBDF9}">
      <dgm:prSet/>
      <dgm:spPr>
        <a:ln w="25400">
          <a:solidFill>
            <a:schemeClr val="accent5"/>
          </a:solidFill>
          <a:headEnd type="triangle"/>
        </a:ln>
      </dgm:spPr>
      <dgm:t>
        <a:bodyPr/>
        <a:lstStyle/>
        <a:p>
          <a:endParaRPr lang="es-ES">
            <a:latin typeface="Arial"/>
            <a:cs typeface="Arial"/>
          </a:endParaRPr>
        </a:p>
      </dgm:t>
    </dgm:pt>
    <dgm:pt modelId="{DE5033CA-162A-4A07-87D5-F6C2B1FAEE23}" type="sibTrans" cxnId="{667F295A-F173-46E4-8C46-4D598E1CBDF9}">
      <dgm:prSet/>
      <dgm:spPr/>
      <dgm:t>
        <a:bodyPr/>
        <a:lstStyle/>
        <a:p>
          <a:endParaRPr lang="es-ES">
            <a:latin typeface="Arial"/>
            <a:cs typeface="Arial"/>
          </a:endParaRPr>
        </a:p>
      </dgm:t>
    </dgm:pt>
    <dgm:pt modelId="{F8DA82D7-216A-46DA-94DF-3890B0A57E23}" type="pres">
      <dgm:prSet presAssocID="{3F767BE7-021F-43FE-8F24-9AFE024C141D}" presName="mainComposite" presStyleCnt="0">
        <dgm:presLayoutVars>
          <dgm:chPref val="1"/>
          <dgm:dir/>
          <dgm:animOne val="branch"/>
          <dgm:animLvl val="lvl"/>
          <dgm:resizeHandles val="exact"/>
        </dgm:presLayoutVars>
      </dgm:prSet>
      <dgm:spPr/>
      <dgm:t>
        <a:bodyPr/>
        <a:lstStyle/>
        <a:p>
          <a:endParaRPr lang="es-ES"/>
        </a:p>
      </dgm:t>
    </dgm:pt>
    <dgm:pt modelId="{19879D61-9FE8-4265-9BCA-8DB3308DB75A}" type="pres">
      <dgm:prSet presAssocID="{3F767BE7-021F-43FE-8F24-9AFE024C141D}" presName="hierFlow" presStyleCnt="0"/>
      <dgm:spPr/>
    </dgm:pt>
    <dgm:pt modelId="{4715ED71-2B10-457E-8624-EB2D4348A70D}" type="pres">
      <dgm:prSet presAssocID="{3F767BE7-021F-43FE-8F24-9AFE024C141D}" presName="firstBuf" presStyleCnt="0"/>
      <dgm:spPr/>
    </dgm:pt>
    <dgm:pt modelId="{C52C397E-6F62-4FB6-8571-8F3C191C3D83}" type="pres">
      <dgm:prSet presAssocID="{3F767BE7-021F-43FE-8F24-9AFE024C141D}" presName="hierChild1" presStyleCnt="0">
        <dgm:presLayoutVars>
          <dgm:chPref val="1"/>
          <dgm:animOne val="branch"/>
          <dgm:animLvl val="lvl"/>
        </dgm:presLayoutVars>
      </dgm:prSet>
      <dgm:spPr/>
    </dgm:pt>
    <dgm:pt modelId="{71701197-3E35-4752-99FB-3627C91C720F}" type="pres">
      <dgm:prSet presAssocID="{EF353CD9-EFC3-4BA6-B88B-6B35DABBDB1F}" presName="Name17" presStyleCnt="0"/>
      <dgm:spPr/>
    </dgm:pt>
    <dgm:pt modelId="{D6207A54-4BA4-4CF5-B6B1-9605564C4EFB}" type="pres">
      <dgm:prSet presAssocID="{EF353CD9-EFC3-4BA6-B88B-6B35DABBDB1F}" presName="level1Shape" presStyleLbl="node0" presStyleIdx="0" presStyleCnt="1">
        <dgm:presLayoutVars>
          <dgm:chPref val="3"/>
        </dgm:presLayoutVars>
      </dgm:prSet>
      <dgm:spPr/>
      <dgm:t>
        <a:bodyPr/>
        <a:lstStyle/>
        <a:p>
          <a:endParaRPr lang="es-ES"/>
        </a:p>
      </dgm:t>
    </dgm:pt>
    <dgm:pt modelId="{C8E1519D-9292-4946-B6D2-F66A77F03526}" type="pres">
      <dgm:prSet presAssocID="{EF353CD9-EFC3-4BA6-B88B-6B35DABBDB1F}" presName="hierChild2" presStyleCnt="0"/>
      <dgm:spPr/>
    </dgm:pt>
    <dgm:pt modelId="{9EAAC3B2-6E5A-497C-9F81-916B12BDE668}" type="pres">
      <dgm:prSet presAssocID="{D6EF0232-41C4-4656-8293-C11E20B3395B}" presName="Name25" presStyleLbl="parChTrans1D2" presStyleIdx="0" presStyleCnt="2"/>
      <dgm:spPr/>
      <dgm:t>
        <a:bodyPr/>
        <a:lstStyle/>
        <a:p>
          <a:endParaRPr lang="es-ES"/>
        </a:p>
      </dgm:t>
    </dgm:pt>
    <dgm:pt modelId="{0049AC31-A9C7-44FA-A6D2-EEF37BB73856}" type="pres">
      <dgm:prSet presAssocID="{D6EF0232-41C4-4656-8293-C11E20B3395B}" presName="connTx" presStyleLbl="parChTrans1D2" presStyleIdx="0" presStyleCnt="2"/>
      <dgm:spPr/>
      <dgm:t>
        <a:bodyPr/>
        <a:lstStyle/>
        <a:p>
          <a:endParaRPr lang="es-ES"/>
        </a:p>
      </dgm:t>
    </dgm:pt>
    <dgm:pt modelId="{4AC4F83B-630A-4CD9-ABFC-FC085818918A}" type="pres">
      <dgm:prSet presAssocID="{288FFA1A-5321-4FC1-B2E7-8E5261C87BEE}" presName="Name30" presStyleCnt="0"/>
      <dgm:spPr/>
    </dgm:pt>
    <dgm:pt modelId="{3C29084A-8B46-4E35-9067-D18C2A9EED54}" type="pres">
      <dgm:prSet presAssocID="{288FFA1A-5321-4FC1-B2E7-8E5261C87BEE}" presName="level2Shape" presStyleLbl="node2" presStyleIdx="0" presStyleCnt="2"/>
      <dgm:spPr/>
      <dgm:t>
        <a:bodyPr/>
        <a:lstStyle/>
        <a:p>
          <a:endParaRPr lang="es-ES"/>
        </a:p>
      </dgm:t>
    </dgm:pt>
    <dgm:pt modelId="{E63BF73F-EBF8-4200-A75E-382360E0C124}" type="pres">
      <dgm:prSet presAssocID="{288FFA1A-5321-4FC1-B2E7-8E5261C87BEE}" presName="hierChild3" presStyleCnt="0"/>
      <dgm:spPr/>
    </dgm:pt>
    <dgm:pt modelId="{C848941F-9C22-4B1C-828C-487783038C2A}" type="pres">
      <dgm:prSet presAssocID="{75C53A9A-0AA0-49B4-9325-08859A1D1ACE}" presName="Name25" presStyleLbl="parChTrans1D3" presStyleIdx="0" presStyleCnt="3"/>
      <dgm:spPr/>
      <dgm:t>
        <a:bodyPr/>
        <a:lstStyle/>
        <a:p>
          <a:endParaRPr lang="es-ES"/>
        </a:p>
      </dgm:t>
    </dgm:pt>
    <dgm:pt modelId="{4722BC15-5DB7-4290-AF2F-032520956750}" type="pres">
      <dgm:prSet presAssocID="{75C53A9A-0AA0-49B4-9325-08859A1D1ACE}" presName="connTx" presStyleLbl="parChTrans1D3" presStyleIdx="0" presStyleCnt="3"/>
      <dgm:spPr/>
      <dgm:t>
        <a:bodyPr/>
        <a:lstStyle/>
        <a:p>
          <a:endParaRPr lang="es-ES"/>
        </a:p>
      </dgm:t>
    </dgm:pt>
    <dgm:pt modelId="{707E2632-6220-4DE4-9359-3CC2EFB536D3}" type="pres">
      <dgm:prSet presAssocID="{88E40177-7F63-49BC-8B37-079A8B502998}" presName="Name30" presStyleCnt="0"/>
      <dgm:spPr/>
    </dgm:pt>
    <dgm:pt modelId="{F4A1F266-9393-462D-AD9A-7EBFFE3A0B4D}" type="pres">
      <dgm:prSet presAssocID="{88E40177-7F63-49BC-8B37-079A8B502998}" presName="level2Shape" presStyleLbl="node3" presStyleIdx="0" presStyleCnt="3"/>
      <dgm:spPr/>
      <dgm:t>
        <a:bodyPr/>
        <a:lstStyle/>
        <a:p>
          <a:endParaRPr lang="es-ES"/>
        </a:p>
      </dgm:t>
    </dgm:pt>
    <dgm:pt modelId="{C758F716-E5CA-46A0-8526-F48681D79FEB}" type="pres">
      <dgm:prSet presAssocID="{88E40177-7F63-49BC-8B37-079A8B502998}" presName="hierChild3" presStyleCnt="0"/>
      <dgm:spPr/>
    </dgm:pt>
    <dgm:pt modelId="{B3F0D336-05D6-4F8D-A961-02689E779610}" type="pres">
      <dgm:prSet presAssocID="{4FC6A74A-B29F-4311-8C6F-7CE8EDBA6DDB}" presName="Name25" presStyleLbl="parChTrans1D3" presStyleIdx="1" presStyleCnt="3"/>
      <dgm:spPr/>
      <dgm:t>
        <a:bodyPr/>
        <a:lstStyle/>
        <a:p>
          <a:endParaRPr lang="es-ES"/>
        </a:p>
      </dgm:t>
    </dgm:pt>
    <dgm:pt modelId="{D19EF04F-4291-4BFF-A188-A5015E44F367}" type="pres">
      <dgm:prSet presAssocID="{4FC6A74A-B29F-4311-8C6F-7CE8EDBA6DDB}" presName="connTx" presStyleLbl="parChTrans1D3" presStyleIdx="1" presStyleCnt="3"/>
      <dgm:spPr/>
      <dgm:t>
        <a:bodyPr/>
        <a:lstStyle/>
        <a:p>
          <a:endParaRPr lang="es-ES"/>
        </a:p>
      </dgm:t>
    </dgm:pt>
    <dgm:pt modelId="{45300B7C-B417-4D28-86F0-A12D1530A0B9}" type="pres">
      <dgm:prSet presAssocID="{289649AD-0E7B-4051-BAAD-26555AF113A4}" presName="Name30" presStyleCnt="0"/>
      <dgm:spPr/>
    </dgm:pt>
    <dgm:pt modelId="{268DBBDA-CF6C-4FBF-8DB2-CE3D10942D04}" type="pres">
      <dgm:prSet presAssocID="{289649AD-0E7B-4051-BAAD-26555AF113A4}" presName="level2Shape" presStyleLbl="node3" presStyleIdx="1" presStyleCnt="3"/>
      <dgm:spPr/>
      <dgm:t>
        <a:bodyPr/>
        <a:lstStyle/>
        <a:p>
          <a:endParaRPr lang="es-ES"/>
        </a:p>
      </dgm:t>
    </dgm:pt>
    <dgm:pt modelId="{FE407AFA-4051-42A6-9BA9-52B3F5344FE8}" type="pres">
      <dgm:prSet presAssocID="{289649AD-0E7B-4051-BAAD-26555AF113A4}" presName="hierChild3" presStyleCnt="0"/>
      <dgm:spPr/>
    </dgm:pt>
    <dgm:pt modelId="{7A9BD67E-AA87-4213-A50E-10ECF7F8124C}" type="pres">
      <dgm:prSet presAssocID="{D8C87F1C-888F-4BCC-99BD-D6E063D278AA}" presName="Name25" presStyleLbl="parChTrans1D2" presStyleIdx="1" presStyleCnt="2"/>
      <dgm:spPr/>
      <dgm:t>
        <a:bodyPr/>
        <a:lstStyle/>
        <a:p>
          <a:endParaRPr lang="es-ES"/>
        </a:p>
      </dgm:t>
    </dgm:pt>
    <dgm:pt modelId="{6BC06212-90C8-4444-A8EE-046C61CA6BEF}" type="pres">
      <dgm:prSet presAssocID="{D8C87F1C-888F-4BCC-99BD-D6E063D278AA}" presName="connTx" presStyleLbl="parChTrans1D2" presStyleIdx="1" presStyleCnt="2"/>
      <dgm:spPr/>
      <dgm:t>
        <a:bodyPr/>
        <a:lstStyle/>
        <a:p>
          <a:endParaRPr lang="es-ES"/>
        </a:p>
      </dgm:t>
    </dgm:pt>
    <dgm:pt modelId="{64B6CBD8-8FC9-4478-8164-9C09FD285676}" type="pres">
      <dgm:prSet presAssocID="{7A95EC04-0716-496C-8C96-7680982E3C25}" presName="Name30" presStyleCnt="0"/>
      <dgm:spPr/>
    </dgm:pt>
    <dgm:pt modelId="{5077487A-D5B2-401B-B568-EC11FC71F279}" type="pres">
      <dgm:prSet presAssocID="{7A95EC04-0716-496C-8C96-7680982E3C25}" presName="level2Shape" presStyleLbl="node2" presStyleIdx="1" presStyleCnt="2"/>
      <dgm:spPr/>
      <dgm:t>
        <a:bodyPr/>
        <a:lstStyle/>
        <a:p>
          <a:endParaRPr lang="es-ES"/>
        </a:p>
      </dgm:t>
    </dgm:pt>
    <dgm:pt modelId="{8A1145E4-469C-4DBB-90BA-19F16663B572}" type="pres">
      <dgm:prSet presAssocID="{7A95EC04-0716-496C-8C96-7680982E3C25}" presName="hierChild3" presStyleCnt="0"/>
      <dgm:spPr/>
    </dgm:pt>
    <dgm:pt modelId="{27F05F4C-A7B2-4BE8-8972-7DE94E09D23A}" type="pres">
      <dgm:prSet presAssocID="{91DA435E-0A1B-4E96-9BB9-A37ECE3C8C8F}" presName="Name25" presStyleLbl="parChTrans1D3" presStyleIdx="2" presStyleCnt="3"/>
      <dgm:spPr/>
      <dgm:t>
        <a:bodyPr/>
        <a:lstStyle/>
        <a:p>
          <a:endParaRPr lang="es-ES"/>
        </a:p>
      </dgm:t>
    </dgm:pt>
    <dgm:pt modelId="{82F4EA87-4638-4136-80E5-D915C10C556B}" type="pres">
      <dgm:prSet presAssocID="{91DA435E-0A1B-4E96-9BB9-A37ECE3C8C8F}" presName="connTx" presStyleLbl="parChTrans1D3" presStyleIdx="2" presStyleCnt="3"/>
      <dgm:spPr/>
      <dgm:t>
        <a:bodyPr/>
        <a:lstStyle/>
        <a:p>
          <a:endParaRPr lang="es-ES"/>
        </a:p>
      </dgm:t>
    </dgm:pt>
    <dgm:pt modelId="{C8DBE324-3E09-4BE1-8809-7F75D39D1E11}" type="pres">
      <dgm:prSet presAssocID="{D2836F23-2FEF-48EE-ACC0-030C4A812AD2}" presName="Name30" presStyleCnt="0"/>
      <dgm:spPr/>
    </dgm:pt>
    <dgm:pt modelId="{3B094935-E02F-4E29-84CF-17847F97DDD7}" type="pres">
      <dgm:prSet presAssocID="{D2836F23-2FEF-48EE-ACC0-030C4A812AD2}" presName="level2Shape" presStyleLbl="node3" presStyleIdx="2" presStyleCnt="3"/>
      <dgm:spPr/>
      <dgm:t>
        <a:bodyPr/>
        <a:lstStyle/>
        <a:p>
          <a:endParaRPr lang="es-ES"/>
        </a:p>
      </dgm:t>
    </dgm:pt>
    <dgm:pt modelId="{34287B17-0175-461A-9822-728458822620}" type="pres">
      <dgm:prSet presAssocID="{D2836F23-2FEF-48EE-ACC0-030C4A812AD2}" presName="hierChild3" presStyleCnt="0"/>
      <dgm:spPr/>
    </dgm:pt>
    <dgm:pt modelId="{BCE87DE5-D93F-4335-9DA6-854A409F03A4}" type="pres">
      <dgm:prSet presAssocID="{3F767BE7-021F-43FE-8F24-9AFE024C141D}" presName="bgShapesFlow" presStyleCnt="0"/>
      <dgm:spPr/>
    </dgm:pt>
    <dgm:pt modelId="{17F0A0FD-7318-4FCD-89EF-C369A808AD6E}" type="pres">
      <dgm:prSet presAssocID="{66D6A16B-3749-43E9-B4E4-D8DD40F5BF50}" presName="rectComp" presStyleCnt="0"/>
      <dgm:spPr/>
    </dgm:pt>
    <dgm:pt modelId="{282A4434-E5B6-49F6-BFB2-629FF37D2384}" type="pres">
      <dgm:prSet presAssocID="{66D6A16B-3749-43E9-B4E4-D8DD40F5BF50}" presName="bgRect" presStyleLbl="bgShp" presStyleIdx="0" presStyleCnt="3"/>
      <dgm:spPr/>
      <dgm:t>
        <a:bodyPr/>
        <a:lstStyle/>
        <a:p>
          <a:endParaRPr lang="es-ES"/>
        </a:p>
      </dgm:t>
    </dgm:pt>
    <dgm:pt modelId="{9A4A03A2-F85E-42DE-85A0-C64438FD1829}" type="pres">
      <dgm:prSet presAssocID="{66D6A16B-3749-43E9-B4E4-D8DD40F5BF50}" presName="bgRectTx" presStyleLbl="bgShp" presStyleIdx="0" presStyleCnt="3">
        <dgm:presLayoutVars>
          <dgm:bulletEnabled val="1"/>
        </dgm:presLayoutVars>
      </dgm:prSet>
      <dgm:spPr/>
      <dgm:t>
        <a:bodyPr/>
        <a:lstStyle/>
        <a:p>
          <a:endParaRPr lang="es-ES"/>
        </a:p>
      </dgm:t>
    </dgm:pt>
    <dgm:pt modelId="{19031E92-A08D-459D-8704-399E1374D307}" type="pres">
      <dgm:prSet presAssocID="{66D6A16B-3749-43E9-B4E4-D8DD40F5BF50}" presName="spComp" presStyleCnt="0"/>
      <dgm:spPr/>
    </dgm:pt>
    <dgm:pt modelId="{D53DB1BB-84D6-4259-A1FC-E98B9DD4A8CE}" type="pres">
      <dgm:prSet presAssocID="{66D6A16B-3749-43E9-B4E4-D8DD40F5BF50}" presName="hSp" presStyleCnt="0"/>
      <dgm:spPr/>
    </dgm:pt>
    <dgm:pt modelId="{1FB3FF9C-6524-4F41-AF19-1976512813FD}" type="pres">
      <dgm:prSet presAssocID="{B0C2230E-E696-4437-A914-FFA8FC120B79}" presName="rectComp" presStyleCnt="0"/>
      <dgm:spPr/>
    </dgm:pt>
    <dgm:pt modelId="{9581655D-F559-4ADF-8FF5-B98BCD6EAD96}" type="pres">
      <dgm:prSet presAssocID="{B0C2230E-E696-4437-A914-FFA8FC120B79}" presName="bgRect" presStyleLbl="bgShp" presStyleIdx="1" presStyleCnt="3"/>
      <dgm:spPr/>
      <dgm:t>
        <a:bodyPr/>
        <a:lstStyle/>
        <a:p>
          <a:endParaRPr lang="es-ES"/>
        </a:p>
      </dgm:t>
    </dgm:pt>
    <dgm:pt modelId="{142FD85C-1236-4908-8FFB-84E858DA8FB1}" type="pres">
      <dgm:prSet presAssocID="{B0C2230E-E696-4437-A914-FFA8FC120B79}" presName="bgRectTx" presStyleLbl="bgShp" presStyleIdx="1" presStyleCnt="3">
        <dgm:presLayoutVars>
          <dgm:bulletEnabled val="1"/>
        </dgm:presLayoutVars>
      </dgm:prSet>
      <dgm:spPr/>
      <dgm:t>
        <a:bodyPr/>
        <a:lstStyle/>
        <a:p>
          <a:endParaRPr lang="es-ES"/>
        </a:p>
      </dgm:t>
    </dgm:pt>
    <dgm:pt modelId="{A3F33EAE-8F89-4A29-AA7E-CC3F833C8D6E}" type="pres">
      <dgm:prSet presAssocID="{B0C2230E-E696-4437-A914-FFA8FC120B79}" presName="spComp" presStyleCnt="0"/>
      <dgm:spPr/>
    </dgm:pt>
    <dgm:pt modelId="{AE03A3CF-C8B6-4017-B91C-BEAC6745F1F1}" type="pres">
      <dgm:prSet presAssocID="{B0C2230E-E696-4437-A914-FFA8FC120B79}" presName="hSp" presStyleCnt="0"/>
      <dgm:spPr/>
    </dgm:pt>
    <dgm:pt modelId="{C624696B-3D09-47C5-898F-237CCE336FFA}" type="pres">
      <dgm:prSet presAssocID="{8D77F64F-067B-4042-8C5A-3BBD03347914}" presName="rectComp" presStyleCnt="0"/>
      <dgm:spPr/>
    </dgm:pt>
    <dgm:pt modelId="{9074A1BB-6AB1-4A66-9D37-F5271363CC9F}" type="pres">
      <dgm:prSet presAssocID="{8D77F64F-067B-4042-8C5A-3BBD03347914}" presName="bgRect" presStyleLbl="bgShp" presStyleIdx="2" presStyleCnt="3" custLinFactNeighborX="3575" custLinFactNeighborY="1873"/>
      <dgm:spPr/>
      <dgm:t>
        <a:bodyPr/>
        <a:lstStyle/>
        <a:p>
          <a:endParaRPr lang="es-ES"/>
        </a:p>
      </dgm:t>
    </dgm:pt>
    <dgm:pt modelId="{FC9148AA-2301-47AF-AE6C-DB6ADDEABD88}" type="pres">
      <dgm:prSet presAssocID="{8D77F64F-067B-4042-8C5A-3BBD03347914}" presName="bgRectTx" presStyleLbl="bgShp" presStyleIdx="2" presStyleCnt="3">
        <dgm:presLayoutVars>
          <dgm:bulletEnabled val="1"/>
        </dgm:presLayoutVars>
      </dgm:prSet>
      <dgm:spPr/>
      <dgm:t>
        <a:bodyPr/>
        <a:lstStyle/>
        <a:p>
          <a:endParaRPr lang="es-ES"/>
        </a:p>
      </dgm:t>
    </dgm:pt>
  </dgm:ptLst>
  <dgm:cxnLst>
    <dgm:cxn modelId="{7D2EA31E-66FF-47D7-B5BE-6BA538331B81}" type="presOf" srcId="{288FFA1A-5321-4FC1-B2E7-8E5261C87BEE}" destId="{3C29084A-8B46-4E35-9067-D18C2A9EED54}" srcOrd="0" destOrd="0" presId="urn:microsoft.com/office/officeart/2005/8/layout/hierarchy5"/>
    <dgm:cxn modelId="{AFC3142F-0D39-4529-A7A5-F89AF6143DBB}" srcId="{288FFA1A-5321-4FC1-B2E7-8E5261C87BEE}" destId="{88E40177-7F63-49BC-8B37-079A8B502998}" srcOrd="0" destOrd="0" parTransId="{75C53A9A-0AA0-49B4-9325-08859A1D1ACE}" sibTransId="{7B7AB5E8-447E-4358-BCF0-69CB1F972220}"/>
    <dgm:cxn modelId="{CC80441A-56A3-410D-AC41-DC816DF16EAC}" type="presOf" srcId="{66D6A16B-3749-43E9-B4E4-D8DD40F5BF50}" destId="{282A4434-E5B6-49F6-BFB2-629FF37D2384}" srcOrd="0" destOrd="0" presId="urn:microsoft.com/office/officeart/2005/8/layout/hierarchy5"/>
    <dgm:cxn modelId="{8567A60E-957E-4DBF-86A0-BF9586D2385C}" type="presOf" srcId="{D2836F23-2FEF-48EE-ACC0-030C4A812AD2}" destId="{3B094935-E02F-4E29-84CF-17847F97DDD7}" srcOrd="0" destOrd="0" presId="urn:microsoft.com/office/officeart/2005/8/layout/hierarchy5"/>
    <dgm:cxn modelId="{BBAE4036-7F95-4F37-85A1-B6F32B6C1A7D}" type="presOf" srcId="{88E40177-7F63-49BC-8B37-079A8B502998}" destId="{F4A1F266-9393-462D-AD9A-7EBFFE3A0B4D}" srcOrd="0" destOrd="0" presId="urn:microsoft.com/office/officeart/2005/8/layout/hierarchy5"/>
    <dgm:cxn modelId="{3213EA30-5E8A-4A95-9D49-5449A0B7A7AA}" srcId="{3F767BE7-021F-43FE-8F24-9AFE024C141D}" destId="{B0C2230E-E696-4437-A914-FFA8FC120B79}" srcOrd="2" destOrd="0" parTransId="{97C0BD77-92CD-471B-807E-3EE60CDAD86B}" sibTransId="{6B874A49-4163-4841-B8AB-2643E88734A4}"/>
    <dgm:cxn modelId="{A0BA1C62-DEBC-4F6E-9F31-253E2F4F3061}" srcId="{3F767BE7-021F-43FE-8F24-9AFE024C141D}" destId="{8D77F64F-067B-4042-8C5A-3BBD03347914}" srcOrd="3" destOrd="0" parTransId="{F4C974C9-6721-4771-A533-817F13B33A23}" sibTransId="{548B4C4F-B10A-422E-BF2A-046A7F0E7FDC}"/>
    <dgm:cxn modelId="{56892D9F-6ABA-4498-8C34-8437D68BA832}" type="presOf" srcId="{D8C87F1C-888F-4BCC-99BD-D6E063D278AA}" destId="{7A9BD67E-AA87-4213-A50E-10ECF7F8124C}" srcOrd="0" destOrd="0" presId="urn:microsoft.com/office/officeart/2005/8/layout/hierarchy5"/>
    <dgm:cxn modelId="{DBCA38D1-3A1F-45D5-8948-934A376F8F87}" type="presOf" srcId="{D6EF0232-41C4-4656-8293-C11E20B3395B}" destId="{9EAAC3B2-6E5A-497C-9F81-916B12BDE668}" srcOrd="0" destOrd="0" presId="urn:microsoft.com/office/officeart/2005/8/layout/hierarchy5"/>
    <dgm:cxn modelId="{2AC51563-A6B8-41B7-9682-F0E9ABAB5B9A}" type="presOf" srcId="{8D77F64F-067B-4042-8C5A-3BBD03347914}" destId="{FC9148AA-2301-47AF-AE6C-DB6ADDEABD88}" srcOrd="1" destOrd="0" presId="urn:microsoft.com/office/officeart/2005/8/layout/hierarchy5"/>
    <dgm:cxn modelId="{55D5936F-9AE0-486C-86DD-0E8B9504B6ED}" type="presOf" srcId="{B0C2230E-E696-4437-A914-FFA8FC120B79}" destId="{142FD85C-1236-4908-8FFB-84E858DA8FB1}" srcOrd="1" destOrd="0" presId="urn:microsoft.com/office/officeart/2005/8/layout/hierarchy5"/>
    <dgm:cxn modelId="{C899D5DE-CBE7-4073-AE5C-4CF5F4B6C602}" type="presOf" srcId="{B0C2230E-E696-4437-A914-FFA8FC120B79}" destId="{9581655D-F559-4ADF-8FF5-B98BCD6EAD96}" srcOrd="0" destOrd="0" presId="urn:microsoft.com/office/officeart/2005/8/layout/hierarchy5"/>
    <dgm:cxn modelId="{A495B092-F88E-4BA2-853E-65E6044B79CE}" srcId="{3F767BE7-021F-43FE-8F24-9AFE024C141D}" destId="{66D6A16B-3749-43E9-B4E4-D8DD40F5BF50}" srcOrd="1" destOrd="0" parTransId="{B8DC1FE9-4833-4EEE-88ED-50149CBF3E3D}" sibTransId="{1085BFF9-740D-4E48-8141-AF3ED396A2E9}"/>
    <dgm:cxn modelId="{6EE701A3-3096-4E94-97CE-097CF79DB40A}" type="presOf" srcId="{91DA435E-0A1B-4E96-9BB9-A37ECE3C8C8F}" destId="{27F05F4C-A7B2-4BE8-8972-7DE94E09D23A}" srcOrd="0" destOrd="0" presId="urn:microsoft.com/office/officeart/2005/8/layout/hierarchy5"/>
    <dgm:cxn modelId="{927F13EB-234F-48CD-BB5A-7BAB6E1006A6}" type="presOf" srcId="{75C53A9A-0AA0-49B4-9325-08859A1D1ACE}" destId="{C848941F-9C22-4B1C-828C-487783038C2A}" srcOrd="0" destOrd="0" presId="urn:microsoft.com/office/officeart/2005/8/layout/hierarchy5"/>
    <dgm:cxn modelId="{EE584624-6B6C-4078-90C3-F7F7FA2971ED}" srcId="{EF353CD9-EFC3-4BA6-B88B-6B35DABBDB1F}" destId="{7A95EC04-0716-496C-8C96-7680982E3C25}" srcOrd="1" destOrd="0" parTransId="{D8C87F1C-888F-4BCC-99BD-D6E063D278AA}" sibTransId="{02CE96BC-5D09-46A5-BEB1-F04FFD151A9F}"/>
    <dgm:cxn modelId="{8A6386D7-48DB-4E31-9D6D-7886D98004C4}" type="presOf" srcId="{4FC6A74A-B29F-4311-8C6F-7CE8EDBA6DDB}" destId="{D19EF04F-4291-4BFF-A188-A5015E44F367}" srcOrd="1" destOrd="0" presId="urn:microsoft.com/office/officeart/2005/8/layout/hierarchy5"/>
    <dgm:cxn modelId="{C16DF995-3F17-4885-8D44-9A0308AB61F6}" type="presOf" srcId="{8D77F64F-067B-4042-8C5A-3BBD03347914}" destId="{9074A1BB-6AB1-4A66-9D37-F5271363CC9F}" srcOrd="0" destOrd="0" presId="urn:microsoft.com/office/officeart/2005/8/layout/hierarchy5"/>
    <dgm:cxn modelId="{A404CAC3-64B0-4AF7-A18C-B6697B655250}" srcId="{3F767BE7-021F-43FE-8F24-9AFE024C141D}" destId="{EF353CD9-EFC3-4BA6-B88B-6B35DABBDB1F}" srcOrd="0" destOrd="0" parTransId="{508FB46A-A377-4AC1-AAE3-4CE9362F16B7}" sibTransId="{0522AD13-7ACC-442E-BD16-2AD3F4F54BE3}"/>
    <dgm:cxn modelId="{0D5DD8EF-33E2-45FC-8EFB-A63FA84C0278}" type="presOf" srcId="{91DA435E-0A1B-4E96-9BB9-A37ECE3C8C8F}" destId="{82F4EA87-4638-4136-80E5-D915C10C556B}" srcOrd="1" destOrd="0" presId="urn:microsoft.com/office/officeart/2005/8/layout/hierarchy5"/>
    <dgm:cxn modelId="{667F295A-F173-46E4-8C46-4D598E1CBDF9}" srcId="{7A95EC04-0716-496C-8C96-7680982E3C25}" destId="{D2836F23-2FEF-48EE-ACC0-030C4A812AD2}" srcOrd="0" destOrd="0" parTransId="{91DA435E-0A1B-4E96-9BB9-A37ECE3C8C8F}" sibTransId="{DE5033CA-162A-4A07-87D5-F6C2B1FAEE23}"/>
    <dgm:cxn modelId="{97DC67E9-A306-447D-B210-32DCF41D369B}" type="presOf" srcId="{3F767BE7-021F-43FE-8F24-9AFE024C141D}" destId="{F8DA82D7-216A-46DA-94DF-3890B0A57E23}" srcOrd="0" destOrd="0" presId="urn:microsoft.com/office/officeart/2005/8/layout/hierarchy5"/>
    <dgm:cxn modelId="{C548594C-79E6-4E7A-8EE3-CEF825B5E599}" type="presOf" srcId="{4FC6A74A-B29F-4311-8C6F-7CE8EDBA6DDB}" destId="{B3F0D336-05D6-4F8D-A961-02689E779610}" srcOrd="0" destOrd="0" presId="urn:microsoft.com/office/officeart/2005/8/layout/hierarchy5"/>
    <dgm:cxn modelId="{BDB513A2-317C-46C9-A87F-B77F8479000E}" type="presOf" srcId="{289649AD-0E7B-4051-BAAD-26555AF113A4}" destId="{268DBBDA-CF6C-4FBF-8DB2-CE3D10942D04}" srcOrd="0" destOrd="0" presId="urn:microsoft.com/office/officeart/2005/8/layout/hierarchy5"/>
    <dgm:cxn modelId="{7221958E-E5EE-419D-ADEF-01AC66FD57AA}" type="presOf" srcId="{D6EF0232-41C4-4656-8293-C11E20B3395B}" destId="{0049AC31-A9C7-44FA-A6D2-EEF37BB73856}" srcOrd="1" destOrd="0" presId="urn:microsoft.com/office/officeart/2005/8/layout/hierarchy5"/>
    <dgm:cxn modelId="{E6D9979C-6B42-434F-84CD-48AF44BCAEB7}" type="presOf" srcId="{66D6A16B-3749-43E9-B4E4-D8DD40F5BF50}" destId="{9A4A03A2-F85E-42DE-85A0-C64438FD1829}" srcOrd="1" destOrd="0" presId="urn:microsoft.com/office/officeart/2005/8/layout/hierarchy5"/>
    <dgm:cxn modelId="{384115D0-4BC5-4D02-A034-FF7A314CA22C}" srcId="{EF353CD9-EFC3-4BA6-B88B-6B35DABBDB1F}" destId="{288FFA1A-5321-4FC1-B2E7-8E5261C87BEE}" srcOrd="0" destOrd="0" parTransId="{D6EF0232-41C4-4656-8293-C11E20B3395B}" sibTransId="{2512411A-9B97-45AB-8911-993275F49561}"/>
    <dgm:cxn modelId="{FF629E21-CCB5-4363-BBE1-384B633034E2}" type="presOf" srcId="{75C53A9A-0AA0-49B4-9325-08859A1D1ACE}" destId="{4722BC15-5DB7-4290-AF2F-032520956750}" srcOrd="1" destOrd="0" presId="urn:microsoft.com/office/officeart/2005/8/layout/hierarchy5"/>
    <dgm:cxn modelId="{1B2099E6-00E5-4F35-9BE3-E593B6ECADF9}" srcId="{288FFA1A-5321-4FC1-B2E7-8E5261C87BEE}" destId="{289649AD-0E7B-4051-BAAD-26555AF113A4}" srcOrd="1" destOrd="0" parTransId="{4FC6A74A-B29F-4311-8C6F-7CE8EDBA6DDB}" sibTransId="{868274F4-FBDC-4B13-8059-57DEE5141AC2}"/>
    <dgm:cxn modelId="{0C96A305-10CC-4F86-B438-49759EA85294}" type="presOf" srcId="{EF353CD9-EFC3-4BA6-B88B-6B35DABBDB1F}" destId="{D6207A54-4BA4-4CF5-B6B1-9605564C4EFB}" srcOrd="0" destOrd="0" presId="urn:microsoft.com/office/officeart/2005/8/layout/hierarchy5"/>
    <dgm:cxn modelId="{8A758C8C-6796-4620-AABC-5A25AACFC5A0}" type="presOf" srcId="{7A95EC04-0716-496C-8C96-7680982E3C25}" destId="{5077487A-D5B2-401B-B568-EC11FC71F279}" srcOrd="0" destOrd="0" presId="urn:microsoft.com/office/officeart/2005/8/layout/hierarchy5"/>
    <dgm:cxn modelId="{B0703163-A90A-4DE5-8E4F-FEFB9EA90111}" type="presOf" srcId="{D8C87F1C-888F-4BCC-99BD-D6E063D278AA}" destId="{6BC06212-90C8-4444-A8EE-046C61CA6BEF}" srcOrd="1" destOrd="0" presId="urn:microsoft.com/office/officeart/2005/8/layout/hierarchy5"/>
    <dgm:cxn modelId="{D997C848-A845-4D5D-BA33-4071F864E4C4}" type="presParOf" srcId="{F8DA82D7-216A-46DA-94DF-3890B0A57E23}" destId="{19879D61-9FE8-4265-9BCA-8DB3308DB75A}" srcOrd="0" destOrd="0" presId="urn:microsoft.com/office/officeart/2005/8/layout/hierarchy5"/>
    <dgm:cxn modelId="{616144A5-4CD4-474A-A5BD-627627AE65A5}" type="presParOf" srcId="{19879D61-9FE8-4265-9BCA-8DB3308DB75A}" destId="{4715ED71-2B10-457E-8624-EB2D4348A70D}" srcOrd="0" destOrd="0" presId="urn:microsoft.com/office/officeart/2005/8/layout/hierarchy5"/>
    <dgm:cxn modelId="{CF85049D-218A-4AFB-AB87-5D4E3FD587BB}" type="presParOf" srcId="{19879D61-9FE8-4265-9BCA-8DB3308DB75A}" destId="{C52C397E-6F62-4FB6-8571-8F3C191C3D83}" srcOrd="1" destOrd="0" presId="urn:microsoft.com/office/officeart/2005/8/layout/hierarchy5"/>
    <dgm:cxn modelId="{749140F8-481B-49B0-9032-91C80CE904D3}" type="presParOf" srcId="{C52C397E-6F62-4FB6-8571-8F3C191C3D83}" destId="{71701197-3E35-4752-99FB-3627C91C720F}" srcOrd="0" destOrd="0" presId="urn:microsoft.com/office/officeart/2005/8/layout/hierarchy5"/>
    <dgm:cxn modelId="{EDE125D7-332D-443E-B32C-71F23A41F06C}" type="presParOf" srcId="{71701197-3E35-4752-99FB-3627C91C720F}" destId="{D6207A54-4BA4-4CF5-B6B1-9605564C4EFB}" srcOrd="0" destOrd="0" presId="urn:microsoft.com/office/officeart/2005/8/layout/hierarchy5"/>
    <dgm:cxn modelId="{DDD7BDB7-4F90-42F3-BD8B-9830AAC1B1DE}" type="presParOf" srcId="{71701197-3E35-4752-99FB-3627C91C720F}" destId="{C8E1519D-9292-4946-B6D2-F66A77F03526}" srcOrd="1" destOrd="0" presId="urn:microsoft.com/office/officeart/2005/8/layout/hierarchy5"/>
    <dgm:cxn modelId="{02F2965F-6354-42DE-A128-C4355176A53E}" type="presParOf" srcId="{C8E1519D-9292-4946-B6D2-F66A77F03526}" destId="{9EAAC3B2-6E5A-497C-9F81-916B12BDE668}" srcOrd="0" destOrd="0" presId="urn:microsoft.com/office/officeart/2005/8/layout/hierarchy5"/>
    <dgm:cxn modelId="{4FC479D6-BAF4-430B-BCB0-A2A1296011E5}" type="presParOf" srcId="{9EAAC3B2-6E5A-497C-9F81-916B12BDE668}" destId="{0049AC31-A9C7-44FA-A6D2-EEF37BB73856}" srcOrd="0" destOrd="0" presId="urn:microsoft.com/office/officeart/2005/8/layout/hierarchy5"/>
    <dgm:cxn modelId="{6812EEE6-F39C-4D2B-8FCF-74E29DECA6B4}" type="presParOf" srcId="{C8E1519D-9292-4946-B6D2-F66A77F03526}" destId="{4AC4F83B-630A-4CD9-ABFC-FC085818918A}" srcOrd="1" destOrd="0" presId="urn:microsoft.com/office/officeart/2005/8/layout/hierarchy5"/>
    <dgm:cxn modelId="{66B9F042-8FE3-4A0B-BF30-909592E6F624}" type="presParOf" srcId="{4AC4F83B-630A-4CD9-ABFC-FC085818918A}" destId="{3C29084A-8B46-4E35-9067-D18C2A9EED54}" srcOrd="0" destOrd="0" presId="urn:microsoft.com/office/officeart/2005/8/layout/hierarchy5"/>
    <dgm:cxn modelId="{B3F566D0-AABB-414D-984C-63EE0AE6BBC8}" type="presParOf" srcId="{4AC4F83B-630A-4CD9-ABFC-FC085818918A}" destId="{E63BF73F-EBF8-4200-A75E-382360E0C124}" srcOrd="1" destOrd="0" presId="urn:microsoft.com/office/officeart/2005/8/layout/hierarchy5"/>
    <dgm:cxn modelId="{E0FAFEE9-41DA-490D-A5FD-FA8264A2E6E0}" type="presParOf" srcId="{E63BF73F-EBF8-4200-A75E-382360E0C124}" destId="{C848941F-9C22-4B1C-828C-487783038C2A}" srcOrd="0" destOrd="0" presId="urn:microsoft.com/office/officeart/2005/8/layout/hierarchy5"/>
    <dgm:cxn modelId="{048970A9-4BB3-46AD-A09A-86494FC2F363}" type="presParOf" srcId="{C848941F-9C22-4B1C-828C-487783038C2A}" destId="{4722BC15-5DB7-4290-AF2F-032520956750}" srcOrd="0" destOrd="0" presId="urn:microsoft.com/office/officeart/2005/8/layout/hierarchy5"/>
    <dgm:cxn modelId="{B9CF46A0-E23D-47F4-8622-B079CF73DC14}" type="presParOf" srcId="{E63BF73F-EBF8-4200-A75E-382360E0C124}" destId="{707E2632-6220-4DE4-9359-3CC2EFB536D3}" srcOrd="1" destOrd="0" presId="urn:microsoft.com/office/officeart/2005/8/layout/hierarchy5"/>
    <dgm:cxn modelId="{702B54DA-3F20-426E-9C9A-63595D1D1C5A}" type="presParOf" srcId="{707E2632-6220-4DE4-9359-3CC2EFB536D3}" destId="{F4A1F266-9393-462D-AD9A-7EBFFE3A0B4D}" srcOrd="0" destOrd="0" presId="urn:microsoft.com/office/officeart/2005/8/layout/hierarchy5"/>
    <dgm:cxn modelId="{C614A592-0ACE-43D6-93BE-1D1AF01A4467}" type="presParOf" srcId="{707E2632-6220-4DE4-9359-3CC2EFB536D3}" destId="{C758F716-E5CA-46A0-8526-F48681D79FEB}" srcOrd="1" destOrd="0" presId="urn:microsoft.com/office/officeart/2005/8/layout/hierarchy5"/>
    <dgm:cxn modelId="{91981B1F-1817-413B-93FC-5F5173B4B6C6}" type="presParOf" srcId="{E63BF73F-EBF8-4200-A75E-382360E0C124}" destId="{B3F0D336-05D6-4F8D-A961-02689E779610}" srcOrd="2" destOrd="0" presId="urn:microsoft.com/office/officeart/2005/8/layout/hierarchy5"/>
    <dgm:cxn modelId="{E91B4B2A-F323-44D6-A42E-237437E8A689}" type="presParOf" srcId="{B3F0D336-05D6-4F8D-A961-02689E779610}" destId="{D19EF04F-4291-4BFF-A188-A5015E44F367}" srcOrd="0" destOrd="0" presId="urn:microsoft.com/office/officeart/2005/8/layout/hierarchy5"/>
    <dgm:cxn modelId="{059363F7-ECD8-4A04-BE1B-103236FA6B40}" type="presParOf" srcId="{E63BF73F-EBF8-4200-A75E-382360E0C124}" destId="{45300B7C-B417-4D28-86F0-A12D1530A0B9}" srcOrd="3" destOrd="0" presId="urn:microsoft.com/office/officeart/2005/8/layout/hierarchy5"/>
    <dgm:cxn modelId="{425D197F-1B34-4D51-A8AB-72AD2844ADBB}" type="presParOf" srcId="{45300B7C-B417-4D28-86F0-A12D1530A0B9}" destId="{268DBBDA-CF6C-4FBF-8DB2-CE3D10942D04}" srcOrd="0" destOrd="0" presId="urn:microsoft.com/office/officeart/2005/8/layout/hierarchy5"/>
    <dgm:cxn modelId="{5003FD3C-B5A8-4FB7-8AE6-B28C3636E3E8}" type="presParOf" srcId="{45300B7C-B417-4D28-86F0-A12D1530A0B9}" destId="{FE407AFA-4051-42A6-9BA9-52B3F5344FE8}" srcOrd="1" destOrd="0" presId="urn:microsoft.com/office/officeart/2005/8/layout/hierarchy5"/>
    <dgm:cxn modelId="{2D477B44-1DFD-4327-AD93-BBF5085C05F0}" type="presParOf" srcId="{C8E1519D-9292-4946-B6D2-F66A77F03526}" destId="{7A9BD67E-AA87-4213-A50E-10ECF7F8124C}" srcOrd="2" destOrd="0" presId="urn:microsoft.com/office/officeart/2005/8/layout/hierarchy5"/>
    <dgm:cxn modelId="{FAB16752-33A2-4B6F-8D88-3F3D8973B91F}" type="presParOf" srcId="{7A9BD67E-AA87-4213-A50E-10ECF7F8124C}" destId="{6BC06212-90C8-4444-A8EE-046C61CA6BEF}" srcOrd="0" destOrd="0" presId="urn:microsoft.com/office/officeart/2005/8/layout/hierarchy5"/>
    <dgm:cxn modelId="{E1DE6DB6-54C0-4711-8A36-F8A88E4B5548}" type="presParOf" srcId="{C8E1519D-9292-4946-B6D2-F66A77F03526}" destId="{64B6CBD8-8FC9-4478-8164-9C09FD285676}" srcOrd="3" destOrd="0" presId="urn:microsoft.com/office/officeart/2005/8/layout/hierarchy5"/>
    <dgm:cxn modelId="{655E05B0-173A-4D53-8907-4AC1AF8266FD}" type="presParOf" srcId="{64B6CBD8-8FC9-4478-8164-9C09FD285676}" destId="{5077487A-D5B2-401B-B568-EC11FC71F279}" srcOrd="0" destOrd="0" presId="urn:microsoft.com/office/officeart/2005/8/layout/hierarchy5"/>
    <dgm:cxn modelId="{BEDAA64C-EB83-4048-8B56-CF2DE7CB6F22}" type="presParOf" srcId="{64B6CBD8-8FC9-4478-8164-9C09FD285676}" destId="{8A1145E4-469C-4DBB-90BA-19F16663B572}" srcOrd="1" destOrd="0" presId="urn:microsoft.com/office/officeart/2005/8/layout/hierarchy5"/>
    <dgm:cxn modelId="{9B2916DA-C0CD-4A8A-BFDF-71155D6BB7E9}" type="presParOf" srcId="{8A1145E4-469C-4DBB-90BA-19F16663B572}" destId="{27F05F4C-A7B2-4BE8-8972-7DE94E09D23A}" srcOrd="0" destOrd="0" presId="urn:microsoft.com/office/officeart/2005/8/layout/hierarchy5"/>
    <dgm:cxn modelId="{29345967-F01D-4CA5-A5F8-3187F1E22EED}" type="presParOf" srcId="{27F05F4C-A7B2-4BE8-8972-7DE94E09D23A}" destId="{82F4EA87-4638-4136-80E5-D915C10C556B}" srcOrd="0" destOrd="0" presId="urn:microsoft.com/office/officeart/2005/8/layout/hierarchy5"/>
    <dgm:cxn modelId="{0ED4BC2D-4F40-44CE-A899-5BEF3445BFDB}" type="presParOf" srcId="{8A1145E4-469C-4DBB-90BA-19F16663B572}" destId="{C8DBE324-3E09-4BE1-8809-7F75D39D1E11}" srcOrd="1" destOrd="0" presId="urn:microsoft.com/office/officeart/2005/8/layout/hierarchy5"/>
    <dgm:cxn modelId="{726CDD98-A675-4047-8C1D-1D42BB471C10}" type="presParOf" srcId="{C8DBE324-3E09-4BE1-8809-7F75D39D1E11}" destId="{3B094935-E02F-4E29-84CF-17847F97DDD7}" srcOrd="0" destOrd="0" presId="urn:microsoft.com/office/officeart/2005/8/layout/hierarchy5"/>
    <dgm:cxn modelId="{1906B3F2-0FDA-4C45-AF8F-B36041F83E5D}" type="presParOf" srcId="{C8DBE324-3E09-4BE1-8809-7F75D39D1E11}" destId="{34287B17-0175-461A-9822-728458822620}" srcOrd="1" destOrd="0" presId="urn:microsoft.com/office/officeart/2005/8/layout/hierarchy5"/>
    <dgm:cxn modelId="{AE9D573D-0331-4561-8D41-33F28C79E42F}" type="presParOf" srcId="{F8DA82D7-216A-46DA-94DF-3890B0A57E23}" destId="{BCE87DE5-D93F-4335-9DA6-854A409F03A4}" srcOrd="1" destOrd="0" presId="urn:microsoft.com/office/officeart/2005/8/layout/hierarchy5"/>
    <dgm:cxn modelId="{C8D9A4EE-D15D-44A9-856F-40902E8915FD}" type="presParOf" srcId="{BCE87DE5-D93F-4335-9DA6-854A409F03A4}" destId="{17F0A0FD-7318-4FCD-89EF-C369A808AD6E}" srcOrd="0" destOrd="0" presId="urn:microsoft.com/office/officeart/2005/8/layout/hierarchy5"/>
    <dgm:cxn modelId="{88DB495F-61DE-4EB5-BB5E-DC29A3DFD109}" type="presParOf" srcId="{17F0A0FD-7318-4FCD-89EF-C369A808AD6E}" destId="{282A4434-E5B6-49F6-BFB2-629FF37D2384}" srcOrd="0" destOrd="0" presId="urn:microsoft.com/office/officeart/2005/8/layout/hierarchy5"/>
    <dgm:cxn modelId="{3AE457AC-52FD-41BC-B05A-0ABE728B8D5F}" type="presParOf" srcId="{17F0A0FD-7318-4FCD-89EF-C369A808AD6E}" destId="{9A4A03A2-F85E-42DE-85A0-C64438FD1829}" srcOrd="1" destOrd="0" presId="urn:microsoft.com/office/officeart/2005/8/layout/hierarchy5"/>
    <dgm:cxn modelId="{309D70E8-8619-4BAA-AE8A-5CC254C5E3B5}" type="presParOf" srcId="{BCE87DE5-D93F-4335-9DA6-854A409F03A4}" destId="{19031E92-A08D-459D-8704-399E1374D307}" srcOrd="1" destOrd="0" presId="urn:microsoft.com/office/officeart/2005/8/layout/hierarchy5"/>
    <dgm:cxn modelId="{BE5E268B-0F66-44C6-99AC-BA3CD2B48100}" type="presParOf" srcId="{19031E92-A08D-459D-8704-399E1374D307}" destId="{D53DB1BB-84D6-4259-A1FC-E98B9DD4A8CE}" srcOrd="0" destOrd="0" presId="urn:microsoft.com/office/officeart/2005/8/layout/hierarchy5"/>
    <dgm:cxn modelId="{303E24D8-9863-405B-A9CA-A498F5EE19E1}" type="presParOf" srcId="{BCE87DE5-D93F-4335-9DA6-854A409F03A4}" destId="{1FB3FF9C-6524-4F41-AF19-1976512813FD}" srcOrd="2" destOrd="0" presId="urn:microsoft.com/office/officeart/2005/8/layout/hierarchy5"/>
    <dgm:cxn modelId="{BA280252-1B6A-468A-BDF8-2F4F8B0B3012}" type="presParOf" srcId="{1FB3FF9C-6524-4F41-AF19-1976512813FD}" destId="{9581655D-F559-4ADF-8FF5-B98BCD6EAD96}" srcOrd="0" destOrd="0" presId="urn:microsoft.com/office/officeart/2005/8/layout/hierarchy5"/>
    <dgm:cxn modelId="{45F62192-EDB4-4414-BF85-84F2E65FB97D}" type="presParOf" srcId="{1FB3FF9C-6524-4F41-AF19-1976512813FD}" destId="{142FD85C-1236-4908-8FFB-84E858DA8FB1}" srcOrd="1" destOrd="0" presId="urn:microsoft.com/office/officeart/2005/8/layout/hierarchy5"/>
    <dgm:cxn modelId="{47492823-165C-40FB-92BA-0E24618348CC}" type="presParOf" srcId="{BCE87DE5-D93F-4335-9DA6-854A409F03A4}" destId="{A3F33EAE-8F89-4A29-AA7E-CC3F833C8D6E}" srcOrd="3" destOrd="0" presId="urn:microsoft.com/office/officeart/2005/8/layout/hierarchy5"/>
    <dgm:cxn modelId="{C8DA83B0-C75E-4F59-B7DB-0AD5B5D565D8}" type="presParOf" srcId="{A3F33EAE-8F89-4A29-AA7E-CC3F833C8D6E}" destId="{AE03A3CF-C8B6-4017-B91C-BEAC6745F1F1}" srcOrd="0" destOrd="0" presId="urn:microsoft.com/office/officeart/2005/8/layout/hierarchy5"/>
    <dgm:cxn modelId="{257A9ACF-CAD1-49A6-8281-9799F5180D91}" type="presParOf" srcId="{BCE87DE5-D93F-4335-9DA6-854A409F03A4}" destId="{C624696B-3D09-47C5-898F-237CCE336FFA}" srcOrd="4" destOrd="0" presId="urn:microsoft.com/office/officeart/2005/8/layout/hierarchy5"/>
    <dgm:cxn modelId="{0FCCE037-30E5-4978-AADE-A59525751D29}" type="presParOf" srcId="{C624696B-3D09-47C5-898F-237CCE336FFA}" destId="{9074A1BB-6AB1-4A66-9D37-F5271363CC9F}" srcOrd="0" destOrd="0" presId="urn:microsoft.com/office/officeart/2005/8/layout/hierarchy5"/>
    <dgm:cxn modelId="{A6AB9167-7E81-4E74-9A0D-EA03D22ADABE}" type="presParOf" srcId="{C624696B-3D09-47C5-898F-237CCE336FFA}" destId="{FC9148AA-2301-47AF-AE6C-DB6ADDEABD88}" srcOrd="1" destOrd="0" presId="urn:microsoft.com/office/officeart/2005/8/layout/hierarchy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74A1BB-6AB1-4A66-9D37-F5271363CC9F}">
      <dsp:nvSpPr>
        <dsp:cNvPr id="0" name=""/>
        <dsp:cNvSpPr/>
      </dsp:nvSpPr>
      <dsp:spPr>
        <a:xfrm>
          <a:off x="3860725" y="0"/>
          <a:ext cx="1346887" cy="28067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ES" sz="1000" kern="1200">
              <a:solidFill>
                <a:schemeClr val="bg1">
                  <a:lumMod val="65000"/>
                </a:schemeClr>
              </a:solidFill>
              <a:latin typeface="Arial"/>
              <a:cs typeface="Arial"/>
            </a:rPr>
            <a:t>The activities EAPN undertakes in order to acheive an Expected Result.</a:t>
          </a:r>
        </a:p>
      </dsp:txBody>
      <dsp:txXfrm>
        <a:off x="3860725" y="0"/>
        <a:ext cx="1346887" cy="842010"/>
      </dsp:txXfrm>
    </dsp:sp>
    <dsp:sp modelId="{9581655D-F559-4ADF-8FF5-B98BCD6EAD96}">
      <dsp:nvSpPr>
        <dsp:cNvPr id="0" name=""/>
        <dsp:cNvSpPr/>
      </dsp:nvSpPr>
      <dsp:spPr>
        <a:xfrm>
          <a:off x="2241206" y="0"/>
          <a:ext cx="1346887" cy="2806700"/>
        </a:xfrm>
        <a:prstGeom prst="roundRect">
          <a:avLst>
            <a:gd name="adj" fmla="val 10000"/>
          </a:avLst>
        </a:prstGeom>
        <a:solidFill>
          <a:schemeClr val="accent1">
            <a:tint val="40000"/>
            <a:hueOff val="0"/>
            <a:satOff val="0"/>
            <a:lumOff val="0"/>
            <a:alphaOff val="0"/>
          </a:schemeClr>
        </a:solidFill>
        <a:ln w="19050">
          <a:solidFill>
            <a:schemeClr val="accent1"/>
          </a:solid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ES" sz="1000" kern="1200">
              <a:latin typeface="Arial"/>
              <a:cs typeface="Arial"/>
            </a:rPr>
            <a:t>Situations that need to change in order to achieve the Strategic Objective</a:t>
          </a:r>
        </a:p>
      </dsp:txBody>
      <dsp:txXfrm>
        <a:off x="2241206" y="0"/>
        <a:ext cx="1346887" cy="842010"/>
      </dsp:txXfrm>
    </dsp:sp>
    <dsp:sp modelId="{282A4434-E5B6-49F6-BFB2-629FF37D2384}">
      <dsp:nvSpPr>
        <dsp:cNvPr id="0" name=""/>
        <dsp:cNvSpPr/>
      </dsp:nvSpPr>
      <dsp:spPr>
        <a:xfrm>
          <a:off x="669838" y="0"/>
          <a:ext cx="1346887" cy="2806700"/>
        </a:xfrm>
        <a:prstGeom prst="roundRect">
          <a:avLst>
            <a:gd name="adj" fmla="val 10000"/>
          </a:avLst>
        </a:prstGeom>
        <a:solidFill>
          <a:schemeClr val="accent1">
            <a:tint val="40000"/>
            <a:hueOff val="0"/>
            <a:satOff val="0"/>
            <a:lumOff val="0"/>
            <a:alphaOff val="0"/>
          </a:schemeClr>
        </a:solidFill>
        <a:ln w="19050">
          <a:solidFill>
            <a:schemeClr val="accent1"/>
          </a:solid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ES" sz="1000" kern="1200">
              <a:latin typeface="Arial"/>
              <a:cs typeface="Arial"/>
            </a:rPr>
            <a:t>The overall goal EAPN wants to achieve with its actions</a:t>
          </a:r>
        </a:p>
      </dsp:txBody>
      <dsp:txXfrm>
        <a:off x="669838" y="0"/>
        <a:ext cx="1346887" cy="842010"/>
      </dsp:txXfrm>
    </dsp:sp>
    <dsp:sp modelId="{D6207A54-4BA4-4CF5-B6B1-9605564C4EFB}">
      <dsp:nvSpPr>
        <dsp:cNvPr id="0" name=""/>
        <dsp:cNvSpPr/>
      </dsp:nvSpPr>
      <dsp:spPr>
        <a:xfrm>
          <a:off x="782078" y="1648965"/>
          <a:ext cx="1122405" cy="561202"/>
        </a:xfrm>
        <a:prstGeom prst="roundRect">
          <a:avLst>
            <a:gd name="adj" fmla="val 10000"/>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ES" sz="1700" kern="1200">
              <a:latin typeface="Arial"/>
              <a:cs typeface="Arial"/>
            </a:rPr>
            <a:t>Strategic Objective</a:t>
          </a:r>
        </a:p>
      </dsp:txBody>
      <dsp:txXfrm>
        <a:off x="798515" y="1665402"/>
        <a:ext cx="1089531" cy="528328"/>
      </dsp:txXfrm>
    </dsp:sp>
    <dsp:sp modelId="{9EAAC3B2-6E5A-497C-9F81-916B12BDE668}">
      <dsp:nvSpPr>
        <dsp:cNvPr id="0" name=""/>
        <dsp:cNvSpPr/>
      </dsp:nvSpPr>
      <dsp:spPr>
        <a:xfrm rot="18770822">
          <a:off x="1798867" y="1669552"/>
          <a:ext cx="660196" cy="35991"/>
        </a:xfrm>
        <a:custGeom>
          <a:avLst/>
          <a:gdLst/>
          <a:ahLst/>
          <a:cxnLst/>
          <a:rect l="0" t="0" r="0" b="0"/>
          <a:pathLst>
            <a:path>
              <a:moveTo>
                <a:pt x="0" y="17995"/>
              </a:moveTo>
              <a:lnTo>
                <a:pt x="660196" y="17995"/>
              </a:lnTo>
            </a:path>
          </a:pathLst>
        </a:custGeom>
        <a:noFill/>
        <a:ln w="25400" cap="flat" cmpd="sng" algn="ctr">
          <a:solidFill>
            <a:schemeClr val="accent5"/>
          </a:solidFill>
          <a:prstDash val="solid"/>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latin typeface="Arial"/>
            <a:cs typeface="Arial"/>
          </a:endParaRPr>
        </a:p>
      </dsp:txBody>
      <dsp:txXfrm>
        <a:off x="2112460" y="1671043"/>
        <a:ext cx="33009" cy="33009"/>
      </dsp:txXfrm>
    </dsp:sp>
    <dsp:sp modelId="{3C29084A-8B46-4E35-9067-D18C2A9EED54}">
      <dsp:nvSpPr>
        <dsp:cNvPr id="0" name=""/>
        <dsp:cNvSpPr/>
      </dsp:nvSpPr>
      <dsp:spPr>
        <a:xfrm>
          <a:off x="2353447" y="1164927"/>
          <a:ext cx="1122405" cy="561202"/>
        </a:xfrm>
        <a:prstGeom prst="roundRect">
          <a:avLst>
            <a:gd name="adj" fmla="val 10000"/>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ES" sz="1700" kern="1200">
              <a:latin typeface="Arial"/>
              <a:cs typeface="Arial"/>
            </a:rPr>
            <a:t>Expected Outcome 1</a:t>
          </a:r>
        </a:p>
      </dsp:txBody>
      <dsp:txXfrm>
        <a:off x="2369884" y="1181364"/>
        <a:ext cx="1089531" cy="528328"/>
      </dsp:txXfrm>
    </dsp:sp>
    <dsp:sp modelId="{C848941F-9C22-4B1C-828C-487783038C2A}">
      <dsp:nvSpPr>
        <dsp:cNvPr id="0" name=""/>
        <dsp:cNvSpPr/>
      </dsp:nvSpPr>
      <dsp:spPr>
        <a:xfrm rot="19457599">
          <a:off x="3423884" y="1266187"/>
          <a:ext cx="552898" cy="35991"/>
        </a:xfrm>
        <a:custGeom>
          <a:avLst/>
          <a:gdLst/>
          <a:ahLst/>
          <a:cxnLst/>
          <a:rect l="0" t="0" r="0" b="0"/>
          <a:pathLst>
            <a:path>
              <a:moveTo>
                <a:pt x="0" y="17995"/>
              </a:moveTo>
              <a:lnTo>
                <a:pt x="552898" y="17995"/>
              </a:lnTo>
            </a:path>
          </a:pathLst>
        </a:custGeom>
        <a:noFill/>
        <a:ln w="25400" cap="flat" cmpd="sng" algn="ctr">
          <a:solidFill>
            <a:schemeClr val="accent5"/>
          </a:solidFill>
          <a:prstDash val="solid"/>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latin typeface="Arial"/>
            <a:cs typeface="Arial"/>
          </a:endParaRPr>
        </a:p>
      </dsp:txBody>
      <dsp:txXfrm>
        <a:off x="3686511" y="1270360"/>
        <a:ext cx="27644" cy="27644"/>
      </dsp:txXfrm>
    </dsp:sp>
    <dsp:sp modelId="{F4A1F266-9393-462D-AD9A-7EBFFE3A0B4D}">
      <dsp:nvSpPr>
        <dsp:cNvPr id="0" name=""/>
        <dsp:cNvSpPr/>
      </dsp:nvSpPr>
      <dsp:spPr>
        <a:xfrm>
          <a:off x="3924815" y="842236"/>
          <a:ext cx="1122405" cy="561202"/>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ES" sz="1700" b="0" kern="1200">
              <a:latin typeface="Arial"/>
              <a:cs typeface="Arial"/>
            </a:rPr>
            <a:t>EAPN Action</a:t>
          </a:r>
        </a:p>
      </dsp:txBody>
      <dsp:txXfrm>
        <a:off x="3941252" y="858673"/>
        <a:ext cx="1089531" cy="528328"/>
      </dsp:txXfrm>
    </dsp:sp>
    <dsp:sp modelId="{B3F0D336-05D6-4F8D-A961-02689E779610}">
      <dsp:nvSpPr>
        <dsp:cNvPr id="0" name=""/>
        <dsp:cNvSpPr/>
      </dsp:nvSpPr>
      <dsp:spPr>
        <a:xfrm rot="2142401">
          <a:off x="3423884" y="1588879"/>
          <a:ext cx="552898" cy="35991"/>
        </a:xfrm>
        <a:custGeom>
          <a:avLst/>
          <a:gdLst/>
          <a:ahLst/>
          <a:cxnLst/>
          <a:rect l="0" t="0" r="0" b="0"/>
          <a:pathLst>
            <a:path>
              <a:moveTo>
                <a:pt x="0" y="17995"/>
              </a:moveTo>
              <a:lnTo>
                <a:pt x="552898" y="17995"/>
              </a:lnTo>
            </a:path>
          </a:pathLst>
        </a:custGeom>
        <a:noFill/>
        <a:ln w="25400" cap="flat" cmpd="sng" algn="ctr">
          <a:solidFill>
            <a:schemeClr val="accent5"/>
          </a:solidFill>
          <a:prstDash val="solid"/>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latin typeface="Arial"/>
            <a:cs typeface="Arial"/>
          </a:endParaRPr>
        </a:p>
      </dsp:txBody>
      <dsp:txXfrm>
        <a:off x="3686511" y="1593052"/>
        <a:ext cx="27644" cy="27644"/>
      </dsp:txXfrm>
    </dsp:sp>
    <dsp:sp modelId="{268DBBDA-CF6C-4FBF-8DB2-CE3D10942D04}">
      <dsp:nvSpPr>
        <dsp:cNvPr id="0" name=""/>
        <dsp:cNvSpPr/>
      </dsp:nvSpPr>
      <dsp:spPr>
        <a:xfrm>
          <a:off x="3924815" y="1487619"/>
          <a:ext cx="1122405" cy="561202"/>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ES" sz="1700" b="0" kern="1200">
              <a:latin typeface="Arial"/>
              <a:cs typeface="Arial"/>
            </a:rPr>
            <a:t>EAPN Action</a:t>
          </a:r>
        </a:p>
      </dsp:txBody>
      <dsp:txXfrm>
        <a:off x="3941252" y="1504056"/>
        <a:ext cx="1089531" cy="528328"/>
      </dsp:txXfrm>
    </dsp:sp>
    <dsp:sp modelId="{7A9BD67E-AA87-4213-A50E-10ECF7F8124C}">
      <dsp:nvSpPr>
        <dsp:cNvPr id="0" name=""/>
        <dsp:cNvSpPr/>
      </dsp:nvSpPr>
      <dsp:spPr>
        <a:xfrm rot="2829178">
          <a:off x="1798867" y="2153590"/>
          <a:ext cx="660196" cy="35991"/>
        </a:xfrm>
        <a:custGeom>
          <a:avLst/>
          <a:gdLst/>
          <a:ahLst/>
          <a:cxnLst/>
          <a:rect l="0" t="0" r="0" b="0"/>
          <a:pathLst>
            <a:path>
              <a:moveTo>
                <a:pt x="0" y="17995"/>
              </a:moveTo>
              <a:lnTo>
                <a:pt x="660196" y="17995"/>
              </a:lnTo>
            </a:path>
          </a:pathLst>
        </a:custGeom>
        <a:noFill/>
        <a:ln w="25400" cap="flat" cmpd="sng" algn="ctr">
          <a:solidFill>
            <a:schemeClr val="accent5"/>
          </a:solidFill>
          <a:prstDash val="solid"/>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latin typeface="Arial"/>
            <a:cs typeface="Arial"/>
          </a:endParaRPr>
        </a:p>
      </dsp:txBody>
      <dsp:txXfrm>
        <a:off x="2112460" y="2155080"/>
        <a:ext cx="33009" cy="33009"/>
      </dsp:txXfrm>
    </dsp:sp>
    <dsp:sp modelId="{5077487A-D5B2-401B-B568-EC11FC71F279}">
      <dsp:nvSpPr>
        <dsp:cNvPr id="0" name=""/>
        <dsp:cNvSpPr/>
      </dsp:nvSpPr>
      <dsp:spPr>
        <a:xfrm>
          <a:off x="2353447" y="2133002"/>
          <a:ext cx="1122405" cy="561202"/>
        </a:xfrm>
        <a:prstGeom prst="roundRect">
          <a:avLst>
            <a:gd name="adj" fmla="val 10000"/>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ES" sz="1700" kern="1200">
              <a:latin typeface="Arial"/>
              <a:cs typeface="Arial"/>
            </a:rPr>
            <a:t>Expected Outcome 2</a:t>
          </a:r>
        </a:p>
      </dsp:txBody>
      <dsp:txXfrm>
        <a:off x="2369884" y="2149439"/>
        <a:ext cx="1089531" cy="528328"/>
      </dsp:txXfrm>
    </dsp:sp>
    <dsp:sp modelId="{27F05F4C-A7B2-4BE8-8972-7DE94E09D23A}">
      <dsp:nvSpPr>
        <dsp:cNvPr id="0" name=""/>
        <dsp:cNvSpPr/>
      </dsp:nvSpPr>
      <dsp:spPr>
        <a:xfrm>
          <a:off x="3475852" y="2395608"/>
          <a:ext cx="448962" cy="35991"/>
        </a:xfrm>
        <a:custGeom>
          <a:avLst/>
          <a:gdLst/>
          <a:ahLst/>
          <a:cxnLst/>
          <a:rect l="0" t="0" r="0" b="0"/>
          <a:pathLst>
            <a:path>
              <a:moveTo>
                <a:pt x="0" y="17995"/>
              </a:moveTo>
              <a:lnTo>
                <a:pt x="448962" y="17995"/>
              </a:lnTo>
            </a:path>
          </a:pathLst>
        </a:custGeom>
        <a:noFill/>
        <a:ln w="25400" cap="flat" cmpd="sng" algn="ctr">
          <a:solidFill>
            <a:schemeClr val="accent5"/>
          </a:solidFill>
          <a:prstDash val="solid"/>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latin typeface="Arial"/>
            <a:cs typeface="Arial"/>
          </a:endParaRPr>
        </a:p>
      </dsp:txBody>
      <dsp:txXfrm>
        <a:off x="3689110" y="2402380"/>
        <a:ext cx="22448" cy="22448"/>
      </dsp:txXfrm>
    </dsp:sp>
    <dsp:sp modelId="{3B094935-E02F-4E29-84CF-17847F97DDD7}">
      <dsp:nvSpPr>
        <dsp:cNvPr id="0" name=""/>
        <dsp:cNvSpPr/>
      </dsp:nvSpPr>
      <dsp:spPr>
        <a:xfrm>
          <a:off x="3924815" y="2133002"/>
          <a:ext cx="1122405" cy="561202"/>
        </a:xfrm>
        <a:prstGeom prst="roundRect">
          <a:avLst>
            <a:gd name="adj" fmla="val 10000"/>
          </a:avLst>
        </a:prstGeom>
        <a:solidFill>
          <a:srgbClr val="91B5D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ES" sz="1700" kern="1200">
              <a:latin typeface="Arial"/>
              <a:cs typeface="Arial"/>
            </a:rPr>
            <a:t>EAPN Action</a:t>
          </a:r>
        </a:p>
      </dsp:txBody>
      <dsp:txXfrm>
        <a:off x="3941252" y="2149439"/>
        <a:ext cx="1089531" cy="5283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2E45FEB1E9D54F8EF049290B24A5B3"/>
        <w:category>
          <w:name w:val="General"/>
          <w:gallery w:val="placeholder"/>
        </w:category>
        <w:types>
          <w:type w:val="bbPlcHdr"/>
        </w:types>
        <w:behaviors>
          <w:behavior w:val="content"/>
        </w:behaviors>
        <w:guid w:val="{B5F7D231-666D-5247-8478-0238CCD63E14}"/>
      </w:docPartPr>
      <w:docPartBody>
        <w:p w:rsidR="004C1021" w:rsidRDefault="004C1021" w:rsidP="004C1021">
          <w:pPr>
            <w:pStyle w:val="5B2E45FEB1E9D54F8EF049290B24A5B3"/>
          </w:pPr>
          <w:r>
            <w:rPr>
              <w:lang w:val="es-ES"/>
            </w:rPr>
            <w:t>[Escriba texto]</w:t>
          </w:r>
        </w:p>
      </w:docPartBody>
    </w:docPart>
    <w:docPart>
      <w:docPartPr>
        <w:name w:val="F7F111585D6ABC43A2197B092AF7924D"/>
        <w:category>
          <w:name w:val="General"/>
          <w:gallery w:val="placeholder"/>
        </w:category>
        <w:types>
          <w:type w:val="bbPlcHdr"/>
        </w:types>
        <w:behaviors>
          <w:behavior w:val="content"/>
        </w:behaviors>
        <w:guid w:val="{89D7855D-629A-D04B-93EE-56276EAA7933}"/>
      </w:docPartPr>
      <w:docPartBody>
        <w:p w:rsidR="004C1021" w:rsidRDefault="004C1021" w:rsidP="004C1021">
          <w:pPr>
            <w:pStyle w:val="F7F111585D6ABC43A2197B092AF7924D"/>
          </w:pPr>
          <w:r>
            <w:rPr>
              <w:lang w:val="es-ES"/>
            </w:rPr>
            <w:t>[Escriba texto]</w:t>
          </w:r>
        </w:p>
      </w:docPartBody>
    </w:docPart>
    <w:docPart>
      <w:docPartPr>
        <w:name w:val="1F0CB70C6FF47544BE89137FA9B45890"/>
        <w:category>
          <w:name w:val="General"/>
          <w:gallery w:val="placeholder"/>
        </w:category>
        <w:types>
          <w:type w:val="bbPlcHdr"/>
        </w:types>
        <w:behaviors>
          <w:behavior w:val="content"/>
        </w:behaviors>
        <w:guid w:val="{02E66EC9-6381-DE4C-A927-1578AAEF6F8B}"/>
      </w:docPartPr>
      <w:docPartBody>
        <w:p w:rsidR="004C1021" w:rsidRDefault="004C1021" w:rsidP="004C1021">
          <w:pPr>
            <w:pStyle w:val="1F0CB70C6FF47544BE89137FA9B45890"/>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021"/>
    <w:rsid w:val="000E5A87"/>
    <w:rsid w:val="00116E55"/>
    <w:rsid w:val="004C1021"/>
    <w:rsid w:val="00615ED7"/>
    <w:rsid w:val="006244ED"/>
    <w:rsid w:val="00643FFB"/>
    <w:rsid w:val="00807DA6"/>
    <w:rsid w:val="008508D2"/>
    <w:rsid w:val="00A223CE"/>
    <w:rsid w:val="00FC2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2E45FEB1E9D54F8EF049290B24A5B3">
    <w:name w:val="5B2E45FEB1E9D54F8EF049290B24A5B3"/>
    <w:rsid w:val="004C1021"/>
  </w:style>
  <w:style w:type="paragraph" w:customStyle="1" w:styleId="F7F111585D6ABC43A2197B092AF7924D">
    <w:name w:val="F7F111585D6ABC43A2197B092AF7924D"/>
    <w:rsid w:val="004C1021"/>
  </w:style>
  <w:style w:type="paragraph" w:customStyle="1" w:styleId="1F0CB70C6FF47544BE89137FA9B45890">
    <w:name w:val="1F0CB70C6FF47544BE89137FA9B45890"/>
    <w:rsid w:val="004C1021"/>
  </w:style>
  <w:style w:type="paragraph" w:customStyle="1" w:styleId="3DA607BE32B96D48A8F7BB54F5D2B91B">
    <w:name w:val="3DA607BE32B96D48A8F7BB54F5D2B91B"/>
    <w:rsid w:val="004C1021"/>
  </w:style>
  <w:style w:type="paragraph" w:customStyle="1" w:styleId="7E38B3C03CF7DC41B93631A938B5B3A4">
    <w:name w:val="7E38B3C03CF7DC41B93631A938B5B3A4"/>
    <w:rsid w:val="004C1021"/>
  </w:style>
  <w:style w:type="paragraph" w:customStyle="1" w:styleId="416C157E75549F479E0D2617272E57A0">
    <w:name w:val="416C157E75549F479E0D2617272E57A0"/>
    <w:rsid w:val="004C1021"/>
  </w:style>
  <w:style w:type="paragraph" w:customStyle="1" w:styleId="4537A548ADB34DA69A2D65AB653542E4">
    <w:name w:val="4537A548ADB34DA69A2D65AB653542E4"/>
    <w:rsid w:val="00116E55"/>
    <w:pPr>
      <w:spacing w:after="160" w:line="259" w:lineRule="auto"/>
    </w:pPr>
    <w:rPr>
      <w:sz w:val="22"/>
      <w:szCs w:val="22"/>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C3BFD-6985-4D93-AB78-79B67AB3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5390</Words>
  <Characters>29648</Characters>
  <Application>Microsoft Office Word</Application>
  <DocSecurity>0</DocSecurity>
  <Lines>247</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Rauchberger</dc:creator>
  <cp:keywords/>
  <dc:description/>
  <cp:lastModifiedBy>Rebecca Lee</cp:lastModifiedBy>
  <cp:revision>4</cp:revision>
  <dcterms:created xsi:type="dcterms:W3CDTF">2015-06-24T12:14:00Z</dcterms:created>
  <dcterms:modified xsi:type="dcterms:W3CDTF">2015-06-26T11:16:00Z</dcterms:modified>
</cp:coreProperties>
</file>