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A78AF" w14:textId="77777777" w:rsidR="00C01D86" w:rsidRPr="00250026" w:rsidRDefault="00130FC8" w:rsidP="00C01D86">
      <w:pPr>
        <w:jc w:val="right"/>
        <w:rPr>
          <w:sz w:val="24"/>
          <w:szCs w:val="24"/>
        </w:rPr>
      </w:pPr>
      <w:r>
        <w:rPr>
          <w:sz w:val="24"/>
          <w:szCs w:val="24"/>
        </w:rPr>
        <w:t>FF 30</w:t>
      </w:r>
      <w:r w:rsidR="00C01D86">
        <w:rPr>
          <w:sz w:val="24"/>
          <w:szCs w:val="24"/>
        </w:rPr>
        <w:t xml:space="preserve"> May 2015</w:t>
      </w:r>
    </w:p>
    <w:p w14:paraId="4AF4ACE9" w14:textId="77777777" w:rsidR="00C01D86" w:rsidRDefault="00C01D86" w:rsidP="00C01D86">
      <w:pPr>
        <w:jc w:val="center"/>
        <w:rPr>
          <w:b/>
          <w:sz w:val="24"/>
          <w:szCs w:val="24"/>
        </w:rPr>
      </w:pPr>
      <w:r>
        <w:rPr>
          <w:b/>
          <w:sz w:val="24"/>
          <w:szCs w:val="24"/>
        </w:rPr>
        <w:t>Update re Fundraising Strategy for the Executive Committee Meeting July 2015</w:t>
      </w:r>
    </w:p>
    <w:p w14:paraId="279A5098" w14:textId="77777777" w:rsidR="00C01D86" w:rsidRDefault="00C01D86" w:rsidP="00C01D86">
      <w:pPr>
        <w:jc w:val="center"/>
        <w:rPr>
          <w:b/>
          <w:sz w:val="24"/>
          <w:szCs w:val="24"/>
        </w:rPr>
      </w:pPr>
      <w:r>
        <w:rPr>
          <w:b/>
          <w:sz w:val="24"/>
          <w:szCs w:val="24"/>
        </w:rPr>
        <w:t>Draft for Bureau Meeting 1 June 2015</w:t>
      </w:r>
    </w:p>
    <w:p w14:paraId="6612AAE9" w14:textId="77777777" w:rsidR="00BE22FE" w:rsidRDefault="00BE22FE" w:rsidP="00BE22FE">
      <w:pPr>
        <w:jc w:val="both"/>
        <w:rPr>
          <w:b/>
          <w:sz w:val="24"/>
          <w:szCs w:val="24"/>
        </w:rPr>
      </w:pPr>
      <w:r>
        <w:rPr>
          <w:b/>
          <w:sz w:val="24"/>
          <w:szCs w:val="24"/>
        </w:rPr>
        <w:t>Notes:</w:t>
      </w:r>
    </w:p>
    <w:p w14:paraId="7533A8B9" w14:textId="77777777" w:rsidR="00BE22FE" w:rsidRDefault="00BE22FE" w:rsidP="003F1684">
      <w:pPr>
        <w:pStyle w:val="ListParagraph"/>
        <w:numPr>
          <w:ilvl w:val="0"/>
          <w:numId w:val="13"/>
        </w:numPr>
        <w:ind w:left="360"/>
        <w:jc w:val="both"/>
        <w:rPr>
          <w:sz w:val="24"/>
          <w:szCs w:val="24"/>
        </w:rPr>
      </w:pPr>
      <w:r w:rsidRPr="00BE22FE">
        <w:rPr>
          <w:sz w:val="24"/>
          <w:szCs w:val="24"/>
        </w:rPr>
        <w:t xml:space="preserve">This report follows the outline of the 5 </w:t>
      </w:r>
      <w:r>
        <w:rPr>
          <w:sz w:val="24"/>
          <w:szCs w:val="24"/>
        </w:rPr>
        <w:t>strategic areas in our Fund Raising Strategy</w:t>
      </w:r>
      <w:r w:rsidR="008C0021">
        <w:rPr>
          <w:sz w:val="24"/>
          <w:szCs w:val="24"/>
        </w:rPr>
        <w:t>: 1) Project Approach, 2) Public Funding, 3) Individual Donation, 4) Sponsorship Events and 5) Major donors</w:t>
      </w:r>
    </w:p>
    <w:p w14:paraId="59DCB99E" w14:textId="77777777" w:rsidR="00BE22FE" w:rsidRDefault="00522D7C" w:rsidP="003F1684">
      <w:pPr>
        <w:pStyle w:val="ListParagraph"/>
        <w:numPr>
          <w:ilvl w:val="0"/>
          <w:numId w:val="13"/>
        </w:numPr>
        <w:ind w:left="360"/>
        <w:jc w:val="both"/>
        <w:rPr>
          <w:sz w:val="24"/>
          <w:szCs w:val="24"/>
        </w:rPr>
      </w:pPr>
      <w:r>
        <w:rPr>
          <w:sz w:val="24"/>
          <w:szCs w:val="24"/>
        </w:rPr>
        <w:t xml:space="preserve">It is clear that the area of Projects is where the progress is made and it is also good that the ambition to have some surpluses from projects that can feed into the EAPN Fund is working. </w:t>
      </w:r>
    </w:p>
    <w:p w14:paraId="03C9B858" w14:textId="77777777" w:rsidR="00BE22FE" w:rsidRPr="00BE22FE" w:rsidRDefault="00BE22FE" w:rsidP="00BE22FE">
      <w:pPr>
        <w:pStyle w:val="ListParagraph"/>
        <w:ind w:left="360"/>
        <w:jc w:val="both"/>
        <w:rPr>
          <w:sz w:val="24"/>
          <w:szCs w:val="24"/>
        </w:rPr>
      </w:pPr>
    </w:p>
    <w:p w14:paraId="6CB1C88E" w14:textId="77777777" w:rsidR="00C01D86" w:rsidRPr="00130FC8" w:rsidRDefault="00C01D86" w:rsidP="00C01D86">
      <w:pPr>
        <w:jc w:val="both"/>
        <w:rPr>
          <w:b/>
          <w:sz w:val="28"/>
          <w:szCs w:val="28"/>
        </w:rPr>
      </w:pPr>
      <w:r w:rsidRPr="00130FC8">
        <w:rPr>
          <w:b/>
          <w:sz w:val="28"/>
          <w:szCs w:val="28"/>
        </w:rPr>
        <w:t>Issues that need discussion:</w:t>
      </w:r>
    </w:p>
    <w:p w14:paraId="7B67DF73" w14:textId="77777777" w:rsidR="00C77A23" w:rsidRPr="00C77A23" w:rsidRDefault="00C77A23" w:rsidP="003F1684">
      <w:pPr>
        <w:pStyle w:val="ListParagraph"/>
        <w:numPr>
          <w:ilvl w:val="0"/>
          <w:numId w:val="10"/>
        </w:numPr>
        <w:ind w:left="360"/>
        <w:jc w:val="both"/>
        <w:rPr>
          <w:b/>
          <w:sz w:val="24"/>
          <w:szCs w:val="24"/>
        </w:rPr>
      </w:pPr>
      <w:r>
        <w:rPr>
          <w:b/>
          <w:bCs/>
          <w:sz w:val="24"/>
          <w:szCs w:val="24"/>
          <w:lang w:val="en-IE"/>
        </w:rPr>
        <w:t xml:space="preserve">EAPN role in Transnational Exchange project on European Social Fund (see annex 1). </w:t>
      </w:r>
      <w:r w:rsidRPr="00C77A23">
        <w:rPr>
          <w:bCs/>
          <w:sz w:val="24"/>
          <w:szCs w:val="24"/>
          <w:lang w:val="en-IE"/>
        </w:rPr>
        <w:t>This is mostly an information item.</w:t>
      </w:r>
    </w:p>
    <w:p w14:paraId="5AF44652" w14:textId="77777777" w:rsidR="00C77A23" w:rsidRPr="00C77A23" w:rsidRDefault="00C77A23" w:rsidP="003F1684">
      <w:pPr>
        <w:pStyle w:val="ListParagraph"/>
        <w:numPr>
          <w:ilvl w:val="0"/>
          <w:numId w:val="10"/>
        </w:numPr>
        <w:ind w:left="360"/>
        <w:jc w:val="both"/>
        <w:rPr>
          <w:b/>
          <w:sz w:val="24"/>
          <w:szCs w:val="24"/>
        </w:rPr>
      </w:pPr>
      <w:r>
        <w:rPr>
          <w:b/>
          <w:bCs/>
          <w:sz w:val="24"/>
          <w:szCs w:val="24"/>
          <w:lang w:val="en-IE"/>
        </w:rPr>
        <w:t xml:space="preserve">FEAD Project (see annex 2): </w:t>
      </w:r>
      <w:r w:rsidRPr="00C77A23">
        <w:rPr>
          <w:bCs/>
          <w:sz w:val="24"/>
          <w:szCs w:val="24"/>
          <w:lang w:val="en-IE"/>
        </w:rPr>
        <w:t>For information and clarifications. Good to have indications which Networks would have an interest in organising National Stakeholder meetings and why they are well positioned to do this work</w:t>
      </w:r>
    </w:p>
    <w:p w14:paraId="683AA841" w14:textId="77777777" w:rsidR="00A46868" w:rsidRPr="00C77A23" w:rsidRDefault="00C77A23" w:rsidP="003F1684">
      <w:pPr>
        <w:pStyle w:val="ListParagraph"/>
        <w:numPr>
          <w:ilvl w:val="0"/>
          <w:numId w:val="10"/>
        </w:numPr>
        <w:ind w:left="360"/>
        <w:jc w:val="both"/>
        <w:rPr>
          <w:b/>
          <w:sz w:val="24"/>
          <w:szCs w:val="24"/>
        </w:rPr>
      </w:pPr>
      <w:r>
        <w:rPr>
          <w:b/>
          <w:bCs/>
          <w:sz w:val="24"/>
          <w:szCs w:val="24"/>
          <w:lang w:val="en-IE"/>
        </w:rPr>
        <w:t xml:space="preserve">Proposal for concept for the EMIN 2 call (see annex 3): </w:t>
      </w:r>
      <w:r w:rsidRPr="00C77A23">
        <w:rPr>
          <w:bCs/>
          <w:sz w:val="24"/>
          <w:szCs w:val="24"/>
          <w:lang w:val="en-IE"/>
        </w:rPr>
        <w:t>Information exchange and sharing ideas for developing the application.</w:t>
      </w:r>
    </w:p>
    <w:p w14:paraId="2D55B81B" w14:textId="77777777" w:rsidR="00C77A23" w:rsidRPr="00C77A23" w:rsidRDefault="00C77A23" w:rsidP="003F1684">
      <w:pPr>
        <w:pStyle w:val="ListParagraph"/>
        <w:numPr>
          <w:ilvl w:val="0"/>
          <w:numId w:val="10"/>
        </w:numPr>
        <w:ind w:left="360"/>
        <w:jc w:val="both"/>
        <w:rPr>
          <w:b/>
          <w:sz w:val="24"/>
          <w:szCs w:val="24"/>
        </w:rPr>
      </w:pPr>
      <w:r>
        <w:rPr>
          <w:b/>
          <w:bCs/>
          <w:sz w:val="24"/>
          <w:szCs w:val="24"/>
          <w:lang w:val="en-IE"/>
        </w:rPr>
        <w:t>Individual Donors:</w:t>
      </w:r>
      <w:r>
        <w:rPr>
          <w:b/>
          <w:sz w:val="24"/>
          <w:szCs w:val="24"/>
        </w:rPr>
        <w:t xml:space="preserve"> </w:t>
      </w:r>
      <w:r w:rsidRPr="00130FC8">
        <w:rPr>
          <w:sz w:val="24"/>
          <w:szCs w:val="24"/>
        </w:rPr>
        <w:t xml:space="preserve">Present the proposal and see how it could </w:t>
      </w:r>
      <w:r w:rsidR="00130FC8" w:rsidRPr="00130FC8">
        <w:rPr>
          <w:sz w:val="24"/>
          <w:szCs w:val="24"/>
        </w:rPr>
        <w:t>be</w:t>
      </w:r>
      <w:r w:rsidRPr="00130FC8">
        <w:rPr>
          <w:sz w:val="24"/>
          <w:szCs w:val="24"/>
        </w:rPr>
        <w:t xml:space="preserve"> developed. </w:t>
      </w:r>
      <w:r w:rsidR="00130FC8" w:rsidRPr="00130FC8">
        <w:rPr>
          <w:sz w:val="24"/>
          <w:szCs w:val="24"/>
        </w:rPr>
        <w:t>Get agreement to test the transnational giving system</w:t>
      </w:r>
    </w:p>
    <w:p w14:paraId="4C84AC44" w14:textId="77777777" w:rsidR="00C77A23" w:rsidRPr="00130FC8" w:rsidRDefault="00C77A23" w:rsidP="003F1684">
      <w:pPr>
        <w:pStyle w:val="ListParagraph"/>
        <w:numPr>
          <w:ilvl w:val="0"/>
          <w:numId w:val="10"/>
        </w:numPr>
        <w:ind w:left="360"/>
        <w:jc w:val="both"/>
        <w:rPr>
          <w:b/>
          <w:sz w:val="24"/>
          <w:szCs w:val="24"/>
        </w:rPr>
      </w:pPr>
      <w:proofErr w:type="spellStart"/>
      <w:r>
        <w:rPr>
          <w:b/>
          <w:bCs/>
          <w:sz w:val="24"/>
          <w:szCs w:val="24"/>
          <w:lang w:val="en-IE"/>
        </w:rPr>
        <w:t>PeP</w:t>
      </w:r>
      <w:proofErr w:type="spellEnd"/>
      <w:r>
        <w:rPr>
          <w:b/>
          <w:bCs/>
          <w:sz w:val="24"/>
          <w:szCs w:val="24"/>
          <w:lang w:val="en-IE"/>
        </w:rPr>
        <w:t xml:space="preserve">: </w:t>
      </w:r>
      <w:r w:rsidRPr="00C77A23">
        <w:rPr>
          <w:bCs/>
          <w:sz w:val="24"/>
          <w:szCs w:val="24"/>
          <w:lang w:val="en-IE"/>
        </w:rPr>
        <w:t xml:space="preserve">Check if there are any questions re </w:t>
      </w:r>
      <w:proofErr w:type="spellStart"/>
      <w:r w:rsidRPr="00C77A23">
        <w:rPr>
          <w:bCs/>
          <w:sz w:val="24"/>
          <w:szCs w:val="24"/>
          <w:lang w:val="en-IE"/>
        </w:rPr>
        <w:t>PeP</w:t>
      </w:r>
      <w:proofErr w:type="spellEnd"/>
      <w:r w:rsidRPr="00C77A23">
        <w:rPr>
          <w:bCs/>
          <w:sz w:val="24"/>
          <w:szCs w:val="24"/>
          <w:lang w:val="en-IE"/>
        </w:rPr>
        <w:t xml:space="preserve"> 2015 and present</w:t>
      </w:r>
      <w:r w:rsidR="00130FC8">
        <w:rPr>
          <w:bCs/>
          <w:sz w:val="24"/>
          <w:szCs w:val="24"/>
          <w:lang w:val="en-IE"/>
        </w:rPr>
        <w:t xml:space="preserve"> and discuss</w:t>
      </w:r>
      <w:r w:rsidRPr="00C77A23">
        <w:rPr>
          <w:bCs/>
          <w:sz w:val="24"/>
          <w:szCs w:val="24"/>
          <w:lang w:val="en-IE"/>
        </w:rPr>
        <w:t xml:space="preserve"> plans</w:t>
      </w:r>
      <w:r w:rsidR="00130FC8">
        <w:rPr>
          <w:bCs/>
          <w:sz w:val="24"/>
          <w:szCs w:val="24"/>
          <w:lang w:val="en-IE"/>
        </w:rPr>
        <w:t xml:space="preserve"> for 2016</w:t>
      </w:r>
    </w:p>
    <w:p w14:paraId="18D178FC" w14:textId="77777777" w:rsidR="00130FC8" w:rsidRPr="00874ACD" w:rsidRDefault="00130FC8" w:rsidP="003F1684">
      <w:pPr>
        <w:pStyle w:val="ListParagraph"/>
        <w:numPr>
          <w:ilvl w:val="0"/>
          <w:numId w:val="10"/>
        </w:numPr>
        <w:ind w:left="360"/>
        <w:jc w:val="both"/>
        <w:rPr>
          <w:b/>
          <w:sz w:val="24"/>
          <w:szCs w:val="24"/>
        </w:rPr>
      </w:pPr>
      <w:r>
        <w:rPr>
          <w:b/>
          <w:bCs/>
          <w:sz w:val="24"/>
          <w:szCs w:val="24"/>
          <w:lang w:val="en-IE"/>
        </w:rPr>
        <w:t>General:</w:t>
      </w:r>
      <w:r>
        <w:rPr>
          <w:b/>
          <w:sz w:val="24"/>
          <w:szCs w:val="24"/>
        </w:rPr>
        <w:t xml:space="preserve"> </w:t>
      </w:r>
      <w:r w:rsidRPr="00130FC8">
        <w:rPr>
          <w:sz w:val="24"/>
          <w:szCs w:val="24"/>
        </w:rPr>
        <w:t>Questions on any other information in the Report</w:t>
      </w:r>
    </w:p>
    <w:p w14:paraId="371B0B94" w14:textId="77777777" w:rsidR="004002B0" w:rsidRDefault="004002B0" w:rsidP="00C01D86">
      <w:pPr>
        <w:jc w:val="both"/>
        <w:rPr>
          <w:b/>
          <w:bCs/>
          <w:sz w:val="24"/>
          <w:szCs w:val="24"/>
          <w:lang w:val="en-IE"/>
        </w:rPr>
      </w:pPr>
    </w:p>
    <w:p w14:paraId="2397F0CD" w14:textId="77777777" w:rsidR="00A46868" w:rsidRPr="00130FC8" w:rsidRDefault="00A46868" w:rsidP="00A46868">
      <w:pPr>
        <w:jc w:val="both"/>
        <w:rPr>
          <w:b/>
          <w:bCs/>
          <w:sz w:val="28"/>
          <w:szCs w:val="28"/>
          <w:lang w:val="en-IE"/>
        </w:rPr>
      </w:pPr>
      <w:r w:rsidRPr="00130FC8">
        <w:rPr>
          <w:b/>
          <w:bCs/>
          <w:sz w:val="28"/>
          <w:szCs w:val="28"/>
          <w:lang w:val="en-IE"/>
        </w:rPr>
        <w:t>P</w:t>
      </w:r>
      <w:r w:rsidR="00BE22FE" w:rsidRPr="00130FC8">
        <w:rPr>
          <w:b/>
          <w:bCs/>
          <w:sz w:val="28"/>
          <w:szCs w:val="28"/>
          <w:lang w:val="en-IE"/>
        </w:rPr>
        <w:t>ROJECT APPROACH</w:t>
      </w:r>
      <w:r w:rsidRPr="00130FC8">
        <w:rPr>
          <w:b/>
          <w:bCs/>
          <w:sz w:val="28"/>
          <w:szCs w:val="28"/>
          <w:lang w:val="en-IE"/>
        </w:rPr>
        <w:t xml:space="preserve"> </w:t>
      </w:r>
    </w:p>
    <w:p w14:paraId="16FDBF9E" w14:textId="77777777" w:rsidR="00A46868" w:rsidRPr="00920BAD" w:rsidRDefault="00A46868" w:rsidP="00D03894">
      <w:pPr>
        <w:jc w:val="both"/>
        <w:rPr>
          <w:b/>
          <w:sz w:val="24"/>
          <w:szCs w:val="24"/>
        </w:rPr>
      </w:pPr>
      <w:r>
        <w:rPr>
          <w:b/>
          <w:bCs/>
          <w:sz w:val="24"/>
          <w:szCs w:val="24"/>
          <w:lang w:val="en-IE"/>
        </w:rPr>
        <w:t>Existing Projects:</w:t>
      </w:r>
    </w:p>
    <w:p w14:paraId="1FACCD64" w14:textId="77777777" w:rsidR="00A46868" w:rsidRPr="00300F76" w:rsidRDefault="00A46868" w:rsidP="003F1684">
      <w:pPr>
        <w:numPr>
          <w:ilvl w:val="3"/>
          <w:numId w:val="12"/>
        </w:numPr>
        <w:tabs>
          <w:tab w:val="clear" w:pos="2880"/>
          <w:tab w:val="num" w:pos="450"/>
        </w:tabs>
        <w:ind w:left="450" w:hanging="450"/>
        <w:jc w:val="both"/>
        <w:rPr>
          <w:b/>
          <w:sz w:val="24"/>
          <w:szCs w:val="24"/>
        </w:rPr>
      </w:pPr>
      <w:r w:rsidRPr="00300F76">
        <w:rPr>
          <w:b/>
          <w:sz w:val="24"/>
          <w:szCs w:val="24"/>
        </w:rPr>
        <w:t xml:space="preserve">EMIN: </w:t>
      </w:r>
      <w:r w:rsidR="004F2A32" w:rsidRPr="00300F76">
        <w:rPr>
          <w:b/>
          <w:sz w:val="24"/>
          <w:szCs w:val="24"/>
        </w:rPr>
        <w:t>F</w:t>
      </w:r>
      <w:r w:rsidRPr="00300F76">
        <w:rPr>
          <w:b/>
          <w:sz w:val="24"/>
          <w:szCs w:val="24"/>
        </w:rPr>
        <w:t>inalized</w:t>
      </w:r>
      <w:r w:rsidR="004F2A32" w:rsidRPr="00300F76">
        <w:rPr>
          <w:b/>
          <w:sz w:val="24"/>
          <w:szCs w:val="24"/>
        </w:rPr>
        <w:t xml:space="preserve">. </w:t>
      </w:r>
      <w:r w:rsidR="004F2A32" w:rsidRPr="00300F76">
        <w:rPr>
          <w:sz w:val="24"/>
          <w:szCs w:val="24"/>
        </w:rPr>
        <w:t>Attending ETUC Congress in Paris 1-2 Oct where they will debate a proposal for a directive on Minimum Income. Will then follow up with</w:t>
      </w:r>
      <w:r w:rsidRPr="00300F76">
        <w:rPr>
          <w:sz w:val="24"/>
          <w:szCs w:val="24"/>
        </w:rPr>
        <w:t xml:space="preserve"> event in </w:t>
      </w:r>
      <w:r w:rsidR="004F2A32" w:rsidRPr="00300F76">
        <w:rPr>
          <w:sz w:val="24"/>
          <w:szCs w:val="24"/>
        </w:rPr>
        <w:t xml:space="preserve">European </w:t>
      </w:r>
      <w:r w:rsidRPr="00300F76">
        <w:rPr>
          <w:sz w:val="24"/>
          <w:szCs w:val="24"/>
        </w:rPr>
        <w:t>P</w:t>
      </w:r>
      <w:r w:rsidR="004F2A32" w:rsidRPr="00300F76">
        <w:rPr>
          <w:sz w:val="24"/>
          <w:szCs w:val="24"/>
        </w:rPr>
        <w:t xml:space="preserve">arliament </w:t>
      </w:r>
      <w:r w:rsidRPr="00300F76">
        <w:rPr>
          <w:sz w:val="24"/>
          <w:szCs w:val="24"/>
        </w:rPr>
        <w:t>with support from Parliamentarians and ETUC involvement.</w:t>
      </w:r>
    </w:p>
    <w:p w14:paraId="4350499F" w14:textId="77777777" w:rsidR="00A46868" w:rsidRPr="00300F76" w:rsidRDefault="00A46868" w:rsidP="003F1684">
      <w:pPr>
        <w:numPr>
          <w:ilvl w:val="3"/>
          <w:numId w:val="12"/>
        </w:numPr>
        <w:tabs>
          <w:tab w:val="clear" w:pos="2880"/>
          <w:tab w:val="num" w:pos="450"/>
        </w:tabs>
        <w:ind w:left="450" w:hanging="450"/>
        <w:jc w:val="both"/>
        <w:rPr>
          <w:b/>
          <w:sz w:val="24"/>
          <w:szCs w:val="24"/>
        </w:rPr>
      </w:pPr>
      <w:r w:rsidRPr="00300F76">
        <w:rPr>
          <w:b/>
          <w:sz w:val="24"/>
          <w:szCs w:val="24"/>
        </w:rPr>
        <w:t>DRIVERS:</w:t>
      </w:r>
      <w:r w:rsidR="004F2A32" w:rsidRPr="00300F76">
        <w:rPr>
          <w:b/>
          <w:sz w:val="24"/>
          <w:szCs w:val="24"/>
        </w:rPr>
        <w:t xml:space="preserve"> </w:t>
      </w:r>
      <w:r w:rsidR="004F2A32" w:rsidRPr="00300F76">
        <w:rPr>
          <w:sz w:val="24"/>
          <w:szCs w:val="24"/>
        </w:rPr>
        <w:t>Finalized. O</w:t>
      </w:r>
      <w:r w:rsidRPr="00300F76">
        <w:rPr>
          <w:sz w:val="24"/>
          <w:szCs w:val="24"/>
        </w:rPr>
        <w:t xml:space="preserve">utputs </w:t>
      </w:r>
      <w:r w:rsidR="004F2A32" w:rsidRPr="00300F76">
        <w:rPr>
          <w:sz w:val="24"/>
          <w:szCs w:val="24"/>
        </w:rPr>
        <w:t>now visible on EAPN website.</w:t>
      </w:r>
      <w:r w:rsidRPr="00300F76">
        <w:rPr>
          <w:b/>
          <w:sz w:val="24"/>
          <w:szCs w:val="24"/>
        </w:rPr>
        <w:t xml:space="preserve">  </w:t>
      </w:r>
    </w:p>
    <w:p w14:paraId="7A253FDC" w14:textId="77777777" w:rsidR="004F2A32" w:rsidRPr="00300F76" w:rsidRDefault="00A46868" w:rsidP="003F1684">
      <w:pPr>
        <w:numPr>
          <w:ilvl w:val="3"/>
          <w:numId w:val="12"/>
        </w:numPr>
        <w:tabs>
          <w:tab w:val="clear" w:pos="2880"/>
          <w:tab w:val="num" w:pos="450"/>
        </w:tabs>
        <w:ind w:left="450" w:hanging="450"/>
        <w:jc w:val="both"/>
        <w:rPr>
          <w:b/>
          <w:sz w:val="24"/>
          <w:szCs w:val="24"/>
        </w:rPr>
      </w:pPr>
      <w:r w:rsidRPr="00300F76">
        <w:rPr>
          <w:b/>
          <w:sz w:val="24"/>
          <w:szCs w:val="24"/>
        </w:rPr>
        <w:t xml:space="preserve">PEP: </w:t>
      </w:r>
      <w:r w:rsidR="004F2A32" w:rsidRPr="00300F76">
        <w:rPr>
          <w:sz w:val="24"/>
          <w:szCs w:val="24"/>
        </w:rPr>
        <w:t>Planning for this Year’s meeting (19-20 November) is well advanced.  Information on voicesofpoverty-eu.net</w:t>
      </w:r>
    </w:p>
    <w:p w14:paraId="020FD8BB" w14:textId="77777777" w:rsidR="004F2A32" w:rsidRPr="00300F76" w:rsidRDefault="004F2A32" w:rsidP="003F1684">
      <w:pPr>
        <w:numPr>
          <w:ilvl w:val="3"/>
          <w:numId w:val="12"/>
        </w:numPr>
        <w:tabs>
          <w:tab w:val="clear" w:pos="2880"/>
          <w:tab w:val="num" w:pos="450"/>
        </w:tabs>
        <w:ind w:left="450" w:hanging="450"/>
        <w:jc w:val="both"/>
        <w:rPr>
          <w:b/>
          <w:sz w:val="24"/>
          <w:szCs w:val="24"/>
        </w:rPr>
      </w:pPr>
      <w:r w:rsidRPr="00300F76">
        <w:rPr>
          <w:b/>
          <w:sz w:val="24"/>
          <w:szCs w:val="24"/>
        </w:rPr>
        <w:t>RE-</w:t>
      </w:r>
      <w:proofErr w:type="spellStart"/>
      <w:r w:rsidRPr="00300F76">
        <w:rPr>
          <w:b/>
          <w:sz w:val="24"/>
          <w:szCs w:val="24"/>
        </w:rPr>
        <w:t>InVEST</w:t>
      </w:r>
      <w:proofErr w:type="spellEnd"/>
      <w:r w:rsidRPr="00300F76">
        <w:rPr>
          <w:b/>
          <w:sz w:val="24"/>
          <w:szCs w:val="24"/>
        </w:rPr>
        <w:t xml:space="preserve"> - </w:t>
      </w:r>
      <w:r w:rsidRPr="00300F76">
        <w:rPr>
          <w:sz w:val="24"/>
          <w:szCs w:val="24"/>
        </w:rPr>
        <w:t>Rebuilding an Inclusive Value Based Europe of Solidarity and Trust (through Social Investment) Project led by Belgian Organisation ACW and Alliance to fight against Poverty. EAPN Portugal and Poverty Alliance (EAPN Scotland) involved. EAPN Europe (Sian Jones) is represented on Coordination Committee without any financial implications. It has met once.</w:t>
      </w:r>
    </w:p>
    <w:p w14:paraId="34FA3083" w14:textId="77777777" w:rsidR="004F2A32" w:rsidRPr="00300F76" w:rsidRDefault="004F2A32" w:rsidP="003F1684">
      <w:pPr>
        <w:numPr>
          <w:ilvl w:val="3"/>
          <w:numId w:val="12"/>
        </w:numPr>
        <w:tabs>
          <w:tab w:val="clear" w:pos="2880"/>
          <w:tab w:val="num" w:pos="450"/>
        </w:tabs>
        <w:ind w:left="450" w:hanging="450"/>
        <w:jc w:val="both"/>
        <w:rPr>
          <w:b/>
          <w:sz w:val="24"/>
          <w:szCs w:val="24"/>
        </w:rPr>
      </w:pPr>
      <w:r w:rsidRPr="00300F76">
        <w:rPr>
          <w:b/>
          <w:sz w:val="24"/>
          <w:szCs w:val="24"/>
        </w:rPr>
        <w:lastRenderedPageBreak/>
        <w:t xml:space="preserve">Project on Minimum Income Schemes in Spain: </w:t>
      </w:r>
      <w:r w:rsidRPr="00300F76">
        <w:rPr>
          <w:sz w:val="24"/>
          <w:szCs w:val="24"/>
        </w:rPr>
        <w:t>Project led by Spanish Ministry. EAPN Spain involved and EAPN Europe has a small involvement (5 -6 days in 2016). They are looking to draw lessons from the experience of Minimum Income Schemes in UK and Belgium.  Will try to ensure our Networks there are connected to the project.</w:t>
      </w:r>
      <w:r w:rsidRPr="00300F76">
        <w:rPr>
          <w:b/>
          <w:sz w:val="24"/>
          <w:szCs w:val="24"/>
        </w:rPr>
        <w:t xml:space="preserve">  </w:t>
      </w:r>
    </w:p>
    <w:p w14:paraId="7D23DC5E" w14:textId="77777777" w:rsidR="00300F76" w:rsidRPr="00300F76" w:rsidRDefault="004F2A32" w:rsidP="003F1684">
      <w:pPr>
        <w:numPr>
          <w:ilvl w:val="3"/>
          <w:numId w:val="12"/>
        </w:numPr>
        <w:tabs>
          <w:tab w:val="clear" w:pos="2880"/>
          <w:tab w:val="num" w:pos="450"/>
        </w:tabs>
        <w:ind w:left="450" w:hanging="450"/>
        <w:jc w:val="both"/>
        <w:rPr>
          <w:b/>
          <w:sz w:val="24"/>
          <w:szCs w:val="24"/>
        </w:rPr>
      </w:pPr>
      <w:r w:rsidRPr="00300F76">
        <w:rPr>
          <w:b/>
          <w:sz w:val="24"/>
          <w:szCs w:val="24"/>
        </w:rPr>
        <w:t xml:space="preserve">Project on Trans-national exchange in ESF: </w:t>
      </w:r>
      <w:r w:rsidRPr="00300F76">
        <w:rPr>
          <w:sz w:val="24"/>
          <w:szCs w:val="24"/>
        </w:rPr>
        <w:t>Important new Project (see annex 1 for details)</w:t>
      </w:r>
    </w:p>
    <w:p w14:paraId="63C9FDA1" w14:textId="77777777" w:rsidR="00C77A23" w:rsidRPr="00130FC8" w:rsidRDefault="00300F76" w:rsidP="00D03894">
      <w:pPr>
        <w:numPr>
          <w:ilvl w:val="3"/>
          <w:numId w:val="12"/>
        </w:numPr>
        <w:tabs>
          <w:tab w:val="clear" w:pos="2880"/>
          <w:tab w:val="num" w:pos="450"/>
        </w:tabs>
        <w:ind w:left="450" w:hanging="450"/>
        <w:jc w:val="both"/>
        <w:rPr>
          <w:b/>
          <w:sz w:val="24"/>
          <w:szCs w:val="24"/>
        </w:rPr>
      </w:pPr>
      <w:r w:rsidRPr="00300F76">
        <w:rPr>
          <w:b/>
          <w:sz w:val="24"/>
          <w:szCs w:val="24"/>
        </w:rPr>
        <w:t xml:space="preserve">Stakeholder involvement in FEAD </w:t>
      </w:r>
      <w:proofErr w:type="spellStart"/>
      <w:r w:rsidRPr="00300F76">
        <w:rPr>
          <w:b/>
          <w:sz w:val="24"/>
          <w:szCs w:val="24"/>
        </w:rPr>
        <w:t>Programme</w:t>
      </w:r>
      <w:proofErr w:type="spellEnd"/>
      <w:r w:rsidRPr="00300F76">
        <w:rPr>
          <w:b/>
          <w:sz w:val="24"/>
          <w:szCs w:val="24"/>
        </w:rPr>
        <w:t xml:space="preserve">: </w:t>
      </w:r>
      <w:r w:rsidRPr="00300F76">
        <w:rPr>
          <w:sz w:val="24"/>
          <w:szCs w:val="24"/>
        </w:rPr>
        <w:t>Important new project where we understand the application we are part of is successful. (see annex 2 for details)</w:t>
      </w:r>
      <w:r w:rsidRPr="00300F76">
        <w:rPr>
          <w:b/>
          <w:sz w:val="24"/>
          <w:szCs w:val="24"/>
        </w:rPr>
        <w:t xml:space="preserve">  </w:t>
      </w:r>
    </w:p>
    <w:p w14:paraId="5713F083" w14:textId="77777777" w:rsidR="00A46868" w:rsidRPr="002C0CE5" w:rsidRDefault="00D03894" w:rsidP="00D03894">
      <w:pPr>
        <w:jc w:val="both"/>
        <w:rPr>
          <w:b/>
          <w:sz w:val="24"/>
          <w:szCs w:val="24"/>
        </w:rPr>
      </w:pPr>
      <w:r>
        <w:rPr>
          <w:b/>
          <w:bCs/>
          <w:sz w:val="24"/>
          <w:szCs w:val="24"/>
        </w:rPr>
        <w:t xml:space="preserve">Project </w:t>
      </w:r>
      <w:r w:rsidR="00A46868">
        <w:rPr>
          <w:b/>
          <w:bCs/>
          <w:sz w:val="24"/>
          <w:szCs w:val="24"/>
        </w:rPr>
        <w:t>Applications:</w:t>
      </w:r>
      <w:r w:rsidR="00A46868">
        <w:rPr>
          <w:b/>
          <w:sz w:val="24"/>
          <w:szCs w:val="24"/>
        </w:rPr>
        <w:t xml:space="preserve"> </w:t>
      </w:r>
    </w:p>
    <w:tbl>
      <w:tblPr>
        <w:tblStyle w:val="TableGrid"/>
        <w:tblW w:w="0" w:type="auto"/>
        <w:tblLook w:val="04A0" w:firstRow="1" w:lastRow="0" w:firstColumn="1" w:lastColumn="0" w:noHBand="0" w:noVBand="1"/>
      </w:tblPr>
      <w:tblGrid>
        <w:gridCol w:w="3145"/>
        <w:gridCol w:w="3240"/>
        <w:gridCol w:w="1350"/>
        <w:gridCol w:w="1281"/>
      </w:tblGrid>
      <w:tr w:rsidR="00A46868" w14:paraId="331D194E" w14:textId="77777777" w:rsidTr="00E915BD">
        <w:tc>
          <w:tcPr>
            <w:tcW w:w="3145" w:type="dxa"/>
          </w:tcPr>
          <w:p w14:paraId="32FEC86D" w14:textId="77777777" w:rsidR="00A46868" w:rsidRDefault="00A46868" w:rsidP="00E915BD">
            <w:pPr>
              <w:jc w:val="center"/>
              <w:rPr>
                <w:b/>
                <w:sz w:val="24"/>
                <w:szCs w:val="24"/>
              </w:rPr>
            </w:pPr>
            <w:r>
              <w:rPr>
                <w:b/>
                <w:sz w:val="24"/>
                <w:szCs w:val="24"/>
              </w:rPr>
              <w:t>Project Description and Status</w:t>
            </w:r>
          </w:p>
        </w:tc>
        <w:tc>
          <w:tcPr>
            <w:tcW w:w="3240" w:type="dxa"/>
          </w:tcPr>
          <w:p w14:paraId="735BDA95" w14:textId="77777777" w:rsidR="00A46868" w:rsidRDefault="00A46868" w:rsidP="00E915BD">
            <w:pPr>
              <w:jc w:val="center"/>
              <w:rPr>
                <w:b/>
                <w:sz w:val="24"/>
                <w:szCs w:val="24"/>
              </w:rPr>
            </w:pPr>
            <w:r>
              <w:rPr>
                <w:b/>
                <w:sz w:val="24"/>
                <w:szCs w:val="24"/>
              </w:rPr>
              <w:t>2015</w:t>
            </w:r>
          </w:p>
        </w:tc>
        <w:tc>
          <w:tcPr>
            <w:tcW w:w="1350" w:type="dxa"/>
          </w:tcPr>
          <w:p w14:paraId="25DD6FEE" w14:textId="77777777" w:rsidR="00A46868" w:rsidRDefault="00A46868" w:rsidP="00E915BD">
            <w:pPr>
              <w:jc w:val="center"/>
              <w:rPr>
                <w:b/>
                <w:sz w:val="24"/>
                <w:szCs w:val="24"/>
              </w:rPr>
            </w:pPr>
            <w:r>
              <w:rPr>
                <w:b/>
                <w:sz w:val="24"/>
                <w:szCs w:val="24"/>
              </w:rPr>
              <w:t>2016</w:t>
            </w:r>
          </w:p>
        </w:tc>
        <w:tc>
          <w:tcPr>
            <w:tcW w:w="1281" w:type="dxa"/>
          </w:tcPr>
          <w:p w14:paraId="3B1BC338" w14:textId="77777777" w:rsidR="00A46868" w:rsidRDefault="00A46868" w:rsidP="00E915BD">
            <w:pPr>
              <w:jc w:val="center"/>
              <w:rPr>
                <w:b/>
                <w:sz w:val="24"/>
                <w:szCs w:val="24"/>
              </w:rPr>
            </w:pPr>
            <w:r>
              <w:rPr>
                <w:b/>
                <w:sz w:val="24"/>
                <w:szCs w:val="24"/>
              </w:rPr>
              <w:t>2017</w:t>
            </w:r>
          </w:p>
        </w:tc>
      </w:tr>
      <w:tr w:rsidR="00A46868" w14:paraId="6E1F7E02" w14:textId="77777777" w:rsidTr="00E915BD">
        <w:tc>
          <w:tcPr>
            <w:tcW w:w="3145" w:type="dxa"/>
          </w:tcPr>
          <w:p w14:paraId="7E6096A1" w14:textId="77777777" w:rsidR="00A46868" w:rsidRPr="006C06D0" w:rsidRDefault="004F2A32" w:rsidP="003F1684">
            <w:pPr>
              <w:pStyle w:val="ListParagraph"/>
              <w:numPr>
                <w:ilvl w:val="0"/>
                <w:numId w:val="6"/>
              </w:numPr>
              <w:ind w:left="337" w:hanging="337"/>
              <w:contextualSpacing/>
              <w:rPr>
                <w:b/>
                <w:sz w:val="24"/>
                <w:szCs w:val="24"/>
              </w:rPr>
            </w:pPr>
            <w:r>
              <w:rPr>
                <w:b/>
                <w:sz w:val="24"/>
                <w:szCs w:val="24"/>
              </w:rPr>
              <w:t>Project for work</w:t>
            </w:r>
            <w:r w:rsidR="00A46868" w:rsidRPr="006C06D0">
              <w:rPr>
                <w:b/>
                <w:sz w:val="24"/>
                <w:szCs w:val="24"/>
              </w:rPr>
              <w:t xml:space="preserve"> in Balkans</w:t>
            </w:r>
            <w:r>
              <w:rPr>
                <w:b/>
                <w:sz w:val="24"/>
                <w:szCs w:val="24"/>
              </w:rPr>
              <w:t xml:space="preserve"> (countries outside EU members)</w:t>
            </w:r>
          </w:p>
          <w:p w14:paraId="5A7FA1C3" w14:textId="77777777" w:rsidR="00A46868" w:rsidRDefault="00A46868" w:rsidP="003F1684">
            <w:pPr>
              <w:pStyle w:val="ListParagraph"/>
              <w:numPr>
                <w:ilvl w:val="0"/>
                <w:numId w:val="7"/>
              </w:numPr>
              <w:ind w:left="607" w:hanging="270"/>
              <w:contextualSpacing/>
              <w:rPr>
                <w:sz w:val="24"/>
                <w:szCs w:val="24"/>
              </w:rPr>
            </w:pPr>
            <w:r>
              <w:rPr>
                <w:sz w:val="24"/>
                <w:szCs w:val="24"/>
              </w:rPr>
              <w:t xml:space="preserve">Application to DG Enlargement, </w:t>
            </w:r>
          </w:p>
          <w:p w14:paraId="6D6D98AB" w14:textId="77777777" w:rsidR="00A46868" w:rsidRPr="006C06D0" w:rsidRDefault="004F2A32" w:rsidP="003F1684">
            <w:pPr>
              <w:pStyle w:val="ListParagraph"/>
              <w:numPr>
                <w:ilvl w:val="0"/>
                <w:numId w:val="7"/>
              </w:numPr>
              <w:ind w:left="607" w:hanging="270"/>
              <w:contextualSpacing/>
              <w:rPr>
                <w:sz w:val="24"/>
                <w:szCs w:val="24"/>
              </w:rPr>
            </w:pPr>
            <w:r>
              <w:rPr>
                <w:sz w:val="24"/>
                <w:szCs w:val="24"/>
              </w:rPr>
              <w:t>Led by EAPN (Serbia</w:t>
            </w:r>
            <w:r w:rsidR="00A46868" w:rsidRPr="006C06D0">
              <w:rPr>
                <w:sz w:val="24"/>
                <w:szCs w:val="24"/>
              </w:rPr>
              <w:t>)</w:t>
            </w:r>
          </w:p>
          <w:p w14:paraId="2086C85E" w14:textId="77777777" w:rsidR="00A46868" w:rsidRPr="004F2A32" w:rsidRDefault="00A46868" w:rsidP="004F2A32">
            <w:pPr>
              <w:ind w:left="337"/>
              <w:contextualSpacing/>
              <w:rPr>
                <w:b/>
                <w:sz w:val="24"/>
                <w:szCs w:val="24"/>
              </w:rPr>
            </w:pPr>
          </w:p>
        </w:tc>
        <w:tc>
          <w:tcPr>
            <w:tcW w:w="3240" w:type="dxa"/>
          </w:tcPr>
          <w:p w14:paraId="6DC17585" w14:textId="77777777" w:rsidR="00A46868" w:rsidRPr="006C06D0" w:rsidRDefault="00A46868" w:rsidP="003F1684">
            <w:pPr>
              <w:pStyle w:val="ListParagraph"/>
              <w:numPr>
                <w:ilvl w:val="0"/>
                <w:numId w:val="7"/>
              </w:numPr>
              <w:ind w:left="342" w:hanging="180"/>
              <w:contextualSpacing/>
              <w:rPr>
                <w:b/>
                <w:sz w:val="24"/>
                <w:szCs w:val="24"/>
              </w:rPr>
            </w:pPr>
            <w:r w:rsidRPr="006C06D0">
              <w:rPr>
                <w:sz w:val="24"/>
                <w:szCs w:val="24"/>
              </w:rPr>
              <w:t>Applications also had funding envisaged for the Serbian and Macedonian Networks</w:t>
            </w:r>
          </w:p>
        </w:tc>
        <w:tc>
          <w:tcPr>
            <w:tcW w:w="1350" w:type="dxa"/>
          </w:tcPr>
          <w:p w14:paraId="31C65213" w14:textId="77777777" w:rsidR="00A46868" w:rsidRPr="006C06D0" w:rsidRDefault="00A46868" w:rsidP="00E915BD">
            <w:pPr>
              <w:rPr>
                <w:b/>
                <w:sz w:val="24"/>
                <w:szCs w:val="24"/>
              </w:rPr>
            </w:pPr>
          </w:p>
        </w:tc>
        <w:tc>
          <w:tcPr>
            <w:tcW w:w="1281" w:type="dxa"/>
          </w:tcPr>
          <w:p w14:paraId="204765F7" w14:textId="77777777" w:rsidR="00A46868" w:rsidRPr="006C06D0" w:rsidRDefault="00A46868" w:rsidP="00E915BD">
            <w:pPr>
              <w:rPr>
                <w:b/>
                <w:sz w:val="24"/>
                <w:szCs w:val="24"/>
              </w:rPr>
            </w:pPr>
          </w:p>
        </w:tc>
      </w:tr>
      <w:tr w:rsidR="00A46868" w:rsidRPr="00B16106" w14:paraId="44EEBA5D" w14:textId="77777777" w:rsidTr="00E915BD">
        <w:tc>
          <w:tcPr>
            <w:tcW w:w="3145" w:type="dxa"/>
          </w:tcPr>
          <w:p w14:paraId="4932054B" w14:textId="77777777" w:rsidR="00A46868" w:rsidRDefault="00A46868" w:rsidP="003F1684">
            <w:pPr>
              <w:pStyle w:val="ListParagraph"/>
              <w:numPr>
                <w:ilvl w:val="0"/>
                <w:numId w:val="6"/>
              </w:numPr>
              <w:ind w:left="337" w:hanging="337"/>
              <w:contextualSpacing/>
              <w:rPr>
                <w:b/>
                <w:sz w:val="24"/>
                <w:szCs w:val="24"/>
              </w:rPr>
            </w:pPr>
            <w:r>
              <w:rPr>
                <w:b/>
                <w:sz w:val="24"/>
                <w:szCs w:val="24"/>
              </w:rPr>
              <w:t>Access to health for vulnerable groups</w:t>
            </w:r>
          </w:p>
          <w:p w14:paraId="1F01DDBF" w14:textId="77777777" w:rsidR="00A46868" w:rsidRPr="008D5840" w:rsidRDefault="00A46868" w:rsidP="003F1684">
            <w:pPr>
              <w:pStyle w:val="ListParagraph"/>
              <w:numPr>
                <w:ilvl w:val="0"/>
                <w:numId w:val="8"/>
              </w:numPr>
              <w:ind w:left="607" w:hanging="270"/>
              <w:contextualSpacing/>
              <w:rPr>
                <w:b/>
                <w:sz w:val="24"/>
                <w:szCs w:val="24"/>
              </w:rPr>
            </w:pPr>
            <w:r>
              <w:rPr>
                <w:sz w:val="24"/>
                <w:szCs w:val="24"/>
              </w:rPr>
              <w:t>Application DG Health, call for tender</w:t>
            </w:r>
          </w:p>
          <w:p w14:paraId="25A4B783" w14:textId="77777777" w:rsidR="00A46868" w:rsidRPr="008D5840" w:rsidRDefault="00A46868" w:rsidP="003F1684">
            <w:pPr>
              <w:pStyle w:val="ListParagraph"/>
              <w:numPr>
                <w:ilvl w:val="0"/>
                <w:numId w:val="8"/>
              </w:numPr>
              <w:ind w:left="607" w:hanging="270"/>
              <w:contextualSpacing/>
              <w:rPr>
                <w:b/>
                <w:sz w:val="24"/>
                <w:szCs w:val="24"/>
              </w:rPr>
            </w:pPr>
            <w:r>
              <w:rPr>
                <w:sz w:val="24"/>
                <w:szCs w:val="24"/>
              </w:rPr>
              <w:t>Project led by Milieu, Belgian based consultancy</w:t>
            </w:r>
          </w:p>
          <w:p w14:paraId="3B20EF3D" w14:textId="77777777" w:rsidR="00A46868" w:rsidRPr="00541B2C" w:rsidRDefault="00A46868" w:rsidP="003F1684">
            <w:pPr>
              <w:pStyle w:val="ListParagraph"/>
              <w:numPr>
                <w:ilvl w:val="0"/>
                <w:numId w:val="8"/>
              </w:numPr>
              <w:ind w:left="607" w:hanging="270"/>
              <w:contextualSpacing/>
              <w:rPr>
                <w:b/>
                <w:sz w:val="24"/>
                <w:szCs w:val="24"/>
              </w:rPr>
            </w:pPr>
            <w:r>
              <w:rPr>
                <w:sz w:val="24"/>
                <w:szCs w:val="24"/>
              </w:rPr>
              <w:t>Application made</w:t>
            </w:r>
            <w:r w:rsidR="00300F76">
              <w:rPr>
                <w:sz w:val="24"/>
                <w:szCs w:val="24"/>
              </w:rPr>
              <w:t>, the lead applicant has been asked if they can hold their offer open for another two months.</w:t>
            </w:r>
          </w:p>
        </w:tc>
        <w:tc>
          <w:tcPr>
            <w:tcW w:w="3240" w:type="dxa"/>
          </w:tcPr>
          <w:p w14:paraId="7986B80B" w14:textId="77777777" w:rsidR="00A46868" w:rsidRDefault="00A46868" w:rsidP="003F1684">
            <w:pPr>
              <w:pStyle w:val="ListParagraph"/>
              <w:numPr>
                <w:ilvl w:val="0"/>
                <w:numId w:val="8"/>
              </w:numPr>
              <w:ind w:left="342" w:hanging="180"/>
              <w:contextualSpacing/>
              <w:rPr>
                <w:sz w:val="24"/>
                <w:szCs w:val="24"/>
              </w:rPr>
            </w:pPr>
            <w:r>
              <w:rPr>
                <w:sz w:val="24"/>
                <w:szCs w:val="24"/>
              </w:rPr>
              <w:t>EAPN Europe: 17</w:t>
            </w:r>
            <w:r w:rsidRPr="00154517">
              <w:rPr>
                <w:sz w:val="24"/>
                <w:szCs w:val="24"/>
              </w:rPr>
              <w:t xml:space="preserve"> days for EAPN input to the project</w:t>
            </w:r>
          </w:p>
          <w:p w14:paraId="404F89BD" w14:textId="77777777" w:rsidR="00A46868" w:rsidRDefault="00A46868" w:rsidP="003F1684">
            <w:pPr>
              <w:pStyle w:val="ListParagraph"/>
              <w:numPr>
                <w:ilvl w:val="0"/>
                <w:numId w:val="8"/>
              </w:numPr>
              <w:ind w:left="342" w:hanging="180"/>
              <w:contextualSpacing/>
              <w:rPr>
                <w:sz w:val="24"/>
                <w:szCs w:val="24"/>
              </w:rPr>
            </w:pPr>
            <w:r>
              <w:rPr>
                <w:sz w:val="24"/>
                <w:szCs w:val="24"/>
              </w:rPr>
              <w:t xml:space="preserve">3 days per Network for 12 EAPN National Networks to </w:t>
            </w:r>
            <w:proofErr w:type="spellStart"/>
            <w:r>
              <w:rPr>
                <w:sz w:val="24"/>
                <w:szCs w:val="24"/>
              </w:rPr>
              <w:t>organise</w:t>
            </w:r>
            <w:proofErr w:type="spellEnd"/>
            <w:r>
              <w:rPr>
                <w:sz w:val="24"/>
                <w:szCs w:val="24"/>
              </w:rPr>
              <w:t xml:space="preserve"> National Stakeholder meeting</w:t>
            </w:r>
          </w:p>
          <w:p w14:paraId="4663E85C" w14:textId="77777777" w:rsidR="00A46868" w:rsidRPr="00154517" w:rsidRDefault="00A46868" w:rsidP="003F1684">
            <w:pPr>
              <w:pStyle w:val="ListParagraph"/>
              <w:numPr>
                <w:ilvl w:val="0"/>
                <w:numId w:val="8"/>
              </w:numPr>
              <w:ind w:left="342" w:hanging="180"/>
              <w:contextualSpacing/>
              <w:rPr>
                <w:sz w:val="24"/>
                <w:szCs w:val="24"/>
              </w:rPr>
            </w:pPr>
            <w:r>
              <w:rPr>
                <w:sz w:val="24"/>
                <w:szCs w:val="24"/>
              </w:rPr>
              <w:t>Possible to negotiate further involvement including expertise from EOs and National Networks</w:t>
            </w:r>
          </w:p>
        </w:tc>
        <w:tc>
          <w:tcPr>
            <w:tcW w:w="1350" w:type="dxa"/>
          </w:tcPr>
          <w:p w14:paraId="01D5DCF4" w14:textId="77777777" w:rsidR="00A46868" w:rsidRPr="00154517" w:rsidRDefault="00A46868" w:rsidP="003F1684">
            <w:pPr>
              <w:pStyle w:val="ListParagraph"/>
              <w:numPr>
                <w:ilvl w:val="0"/>
                <w:numId w:val="8"/>
              </w:numPr>
              <w:tabs>
                <w:tab w:val="left" w:pos="1241"/>
              </w:tabs>
              <w:ind w:left="226" w:hanging="226"/>
              <w:contextualSpacing/>
              <w:rPr>
                <w:b/>
                <w:sz w:val="24"/>
                <w:szCs w:val="24"/>
              </w:rPr>
            </w:pPr>
            <w:r>
              <w:rPr>
                <w:sz w:val="24"/>
                <w:szCs w:val="24"/>
              </w:rPr>
              <w:t>Similar amounts available for 2016</w:t>
            </w:r>
          </w:p>
        </w:tc>
        <w:tc>
          <w:tcPr>
            <w:tcW w:w="1281" w:type="dxa"/>
          </w:tcPr>
          <w:p w14:paraId="048A33B8" w14:textId="77777777" w:rsidR="00A46868" w:rsidRPr="00B16106" w:rsidRDefault="00A46868" w:rsidP="00E915BD">
            <w:pPr>
              <w:rPr>
                <w:b/>
                <w:sz w:val="24"/>
                <w:szCs w:val="24"/>
                <w:lang w:val="en-GB"/>
              </w:rPr>
            </w:pPr>
          </w:p>
        </w:tc>
      </w:tr>
      <w:tr w:rsidR="00A46868" w:rsidRPr="00B16106" w14:paraId="1EBEEBE6" w14:textId="77777777" w:rsidTr="00E915BD">
        <w:tc>
          <w:tcPr>
            <w:tcW w:w="3145" w:type="dxa"/>
          </w:tcPr>
          <w:p w14:paraId="15706C2D" w14:textId="77777777" w:rsidR="00A46868" w:rsidRDefault="00A46868" w:rsidP="003F1684">
            <w:pPr>
              <w:pStyle w:val="ListParagraph"/>
              <w:numPr>
                <w:ilvl w:val="0"/>
                <w:numId w:val="6"/>
              </w:numPr>
              <w:spacing w:before="100" w:beforeAutospacing="1" w:after="100" w:afterAutospacing="1"/>
              <w:ind w:left="337" w:hanging="337"/>
              <w:contextualSpacing/>
              <w:rPr>
                <w:b/>
                <w:sz w:val="24"/>
                <w:szCs w:val="24"/>
              </w:rPr>
            </w:pPr>
            <w:r w:rsidRPr="00B0663E">
              <w:rPr>
                <w:b/>
                <w:sz w:val="24"/>
                <w:szCs w:val="24"/>
              </w:rPr>
              <w:t>Request from Kortrijk City Council (Belgium) to be on advisory group for project on ‘integrated delivery of social services’</w:t>
            </w:r>
          </w:p>
          <w:p w14:paraId="14F2C235" w14:textId="77777777" w:rsidR="00A46868" w:rsidRPr="00300F76" w:rsidRDefault="00A46868" w:rsidP="003F1684">
            <w:pPr>
              <w:pStyle w:val="ListParagraph"/>
              <w:numPr>
                <w:ilvl w:val="0"/>
                <w:numId w:val="9"/>
              </w:numPr>
              <w:spacing w:before="100" w:beforeAutospacing="1" w:after="100" w:afterAutospacing="1"/>
              <w:ind w:left="607" w:hanging="270"/>
              <w:contextualSpacing/>
              <w:rPr>
                <w:b/>
                <w:sz w:val="24"/>
                <w:szCs w:val="24"/>
              </w:rPr>
            </w:pPr>
            <w:r>
              <w:rPr>
                <w:sz w:val="24"/>
                <w:szCs w:val="24"/>
              </w:rPr>
              <w:t>Following up with EAPN Belgium</w:t>
            </w:r>
          </w:p>
          <w:p w14:paraId="40112626" w14:textId="77777777" w:rsidR="00300F76" w:rsidRPr="00B0663E" w:rsidRDefault="00300F76" w:rsidP="003F1684">
            <w:pPr>
              <w:pStyle w:val="ListParagraph"/>
              <w:numPr>
                <w:ilvl w:val="0"/>
                <w:numId w:val="9"/>
              </w:numPr>
              <w:spacing w:before="100" w:beforeAutospacing="1" w:after="100" w:afterAutospacing="1"/>
              <w:ind w:left="607" w:hanging="270"/>
              <w:contextualSpacing/>
              <w:rPr>
                <w:b/>
                <w:sz w:val="24"/>
                <w:szCs w:val="24"/>
              </w:rPr>
            </w:pPr>
            <w:r>
              <w:rPr>
                <w:sz w:val="24"/>
                <w:szCs w:val="24"/>
              </w:rPr>
              <w:t xml:space="preserve">Application likely later this Year. </w:t>
            </w:r>
          </w:p>
        </w:tc>
        <w:tc>
          <w:tcPr>
            <w:tcW w:w="3240" w:type="dxa"/>
          </w:tcPr>
          <w:p w14:paraId="6CF150CD" w14:textId="77777777" w:rsidR="00A46868" w:rsidRPr="00300F76" w:rsidRDefault="00300F76" w:rsidP="00E915BD">
            <w:pPr>
              <w:rPr>
                <w:sz w:val="24"/>
                <w:szCs w:val="24"/>
                <w:lang w:val="en-GB"/>
              </w:rPr>
            </w:pPr>
            <w:r w:rsidRPr="00300F76">
              <w:rPr>
                <w:sz w:val="24"/>
                <w:szCs w:val="24"/>
                <w:lang w:val="en-GB"/>
              </w:rPr>
              <w:t>Just out of pocket expenses for EAPN</w:t>
            </w:r>
          </w:p>
        </w:tc>
        <w:tc>
          <w:tcPr>
            <w:tcW w:w="1350" w:type="dxa"/>
          </w:tcPr>
          <w:p w14:paraId="00B5AFE1" w14:textId="77777777" w:rsidR="00A46868" w:rsidRPr="00B16106" w:rsidRDefault="00A46868" w:rsidP="00E915BD">
            <w:pPr>
              <w:rPr>
                <w:b/>
                <w:sz w:val="24"/>
                <w:szCs w:val="24"/>
                <w:lang w:val="en-GB"/>
              </w:rPr>
            </w:pPr>
          </w:p>
        </w:tc>
        <w:tc>
          <w:tcPr>
            <w:tcW w:w="1281" w:type="dxa"/>
          </w:tcPr>
          <w:p w14:paraId="5528F153" w14:textId="77777777" w:rsidR="00A46868" w:rsidRPr="00B16106" w:rsidRDefault="00A46868" w:rsidP="00E915BD">
            <w:pPr>
              <w:rPr>
                <w:b/>
                <w:sz w:val="24"/>
                <w:szCs w:val="24"/>
                <w:lang w:val="en-GB"/>
              </w:rPr>
            </w:pPr>
          </w:p>
        </w:tc>
      </w:tr>
      <w:tr w:rsidR="00A46868" w:rsidRPr="00B16106" w14:paraId="76232881" w14:textId="77777777" w:rsidTr="00E915BD">
        <w:tc>
          <w:tcPr>
            <w:tcW w:w="3145" w:type="dxa"/>
          </w:tcPr>
          <w:p w14:paraId="1D6CA754" w14:textId="77777777" w:rsidR="00A46868" w:rsidRPr="00300F76" w:rsidRDefault="00300F76" w:rsidP="003F1684">
            <w:pPr>
              <w:pStyle w:val="ListParagraph"/>
              <w:numPr>
                <w:ilvl w:val="0"/>
                <w:numId w:val="6"/>
              </w:numPr>
              <w:ind w:left="337" w:hanging="337"/>
              <w:contextualSpacing/>
              <w:rPr>
                <w:b/>
                <w:sz w:val="24"/>
                <w:szCs w:val="24"/>
              </w:rPr>
            </w:pPr>
            <w:r>
              <w:rPr>
                <w:b/>
                <w:sz w:val="24"/>
                <w:szCs w:val="24"/>
              </w:rPr>
              <w:lastRenderedPageBreak/>
              <w:t xml:space="preserve">Second call re Minimum Income: </w:t>
            </w:r>
            <w:r w:rsidRPr="00300F76">
              <w:rPr>
                <w:sz w:val="24"/>
                <w:szCs w:val="24"/>
              </w:rPr>
              <w:t xml:space="preserve">Call </w:t>
            </w:r>
            <w:r>
              <w:rPr>
                <w:sz w:val="24"/>
                <w:szCs w:val="24"/>
              </w:rPr>
              <w:t xml:space="preserve">long expected </w:t>
            </w:r>
            <w:r w:rsidRPr="00300F76">
              <w:rPr>
                <w:sz w:val="24"/>
                <w:szCs w:val="24"/>
              </w:rPr>
              <w:t>should be in early October.</w:t>
            </w:r>
          </w:p>
        </w:tc>
        <w:tc>
          <w:tcPr>
            <w:tcW w:w="3240" w:type="dxa"/>
          </w:tcPr>
          <w:p w14:paraId="6C5C1402" w14:textId="77777777" w:rsidR="00A46868" w:rsidRPr="00300F76" w:rsidRDefault="00300F76" w:rsidP="00E915BD">
            <w:pPr>
              <w:rPr>
                <w:sz w:val="24"/>
                <w:szCs w:val="24"/>
              </w:rPr>
            </w:pPr>
            <w:r w:rsidRPr="00300F76">
              <w:rPr>
                <w:sz w:val="24"/>
                <w:szCs w:val="24"/>
              </w:rPr>
              <w:t xml:space="preserve">See annex 3 for concept note for how EAPN with EMIN partners proposes to respond to the call. </w:t>
            </w:r>
          </w:p>
        </w:tc>
        <w:tc>
          <w:tcPr>
            <w:tcW w:w="1350" w:type="dxa"/>
          </w:tcPr>
          <w:p w14:paraId="23789068" w14:textId="77777777" w:rsidR="00A46868" w:rsidRPr="00B16106" w:rsidRDefault="00A46868" w:rsidP="00E915BD">
            <w:pPr>
              <w:rPr>
                <w:b/>
                <w:sz w:val="24"/>
                <w:szCs w:val="24"/>
                <w:lang w:val="en-GB"/>
              </w:rPr>
            </w:pPr>
          </w:p>
        </w:tc>
        <w:tc>
          <w:tcPr>
            <w:tcW w:w="1281" w:type="dxa"/>
          </w:tcPr>
          <w:p w14:paraId="6348AD09" w14:textId="77777777" w:rsidR="00A46868" w:rsidRPr="00B16106" w:rsidRDefault="00A46868" w:rsidP="00E915BD">
            <w:pPr>
              <w:rPr>
                <w:b/>
                <w:sz w:val="24"/>
                <w:szCs w:val="24"/>
                <w:lang w:val="en-GB"/>
              </w:rPr>
            </w:pPr>
          </w:p>
        </w:tc>
      </w:tr>
      <w:tr w:rsidR="00300F76" w:rsidRPr="00B16106" w14:paraId="026C18AD" w14:textId="77777777" w:rsidTr="00E915BD">
        <w:tc>
          <w:tcPr>
            <w:tcW w:w="3145" w:type="dxa"/>
          </w:tcPr>
          <w:p w14:paraId="3DD5CED4" w14:textId="77777777" w:rsidR="00300F76" w:rsidRDefault="00300F76" w:rsidP="003F1684">
            <w:pPr>
              <w:pStyle w:val="ListParagraph"/>
              <w:numPr>
                <w:ilvl w:val="0"/>
                <w:numId w:val="6"/>
              </w:numPr>
              <w:ind w:left="337" w:hanging="337"/>
              <w:contextualSpacing/>
              <w:rPr>
                <w:b/>
                <w:sz w:val="24"/>
                <w:szCs w:val="24"/>
              </w:rPr>
            </w:pPr>
            <w:proofErr w:type="spellStart"/>
            <w:r>
              <w:rPr>
                <w:b/>
                <w:sz w:val="24"/>
                <w:szCs w:val="24"/>
              </w:rPr>
              <w:t>PeP</w:t>
            </w:r>
            <w:proofErr w:type="spellEnd"/>
            <w:r>
              <w:rPr>
                <w:b/>
                <w:sz w:val="24"/>
                <w:szCs w:val="24"/>
              </w:rPr>
              <w:t xml:space="preserve"> Hearing in the Parliament first half of 2016:  </w:t>
            </w:r>
            <w:r w:rsidRPr="00300F76">
              <w:rPr>
                <w:sz w:val="24"/>
                <w:szCs w:val="24"/>
              </w:rPr>
              <w:t>Barbara following up with Parliament. Dutch Network following up with Dutch Presidency.</w:t>
            </w:r>
            <w:r>
              <w:rPr>
                <w:b/>
                <w:sz w:val="24"/>
                <w:szCs w:val="24"/>
              </w:rPr>
              <w:t xml:space="preserve"> </w:t>
            </w:r>
          </w:p>
        </w:tc>
        <w:tc>
          <w:tcPr>
            <w:tcW w:w="3240" w:type="dxa"/>
          </w:tcPr>
          <w:p w14:paraId="4E6C7F7E" w14:textId="77777777" w:rsidR="00300F76" w:rsidRPr="00300F76" w:rsidRDefault="00300F76" w:rsidP="00E915BD">
            <w:pPr>
              <w:rPr>
                <w:sz w:val="24"/>
                <w:szCs w:val="24"/>
              </w:rPr>
            </w:pPr>
          </w:p>
        </w:tc>
        <w:tc>
          <w:tcPr>
            <w:tcW w:w="1350" w:type="dxa"/>
          </w:tcPr>
          <w:p w14:paraId="3363F4DE" w14:textId="77777777" w:rsidR="00300F76" w:rsidRPr="00B16106" w:rsidRDefault="00300F76" w:rsidP="00E915BD">
            <w:pPr>
              <w:rPr>
                <w:b/>
                <w:sz w:val="24"/>
                <w:szCs w:val="24"/>
                <w:lang w:val="en-GB"/>
              </w:rPr>
            </w:pPr>
          </w:p>
        </w:tc>
        <w:tc>
          <w:tcPr>
            <w:tcW w:w="1281" w:type="dxa"/>
          </w:tcPr>
          <w:p w14:paraId="1CB5B84D" w14:textId="77777777" w:rsidR="00300F76" w:rsidRPr="00B16106" w:rsidRDefault="00300F76" w:rsidP="00E915BD">
            <w:pPr>
              <w:rPr>
                <w:b/>
                <w:sz w:val="24"/>
                <w:szCs w:val="24"/>
                <w:lang w:val="en-GB"/>
              </w:rPr>
            </w:pPr>
          </w:p>
        </w:tc>
      </w:tr>
      <w:tr w:rsidR="00300F76" w:rsidRPr="00B16106" w14:paraId="1C2A9CC5" w14:textId="77777777" w:rsidTr="00E915BD">
        <w:tc>
          <w:tcPr>
            <w:tcW w:w="3145" w:type="dxa"/>
          </w:tcPr>
          <w:p w14:paraId="07FB48E4" w14:textId="77777777" w:rsidR="00300F76" w:rsidRDefault="00300F76" w:rsidP="003F1684">
            <w:pPr>
              <w:pStyle w:val="ListParagraph"/>
              <w:numPr>
                <w:ilvl w:val="0"/>
                <w:numId w:val="6"/>
              </w:numPr>
              <w:ind w:left="337" w:hanging="337"/>
              <w:contextualSpacing/>
              <w:rPr>
                <w:b/>
                <w:sz w:val="24"/>
                <w:szCs w:val="24"/>
              </w:rPr>
            </w:pPr>
            <w:proofErr w:type="spellStart"/>
            <w:r>
              <w:rPr>
                <w:b/>
                <w:sz w:val="24"/>
                <w:szCs w:val="24"/>
              </w:rPr>
              <w:t>PeP</w:t>
            </w:r>
            <w:proofErr w:type="spellEnd"/>
            <w:r>
              <w:rPr>
                <w:b/>
                <w:sz w:val="24"/>
                <w:szCs w:val="24"/>
              </w:rPr>
              <w:t xml:space="preserve"> 2016: </w:t>
            </w:r>
            <w:r w:rsidRPr="00300F76">
              <w:rPr>
                <w:sz w:val="24"/>
                <w:szCs w:val="24"/>
              </w:rPr>
              <w:t xml:space="preserve">Will start discussions with Bureau and Slovak Network at the October </w:t>
            </w:r>
            <w:proofErr w:type="spellStart"/>
            <w:r w:rsidRPr="00300F76">
              <w:rPr>
                <w:sz w:val="24"/>
                <w:szCs w:val="24"/>
              </w:rPr>
              <w:t>Exco</w:t>
            </w:r>
            <w:proofErr w:type="spellEnd"/>
            <w:r w:rsidRPr="00300F76">
              <w:rPr>
                <w:sz w:val="24"/>
                <w:szCs w:val="24"/>
              </w:rPr>
              <w:t>.</w:t>
            </w:r>
            <w:r>
              <w:rPr>
                <w:b/>
                <w:sz w:val="24"/>
                <w:szCs w:val="24"/>
              </w:rPr>
              <w:t xml:space="preserve"> </w:t>
            </w:r>
          </w:p>
        </w:tc>
        <w:tc>
          <w:tcPr>
            <w:tcW w:w="3240" w:type="dxa"/>
          </w:tcPr>
          <w:p w14:paraId="4E281478" w14:textId="77777777" w:rsidR="00300F76" w:rsidRPr="00300F76" w:rsidRDefault="00300F76" w:rsidP="00E915BD">
            <w:pPr>
              <w:rPr>
                <w:sz w:val="24"/>
                <w:szCs w:val="24"/>
              </w:rPr>
            </w:pPr>
          </w:p>
        </w:tc>
        <w:tc>
          <w:tcPr>
            <w:tcW w:w="1350" w:type="dxa"/>
          </w:tcPr>
          <w:p w14:paraId="72A60E8E" w14:textId="77777777" w:rsidR="00300F76" w:rsidRPr="00B16106" w:rsidRDefault="00300F76" w:rsidP="00E915BD">
            <w:pPr>
              <w:rPr>
                <w:b/>
                <w:sz w:val="24"/>
                <w:szCs w:val="24"/>
                <w:lang w:val="en-GB"/>
              </w:rPr>
            </w:pPr>
          </w:p>
        </w:tc>
        <w:tc>
          <w:tcPr>
            <w:tcW w:w="1281" w:type="dxa"/>
          </w:tcPr>
          <w:p w14:paraId="67895FBC" w14:textId="77777777" w:rsidR="00300F76" w:rsidRPr="00B16106" w:rsidRDefault="00300F76" w:rsidP="00E915BD">
            <w:pPr>
              <w:rPr>
                <w:b/>
                <w:sz w:val="24"/>
                <w:szCs w:val="24"/>
                <w:lang w:val="en-GB"/>
              </w:rPr>
            </w:pPr>
          </w:p>
        </w:tc>
      </w:tr>
      <w:tr w:rsidR="00240A8B" w:rsidRPr="00B16106" w14:paraId="15D28523" w14:textId="77777777" w:rsidTr="00E915BD">
        <w:tc>
          <w:tcPr>
            <w:tcW w:w="3145" w:type="dxa"/>
          </w:tcPr>
          <w:p w14:paraId="29CCF381" w14:textId="77777777" w:rsidR="00240A8B" w:rsidRPr="00240A8B" w:rsidRDefault="00240A8B" w:rsidP="003F1684">
            <w:pPr>
              <w:pStyle w:val="ListParagraph"/>
              <w:numPr>
                <w:ilvl w:val="0"/>
                <w:numId w:val="6"/>
              </w:numPr>
              <w:ind w:left="337" w:hanging="337"/>
              <w:contextualSpacing/>
              <w:rPr>
                <w:rFonts w:asciiTheme="minorHAnsi" w:hAnsiTheme="minorHAnsi"/>
                <w:b/>
                <w:sz w:val="24"/>
                <w:szCs w:val="24"/>
              </w:rPr>
            </w:pPr>
            <w:r w:rsidRPr="00240A8B">
              <w:rPr>
                <w:rFonts w:asciiTheme="minorHAnsi" w:hAnsiTheme="minorHAnsi" w:cs="Tahoma"/>
                <w:b/>
                <w:sz w:val="24"/>
                <w:szCs w:val="24"/>
                <w:lang w:val="pt-PT"/>
              </w:rPr>
              <w:t>NIMBY</w:t>
            </w:r>
            <w:r>
              <w:rPr>
                <w:rFonts w:asciiTheme="minorHAnsi" w:hAnsiTheme="minorHAnsi" w:cs="Tahoma"/>
                <w:sz w:val="24"/>
                <w:szCs w:val="24"/>
                <w:lang w:val="pt-PT"/>
              </w:rPr>
              <w:t xml:space="preserve"> syndrome: </w:t>
            </w:r>
            <w:r w:rsidRPr="00240A8B">
              <w:rPr>
                <w:rFonts w:asciiTheme="minorHAnsi" w:hAnsiTheme="minorHAnsi" w:cs="Tahoma"/>
                <w:sz w:val="24"/>
                <w:szCs w:val="24"/>
                <w:lang w:val="pt-PT"/>
              </w:rPr>
              <w:t>Capacity Building for Those Working in Migration &amp; Employability</w:t>
            </w:r>
          </w:p>
          <w:p w14:paraId="36A66FB5" w14:textId="77777777" w:rsidR="00240A8B" w:rsidRPr="00240A8B" w:rsidRDefault="00240A8B" w:rsidP="00240A8B">
            <w:pPr>
              <w:pStyle w:val="ListParagraph"/>
              <w:ind w:left="337"/>
              <w:contextualSpacing/>
              <w:rPr>
                <w:rFonts w:asciiTheme="minorHAnsi" w:hAnsiTheme="minorHAnsi"/>
                <w:sz w:val="24"/>
                <w:szCs w:val="24"/>
              </w:rPr>
            </w:pPr>
            <w:r w:rsidRPr="00240A8B">
              <w:rPr>
                <w:rFonts w:asciiTheme="minorHAnsi" w:hAnsiTheme="minorHAnsi" w:cs="Tahoma"/>
                <w:sz w:val="24"/>
                <w:szCs w:val="24"/>
              </w:rPr>
              <w:t xml:space="preserve">Erasmus project, </w:t>
            </w:r>
            <w:r w:rsidRPr="00240A8B">
              <w:rPr>
                <w:rFonts w:asciiTheme="minorHAnsi" w:hAnsiTheme="minorHAnsi" w:cs="Tahoma"/>
                <w:sz w:val="24"/>
                <w:szCs w:val="24"/>
                <w:lang w:val="pt-PT"/>
              </w:rPr>
              <w:t xml:space="preserve">Led By Macedonian Network, potnetial involvment </w:t>
            </w:r>
            <w:r>
              <w:rPr>
                <w:rFonts w:asciiTheme="minorHAnsi" w:hAnsiTheme="minorHAnsi" w:cs="Tahoma"/>
                <w:sz w:val="24"/>
                <w:szCs w:val="24"/>
                <w:lang w:val="pt-PT"/>
              </w:rPr>
              <w:t>from a number of Networ</w:t>
            </w:r>
            <w:r w:rsidRPr="00240A8B">
              <w:rPr>
                <w:rFonts w:asciiTheme="minorHAnsi" w:hAnsiTheme="minorHAnsi" w:cs="Tahoma"/>
                <w:sz w:val="24"/>
                <w:szCs w:val="24"/>
                <w:lang w:val="pt-PT"/>
              </w:rPr>
              <w:t>ks.</w:t>
            </w:r>
          </w:p>
        </w:tc>
        <w:tc>
          <w:tcPr>
            <w:tcW w:w="3240" w:type="dxa"/>
          </w:tcPr>
          <w:p w14:paraId="2A185669" w14:textId="77777777" w:rsidR="00240A8B" w:rsidRPr="00300F76" w:rsidRDefault="00240A8B" w:rsidP="00E915BD">
            <w:pPr>
              <w:rPr>
                <w:sz w:val="24"/>
                <w:szCs w:val="24"/>
              </w:rPr>
            </w:pPr>
          </w:p>
        </w:tc>
        <w:tc>
          <w:tcPr>
            <w:tcW w:w="1350" w:type="dxa"/>
          </w:tcPr>
          <w:p w14:paraId="02B7C3F4" w14:textId="77777777" w:rsidR="00240A8B" w:rsidRPr="00B16106" w:rsidRDefault="00240A8B" w:rsidP="00E915BD">
            <w:pPr>
              <w:rPr>
                <w:b/>
                <w:sz w:val="24"/>
                <w:szCs w:val="24"/>
                <w:lang w:val="en-GB"/>
              </w:rPr>
            </w:pPr>
          </w:p>
        </w:tc>
        <w:tc>
          <w:tcPr>
            <w:tcW w:w="1281" w:type="dxa"/>
          </w:tcPr>
          <w:p w14:paraId="5EE517E5" w14:textId="77777777" w:rsidR="00240A8B" w:rsidRPr="00B16106" w:rsidRDefault="00240A8B" w:rsidP="00E915BD">
            <w:pPr>
              <w:rPr>
                <w:b/>
                <w:sz w:val="24"/>
                <w:szCs w:val="24"/>
                <w:lang w:val="en-GB"/>
              </w:rPr>
            </w:pPr>
          </w:p>
        </w:tc>
      </w:tr>
    </w:tbl>
    <w:p w14:paraId="484A4B22" w14:textId="77777777" w:rsidR="00A46868" w:rsidRPr="00920BAD" w:rsidRDefault="00A46868" w:rsidP="00A46868">
      <w:pPr>
        <w:jc w:val="both"/>
        <w:rPr>
          <w:b/>
          <w:sz w:val="24"/>
          <w:szCs w:val="24"/>
        </w:rPr>
      </w:pPr>
    </w:p>
    <w:p w14:paraId="653132C3" w14:textId="77777777" w:rsidR="00BE22FE" w:rsidRPr="00BE22FE" w:rsidRDefault="00A46868" w:rsidP="00D03894">
      <w:pPr>
        <w:jc w:val="both"/>
        <w:rPr>
          <w:b/>
          <w:sz w:val="24"/>
          <w:szCs w:val="24"/>
        </w:rPr>
      </w:pPr>
      <w:r>
        <w:rPr>
          <w:b/>
          <w:sz w:val="24"/>
          <w:szCs w:val="24"/>
        </w:rPr>
        <w:t xml:space="preserve">Separate EAPN legal entity to work on projects: </w:t>
      </w:r>
      <w:r w:rsidR="00BE22FE" w:rsidRPr="00BE22FE">
        <w:rPr>
          <w:sz w:val="24"/>
          <w:szCs w:val="24"/>
        </w:rPr>
        <w:t>Have identif</w:t>
      </w:r>
      <w:r w:rsidR="000A07AD">
        <w:rPr>
          <w:sz w:val="24"/>
          <w:szCs w:val="24"/>
        </w:rPr>
        <w:t>ied specialists to meet with to</w:t>
      </w:r>
      <w:r w:rsidR="00BE22FE" w:rsidRPr="00BE22FE">
        <w:rPr>
          <w:sz w:val="24"/>
          <w:szCs w:val="24"/>
        </w:rPr>
        <w:t xml:space="preserve"> follow up this work.</w:t>
      </w:r>
      <w:r w:rsidR="00BE22FE">
        <w:rPr>
          <w:b/>
          <w:sz w:val="24"/>
          <w:szCs w:val="24"/>
        </w:rPr>
        <w:t xml:space="preserve"> </w:t>
      </w:r>
    </w:p>
    <w:p w14:paraId="2B7553C2" w14:textId="77777777" w:rsidR="00C01D86" w:rsidRPr="00130FC8" w:rsidRDefault="00C01D86" w:rsidP="00C01D86">
      <w:pPr>
        <w:jc w:val="both"/>
        <w:rPr>
          <w:b/>
          <w:sz w:val="28"/>
          <w:szCs w:val="28"/>
        </w:rPr>
      </w:pPr>
      <w:r w:rsidRPr="00130FC8">
        <w:rPr>
          <w:b/>
          <w:bCs/>
          <w:sz w:val="28"/>
          <w:szCs w:val="28"/>
          <w:lang w:val="en-IE"/>
        </w:rPr>
        <w:t>D</w:t>
      </w:r>
      <w:r w:rsidR="00BE22FE" w:rsidRPr="00130FC8">
        <w:rPr>
          <w:b/>
          <w:bCs/>
          <w:sz w:val="28"/>
          <w:szCs w:val="28"/>
          <w:lang w:val="en-IE"/>
        </w:rPr>
        <w:t xml:space="preserve">EFENDING THE USE OF PUBLIC FUNDING </w:t>
      </w:r>
    </w:p>
    <w:p w14:paraId="4F1B090D" w14:textId="77777777" w:rsidR="00BE22FE" w:rsidRPr="00BE22FE" w:rsidRDefault="00BE22FE" w:rsidP="00BE22FE">
      <w:pPr>
        <w:numPr>
          <w:ilvl w:val="2"/>
          <w:numId w:val="1"/>
        </w:numPr>
        <w:tabs>
          <w:tab w:val="clear" w:pos="2160"/>
          <w:tab w:val="num" w:pos="270"/>
        </w:tabs>
        <w:ind w:left="270" w:hanging="180"/>
        <w:jc w:val="both"/>
        <w:rPr>
          <w:bCs/>
          <w:sz w:val="24"/>
          <w:szCs w:val="24"/>
          <w:lang w:val="en-IE"/>
        </w:rPr>
      </w:pPr>
      <w:r>
        <w:rPr>
          <w:bCs/>
          <w:sz w:val="24"/>
          <w:szCs w:val="24"/>
        </w:rPr>
        <w:t>Have not had the possibility to discuss the approach in relation to this area with the Director or Bureau. May be that the Director and Bureau have information to add.</w:t>
      </w:r>
    </w:p>
    <w:p w14:paraId="5B370DD0" w14:textId="77777777" w:rsidR="00C01D86" w:rsidRPr="00BE22FE" w:rsidRDefault="00C01D86" w:rsidP="00BE22FE">
      <w:pPr>
        <w:numPr>
          <w:ilvl w:val="2"/>
          <w:numId w:val="1"/>
        </w:numPr>
        <w:tabs>
          <w:tab w:val="clear" w:pos="2160"/>
          <w:tab w:val="num" w:pos="270"/>
        </w:tabs>
        <w:ind w:left="270" w:hanging="180"/>
        <w:jc w:val="both"/>
        <w:rPr>
          <w:bCs/>
          <w:sz w:val="24"/>
          <w:szCs w:val="24"/>
          <w:lang w:val="en-IE"/>
        </w:rPr>
      </w:pPr>
      <w:r w:rsidRPr="00BE22FE">
        <w:rPr>
          <w:bCs/>
          <w:sz w:val="24"/>
          <w:szCs w:val="24"/>
        </w:rPr>
        <w:t>“European Fundraisers Group’ initiated by European Women’s Lobby</w:t>
      </w:r>
      <w:r w:rsidR="00BE22FE">
        <w:rPr>
          <w:bCs/>
          <w:sz w:val="24"/>
          <w:szCs w:val="24"/>
        </w:rPr>
        <w:t xml:space="preserve"> is working well and sharing experiences.</w:t>
      </w:r>
      <w:r w:rsidR="000A07AD">
        <w:rPr>
          <w:bCs/>
          <w:sz w:val="24"/>
          <w:szCs w:val="24"/>
        </w:rPr>
        <w:t xml:space="preserve">  The group hopes now to c</w:t>
      </w:r>
      <w:r w:rsidR="00BE22FE">
        <w:rPr>
          <w:bCs/>
          <w:sz w:val="24"/>
          <w:szCs w:val="24"/>
        </w:rPr>
        <w:t xml:space="preserve">ommission a piece of research on the shifting nature of Foundations and its impact on representative NGOs like EAPN. It is hoped to have this research ready for the big meeting of Foundations that will happen in Amsterdam next May.  </w:t>
      </w:r>
    </w:p>
    <w:p w14:paraId="6A19D973" w14:textId="77777777" w:rsidR="00C01D86" w:rsidRPr="00130FC8" w:rsidRDefault="00C01D86" w:rsidP="00C01D86">
      <w:pPr>
        <w:jc w:val="both"/>
        <w:rPr>
          <w:b/>
          <w:sz w:val="28"/>
          <w:szCs w:val="28"/>
        </w:rPr>
      </w:pPr>
      <w:r w:rsidRPr="00130FC8">
        <w:rPr>
          <w:b/>
          <w:bCs/>
          <w:sz w:val="28"/>
          <w:szCs w:val="28"/>
          <w:lang w:val="en-IE"/>
        </w:rPr>
        <w:t>I</w:t>
      </w:r>
      <w:r w:rsidR="00BE22FE" w:rsidRPr="00130FC8">
        <w:rPr>
          <w:b/>
          <w:bCs/>
          <w:sz w:val="28"/>
          <w:szCs w:val="28"/>
          <w:lang w:val="en-IE"/>
        </w:rPr>
        <w:t>NDIVIDUAL DONORS</w:t>
      </w:r>
    </w:p>
    <w:p w14:paraId="7CB7F866" w14:textId="77777777" w:rsidR="00E915BD" w:rsidRPr="00E915BD" w:rsidRDefault="000A07AD" w:rsidP="00E915BD">
      <w:pPr>
        <w:numPr>
          <w:ilvl w:val="2"/>
          <w:numId w:val="1"/>
        </w:numPr>
        <w:tabs>
          <w:tab w:val="clear" w:pos="2160"/>
        </w:tabs>
        <w:ind w:left="270" w:hanging="180"/>
        <w:jc w:val="both"/>
        <w:rPr>
          <w:b/>
          <w:sz w:val="24"/>
          <w:szCs w:val="24"/>
        </w:rPr>
      </w:pPr>
      <w:r>
        <w:rPr>
          <w:bCs/>
          <w:sz w:val="24"/>
          <w:szCs w:val="24"/>
          <w:lang w:val="en-IE"/>
        </w:rPr>
        <w:t xml:space="preserve">See annex 4. This is the direction I propose we move in.  </w:t>
      </w:r>
    </w:p>
    <w:p w14:paraId="38C16946" w14:textId="77777777" w:rsidR="000A07AD" w:rsidRPr="00130FC8" w:rsidRDefault="000A07AD" w:rsidP="00E915BD">
      <w:pPr>
        <w:jc w:val="both"/>
        <w:rPr>
          <w:b/>
          <w:sz w:val="28"/>
          <w:szCs w:val="28"/>
        </w:rPr>
      </w:pPr>
      <w:r w:rsidRPr="00130FC8">
        <w:rPr>
          <w:b/>
          <w:bCs/>
          <w:sz w:val="28"/>
          <w:szCs w:val="28"/>
          <w:lang w:val="en-IE"/>
        </w:rPr>
        <w:t>SPONSORSHIP EVENTS</w:t>
      </w:r>
    </w:p>
    <w:p w14:paraId="6EF084F5" w14:textId="77777777" w:rsidR="000A07AD" w:rsidRPr="00C01D86" w:rsidRDefault="000A07AD" w:rsidP="000A07AD">
      <w:pPr>
        <w:numPr>
          <w:ilvl w:val="2"/>
          <w:numId w:val="1"/>
        </w:numPr>
        <w:tabs>
          <w:tab w:val="clear" w:pos="2160"/>
          <w:tab w:val="left" w:pos="270"/>
        </w:tabs>
        <w:ind w:left="270" w:hanging="180"/>
        <w:jc w:val="both"/>
        <w:rPr>
          <w:sz w:val="24"/>
          <w:szCs w:val="24"/>
        </w:rPr>
      </w:pPr>
      <w:r w:rsidRPr="00C01D86">
        <w:rPr>
          <w:bCs/>
          <w:sz w:val="24"/>
          <w:szCs w:val="24"/>
          <w:lang w:val="en-IE"/>
        </w:rPr>
        <w:lastRenderedPageBreak/>
        <w:t xml:space="preserve">No follow up on this in this period. </w:t>
      </w:r>
      <w:r>
        <w:rPr>
          <w:bCs/>
          <w:sz w:val="24"/>
          <w:szCs w:val="24"/>
          <w:lang w:val="en-IE"/>
        </w:rPr>
        <w:t xml:space="preserve">Sponsorship events need to be clearly linked to building Individual donor case.  So need to develop individual donor system before taking this route. </w:t>
      </w:r>
    </w:p>
    <w:p w14:paraId="1C29A5BD" w14:textId="77777777" w:rsidR="00C01D86" w:rsidRPr="00130FC8" w:rsidRDefault="00E915BD" w:rsidP="00C01D86">
      <w:pPr>
        <w:jc w:val="both"/>
        <w:rPr>
          <w:b/>
          <w:sz w:val="28"/>
          <w:szCs w:val="28"/>
        </w:rPr>
      </w:pPr>
      <w:r w:rsidRPr="00130FC8">
        <w:rPr>
          <w:b/>
          <w:bCs/>
          <w:sz w:val="28"/>
          <w:szCs w:val="28"/>
          <w:lang w:val="en-IE"/>
        </w:rPr>
        <w:t>MAJOR DONORS</w:t>
      </w:r>
    </w:p>
    <w:p w14:paraId="04C80B85" w14:textId="77777777" w:rsidR="00C01D86" w:rsidRPr="002C0CE5" w:rsidRDefault="00522D7C" w:rsidP="00C01D86">
      <w:pPr>
        <w:numPr>
          <w:ilvl w:val="2"/>
          <w:numId w:val="1"/>
        </w:numPr>
        <w:tabs>
          <w:tab w:val="clear" w:pos="2160"/>
          <w:tab w:val="num" w:pos="270"/>
        </w:tabs>
        <w:ind w:left="270" w:hanging="180"/>
        <w:jc w:val="both"/>
        <w:rPr>
          <w:sz w:val="24"/>
          <w:szCs w:val="24"/>
        </w:rPr>
      </w:pPr>
      <w:r>
        <w:rPr>
          <w:bCs/>
          <w:sz w:val="24"/>
          <w:szCs w:val="24"/>
          <w:lang w:val="en-IE"/>
        </w:rPr>
        <w:t>No progress on this area.</w:t>
      </w:r>
      <w:r w:rsidR="000A07AD">
        <w:rPr>
          <w:bCs/>
          <w:sz w:val="24"/>
          <w:szCs w:val="24"/>
          <w:lang w:val="en-IE"/>
        </w:rPr>
        <w:t xml:space="preserve"> See item on Fundraisers Group under use of public funds.</w:t>
      </w:r>
    </w:p>
    <w:p w14:paraId="096EA837" w14:textId="77777777" w:rsidR="00C01D86" w:rsidRPr="00130FC8" w:rsidRDefault="00E915BD" w:rsidP="00A46868">
      <w:pPr>
        <w:jc w:val="both"/>
        <w:rPr>
          <w:b/>
          <w:sz w:val="28"/>
          <w:szCs w:val="28"/>
        </w:rPr>
      </w:pPr>
      <w:r w:rsidRPr="00130FC8">
        <w:rPr>
          <w:b/>
          <w:bCs/>
          <w:sz w:val="28"/>
          <w:szCs w:val="28"/>
          <w:lang w:val="en-IE"/>
        </w:rPr>
        <w:t>EAPN FUND</w:t>
      </w:r>
    </w:p>
    <w:p w14:paraId="7537F09D" w14:textId="77777777" w:rsidR="00C01D86" w:rsidRPr="00EF33FB" w:rsidRDefault="00C01D86" w:rsidP="003F1684">
      <w:pPr>
        <w:pStyle w:val="ListParagraph"/>
        <w:numPr>
          <w:ilvl w:val="1"/>
          <w:numId w:val="11"/>
        </w:numPr>
        <w:tabs>
          <w:tab w:val="clear" w:pos="1440"/>
          <w:tab w:val="num" w:pos="270"/>
        </w:tabs>
        <w:ind w:left="270" w:hanging="180"/>
        <w:contextualSpacing/>
        <w:jc w:val="both"/>
        <w:rPr>
          <w:b/>
          <w:sz w:val="24"/>
          <w:szCs w:val="24"/>
        </w:rPr>
      </w:pPr>
      <w:r w:rsidRPr="00EF33FB">
        <w:rPr>
          <w:b/>
          <w:sz w:val="24"/>
          <w:szCs w:val="24"/>
        </w:rPr>
        <w:t xml:space="preserve">EAPN prize: </w:t>
      </w:r>
      <w:r w:rsidR="00874ACD">
        <w:rPr>
          <w:sz w:val="24"/>
          <w:szCs w:val="24"/>
        </w:rPr>
        <w:t>T</w:t>
      </w:r>
      <w:r w:rsidR="000A07AD">
        <w:rPr>
          <w:sz w:val="24"/>
          <w:szCs w:val="24"/>
        </w:rPr>
        <w:t xml:space="preserve">o be followed up in this period. Update terms and conditions for the prize and check with </w:t>
      </w:r>
      <w:proofErr w:type="spellStart"/>
      <w:r w:rsidR="000A07AD">
        <w:rPr>
          <w:sz w:val="24"/>
          <w:szCs w:val="24"/>
        </w:rPr>
        <w:t>Exco</w:t>
      </w:r>
      <w:proofErr w:type="spellEnd"/>
      <w:r w:rsidR="000A07AD">
        <w:rPr>
          <w:sz w:val="24"/>
          <w:szCs w:val="24"/>
        </w:rPr>
        <w:t>.</w:t>
      </w:r>
    </w:p>
    <w:p w14:paraId="7E169E6F" w14:textId="77777777" w:rsidR="00D03894" w:rsidRPr="00D03894" w:rsidRDefault="000A07AD" w:rsidP="003F1684">
      <w:pPr>
        <w:pStyle w:val="ListParagraph"/>
        <w:numPr>
          <w:ilvl w:val="1"/>
          <w:numId w:val="11"/>
        </w:numPr>
        <w:tabs>
          <w:tab w:val="clear" w:pos="1440"/>
          <w:tab w:val="num" w:pos="270"/>
        </w:tabs>
        <w:ind w:left="270" w:hanging="180"/>
        <w:contextualSpacing/>
        <w:jc w:val="both"/>
        <w:rPr>
          <w:b/>
          <w:sz w:val="24"/>
          <w:szCs w:val="24"/>
        </w:rPr>
      </w:pPr>
      <w:r>
        <w:rPr>
          <w:b/>
          <w:sz w:val="24"/>
          <w:szCs w:val="24"/>
        </w:rPr>
        <w:t>Grants agreed in 2015</w:t>
      </w:r>
      <w:r w:rsidR="00C01D86" w:rsidRPr="00EF33FB">
        <w:rPr>
          <w:b/>
          <w:sz w:val="24"/>
          <w:szCs w:val="24"/>
        </w:rPr>
        <w:t xml:space="preserve">: </w:t>
      </w:r>
      <w:r w:rsidRPr="00D03894">
        <w:rPr>
          <w:sz w:val="24"/>
          <w:szCs w:val="24"/>
        </w:rPr>
        <w:t xml:space="preserve">Grants agreed and given to EAPN, Moldovia, Serbia and Hungary. Grants agreed for </w:t>
      </w:r>
      <w:proofErr w:type="spellStart"/>
      <w:r w:rsidRPr="00D03894">
        <w:rPr>
          <w:sz w:val="24"/>
          <w:szCs w:val="24"/>
        </w:rPr>
        <w:t>PeP</w:t>
      </w:r>
      <w:proofErr w:type="spellEnd"/>
      <w:r w:rsidRPr="00D03894">
        <w:rPr>
          <w:sz w:val="24"/>
          <w:szCs w:val="24"/>
        </w:rPr>
        <w:t xml:space="preserve"> 2015 and for EAPN Policy </w:t>
      </w:r>
      <w:r w:rsidR="00D03894" w:rsidRPr="00D03894">
        <w:rPr>
          <w:sz w:val="24"/>
          <w:szCs w:val="24"/>
        </w:rPr>
        <w:t>Conference</w:t>
      </w:r>
      <w:r w:rsidRPr="00D03894">
        <w:rPr>
          <w:sz w:val="24"/>
          <w:szCs w:val="24"/>
        </w:rPr>
        <w:t xml:space="preserve"> 20</w:t>
      </w:r>
      <w:r w:rsidR="00D03894" w:rsidRPr="00D03894">
        <w:rPr>
          <w:sz w:val="24"/>
          <w:szCs w:val="24"/>
        </w:rPr>
        <w:t>15. (see annex 5)</w:t>
      </w:r>
    </w:p>
    <w:p w14:paraId="44C8FBA4" w14:textId="77777777" w:rsidR="00874ACD" w:rsidRPr="00A46868" w:rsidRDefault="00874ACD" w:rsidP="00D03894">
      <w:pPr>
        <w:pStyle w:val="ListParagraph"/>
        <w:tabs>
          <w:tab w:val="num" w:pos="1440"/>
        </w:tabs>
        <w:ind w:left="1440"/>
        <w:contextualSpacing/>
        <w:jc w:val="both"/>
        <w:rPr>
          <w:sz w:val="24"/>
          <w:szCs w:val="24"/>
        </w:rPr>
      </w:pPr>
      <w:r w:rsidRPr="00A46868">
        <w:rPr>
          <w:sz w:val="24"/>
          <w:szCs w:val="24"/>
        </w:rPr>
        <w:t xml:space="preserve"> </w:t>
      </w:r>
    </w:p>
    <w:p w14:paraId="6D6A8B08" w14:textId="77777777" w:rsidR="00C01D86" w:rsidRPr="00EF33FB" w:rsidRDefault="00C01D86" w:rsidP="00C01D86">
      <w:pPr>
        <w:jc w:val="both"/>
        <w:rPr>
          <w:b/>
          <w:i/>
          <w:sz w:val="24"/>
          <w:szCs w:val="24"/>
        </w:rPr>
      </w:pPr>
    </w:p>
    <w:p w14:paraId="2B64A48C" w14:textId="77777777" w:rsidR="0031027E" w:rsidRPr="00130FC8" w:rsidRDefault="0031027E" w:rsidP="0031027E">
      <w:pPr>
        <w:rPr>
          <w:b/>
          <w:sz w:val="28"/>
          <w:szCs w:val="28"/>
        </w:rPr>
      </w:pPr>
      <w:r w:rsidRPr="00130FC8">
        <w:rPr>
          <w:b/>
          <w:sz w:val="28"/>
          <w:szCs w:val="28"/>
        </w:rPr>
        <w:t xml:space="preserve">ANNEX 1) </w:t>
      </w:r>
      <w:r w:rsidR="00130FC8" w:rsidRPr="00130FC8">
        <w:rPr>
          <w:b/>
          <w:sz w:val="28"/>
          <w:szCs w:val="28"/>
        </w:rPr>
        <w:t>PROJECT ON TRANS-NATRIONAL EXCH</w:t>
      </w:r>
      <w:r w:rsidRPr="00130FC8">
        <w:rPr>
          <w:b/>
          <w:sz w:val="28"/>
          <w:szCs w:val="28"/>
        </w:rPr>
        <w:t>A</w:t>
      </w:r>
      <w:r w:rsidR="00E915BD" w:rsidRPr="00130FC8">
        <w:rPr>
          <w:b/>
          <w:sz w:val="28"/>
          <w:szCs w:val="28"/>
        </w:rPr>
        <w:t>N</w:t>
      </w:r>
      <w:r w:rsidRPr="00130FC8">
        <w:rPr>
          <w:b/>
          <w:sz w:val="28"/>
          <w:szCs w:val="28"/>
        </w:rPr>
        <w:t>GE IN THE ESF</w:t>
      </w:r>
    </w:p>
    <w:p w14:paraId="4F096567" w14:textId="77777777" w:rsidR="008C0021" w:rsidRPr="0031027E" w:rsidRDefault="008F7F0A" w:rsidP="003F1684">
      <w:pPr>
        <w:pStyle w:val="ListParagraph"/>
        <w:numPr>
          <w:ilvl w:val="0"/>
          <w:numId w:val="30"/>
        </w:numPr>
        <w:rPr>
          <w:sz w:val="24"/>
          <w:szCs w:val="24"/>
        </w:rPr>
      </w:pPr>
      <w:r w:rsidRPr="0031027E">
        <w:rPr>
          <w:sz w:val="24"/>
          <w:szCs w:val="24"/>
        </w:rPr>
        <w:t>EAPN part of winning bid to set up Technical Assistance Office for European Social Fund transnationality Platform 2015-19</w:t>
      </w:r>
    </w:p>
    <w:p w14:paraId="3683F264" w14:textId="77777777" w:rsidR="008F7F0A" w:rsidRDefault="008F7F0A" w:rsidP="003F1684">
      <w:pPr>
        <w:pStyle w:val="ListParagraph"/>
        <w:numPr>
          <w:ilvl w:val="0"/>
          <w:numId w:val="24"/>
        </w:numPr>
        <w:rPr>
          <w:sz w:val="24"/>
          <w:szCs w:val="24"/>
        </w:rPr>
      </w:pPr>
      <w:r>
        <w:rPr>
          <w:sz w:val="24"/>
          <w:szCs w:val="24"/>
        </w:rPr>
        <w:t>It is an annual contract renewable up to 4 Years</w:t>
      </w:r>
      <w:r w:rsidR="00AB2ADF">
        <w:rPr>
          <w:sz w:val="24"/>
          <w:szCs w:val="24"/>
        </w:rPr>
        <w:t>. Working to the National Managing Authorities and to the Commission and expecting to engage stakeholders. Lead Organisation AEIDL.</w:t>
      </w:r>
    </w:p>
    <w:p w14:paraId="7EF6B539" w14:textId="77777777" w:rsidR="008F7F0A" w:rsidRPr="00130FC8" w:rsidRDefault="008F7F0A" w:rsidP="003F1684">
      <w:pPr>
        <w:pStyle w:val="ListParagraph"/>
        <w:numPr>
          <w:ilvl w:val="0"/>
          <w:numId w:val="24"/>
        </w:numPr>
        <w:rPr>
          <w:b/>
          <w:i/>
          <w:sz w:val="24"/>
          <w:szCs w:val="24"/>
        </w:rPr>
      </w:pPr>
      <w:r w:rsidRPr="00130FC8">
        <w:rPr>
          <w:b/>
          <w:i/>
          <w:sz w:val="24"/>
          <w:szCs w:val="24"/>
        </w:rPr>
        <w:t>Outcomes expected from the Project:</w:t>
      </w:r>
    </w:p>
    <w:p w14:paraId="5993562C" w14:textId="77777777" w:rsidR="008F7F0A" w:rsidRDefault="008F7F0A" w:rsidP="003F1684">
      <w:pPr>
        <w:pStyle w:val="ListParagraph"/>
        <w:numPr>
          <w:ilvl w:val="0"/>
          <w:numId w:val="25"/>
        </w:numPr>
        <w:ind w:left="1080"/>
        <w:rPr>
          <w:sz w:val="24"/>
          <w:szCs w:val="24"/>
        </w:rPr>
      </w:pPr>
      <w:r>
        <w:rPr>
          <w:sz w:val="24"/>
          <w:szCs w:val="24"/>
        </w:rPr>
        <w:t>Direct contributions to ESF priorities</w:t>
      </w:r>
    </w:p>
    <w:p w14:paraId="045DC99A" w14:textId="77777777" w:rsidR="008F7F0A" w:rsidRDefault="008F7F0A" w:rsidP="003F1684">
      <w:pPr>
        <w:pStyle w:val="ListParagraph"/>
        <w:numPr>
          <w:ilvl w:val="0"/>
          <w:numId w:val="25"/>
        </w:numPr>
        <w:ind w:left="1080"/>
        <w:rPr>
          <w:sz w:val="24"/>
          <w:szCs w:val="24"/>
        </w:rPr>
      </w:pPr>
      <w:r>
        <w:rPr>
          <w:sz w:val="24"/>
          <w:szCs w:val="24"/>
        </w:rPr>
        <w:t>Better articulation of the benefits and success factors of transnational working</w:t>
      </w:r>
    </w:p>
    <w:p w14:paraId="1D0BD6D7" w14:textId="77777777" w:rsidR="008F7F0A" w:rsidRDefault="008F7F0A" w:rsidP="003F1684">
      <w:pPr>
        <w:pStyle w:val="ListParagraph"/>
        <w:numPr>
          <w:ilvl w:val="0"/>
          <w:numId w:val="25"/>
        </w:numPr>
        <w:ind w:left="1080"/>
        <w:rPr>
          <w:sz w:val="24"/>
          <w:szCs w:val="24"/>
        </w:rPr>
      </w:pPr>
      <w:r>
        <w:rPr>
          <w:sz w:val="24"/>
          <w:szCs w:val="24"/>
        </w:rPr>
        <w:t>Stronger networking contacts among practitioners and stakeholders</w:t>
      </w:r>
    </w:p>
    <w:p w14:paraId="6A3DAAED" w14:textId="77777777" w:rsidR="008F7F0A" w:rsidRDefault="008F7F0A" w:rsidP="003F1684">
      <w:pPr>
        <w:pStyle w:val="ListParagraph"/>
        <w:numPr>
          <w:ilvl w:val="0"/>
          <w:numId w:val="25"/>
        </w:numPr>
        <w:ind w:left="1080"/>
        <w:rPr>
          <w:sz w:val="24"/>
          <w:szCs w:val="24"/>
        </w:rPr>
      </w:pPr>
      <w:r>
        <w:rPr>
          <w:sz w:val="24"/>
          <w:szCs w:val="24"/>
        </w:rPr>
        <w:t>Good practices which policy-makers can use and adapt</w:t>
      </w:r>
    </w:p>
    <w:p w14:paraId="5AD34879" w14:textId="77777777" w:rsidR="008F7F0A" w:rsidRDefault="008F7F0A" w:rsidP="003F1684">
      <w:pPr>
        <w:pStyle w:val="ListParagraph"/>
        <w:numPr>
          <w:ilvl w:val="0"/>
          <w:numId w:val="25"/>
        </w:numPr>
        <w:ind w:left="1080"/>
        <w:rPr>
          <w:sz w:val="24"/>
          <w:szCs w:val="24"/>
        </w:rPr>
      </w:pPr>
      <w:r>
        <w:rPr>
          <w:sz w:val="24"/>
          <w:szCs w:val="24"/>
        </w:rPr>
        <w:t>Better national policies</w:t>
      </w:r>
    </w:p>
    <w:p w14:paraId="769025E4" w14:textId="77777777" w:rsidR="008F7F0A" w:rsidRPr="008F7F0A" w:rsidRDefault="008F7F0A" w:rsidP="003F1684">
      <w:pPr>
        <w:pStyle w:val="ListParagraph"/>
        <w:numPr>
          <w:ilvl w:val="0"/>
          <w:numId w:val="25"/>
        </w:numPr>
        <w:ind w:left="1080"/>
        <w:rPr>
          <w:sz w:val="24"/>
          <w:szCs w:val="24"/>
        </w:rPr>
      </w:pPr>
      <w:r>
        <w:rPr>
          <w:sz w:val="24"/>
          <w:szCs w:val="24"/>
        </w:rPr>
        <w:t xml:space="preserve">More </w:t>
      </w:r>
      <w:proofErr w:type="spellStart"/>
      <w:r>
        <w:rPr>
          <w:sz w:val="24"/>
          <w:szCs w:val="24"/>
        </w:rPr>
        <w:t>labour</w:t>
      </w:r>
      <w:proofErr w:type="spellEnd"/>
      <w:r>
        <w:rPr>
          <w:sz w:val="24"/>
          <w:szCs w:val="24"/>
        </w:rPr>
        <w:t xml:space="preserve"> mobility and productivity</w:t>
      </w:r>
    </w:p>
    <w:p w14:paraId="130A972A" w14:textId="77777777" w:rsidR="008F7F0A" w:rsidRPr="00130FC8" w:rsidRDefault="008F7F0A" w:rsidP="003F1684">
      <w:pPr>
        <w:pStyle w:val="ListParagraph"/>
        <w:numPr>
          <w:ilvl w:val="0"/>
          <w:numId w:val="24"/>
        </w:numPr>
        <w:rPr>
          <w:b/>
          <w:i/>
          <w:sz w:val="24"/>
          <w:szCs w:val="24"/>
        </w:rPr>
      </w:pPr>
      <w:r w:rsidRPr="00130FC8">
        <w:rPr>
          <w:b/>
          <w:i/>
          <w:sz w:val="24"/>
          <w:szCs w:val="24"/>
        </w:rPr>
        <w:t xml:space="preserve">Tasks </w:t>
      </w:r>
    </w:p>
    <w:p w14:paraId="1855D923" w14:textId="77777777" w:rsidR="008F7F0A" w:rsidRDefault="008F7F0A" w:rsidP="003F1684">
      <w:pPr>
        <w:pStyle w:val="ListParagraph"/>
        <w:numPr>
          <w:ilvl w:val="0"/>
          <w:numId w:val="26"/>
        </w:numPr>
        <w:ind w:left="1080"/>
        <w:rPr>
          <w:sz w:val="24"/>
          <w:szCs w:val="24"/>
        </w:rPr>
      </w:pPr>
      <w:r>
        <w:rPr>
          <w:sz w:val="24"/>
          <w:szCs w:val="24"/>
        </w:rPr>
        <w:t>Manage 2 Co-ordinated calls for transnational exchanges</w:t>
      </w:r>
    </w:p>
    <w:p w14:paraId="3077D401" w14:textId="77777777" w:rsidR="008F7F0A" w:rsidRDefault="008F7F0A" w:rsidP="003F1684">
      <w:pPr>
        <w:pStyle w:val="ListParagraph"/>
        <w:numPr>
          <w:ilvl w:val="0"/>
          <w:numId w:val="26"/>
        </w:numPr>
        <w:ind w:left="1080"/>
        <w:rPr>
          <w:sz w:val="24"/>
          <w:szCs w:val="24"/>
        </w:rPr>
      </w:pPr>
      <w:r>
        <w:rPr>
          <w:sz w:val="24"/>
          <w:szCs w:val="24"/>
        </w:rPr>
        <w:t>Strategic orientation and animation of up to 10 thematic networks (3 meetings per year per thematic network)</w:t>
      </w:r>
    </w:p>
    <w:p w14:paraId="000CFE5D" w14:textId="77777777" w:rsidR="008F7F0A" w:rsidRDefault="00AB2ADF" w:rsidP="003F1684">
      <w:pPr>
        <w:pStyle w:val="ListParagraph"/>
        <w:numPr>
          <w:ilvl w:val="0"/>
          <w:numId w:val="26"/>
        </w:numPr>
        <w:ind w:left="1080"/>
        <w:rPr>
          <w:sz w:val="24"/>
          <w:szCs w:val="24"/>
        </w:rPr>
      </w:pPr>
      <w:r>
        <w:rPr>
          <w:sz w:val="24"/>
          <w:szCs w:val="24"/>
        </w:rPr>
        <w:t>Partner search database</w:t>
      </w:r>
    </w:p>
    <w:p w14:paraId="0D86DAA7" w14:textId="77777777" w:rsidR="00AB2ADF" w:rsidRDefault="00AB2ADF" w:rsidP="003F1684">
      <w:pPr>
        <w:pStyle w:val="ListParagraph"/>
        <w:numPr>
          <w:ilvl w:val="0"/>
          <w:numId w:val="26"/>
        </w:numPr>
        <w:ind w:left="1080"/>
        <w:rPr>
          <w:sz w:val="24"/>
          <w:szCs w:val="24"/>
        </w:rPr>
      </w:pPr>
      <w:r>
        <w:rPr>
          <w:sz w:val="24"/>
          <w:szCs w:val="24"/>
        </w:rPr>
        <w:t>Info line &amp; FAQs</w:t>
      </w:r>
    </w:p>
    <w:p w14:paraId="097EFA3C" w14:textId="77777777" w:rsidR="00AB2ADF" w:rsidRDefault="00AB2ADF" w:rsidP="003F1684">
      <w:pPr>
        <w:pStyle w:val="ListParagraph"/>
        <w:numPr>
          <w:ilvl w:val="0"/>
          <w:numId w:val="26"/>
        </w:numPr>
        <w:ind w:left="1080"/>
        <w:rPr>
          <w:sz w:val="24"/>
          <w:szCs w:val="24"/>
        </w:rPr>
      </w:pPr>
      <w:r>
        <w:rPr>
          <w:sz w:val="24"/>
          <w:szCs w:val="24"/>
        </w:rPr>
        <w:t>Communication work – newsletter …</w:t>
      </w:r>
    </w:p>
    <w:p w14:paraId="67528E74" w14:textId="77777777" w:rsidR="00AB2ADF" w:rsidRDefault="00AB2ADF" w:rsidP="003F1684">
      <w:pPr>
        <w:pStyle w:val="ListParagraph"/>
        <w:numPr>
          <w:ilvl w:val="0"/>
          <w:numId w:val="26"/>
        </w:numPr>
        <w:ind w:left="1080"/>
        <w:rPr>
          <w:sz w:val="24"/>
          <w:szCs w:val="24"/>
        </w:rPr>
      </w:pPr>
      <w:r>
        <w:rPr>
          <w:sz w:val="24"/>
          <w:szCs w:val="24"/>
        </w:rPr>
        <w:t>Good Practices: at least 40 case studies</w:t>
      </w:r>
    </w:p>
    <w:p w14:paraId="652FEACC" w14:textId="77777777" w:rsidR="00AB2ADF" w:rsidRDefault="00AB2ADF" w:rsidP="003F1684">
      <w:pPr>
        <w:pStyle w:val="ListParagraph"/>
        <w:numPr>
          <w:ilvl w:val="0"/>
          <w:numId w:val="26"/>
        </w:numPr>
        <w:ind w:left="1080"/>
        <w:rPr>
          <w:sz w:val="24"/>
          <w:szCs w:val="24"/>
        </w:rPr>
      </w:pPr>
      <w:r>
        <w:rPr>
          <w:sz w:val="24"/>
          <w:szCs w:val="24"/>
        </w:rPr>
        <w:t>Events: 1 Conference (200) or Seminar (75) per year</w:t>
      </w:r>
    </w:p>
    <w:p w14:paraId="7A4F88FF" w14:textId="77777777" w:rsidR="008F7F0A" w:rsidRPr="00130FC8" w:rsidRDefault="00AB2ADF" w:rsidP="003F1684">
      <w:pPr>
        <w:pStyle w:val="ListParagraph"/>
        <w:numPr>
          <w:ilvl w:val="0"/>
          <w:numId w:val="24"/>
        </w:numPr>
        <w:rPr>
          <w:b/>
          <w:i/>
          <w:sz w:val="24"/>
          <w:szCs w:val="24"/>
        </w:rPr>
      </w:pPr>
      <w:r w:rsidRPr="00130FC8">
        <w:rPr>
          <w:b/>
          <w:i/>
          <w:sz w:val="24"/>
          <w:szCs w:val="24"/>
        </w:rPr>
        <w:t>Thematic Areas (Expert)</w:t>
      </w:r>
    </w:p>
    <w:p w14:paraId="58478643" w14:textId="77777777" w:rsidR="00AB2ADF" w:rsidRDefault="00AB2ADF" w:rsidP="003F1684">
      <w:pPr>
        <w:pStyle w:val="ListParagraph"/>
        <w:numPr>
          <w:ilvl w:val="0"/>
          <w:numId w:val="27"/>
        </w:numPr>
        <w:ind w:left="1080"/>
        <w:rPr>
          <w:sz w:val="24"/>
          <w:szCs w:val="24"/>
        </w:rPr>
      </w:pPr>
      <w:r>
        <w:rPr>
          <w:sz w:val="24"/>
          <w:szCs w:val="24"/>
        </w:rPr>
        <w:t xml:space="preserve">Employment (Allen </w:t>
      </w:r>
      <w:proofErr w:type="spellStart"/>
      <w:r>
        <w:rPr>
          <w:sz w:val="24"/>
          <w:szCs w:val="24"/>
        </w:rPr>
        <w:t>Merver</w:t>
      </w:r>
      <w:proofErr w:type="spellEnd"/>
      <w:r>
        <w:rPr>
          <w:sz w:val="24"/>
          <w:szCs w:val="24"/>
        </w:rPr>
        <w:t>)</w:t>
      </w:r>
    </w:p>
    <w:p w14:paraId="4AF69A45" w14:textId="77777777" w:rsidR="00AB2ADF" w:rsidRDefault="00AB2ADF" w:rsidP="003F1684">
      <w:pPr>
        <w:pStyle w:val="ListParagraph"/>
        <w:numPr>
          <w:ilvl w:val="0"/>
          <w:numId w:val="27"/>
        </w:numPr>
        <w:ind w:left="1080"/>
        <w:rPr>
          <w:sz w:val="24"/>
          <w:szCs w:val="24"/>
        </w:rPr>
      </w:pPr>
      <w:r>
        <w:rPr>
          <w:sz w:val="24"/>
          <w:szCs w:val="24"/>
        </w:rPr>
        <w:t>Inclusion (EAPN, Sian Jones support from Fintan Farrell)</w:t>
      </w:r>
    </w:p>
    <w:p w14:paraId="7189326A" w14:textId="77777777" w:rsidR="00AB2ADF" w:rsidRDefault="00AB2ADF" w:rsidP="003F1684">
      <w:pPr>
        <w:pStyle w:val="ListParagraph"/>
        <w:numPr>
          <w:ilvl w:val="0"/>
          <w:numId w:val="27"/>
        </w:numPr>
        <w:ind w:left="1080"/>
        <w:rPr>
          <w:sz w:val="24"/>
          <w:szCs w:val="24"/>
        </w:rPr>
      </w:pPr>
      <w:r>
        <w:rPr>
          <w:sz w:val="24"/>
          <w:szCs w:val="24"/>
        </w:rPr>
        <w:t>Youth Employment (Eddy Adams)</w:t>
      </w:r>
    </w:p>
    <w:p w14:paraId="375FF52F" w14:textId="77777777" w:rsidR="00AB2ADF" w:rsidRDefault="00AB2ADF" w:rsidP="003F1684">
      <w:pPr>
        <w:pStyle w:val="ListParagraph"/>
        <w:numPr>
          <w:ilvl w:val="0"/>
          <w:numId w:val="27"/>
        </w:numPr>
        <w:ind w:left="1080"/>
        <w:rPr>
          <w:sz w:val="24"/>
          <w:szCs w:val="24"/>
        </w:rPr>
      </w:pPr>
      <w:r>
        <w:rPr>
          <w:sz w:val="24"/>
          <w:szCs w:val="24"/>
        </w:rPr>
        <w:t>Learning and Skills (</w:t>
      </w:r>
      <w:proofErr w:type="spellStart"/>
      <w:r>
        <w:rPr>
          <w:sz w:val="24"/>
          <w:szCs w:val="24"/>
        </w:rPr>
        <w:t>Armelle</w:t>
      </w:r>
      <w:proofErr w:type="spellEnd"/>
      <w:r>
        <w:rPr>
          <w:sz w:val="24"/>
          <w:szCs w:val="24"/>
        </w:rPr>
        <w:t xml:space="preserve"> </w:t>
      </w:r>
      <w:proofErr w:type="spellStart"/>
      <w:r>
        <w:rPr>
          <w:sz w:val="24"/>
          <w:szCs w:val="24"/>
        </w:rPr>
        <w:t>Ledan</w:t>
      </w:r>
      <w:proofErr w:type="spellEnd"/>
      <w:r>
        <w:rPr>
          <w:sz w:val="24"/>
          <w:szCs w:val="24"/>
        </w:rPr>
        <w:t>)</w:t>
      </w:r>
    </w:p>
    <w:p w14:paraId="774DDC78" w14:textId="77777777" w:rsidR="00AB2ADF" w:rsidRDefault="00AB2ADF" w:rsidP="003F1684">
      <w:pPr>
        <w:pStyle w:val="ListParagraph"/>
        <w:numPr>
          <w:ilvl w:val="0"/>
          <w:numId w:val="27"/>
        </w:numPr>
        <w:ind w:left="1080"/>
        <w:rPr>
          <w:sz w:val="24"/>
          <w:szCs w:val="24"/>
        </w:rPr>
      </w:pPr>
      <w:r>
        <w:rPr>
          <w:sz w:val="24"/>
          <w:szCs w:val="24"/>
        </w:rPr>
        <w:t>Social Economy (</w:t>
      </w:r>
      <w:proofErr w:type="spellStart"/>
      <w:r>
        <w:rPr>
          <w:sz w:val="24"/>
          <w:szCs w:val="24"/>
        </w:rPr>
        <w:t>Doretea</w:t>
      </w:r>
      <w:proofErr w:type="spellEnd"/>
      <w:r>
        <w:rPr>
          <w:sz w:val="24"/>
          <w:szCs w:val="24"/>
        </w:rPr>
        <w:t xml:space="preserve"> Daniele)</w:t>
      </w:r>
    </w:p>
    <w:p w14:paraId="010FE3FB" w14:textId="77777777" w:rsidR="00AB2ADF" w:rsidRDefault="00AB2ADF" w:rsidP="003F1684">
      <w:pPr>
        <w:pStyle w:val="ListParagraph"/>
        <w:numPr>
          <w:ilvl w:val="0"/>
          <w:numId w:val="27"/>
        </w:numPr>
        <w:ind w:left="1080"/>
        <w:rPr>
          <w:sz w:val="24"/>
          <w:szCs w:val="24"/>
        </w:rPr>
      </w:pPr>
      <w:r>
        <w:rPr>
          <w:sz w:val="24"/>
          <w:szCs w:val="24"/>
        </w:rPr>
        <w:lastRenderedPageBreak/>
        <w:t xml:space="preserve">Governance and Public Administration (Benedict </w:t>
      </w:r>
      <w:proofErr w:type="spellStart"/>
      <w:r>
        <w:rPr>
          <w:sz w:val="24"/>
          <w:szCs w:val="24"/>
        </w:rPr>
        <w:t>Wauters</w:t>
      </w:r>
      <w:proofErr w:type="spellEnd"/>
      <w:r>
        <w:rPr>
          <w:sz w:val="24"/>
          <w:szCs w:val="24"/>
        </w:rPr>
        <w:t>)</w:t>
      </w:r>
    </w:p>
    <w:p w14:paraId="59A9B560" w14:textId="77777777" w:rsidR="00AB2ADF" w:rsidRDefault="00AB2ADF" w:rsidP="003F1684">
      <w:pPr>
        <w:pStyle w:val="ListParagraph"/>
        <w:numPr>
          <w:ilvl w:val="0"/>
          <w:numId w:val="27"/>
        </w:numPr>
        <w:ind w:left="1080"/>
        <w:rPr>
          <w:sz w:val="24"/>
          <w:szCs w:val="24"/>
        </w:rPr>
      </w:pPr>
      <w:r>
        <w:rPr>
          <w:sz w:val="24"/>
          <w:szCs w:val="24"/>
        </w:rPr>
        <w:t xml:space="preserve">Simplification (Luca </w:t>
      </w:r>
      <w:proofErr w:type="spellStart"/>
      <w:r>
        <w:rPr>
          <w:sz w:val="24"/>
          <w:szCs w:val="24"/>
        </w:rPr>
        <w:t>Santin</w:t>
      </w:r>
      <w:proofErr w:type="spellEnd"/>
      <w:r>
        <w:rPr>
          <w:sz w:val="24"/>
          <w:szCs w:val="24"/>
        </w:rPr>
        <w:t>)</w:t>
      </w:r>
    </w:p>
    <w:p w14:paraId="5EA00F9F" w14:textId="77777777" w:rsidR="00AB2ADF" w:rsidRDefault="00AB2ADF" w:rsidP="003F1684">
      <w:pPr>
        <w:pStyle w:val="ListParagraph"/>
        <w:numPr>
          <w:ilvl w:val="0"/>
          <w:numId w:val="27"/>
        </w:numPr>
        <w:ind w:left="1080"/>
        <w:rPr>
          <w:sz w:val="24"/>
          <w:szCs w:val="24"/>
        </w:rPr>
      </w:pPr>
      <w:r>
        <w:rPr>
          <w:sz w:val="24"/>
          <w:szCs w:val="24"/>
        </w:rPr>
        <w:t>Partnership (Leda Stott)</w:t>
      </w:r>
    </w:p>
    <w:p w14:paraId="3D8433B5" w14:textId="77777777" w:rsidR="00AB2ADF" w:rsidRPr="00130FC8" w:rsidRDefault="00F77817" w:rsidP="003F1684">
      <w:pPr>
        <w:pStyle w:val="ListParagraph"/>
        <w:numPr>
          <w:ilvl w:val="0"/>
          <w:numId w:val="24"/>
        </w:numPr>
        <w:rPr>
          <w:b/>
          <w:i/>
          <w:sz w:val="24"/>
          <w:szCs w:val="24"/>
        </w:rPr>
      </w:pPr>
      <w:r w:rsidRPr="00130FC8">
        <w:rPr>
          <w:b/>
          <w:i/>
          <w:sz w:val="24"/>
          <w:szCs w:val="24"/>
        </w:rPr>
        <w:t>EAPN Role:</w:t>
      </w:r>
    </w:p>
    <w:p w14:paraId="13C084A4" w14:textId="77777777" w:rsidR="00F77817" w:rsidRDefault="00F77817" w:rsidP="003F1684">
      <w:pPr>
        <w:pStyle w:val="ListParagraph"/>
        <w:numPr>
          <w:ilvl w:val="0"/>
          <w:numId w:val="28"/>
        </w:numPr>
        <w:ind w:left="1080"/>
        <w:rPr>
          <w:sz w:val="24"/>
          <w:szCs w:val="24"/>
        </w:rPr>
      </w:pPr>
      <w:r>
        <w:rPr>
          <w:sz w:val="24"/>
          <w:szCs w:val="24"/>
        </w:rPr>
        <w:t xml:space="preserve">To contribute to the overall development of the work </w:t>
      </w:r>
      <w:proofErr w:type="spellStart"/>
      <w:r>
        <w:rPr>
          <w:sz w:val="24"/>
          <w:szCs w:val="24"/>
        </w:rPr>
        <w:t>programme</w:t>
      </w:r>
      <w:proofErr w:type="spellEnd"/>
      <w:r>
        <w:rPr>
          <w:sz w:val="24"/>
          <w:szCs w:val="24"/>
        </w:rPr>
        <w:t xml:space="preserve"> as part of the team.</w:t>
      </w:r>
    </w:p>
    <w:p w14:paraId="5BAD51E8" w14:textId="77777777" w:rsidR="00F77817" w:rsidRDefault="00F77817" w:rsidP="003F1684">
      <w:pPr>
        <w:pStyle w:val="ListParagraph"/>
        <w:numPr>
          <w:ilvl w:val="0"/>
          <w:numId w:val="28"/>
        </w:numPr>
        <w:ind w:left="1080"/>
        <w:rPr>
          <w:sz w:val="24"/>
          <w:szCs w:val="24"/>
        </w:rPr>
      </w:pPr>
      <w:r>
        <w:rPr>
          <w:sz w:val="24"/>
          <w:szCs w:val="24"/>
        </w:rPr>
        <w:t>To support the Thematic Network on Inclusion</w:t>
      </w:r>
    </w:p>
    <w:p w14:paraId="232C1251" w14:textId="77777777" w:rsidR="00F77817" w:rsidRDefault="00F77817" w:rsidP="003F1684">
      <w:pPr>
        <w:pStyle w:val="ListParagraph"/>
        <w:numPr>
          <w:ilvl w:val="0"/>
          <w:numId w:val="28"/>
        </w:numPr>
        <w:ind w:left="1080"/>
        <w:rPr>
          <w:sz w:val="24"/>
          <w:szCs w:val="24"/>
        </w:rPr>
      </w:pPr>
      <w:r>
        <w:rPr>
          <w:sz w:val="24"/>
          <w:szCs w:val="24"/>
        </w:rPr>
        <w:t>Likely subthemes for the Inclusion Thematic Network to be agreed with Commission and Managing Authorities</w:t>
      </w:r>
    </w:p>
    <w:p w14:paraId="6CC76984" w14:textId="77777777" w:rsidR="00F77817" w:rsidRDefault="00F77817" w:rsidP="003F1684">
      <w:pPr>
        <w:pStyle w:val="ListParagraph"/>
        <w:numPr>
          <w:ilvl w:val="0"/>
          <w:numId w:val="29"/>
        </w:numPr>
        <w:ind w:left="1350" w:hanging="270"/>
        <w:rPr>
          <w:sz w:val="24"/>
          <w:szCs w:val="24"/>
        </w:rPr>
      </w:pPr>
      <w:r>
        <w:rPr>
          <w:sz w:val="24"/>
          <w:szCs w:val="24"/>
        </w:rPr>
        <w:t xml:space="preserve">Integrated Active Inclusion: inclusive </w:t>
      </w:r>
      <w:proofErr w:type="spellStart"/>
      <w:r>
        <w:rPr>
          <w:sz w:val="24"/>
          <w:szCs w:val="24"/>
        </w:rPr>
        <w:t>labour</w:t>
      </w:r>
      <w:proofErr w:type="spellEnd"/>
      <w:r>
        <w:rPr>
          <w:sz w:val="24"/>
          <w:szCs w:val="24"/>
        </w:rPr>
        <w:t xml:space="preserve"> markets, access to services, income support related to activation, social participation</w:t>
      </w:r>
    </w:p>
    <w:p w14:paraId="3927E0B8" w14:textId="77777777" w:rsidR="00F77817" w:rsidRDefault="00F77817" w:rsidP="003F1684">
      <w:pPr>
        <w:pStyle w:val="ListParagraph"/>
        <w:numPr>
          <w:ilvl w:val="0"/>
          <w:numId w:val="29"/>
        </w:numPr>
        <w:ind w:left="1350" w:hanging="270"/>
        <w:rPr>
          <w:sz w:val="24"/>
          <w:szCs w:val="24"/>
        </w:rPr>
      </w:pPr>
      <w:r>
        <w:rPr>
          <w:sz w:val="24"/>
          <w:szCs w:val="24"/>
        </w:rPr>
        <w:t>Integrated approaches to investing in Children and tackling homelessness and housing exclusion</w:t>
      </w:r>
    </w:p>
    <w:p w14:paraId="49E4BEBF" w14:textId="77777777" w:rsidR="00F77817" w:rsidRDefault="00F77817" w:rsidP="003F1684">
      <w:pPr>
        <w:pStyle w:val="ListParagraph"/>
        <w:numPr>
          <w:ilvl w:val="0"/>
          <w:numId w:val="29"/>
        </w:numPr>
        <w:ind w:left="1350" w:hanging="270"/>
        <w:rPr>
          <w:sz w:val="24"/>
          <w:szCs w:val="24"/>
        </w:rPr>
      </w:pPr>
      <w:r>
        <w:rPr>
          <w:sz w:val="24"/>
          <w:szCs w:val="24"/>
        </w:rPr>
        <w:t>Development of social services, in particular support to independent living</w:t>
      </w:r>
    </w:p>
    <w:p w14:paraId="67767F4C" w14:textId="77777777" w:rsidR="00F77817" w:rsidRDefault="00F77817" w:rsidP="003F1684">
      <w:pPr>
        <w:pStyle w:val="ListParagraph"/>
        <w:numPr>
          <w:ilvl w:val="0"/>
          <w:numId w:val="29"/>
        </w:numPr>
        <w:ind w:left="1350" w:hanging="270"/>
        <w:rPr>
          <w:sz w:val="24"/>
          <w:szCs w:val="24"/>
        </w:rPr>
      </w:pPr>
      <w:r>
        <w:rPr>
          <w:sz w:val="24"/>
          <w:szCs w:val="24"/>
        </w:rPr>
        <w:t>Groups experiencing disadvantage: Roma, Migration, People with disabilities</w:t>
      </w:r>
      <w:proofErr w:type="gramStart"/>
      <w:r>
        <w:rPr>
          <w:sz w:val="24"/>
          <w:szCs w:val="24"/>
        </w:rPr>
        <w:t>..</w:t>
      </w:r>
      <w:proofErr w:type="gramEnd"/>
    </w:p>
    <w:p w14:paraId="47FE859D" w14:textId="77777777" w:rsidR="00F77817" w:rsidRDefault="00F77817" w:rsidP="003F1684">
      <w:pPr>
        <w:pStyle w:val="ListParagraph"/>
        <w:numPr>
          <w:ilvl w:val="0"/>
          <w:numId w:val="29"/>
        </w:numPr>
        <w:ind w:left="1350" w:hanging="270"/>
        <w:rPr>
          <w:sz w:val="24"/>
          <w:szCs w:val="24"/>
        </w:rPr>
      </w:pPr>
      <w:r>
        <w:rPr>
          <w:sz w:val="24"/>
          <w:szCs w:val="24"/>
        </w:rPr>
        <w:t xml:space="preserve">Territorial approaches and empowerment of local communities (Community led local development) </w:t>
      </w:r>
    </w:p>
    <w:p w14:paraId="0A58AD4F" w14:textId="77777777" w:rsidR="00F77817" w:rsidRDefault="00F77817" w:rsidP="003F1684">
      <w:pPr>
        <w:pStyle w:val="ListParagraph"/>
        <w:numPr>
          <w:ilvl w:val="0"/>
          <w:numId w:val="28"/>
        </w:numPr>
        <w:ind w:left="1080"/>
        <w:rPr>
          <w:sz w:val="24"/>
          <w:szCs w:val="24"/>
        </w:rPr>
      </w:pPr>
      <w:r>
        <w:rPr>
          <w:sz w:val="24"/>
          <w:szCs w:val="24"/>
        </w:rPr>
        <w:t xml:space="preserve">EAPN has the equivalent of one day a week for this work. </w:t>
      </w:r>
    </w:p>
    <w:p w14:paraId="06FD57F1" w14:textId="77777777" w:rsidR="0031027E" w:rsidRDefault="0031027E" w:rsidP="003F1684">
      <w:pPr>
        <w:pStyle w:val="ListParagraph"/>
        <w:numPr>
          <w:ilvl w:val="0"/>
          <w:numId w:val="28"/>
        </w:numPr>
        <w:ind w:left="1080"/>
        <w:rPr>
          <w:sz w:val="24"/>
          <w:szCs w:val="24"/>
        </w:rPr>
      </w:pPr>
      <w:r>
        <w:rPr>
          <w:sz w:val="24"/>
          <w:szCs w:val="24"/>
        </w:rPr>
        <w:t>In this role EAPN is well placed to encourage better stakeholder engagement</w:t>
      </w:r>
      <w:r w:rsidR="003214EA">
        <w:rPr>
          <w:sz w:val="24"/>
          <w:szCs w:val="24"/>
        </w:rPr>
        <w:t xml:space="preserve"> at EU and National Level.</w:t>
      </w:r>
    </w:p>
    <w:p w14:paraId="40235A6B" w14:textId="77777777" w:rsidR="00F77817" w:rsidRPr="008F7F0A" w:rsidRDefault="00F77817" w:rsidP="00F77817">
      <w:pPr>
        <w:pStyle w:val="ListParagraph"/>
        <w:ind w:left="2160"/>
        <w:rPr>
          <w:sz w:val="24"/>
          <w:szCs w:val="24"/>
        </w:rPr>
      </w:pPr>
    </w:p>
    <w:p w14:paraId="2750989C" w14:textId="77777777" w:rsidR="003F5463" w:rsidRDefault="003214EA" w:rsidP="00C01D86">
      <w:pPr>
        <w:rPr>
          <w:b/>
          <w:sz w:val="24"/>
          <w:szCs w:val="24"/>
        </w:rPr>
      </w:pPr>
      <w:r>
        <w:rPr>
          <w:b/>
          <w:sz w:val="24"/>
          <w:szCs w:val="24"/>
        </w:rPr>
        <w:t>ANNEX 2) FEAD PROGRAMME:</w:t>
      </w:r>
    </w:p>
    <w:p w14:paraId="59FB5510" w14:textId="77777777" w:rsidR="00B932BE" w:rsidRDefault="00B932BE" w:rsidP="003F1684">
      <w:pPr>
        <w:pStyle w:val="ListParagraph"/>
        <w:numPr>
          <w:ilvl w:val="0"/>
          <w:numId w:val="24"/>
        </w:numPr>
        <w:rPr>
          <w:sz w:val="24"/>
          <w:szCs w:val="24"/>
        </w:rPr>
      </w:pPr>
      <w:r w:rsidRPr="008F7F0A">
        <w:rPr>
          <w:sz w:val="24"/>
          <w:szCs w:val="24"/>
        </w:rPr>
        <w:t xml:space="preserve">EAPN part of winning bid to set up </w:t>
      </w:r>
      <w:r>
        <w:rPr>
          <w:sz w:val="24"/>
          <w:szCs w:val="24"/>
        </w:rPr>
        <w:t xml:space="preserve">FEAD Platform for exchange of experience and dissemination of outcomes.  </w:t>
      </w:r>
    </w:p>
    <w:p w14:paraId="19FB3017" w14:textId="77777777" w:rsidR="00B932BE" w:rsidRDefault="00B932BE" w:rsidP="003F1684">
      <w:pPr>
        <w:pStyle w:val="ListParagraph"/>
        <w:numPr>
          <w:ilvl w:val="0"/>
          <w:numId w:val="24"/>
        </w:numPr>
        <w:rPr>
          <w:sz w:val="24"/>
          <w:szCs w:val="24"/>
        </w:rPr>
      </w:pPr>
      <w:r>
        <w:rPr>
          <w:sz w:val="24"/>
          <w:szCs w:val="24"/>
        </w:rPr>
        <w:t>It is an annual contract renewable up to 4 Years. Working to the Commission. Lead Organisation ECORYs.</w:t>
      </w:r>
    </w:p>
    <w:p w14:paraId="54709DB3" w14:textId="77777777" w:rsidR="00B932BE" w:rsidRPr="00130FC8" w:rsidRDefault="00B932BE" w:rsidP="003F1684">
      <w:pPr>
        <w:pStyle w:val="ListParagraph"/>
        <w:numPr>
          <w:ilvl w:val="0"/>
          <w:numId w:val="24"/>
        </w:numPr>
        <w:rPr>
          <w:b/>
          <w:i/>
          <w:sz w:val="24"/>
          <w:szCs w:val="24"/>
        </w:rPr>
      </w:pPr>
      <w:r w:rsidRPr="00130FC8">
        <w:rPr>
          <w:b/>
          <w:i/>
          <w:sz w:val="24"/>
          <w:szCs w:val="24"/>
        </w:rPr>
        <w:t xml:space="preserve">Tasks for the Project </w:t>
      </w:r>
    </w:p>
    <w:p w14:paraId="7F5EB078" w14:textId="77777777" w:rsidR="00B932BE" w:rsidRDefault="00EA265F" w:rsidP="003F1684">
      <w:pPr>
        <w:pStyle w:val="ListParagraph"/>
        <w:numPr>
          <w:ilvl w:val="0"/>
          <w:numId w:val="26"/>
        </w:numPr>
        <w:ind w:left="1080"/>
        <w:rPr>
          <w:sz w:val="24"/>
          <w:szCs w:val="24"/>
        </w:rPr>
      </w:pPr>
      <w:r>
        <w:rPr>
          <w:sz w:val="24"/>
          <w:szCs w:val="24"/>
        </w:rPr>
        <w:t>Structuring the themes and tools for exchange of experience, capacity building and networking in relation to the EAD Fund and the establishment of the FEAD Platform</w:t>
      </w:r>
    </w:p>
    <w:p w14:paraId="6EA4E0A1" w14:textId="77777777" w:rsidR="00EA265F" w:rsidRDefault="00EA265F" w:rsidP="003F1684">
      <w:pPr>
        <w:pStyle w:val="ListParagraph"/>
        <w:numPr>
          <w:ilvl w:val="0"/>
          <w:numId w:val="26"/>
        </w:numPr>
        <w:ind w:left="1080"/>
        <w:rPr>
          <w:sz w:val="24"/>
          <w:szCs w:val="24"/>
        </w:rPr>
      </w:pPr>
      <w:r>
        <w:rPr>
          <w:sz w:val="24"/>
          <w:szCs w:val="24"/>
        </w:rPr>
        <w:t>Ensuring online presence of FEAD (web pages and electronic networking tools)</w:t>
      </w:r>
    </w:p>
    <w:p w14:paraId="464A7633" w14:textId="77777777" w:rsidR="00EA265F" w:rsidRDefault="00EA265F" w:rsidP="003F1684">
      <w:pPr>
        <w:pStyle w:val="ListParagraph"/>
        <w:numPr>
          <w:ilvl w:val="0"/>
          <w:numId w:val="26"/>
        </w:numPr>
        <w:ind w:left="1080"/>
        <w:rPr>
          <w:sz w:val="24"/>
          <w:szCs w:val="24"/>
        </w:rPr>
      </w:pPr>
      <w:proofErr w:type="spellStart"/>
      <w:r>
        <w:rPr>
          <w:sz w:val="24"/>
          <w:szCs w:val="24"/>
        </w:rPr>
        <w:t>Organising</w:t>
      </w:r>
      <w:proofErr w:type="spellEnd"/>
      <w:r>
        <w:rPr>
          <w:sz w:val="24"/>
          <w:szCs w:val="24"/>
        </w:rPr>
        <w:t xml:space="preserve"> Network Events (Launch Conference -200 people. 3 one day meetings on FEAD Network (70 people)</w:t>
      </w:r>
    </w:p>
    <w:p w14:paraId="31A56A28" w14:textId="77777777" w:rsidR="00EA265F" w:rsidRDefault="00EA265F" w:rsidP="003F1684">
      <w:pPr>
        <w:pStyle w:val="ListParagraph"/>
        <w:numPr>
          <w:ilvl w:val="0"/>
          <w:numId w:val="26"/>
        </w:numPr>
        <w:ind w:left="1080"/>
        <w:rPr>
          <w:sz w:val="24"/>
          <w:szCs w:val="24"/>
        </w:rPr>
      </w:pPr>
      <w:r>
        <w:rPr>
          <w:sz w:val="24"/>
          <w:szCs w:val="24"/>
        </w:rPr>
        <w:t>Collection of good practices</w:t>
      </w:r>
    </w:p>
    <w:p w14:paraId="31E63C07" w14:textId="77777777" w:rsidR="00EA265F" w:rsidRDefault="00EA265F" w:rsidP="003F1684">
      <w:pPr>
        <w:pStyle w:val="ListParagraph"/>
        <w:numPr>
          <w:ilvl w:val="0"/>
          <w:numId w:val="26"/>
        </w:numPr>
        <w:ind w:left="1080"/>
        <w:rPr>
          <w:sz w:val="24"/>
          <w:szCs w:val="24"/>
        </w:rPr>
      </w:pPr>
      <w:r>
        <w:rPr>
          <w:sz w:val="24"/>
          <w:szCs w:val="24"/>
        </w:rPr>
        <w:t xml:space="preserve">Expert and logistic support </w:t>
      </w:r>
    </w:p>
    <w:p w14:paraId="6899948F" w14:textId="77777777" w:rsidR="00B932BE" w:rsidRPr="00130FC8" w:rsidRDefault="00B932BE" w:rsidP="003F1684">
      <w:pPr>
        <w:pStyle w:val="ListParagraph"/>
        <w:numPr>
          <w:ilvl w:val="0"/>
          <w:numId w:val="24"/>
        </w:numPr>
        <w:rPr>
          <w:b/>
          <w:i/>
          <w:sz w:val="24"/>
          <w:szCs w:val="24"/>
        </w:rPr>
      </w:pPr>
      <w:r w:rsidRPr="00130FC8">
        <w:rPr>
          <w:b/>
          <w:i/>
          <w:sz w:val="24"/>
          <w:szCs w:val="24"/>
        </w:rPr>
        <w:t>EAPN Role:</w:t>
      </w:r>
    </w:p>
    <w:p w14:paraId="66E51EBE" w14:textId="77777777" w:rsidR="00EA265F" w:rsidRDefault="00EA265F" w:rsidP="003F1684">
      <w:pPr>
        <w:pStyle w:val="ListParagraph"/>
        <w:numPr>
          <w:ilvl w:val="0"/>
          <w:numId w:val="28"/>
        </w:numPr>
        <w:ind w:left="1080"/>
        <w:rPr>
          <w:sz w:val="24"/>
          <w:szCs w:val="24"/>
        </w:rPr>
      </w:pPr>
      <w:r w:rsidRPr="00EA265F">
        <w:rPr>
          <w:sz w:val="24"/>
          <w:szCs w:val="24"/>
        </w:rPr>
        <w:t>EAPN Europe: 16 days for expertise involvement</w:t>
      </w:r>
      <w:r>
        <w:rPr>
          <w:sz w:val="24"/>
          <w:szCs w:val="24"/>
        </w:rPr>
        <w:t xml:space="preserve"> to contribute to overall development of the work </w:t>
      </w:r>
      <w:proofErr w:type="spellStart"/>
      <w:r>
        <w:rPr>
          <w:sz w:val="24"/>
          <w:szCs w:val="24"/>
        </w:rPr>
        <w:t>programme</w:t>
      </w:r>
      <w:proofErr w:type="spellEnd"/>
      <w:r>
        <w:rPr>
          <w:sz w:val="24"/>
          <w:szCs w:val="24"/>
        </w:rPr>
        <w:t xml:space="preserve"> as part of the team.</w:t>
      </w:r>
    </w:p>
    <w:p w14:paraId="7ED95555" w14:textId="77777777" w:rsidR="00EA265F" w:rsidRDefault="00EA265F" w:rsidP="003F1684">
      <w:pPr>
        <w:pStyle w:val="ListParagraph"/>
        <w:numPr>
          <w:ilvl w:val="0"/>
          <w:numId w:val="28"/>
        </w:numPr>
        <w:ind w:left="1080"/>
        <w:rPr>
          <w:sz w:val="24"/>
          <w:szCs w:val="24"/>
        </w:rPr>
      </w:pPr>
      <w:r w:rsidRPr="00EA265F">
        <w:rPr>
          <w:sz w:val="24"/>
          <w:szCs w:val="24"/>
        </w:rPr>
        <w:t>3 days</w:t>
      </w:r>
      <w:r w:rsidR="0031027E">
        <w:rPr>
          <w:sz w:val="24"/>
          <w:szCs w:val="24"/>
        </w:rPr>
        <w:t xml:space="preserve"> (approximately 1500 Euro)</w:t>
      </w:r>
      <w:r w:rsidRPr="00EA265F">
        <w:rPr>
          <w:sz w:val="24"/>
          <w:szCs w:val="24"/>
        </w:rPr>
        <w:t xml:space="preserve"> for 9 Networks to </w:t>
      </w:r>
      <w:proofErr w:type="spellStart"/>
      <w:r w:rsidRPr="00EA265F">
        <w:rPr>
          <w:sz w:val="24"/>
          <w:szCs w:val="24"/>
        </w:rPr>
        <w:t>organise</w:t>
      </w:r>
      <w:proofErr w:type="spellEnd"/>
      <w:r w:rsidRPr="00EA265F">
        <w:rPr>
          <w:sz w:val="24"/>
          <w:szCs w:val="24"/>
        </w:rPr>
        <w:t xml:space="preserve"> a national stakeholder meeting (20 persons) plus 200 euro for expenses for each meeting</w:t>
      </w:r>
      <w:r w:rsidR="0031027E">
        <w:rPr>
          <w:sz w:val="24"/>
          <w:szCs w:val="24"/>
        </w:rPr>
        <w:t xml:space="preserve">. These meetings should happen early in the life of the project and should contribute to the needs assessment on which the exchange </w:t>
      </w:r>
      <w:proofErr w:type="spellStart"/>
      <w:r w:rsidR="0031027E">
        <w:rPr>
          <w:sz w:val="24"/>
          <w:szCs w:val="24"/>
        </w:rPr>
        <w:t>programme</w:t>
      </w:r>
      <w:proofErr w:type="spellEnd"/>
      <w:r w:rsidR="0031027E">
        <w:rPr>
          <w:sz w:val="24"/>
          <w:szCs w:val="24"/>
        </w:rPr>
        <w:t xml:space="preserve"> will be built.   Advice re the meetings will be given from the central team and it is expected that National Authorities responsible for the FEAD </w:t>
      </w:r>
      <w:proofErr w:type="spellStart"/>
      <w:r w:rsidR="0031027E">
        <w:rPr>
          <w:sz w:val="24"/>
          <w:szCs w:val="24"/>
        </w:rPr>
        <w:t>programme</w:t>
      </w:r>
      <w:proofErr w:type="spellEnd"/>
      <w:r w:rsidR="0031027E">
        <w:rPr>
          <w:sz w:val="24"/>
          <w:szCs w:val="24"/>
        </w:rPr>
        <w:t xml:space="preserve"> will assist with the development of </w:t>
      </w:r>
      <w:r w:rsidR="0031027E">
        <w:rPr>
          <w:sz w:val="24"/>
          <w:szCs w:val="24"/>
        </w:rPr>
        <w:lastRenderedPageBreak/>
        <w:t xml:space="preserve">the meetings.  National Members of European Stakeholders involved with the FEAD </w:t>
      </w:r>
      <w:proofErr w:type="spellStart"/>
      <w:r w:rsidR="0031027E">
        <w:rPr>
          <w:sz w:val="24"/>
          <w:szCs w:val="24"/>
        </w:rPr>
        <w:t>programme</w:t>
      </w:r>
      <w:proofErr w:type="spellEnd"/>
      <w:r w:rsidR="0031027E">
        <w:rPr>
          <w:sz w:val="24"/>
          <w:szCs w:val="24"/>
        </w:rPr>
        <w:t xml:space="preserve"> should be invited to these meetings. These meetings are considered as pilots in Year one to see if it is a good way to engage stakeholders with a possibility to be rolled out to all countries in subsequent Years. The decision on which countries to include will be negotiated with the commission but important to have indications which Networks are ready to take on this Task.  As always Networks could; 1) take on the task themselves 2) allocate the Task to one of their members who is well situated to do this work or 3) Appoint an individual expert who would take on this task for the Network. </w:t>
      </w:r>
    </w:p>
    <w:p w14:paraId="72AB96CF" w14:textId="77777777" w:rsidR="00EA265F" w:rsidRPr="00EA265F" w:rsidRDefault="00EA265F" w:rsidP="003F1684">
      <w:pPr>
        <w:pStyle w:val="ListParagraph"/>
        <w:numPr>
          <w:ilvl w:val="0"/>
          <w:numId w:val="28"/>
        </w:numPr>
        <w:ind w:left="1080"/>
        <w:rPr>
          <w:sz w:val="24"/>
          <w:szCs w:val="24"/>
        </w:rPr>
      </w:pPr>
      <w:r w:rsidRPr="00EA265F">
        <w:rPr>
          <w:sz w:val="24"/>
          <w:szCs w:val="24"/>
        </w:rPr>
        <w:t>Possible to negotiate further involvement including expertise from EOs and National Networks</w:t>
      </w:r>
      <w:r>
        <w:rPr>
          <w:sz w:val="24"/>
          <w:szCs w:val="24"/>
        </w:rPr>
        <w:t xml:space="preserve"> for exchanges, peer reviews, development of case studies ….</w:t>
      </w:r>
    </w:p>
    <w:p w14:paraId="3BC589FF" w14:textId="77777777" w:rsidR="00F77817" w:rsidRDefault="00F77817" w:rsidP="00C01D86">
      <w:pPr>
        <w:rPr>
          <w:b/>
          <w:sz w:val="24"/>
          <w:szCs w:val="24"/>
        </w:rPr>
      </w:pPr>
    </w:p>
    <w:p w14:paraId="244BCCC9" w14:textId="77777777" w:rsidR="00F77817" w:rsidRPr="00130FC8" w:rsidRDefault="003214EA" w:rsidP="00C01D86">
      <w:pPr>
        <w:rPr>
          <w:b/>
          <w:sz w:val="28"/>
          <w:szCs w:val="28"/>
        </w:rPr>
      </w:pPr>
      <w:r w:rsidRPr="00130FC8">
        <w:rPr>
          <w:b/>
          <w:sz w:val="28"/>
          <w:szCs w:val="28"/>
        </w:rPr>
        <w:t>ANNEX 3: CONCEPT NOTE FOR EMIN (2) APPLICATION</w:t>
      </w:r>
    </w:p>
    <w:p w14:paraId="0AFC09FF" w14:textId="77777777" w:rsidR="003F1684" w:rsidRPr="003F1684" w:rsidRDefault="003F1684" w:rsidP="003F1684">
      <w:pPr>
        <w:jc w:val="both"/>
        <w:rPr>
          <w:sz w:val="24"/>
          <w:szCs w:val="24"/>
        </w:rPr>
      </w:pPr>
      <w:r w:rsidRPr="003F1684">
        <w:rPr>
          <w:sz w:val="24"/>
          <w:szCs w:val="24"/>
        </w:rPr>
        <w:t xml:space="preserve">This proposal is developed without knowing the terms of reference of the call.  It is expected that the </w:t>
      </w:r>
      <w:proofErr w:type="spellStart"/>
      <w:r w:rsidRPr="003F1684">
        <w:rPr>
          <w:sz w:val="24"/>
          <w:szCs w:val="24"/>
        </w:rPr>
        <w:t>ToR</w:t>
      </w:r>
      <w:proofErr w:type="spellEnd"/>
      <w:r w:rsidRPr="003F1684">
        <w:rPr>
          <w:sz w:val="24"/>
          <w:szCs w:val="24"/>
        </w:rPr>
        <w:t xml:space="preserve"> will focus a lot on public awareness, building national EMIN (networks/coalitions) and advocacy. The idea below should fit with that brief but would need to be adjusted to make a clear link to the call. </w:t>
      </w:r>
      <w:r w:rsidRPr="003F1684">
        <w:rPr>
          <w:rFonts w:eastAsia="Times New Roman" w:cs="Arial"/>
          <w:sz w:val="24"/>
          <w:szCs w:val="24"/>
        </w:rPr>
        <w:t xml:space="preserve">In terms of promoting the idea for the next EMIN call we would need to stress the "educational"/"awareness raising"/"transnational exchange" value of the project both with policy makers and the general public - for instance, the visit in each country (and especially those with weak schemes) would need to have built in inputs on the value and effectiveness of minimum income schemes in promoting social inclusion.  Given the likely increased emphasis on minimum social standards it could be useful to </w:t>
      </w:r>
      <w:proofErr w:type="spellStart"/>
      <w:r w:rsidRPr="003F1684">
        <w:rPr>
          <w:rFonts w:eastAsia="Times New Roman" w:cs="Arial"/>
          <w:sz w:val="24"/>
          <w:szCs w:val="24"/>
        </w:rPr>
        <w:t>emphasise</w:t>
      </w:r>
      <w:proofErr w:type="spellEnd"/>
      <w:r w:rsidRPr="003F1684">
        <w:rPr>
          <w:rFonts w:eastAsia="Times New Roman" w:cs="Arial"/>
          <w:sz w:val="24"/>
          <w:szCs w:val="24"/>
        </w:rPr>
        <w:t xml:space="preserve"> this aspect of minimum income schemes. In any case the application would have to demonstrate the link to the current policy context. </w:t>
      </w:r>
    </w:p>
    <w:p w14:paraId="0218405A" w14:textId="77777777" w:rsidR="003F1684" w:rsidRPr="003F1684" w:rsidRDefault="003F1684" w:rsidP="003F1684">
      <w:pPr>
        <w:jc w:val="both"/>
        <w:rPr>
          <w:sz w:val="24"/>
          <w:szCs w:val="24"/>
        </w:rPr>
      </w:pPr>
      <w:r w:rsidRPr="003F1684">
        <w:rPr>
          <w:sz w:val="24"/>
          <w:szCs w:val="24"/>
        </w:rPr>
        <w:t xml:space="preserve">The Proposal: </w:t>
      </w:r>
      <w:r w:rsidRPr="003F1684">
        <w:rPr>
          <w:b/>
          <w:sz w:val="24"/>
          <w:szCs w:val="24"/>
        </w:rPr>
        <w:t>EveryoneontheBus.eu</w:t>
      </w:r>
    </w:p>
    <w:p w14:paraId="77695F76" w14:textId="77777777" w:rsidR="003F1684" w:rsidRPr="003F1684" w:rsidRDefault="003F1684" w:rsidP="003F1684">
      <w:pPr>
        <w:jc w:val="both"/>
        <w:rPr>
          <w:sz w:val="24"/>
          <w:szCs w:val="24"/>
        </w:rPr>
      </w:pPr>
      <w:r w:rsidRPr="003F1684">
        <w:rPr>
          <w:sz w:val="24"/>
          <w:szCs w:val="24"/>
        </w:rPr>
        <w:t xml:space="preserve">To build </w:t>
      </w:r>
      <w:r w:rsidR="00820EA2">
        <w:rPr>
          <w:sz w:val="24"/>
          <w:szCs w:val="24"/>
        </w:rPr>
        <w:t xml:space="preserve">the application </w:t>
      </w:r>
      <w:r w:rsidRPr="003F1684">
        <w:rPr>
          <w:sz w:val="24"/>
          <w:szCs w:val="24"/>
        </w:rPr>
        <w:t xml:space="preserve">around a one Year tour of Europe: called </w:t>
      </w:r>
      <w:r w:rsidRPr="003F1684">
        <w:rPr>
          <w:b/>
          <w:sz w:val="24"/>
          <w:szCs w:val="24"/>
        </w:rPr>
        <w:t xml:space="preserve">‘Everyone on the </w:t>
      </w:r>
      <w:proofErr w:type="spellStart"/>
      <w:r w:rsidRPr="003F1684">
        <w:rPr>
          <w:b/>
          <w:sz w:val="24"/>
          <w:szCs w:val="24"/>
        </w:rPr>
        <w:t>Bus’</w:t>
      </w:r>
      <w:proofErr w:type="spellEnd"/>
      <w:r w:rsidRPr="003F1684">
        <w:rPr>
          <w:sz w:val="24"/>
          <w:szCs w:val="24"/>
        </w:rPr>
        <w:t xml:space="preserve"> – A journey for inclusion, for hope and for Europe.  (That could be adjusted) </w:t>
      </w:r>
    </w:p>
    <w:p w14:paraId="20801680" w14:textId="77777777" w:rsidR="003F1684" w:rsidRPr="003F1684" w:rsidRDefault="003F1684" w:rsidP="003F1684">
      <w:pPr>
        <w:jc w:val="both"/>
        <w:rPr>
          <w:sz w:val="24"/>
          <w:szCs w:val="24"/>
        </w:rPr>
      </w:pPr>
      <w:r w:rsidRPr="003F1684">
        <w:rPr>
          <w:sz w:val="24"/>
          <w:szCs w:val="24"/>
        </w:rPr>
        <w:t>The inspiration for the idea comes from (</w:t>
      </w:r>
      <w:proofErr w:type="spellStart"/>
      <w:r w:rsidRPr="003F1684">
        <w:rPr>
          <w:sz w:val="24"/>
          <w:szCs w:val="24"/>
        </w:rPr>
        <w:t>Traveller</w:t>
      </w:r>
      <w:proofErr w:type="spellEnd"/>
      <w:r w:rsidRPr="003F1684">
        <w:rPr>
          <w:sz w:val="24"/>
          <w:szCs w:val="24"/>
        </w:rPr>
        <w:t xml:space="preserve"> Pilgrimages we did in Ireland, the Gandhian foot marches and </w:t>
      </w:r>
      <w:proofErr w:type="spellStart"/>
      <w:r w:rsidRPr="003F1684">
        <w:rPr>
          <w:sz w:val="24"/>
          <w:szCs w:val="24"/>
        </w:rPr>
        <w:t>nunsonthebus</w:t>
      </w:r>
      <w:proofErr w:type="spellEnd"/>
      <w:r w:rsidRPr="003F1684">
        <w:rPr>
          <w:sz w:val="24"/>
          <w:szCs w:val="24"/>
        </w:rPr>
        <w:t xml:space="preserve"> – USA initiative) but clearly the spirit behind this journey would be humanistic, focusing on the work of civil society and the right of everyone to live in dignity. It would be open to engagement from all who support the basic trust of the event and want to contribute. It is hoped that the sum of the event will be much more than the core which we provide. </w:t>
      </w:r>
    </w:p>
    <w:p w14:paraId="6CEBF4CE" w14:textId="77777777" w:rsidR="003F1684" w:rsidRPr="003F1684" w:rsidRDefault="003F1684" w:rsidP="003F1684">
      <w:pPr>
        <w:jc w:val="both"/>
        <w:rPr>
          <w:sz w:val="24"/>
          <w:szCs w:val="24"/>
        </w:rPr>
      </w:pPr>
      <w:r w:rsidRPr="003F1684">
        <w:rPr>
          <w:sz w:val="24"/>
          <w:szCs w:val="24"/>
        </w:rPr>
        <w:t>It would be a really big wrap around bus (well-advertised-large visibility) that would journey across the 32 countries in the project.   It would make four to five stops in each country (covering at least: 1) capital city 2) rural area 3) other less visited city 4) community of interest (Roma/Immigrants/Disabled people/. It would travel one day and stop the next day. On the stop days we would do four things (we may need a rest day every Sunday).</w:t>
      </w:r>
    </w:p>
    <w:p w14:paraId="331B678A" w14:textId="77777777" w:rsidR="003F1684" w:rsidRPr="003F1684" w:rsidRDefault="00820EA2" w:rsidP="003F1684">
      <w:pPr>
        <w:pStyle w:val="ListParagraph"/>
        <w:numPr>
          <w:ilvl w:val="0"/>
          <w:numId w:val="32"/>
        </w:numPr>
        <w:jc w:val="both"/>
        <w:rPr>
          <w:rFonts w:asciiTheme="minorHAnsi" w:hAnsiTheme="minorHAnsi" w:cstheme="minorBidi"/>
          <w:sz w:val="24"/>
          <w:szCs w:val="24"/>
        </w:rPr>
      </w:pPr>
      <w:r>
        <w:rPr>
          <w:rFonts w:asciiTheme="minorHAnsi" w:hAnsiTheme="minorHAnsi" w:cstheme="minorBidi"/>
          <w:sz w:val="24"/>
          <w:szCs w:val="24"/>
        </w:rPr>
        <w:lastRenderedPageBreak/>
        <w:t xml:space="preserve">(AM) </w:t>
      </w:r>
      <w:r w:rsidR="003F1684" w:rsidRPr="003F1684">
        <w:rPr>
          <w:rFonts w:asciiTheme="minorHAnsi" w:hAnsiTheme="minorHAnsi" w:cstheme="minorBidi"/>
          <w:sz w:val="24"/>
          <w:szCs w:val="24"/>
        </w:rPr>
        <w:t>Show what civil society does to fight poverty: Visit civil society projects to show how the work to combat or alleviate poverty – showing that Minimum Income is only part of the answer and needs to fit in a wider context of a</w:t>
      </w:r>
      <w:r>
        <w:rPr>
          <w:rFonts w:asciiTheme="minorHAnsi" w:hAnsiTheme="minorHAnsi" w:cstheme="minorBidi"/>
          <w:sz w:val="24"/>
          <w:szCs w:val="24"/>
        </w:rPr>
        <w:t xml:space="preserve">ccess to services and work. While making the visit you would make an input on the state of play with regards to Minimum Income Schemes in Europe and their importance for the whole of the society, based on the work done in EMIN 1. </w:t>
      </w:r>
    </w:p>
    <w:p w14:paraId="3D5FF7C5" w14:textId="77777777" w:rsidR="003F1684" w:rsidRPr="003F1684" w:rsidRDefault="00820EA2" w:rsidP="003F1684">
      <w:pPr>
        <w:pStyle w:val="ListParagraph"/>
        <w:numPr>
          <w:ilvl w:val="0"/>
          <w:numId w:val="32"/>
        </w:numPr>
        <w:jc w:val="both"/>
        <w:rPr>
          <w:rFonts w:asciiTheme="minorHAnsi" w:hAnsiTheme="minorHAnsi" w:cstheme="minorBidi"/>
          <w:sz w:val="24"/>
          <w:szCs w:val="24"/>
        </w:rPr>
      </w:pPr>
      <w:r>
        <w:rPr>
          <w:rFonts w:asciiTheme="minorHAnsi" w:hAnsiTheme="minorHAnsi" w:cstheme="minorBidi"/>
          <w:sz w:val="24"/>
          <w:szCs w:val="24"/>
        </w:rPr>
        <w:t xml:space="preserve">(PM) </w:t>
      </w:r>
      <w:r w:rsidR="003F1684" w:rsidRPr="003F1684">
        <w:rPr>
          <w:rFonts w:asciiTheme="minorHAnsi" w:hAnsiTheme="minorHAnsi" w:cstheme="minorBidi"/>
          <w:sz w:val="24"/>
          <w:szCs w:val="24"/>
        </w:rPr>
        <w:t>Show what politics does to fight poverty (concentrating on MIS) By gathering stories of the reality of living on Minimum Income Schemes or not having  access to Minimum Income Schemes and have a meeting with some people who present their stories, people from the Bus and local, regional/national politic</w:t>
      </w:r>
      <w:r>
        <w:rPr>
          <w:rFonts w:asciiTheme="minorHAnsi" w:hAnsiTheme="minorHAnsi" w:cstheme="minorBidi"/>
          <w:sz w:val="24"/>
          <w:szCs w:val="24"/>
        </w:rPr>
        <w:t xml:space="preserve">ians and MEPs from the area. Again we would make an input on the importance of adequate and accessible Minimum Income Schemes based on the work of EMIN 1. </w:t>
      </w:r>
    </w:p>
    <w:p w14:paraId="25B103DB" w14:textId="77777777" w:rsidR="00820EA2" w:rsidRDefault="00820EA2" w:rsidP="005E0C8D">
      <w:pPr>
        <w:pStyle w:val="ListParagraph"/>
        <w:numPr>
          <w:ilvl w:val="0"/>
          <w:numId w:val="32"/>
        </w:numPr>
        <w:jc w:val="both"/>
        <w:rPr>
          <w:rFonts w:asciiTheme="minorHAnsi" w:hAnsiTheme="minorHAnsi" w:cstheme="minorBidi"/>
          <w:sz w:val="24"/>
          <w:szCs w:val="24"/>
        </w:rPr>
      </w:pPr>
      <w:r w:rsidRPr="00820EA2">
        <w:rPr>
          <w:rFonts w:asciiTheme="minorHAnsi" w:hAnsiTheme="minorHAnsi" w:cstheme="minorBidi"/>
          <w:sz w:val="24"/>
          <w:szCs w:val="24"/>
        </w:rPr>
        <w:t xml:space="preserve">(Evening) </w:t>
      </w:r>
      <w:r w:rsidR="003F1684" w:rsidRPr="00820EA2">
        <w:rPr>
          <w:rFonts w:asciiTheme="minorHAnsi" w:hAnsiTheme="minorHAnsi" w:cstheme="minorBidi"/>
          <w:sz w:val="24"/>
          <w:szCs w:val="24"/>
        </w:rPr>
        <w:t>Have a public meeting on the</w:t>
      </w:r>
      <w:r w:rsidRPr="00820EA2">
        <w:rPr>
          <w:rFonts w:asciiTheme="minorHAnsi" w:hAnsiTheme="minorHAnsi" w:cstheme="minorBidi"/>
          <w:sz w:val="24"/>
          <w:szCs w:val="24"/>
        </w:rPr>
        <w:t xml:space="preserve"> fight against poverty and social exclusion in Europe drawing attention to the importance of adequate and accessible Minimum Income Schemes and their positive value for the whole of the society. </w:t>
      </w:r>
    </w:p>
    <w:p w14:paraId="12EDA062" w14:textId="77777777" w:rsidR="003F1684" w:rsidRPr="00820EA2" w:rsidRDefault="003F1684" w:rsidP="005E0C8D">
      <w:pPr>
        <w:pStyle w:val="ListParagraph"/>
        <w:numPr>
          <w:ilvl w:val="0"/>
          <w:numId w:val="32"/>
        </w:numPr>
        <w:jc w:val="both"/>
        <w:rPr>
          <w:rFonts w:asciiTheme="minorHAnsi" w:hAnsiTheme="minorHAnsi" w:cstheme="minorBidi"/>
          <w:sz w:val="24"/>
          <w:szCs w:val="24"/>
        </w:rPr>
      </w:pPr>
      <w:r w:rsidRPr="00820EA2">
        <w:rPr>
          <w:rFonts w:asciiTheme="minorHAnsi" w:hAnsiTheme="minorHAnsi" w:cstheme="minorBidi"/>
          <w:sz w:val="24"/>
          <w:szCs w:val="24"/>
        </w:rPr>
        <w:t>Do some publicity work (local, regional national media, social media…</w:t>
      </w:r>
      <w:proofErr w:type="gramStart"/>
      <w:r w:rsidRPr="00820EA2">
        <w:rPr>
          <w:rFonts w:asciiTheme="minorHAnsi" w:hAnsiTheme="minorHAnsi" w:cstheme="minorBidi"/>
          <w:sz w:val="24"/>
          <w:szCs w:val="24"/>
        </w:rPr>
        <w:t>.</w:t>
      </w:r>
      <w:proofErr w:type="gramEnd"/>
      <w:r w:rsidRPr="00820EA2">
        <w:rPr>
          <w:rFonts w:asciiTheme="minorHAnsi" w:hAnsiTheme="minorHAnsi" w:cstheme="minorBidi"/>
          <w:sz w:val="24"/>
          <w:szCs w:val="24"/>
        </w:rPr>
        <w:t>)</w:t>
      </w:r>
    </w:p>
    <w:p w14:paraId="412E8F71" w14:textId="77777777" w:rsidR="00820EA2" w:rsidRDefault="00820EA2" w:rsidP="003F1684">
      <w:pPr>
        <w:jc w:val="both"/>
        <w:rPr>
          <w:sz w:val="24"/>
          <w:szCs w:val="24"/>
        </w:rPr>
      </w:pPr>
    </w:p>
    <w:p w14:paraId="3241B29A" w14:textId="77777777" w:rsidR="003F1684" w:rsidRPr="003F1684" w:rsidRDefault="003F1684" w:rsidP="003F1684">
      <w:pPr>
        <w:jc w:val="both"/>
        <w:rPr>
          <w:sz w:val="24"/>
          <w:szCs w:val="24"/>
        </w:rPr>
      </w:pPr>
      <w:r w:rsidRPr="003F1684">
        <w:rPr>
          <w:sz w:val="24"/>
          <w:szCs w:val="24"/>
        </w:rPr>
        <w:t>An event involving the EU Institutional actors would be held to welcome the bus back to Brussels and to spread information and do some advocacy.</w:t>
      </w:r>
    </w:p>
    <w:p w14:paraId="1D6D7B8A" w14:textId="77777777" w:rsidR="003F1684" w:rsidRPr="003F1684" w:rsidRDefault="003F1684" w:rsidP="003F1684">
      <w:pPr>
        <w:jc w:val="both"/>
        <w:rPr>
          <w:sz w:val="24"/>
          <w:szCs w:val="24"/>
        </w:rPr>
      </w:pPr>
      <w:r w:rsidRPr="003F1684">
        <w:rPr>
          <w:sz w:val="24"/>
          <w:szCs w:val="24"/>
        </w:rPr>
        <w:t xml:space="preserve">There would need to be about twenty people on the bus (EU Coordinator and National Coordinator, 2 drivers, 2 administrators, 4 to collect stories and work on media, 4 experts on Min Income Schemes (2 from the country).  2 people who have shared their stories from the country, </w:t>
      </w:r>
      <w:r w:rsidR="00820EA2">
        <w:rPr>
          <w:sz w:val="24"/>
          <w:szCs w:val="24"/>
        </w:rPr>
        <w:t xml:space="preserve">2 people from other countries who have shared stories of </w:t>
      </w:r>
      <w:proofErr w:type="gramStart"/>
      <w:r w:rsidR="00820EA2">
        <w:rPr>
          <w:sz w:val="24"/>
          <w:szCs w:val="24"/>
        </w:rPr>
        <w:t>access  to</w:t>
      </w:r>
      <w:proofErr w:type="gramEnd"/>
      <w:r w:rsidR="00820EA2">
        <w:rPr>
          <w:sz w:val="24"/>
          <w:szCs w:val="24"/>
        </w:rPr>
        <w:t xml:space="preserve"> Minimum Income. </w:t>
      </w:r>
      <w:r w:rsidRPr="003F1684">
        <w:rPr>
          <w:sz w:val="24"/>
          <w:szCs w:val="24"/>
        </w:rPr>
        <w:t xml:space="preserve">2 people from the National EMIN, 2 People from our EOs….) </w:t>
      </w:r>
      <w:proofErr w:type="gramStart"/>
      <w:r w:rsidRPr="003F1684">
        <w:rPr>
          <w:sz w:val="24"/>
          <w:szCs w:val="24"/>
        </w:rPr>
        <w:t>So</w:t>
      </w:r>
      <w:proofErr w:type="gramEnd"/>
      <w:r w:rsidRPr="003F1684">
        <w:rPr>
          <w:sz w:val="24"/>
          <w:szCs w:val="24"/>
        </w:rPr>
        <w:t xml:space="preserve"> it is not the same people the whole year. Accommodation would be by host families. Workers on the bus would be voluntary wi</w:t>
      </w:r>
      <w:r w:rsidR="00820EA2">
        <w:rPr>
          <w:sz w:val="24"/>
          <w:szCs w:val="24"/>
        </w:rPr>
        <w:t>th a daily living allowance of 3</w:t>
      </w:r>
      <w:r w:rsidRPr="003F1684">
        <w:rPr>
          <w:sz w:val="24"/>
          <w:szCs w:val="24"/>
        </w:rPr>
        <w:t>0 Euro. The wrap around on the bus would make it possible for people to sign if they commit to work to improve MIS – so that we can symbolically get everyone on the bus…</w:t>
      </w:r>
    </w:p>
    <w:p w14:paraId="0C291C73" w14:textId="77777777" w:rsidR="003F1684" w:rsidRPr="003F1684" w:rsidRDefault="003F1684" w:rsidP="003F1684">
      <w:pPr>
        <w:jc w:val="both"/>
        <w:rPr>
          <w:sz w:val="24"/>
          <w:szCs w:val="24"/>
        </w:rPr>
      </w:pPr>
      <w:r w:rsidRPr="003F1684">
        <w:rPr>
          <w:sz w:val="24"/>
          <w:szCs w:val="24"/>
        </w:rPr>
        <w:t xml:space="preserve">The job of the National EMINs would be </w:t>
      </w:r>
    </w:p>
    <w:p w14:paraId="20352DEA" w14:textId="77777777" w:rsidR="003F1684" w:rsidRPr="003F1684" w:rsidRDefault="003F1684" w:rsidP="003F1684">
      <w:pPr>
        <w:pStyle w:val="ListParagraph"/>
        <w:numPr>
          <w:ilvl w:val="0"/>
          <w:numId w:val="33"/>
        </w:numPr>
        <w:jc w:val="both"/>
        <w:rPr>
          <w:rFonts w:asciiTheme="minorHAnsi" w:hAnsiTheme="minorHAnsi" w:cstheme="minorBidi"/>
          <w:sz w:val="24"/>
          <w:szCs w:val="24"/>
        </w:rPr>
      </w:pPr>
      <w:r w:rsidRPr="003F1684">
        <w:rPr>
          <w:rFonts w:asciiTheme="minorHAnsi" w:hAnsiTheme="minorHAnsi" w:cstheme="minorBidi"/>
          <w:sz w:val="24"/>
          <w:szCs w:val="24"/>
        </w:rPr>
        <w:t xml:space="preserve">Continue to build a National EMIN </w:t>
      </w:r>
      <w:proofErr w:type="spellStart"/>
      <w:r w:rsidR="00820EA2">
        <w:rPr>
          <w:rFonts w:asciiTheme="minorHAnsi" w:hAnsiTheme="minorHAnsi" w:cstheme="minorBidi"/>
          <w:sz w:val="24"/>
          <w:szCs w:val="24"/>
        </w:rPr>
        <w:t>Netwrok</w:t>
      </w:r>
      <w:proofErr w:type="spellEnd"/>
      <w:r w:rsidR="00820EA2">
        <w:rPr>
          <w:rFonts w:asciiTheme="minorHAnsi" w:hAnsiTheme="minorHAnsi" w:cstheme="minorBidi"/>
          <w:sz w:val="24"/>
          <w:szCs w:val="24"/>
        </w:rPr>
        <w:t>/</w:t>
      </w:r>
      <w:r w:rsidRPr="003F1684">
        <w:rPr>
          <w:rFonts w:asciiTheme="minorHAnsi" w:hAnsiTheme="minorHAnsi" w:cstheme="minorBidi"/>
          <w:sz w:val="24"/>
          <w:szCs w:val="24"/>
        </w:rPr>
        <w:t>coalition</w:t>
      </w:r>
      <w:r w:rsidR="00820EA2">
        <w:rPr>
          <w:rFonts w:asciiTheme="minorHAnsi" w:hAnsiTheme="minorHAnsi" w:cstheme="minorBidi"/>
          <w:sz w:val="24"/>
          <w:szCs w:val="24"/>
        </w:rPr>
        <w:t xml:space="preserve"> (these would be informal networks)</w:t>
      </w:r>
    </w:p>
    <w:p w14:paraId="332F1E16" w14:textId="77777777" w:rsidR="003F1684" w:rsidRPr="003F1684" w:rsidRDefault="003F1684" w:rsidP="003F1684">
      <w:pPr>
        <w:pStyle w:val="ListParagraph"/>
        <w:numPr>
          <w:ilvl w:val="0"/>
          <w:numId w:val="33"/>
        </w:numPr>
        <w:jc w:val="both"/>
        <w:rPr>
          <w:rFonts w:asciiTheme="minorHAnsi" w:hAnsiTheme="minorHAnsi" w:cstheme="minorBidi"/>
          <w:sz w:val="24"/>
          <w:szCs w:val="24"/>
        </w:rPr>
      </w:pPr>
      <w:r w:rsidRPr="003F1684">
        <w:rPr>
          <w:rFonts w:asciiTheme="minorHAnsi" w:hAnsiTheme="minorHAnsi" w:cstheme="minorBidi"/>
          <w:sz w:val="24"/>
          <w:szCs w:val="24"/>
        </w:rPr>
        <w:t>Prepare the visit of the bus</w:t>
      </w:r>
    </w:p>
    <w:p w14:paraId="31A1EEAF" w14:textId="77777777" w:rsidR="003F1684" w:rsidRPr="003F1684" w:rsidRDefault="003F1684" w:rsidP="003F1684">
      <w:pPr>
        <w:pStyle w:val="ListParagraph"/>
        <w:numPr>
          <w:ilvl w:val="0"/>
          <w:numId w:val="33"/>
        </w:numPr>
        <w:jc w:val="both"/>
        <w:rPr>
          <w:rFonts w:asciiTheme="minorHAnsi" w:hAnsiTheme="minorHAnsi" w:cstheme="minorBidi"/>
          <w:sz w:val="24"/>
          <w:szCs w:val="24"/>
        </w:rPr>
      </w:pPr>
      <w:r w:rsidRPr="003F1684">
        <w:rPr>
          <w:rFonts w:asciiTheme="minorHAnsi" w:hAnsiTheme="minorHAnsi" w:cstheme="minorBidi"/>
          <w:sz w:val="24"/>
          <w:szCs w:val="24"/>
        </w:rPr>
        <w:t>Follow and engage in national advocacy opportunities on MIS</w:t>
      </w:r>
      <w:r w:rsidR="00820EA2">
        <w:rPr>
          <w:rFonts w:asciiTheme="minorHAnsi" w:hAnsiTheme="minorHAnsi" w:cstheme="minorBidi"/>
          <w:sz w:val="24"/>
          <w:szCs w:val="24"/>
        </w:rPr>
        <w:t xml:space="preserve"> and document the work done</w:t>
      </w:r>
    </w:p>
    <w:p w14:paraId="2C4E8E5C" w14:textId="77777777" w:rsidR="003F1684" w:rsidRPr="003F1684" w:rsidRDefault="003F1684" w:rsidP="003F1684">
      <w:pPr>
        <w:pStyle w:val="ListParagraph"/>
        <w:numPr>
          <w:ilvl w:val="0"/>
          <w:numId w:val="33"/>
        </w:numPr>
        <w:jc w:val="both"/>
        <w:rPr>
          <w:rFonts w:asciiTheme="minorHAnsi" w:hAnsiTheme="minorHAnsi" w:cstheme="minorBidi"/>
          <w:sz w:val="24"/>
          <w:szCs w:val="24"/>
        </w:rPr>
      </w:pPr>
      <w:r w:rsidRPr="003F1684">
        <w:rPr>
          <w:rFonts w:asciiTheme="minorHAnsi" w:hAnsiTheme="minorHAnsi" w:cstheme="minorBidi"/>
          <w:sz w:val="24"/>
          <w:szCs w:val="24"/>
        </w:rPr>
        <w:t>Identify at least three opportunities to present the work of EMIN</w:t>
      </w:r>
      <w:r w:rsidR="00820EA2">
        <w:rPr>
          <w:rFonts w:asciiTheme="minorHAnsi" w:hAnsiTheme="minorHAnsi" w:cstheme="minorBidi"/>
          <w:sz w:val="24"/>
          <w:szCs w:val="24"/>
        </w:rPr>
        <w:t xml:space="preserve"> (for example</w:t>
      </w:r>
      <w:r w:rsidR="00F34DFB">
        <w:rPr>
          <w:rFonts w:asciiTheme="minorHAnsi" w:hAnsiTheme="minorHAnsi" w:cstheme="minorBidi"/>
          <w:sz w:val="24"/>
          <w:szCs w:val="24"/>
        </w:rPr>
        <w:t xml:space="preserve"> during</w:t>
      </w:r>
      <w:r w:rsidR="00820EA2">
        <w:rPr>
          <w:rFonts w:asciiTheme="minorHAnsi" w:hAnsiTheme="minorHAnsi" w:cstheme="minorBidi"/>
          <w:sz w:val="24"/>
          <w:szCs w:val="24"/>
        </w:rPr>
        <w:t xml:space="preserve">, </w:t>
      </w:r>
      <w:proofErr w:type="spellStart"/>
      <w:r w:rsidR="00820EA2">
        <w:rPr>
          <w:rFonts w:asciiTheme="minorHAnsi" w:hAnsiTheme="minorHAnsi" w:cstheme="minorBidi"/>
          <w:sz w:val="24"/>
          <w:szCs w:val="24"/>
        </w:rPr>
        <w:t>Semaine</w:t>
      </w:r>
      <w:proofErr w:type="spellEnd"/>
      <w:r w:rsidR="00820EA2">
        <w:rPr>
          <w:rFonts w:asciiTheme="minorHAnsi" w:hAnsiTheme="minorHAnsi" w:cstheme="minorBidi"/>
          <w:sz w:val="24"/>
          <w:szCs w:val="24"/>
        </w:rPr>
        <w:t xml:space="preserve"> </w:t>
      </w:r>
      <w:r w:rsidR="00F34DFB">
        <w:rPr>
          <w:rFonts w:asciiTheme="minorHAnsi" w:hAnsiTheme="minorHAnsi" w:cstheme="minorBidi"/>
          <w:sz w:val="24"/>
          <w:szCs w:val="24"/>
        </w:rPr>
        <w:t>Social i</w:t>
      </w:r>
      <w:r w:rsidR="00820EA2">
        <w:rPr>
          <w:rFonts w:asciiTheme="minorHAnsi" w:hAnsiTheme="minorHAnsi" w:cstheme="minorBidi"/>
          <w:sz w:val="24"/>
          <w:szCs w:val="24"/>
        </w:rPr>
        <w:t xml:space="preserve">n France, </w:t>
      </w:r>
      <w:r w:rsidR="00F34DFB">
        <w:rPr>
          <w:rFonts w:asciiTheme="minorHAnsi" w:hAnsiTheme="minorHAnsi" w:cstheme="minorBidi"/>
          <w:sz w:val="24"/>
          <w:szCs w:val="24"/>
        </w:rPr>
        <w:t xml:space="preserve">General Meetings of Main Political Parties, Large </w:t>
      </w:r>
      <w:proofErr w:type="spellStart"/>
      <w:r w:rsidR="00F34DFB">
        <w:rPr>
          <w:rFonts w:asciiTheme="minorHAnsi" w:hAnsiTheme="minorHAnsi" w:cstheme="minorBidi"/>
          <w:sz w:val="24"/>
          <w:szCs w:val="24"/>
        </w:rPr>
        <w:t>gaterign</w:t>
      </w:r>
      <w:proofErr w:type="spellEnd"/>
      <w:r w:rsidR="00F34DFB">
        <w:rPr>
          <w:rFonts w:asciiTheme="minorHAnsi" w:hAnsiTheme="minorHAnsi" w:cstheme="minorBidi"/>
          <w:sz w:val="24"/>
          <w:szCs w:val="24"/>
        </w:rPr>
        <w:t xml:space="preserve"> of Trade Unions……)</w:t>
      </w:r>
    </w:p>
    <w:p w14:paraId="5CB830A5" w14:textId="77777777" w:rsidR="00F34DFB" w:rsidRDefault="00F34DFB" w:rsidP="003F1684">
      <w:pPr>
        <w:jc w:val="both"/>
        <w:rPr>
          <w:sz w:val="24"/>
          <w:szCs w:val="24"/>
        </w:rPr>
      </w:pPr>
    </w:p>
    <w:p w14:paraId="212EFFE3" w14:textId="77777777" w:rsidR="003F1684" w:rsidRPr="003F1684" w:rsidRDefault="003F1684" w:rsidP="003F1684">
      <w:pPr>
        <w:jc w:val="both"/>
        <w:rPr>
          <w:sz w:val="24"/>
          <w:szCs w:val="24"/>
        </w:rPr>
      </w:pPr>
      <w:r w:rsidRPr="003F1684">
        <w:rPr>
          <w:sz w:val="24"/>
          <w:szCs w:val="24"/>
        </w:rPr>
        <w:t>A small team to draft an EU directive (it should be a very open process to input to the dr</w:t>
      </w:r>
      <w:r w:rsidR="00F34DFB">
        <w:rPr>
          <w:sz w:val="24"/>
          <w:szCs w:val="24"/>
        </w:rPr>
        <w:t>afts). T</w:t>
      </w:r>
      <w:r w:rsidRPr="003F1684">
        <w:rPr>
          <w:sz w:val="24"/>
          <w:szCs w:val="24"/>
        </w:rPr>
        <w:t xml:space="preserve">his </w:t>
      </w:r>
      <w:r w:rsidR="00F34DFB">
        <w:rPr>
          <w:sz w:val="24"/>
          <w:szCs w:val="24"/>
        </w:rPr>
        <w:t xml:space="preserve">should act as </w:t>
      </w:r>
      <w:r w:rsidRPr="003F1684">
        <w:rPr>
          <w:sz w:val="24"/>
          <w:szCs w:val="24"/>
        </w:rPr>
        <w:t xml:space="preserve">a model for elements of what should be in a well-functioning national </w:t>
      </w:r>
      <w:r w:rsidRPr="003F1684">
        <w:rPr>
          <w:sz w:val="24"/>
          <w:szCs w:val="24"/>
        </w:rPr>
        <w:lastRenderedPageBreak/>
        <w:t xml:space="preserve">legislation on Minimum Income so that we don’t use this just for the idea of a Directive but also as an educational tool and something that could be used for national advocacy work. </w:t>
      </w:r>
      <w:r w:rsidR="00F34DFB">
        <w:rPr>
          <w:sz w:val="24"/>
          <w:szCs w:val="24"/>
        </w:rPr>
        <w:t xml:space="preserve">At European level we will also follow up advocacy opportunities linked to the key EU Agenda. </w:t>
      </w:r>
    </w:p>
    <w:p w14:paraId="231B680E" w14:textId="77777777" w:rsidR="003F1684" w:rsidRPr="003F1684" w:rsidRDefault="003F1684" w:rsidP="003F1684">
      <w:pPr>
        <w:jc w:val="both"/>
        <w:rPr>
          <w:sz w:val="24"/>
          <w:szCs w:val="24"/>
        </w:rPr>
      </w:pPr>
      <w:r w:rsidRPr="003F1684">
        <w:rPr>
          <w:sz w:val="24"/>
          <w:szCs w:val="24"/>
        </w:rPr>
        <w:t>The web site/blog would have spaces for Thanks (for all those who make it happen for instance would the Bus Union Workers provide drivers…) Peoples Stories, Civil Society visits, Things you can do</w:t>
      </w:r>
      <w:proofErr w:type="gramStart"/>
      <w:r w:rsidRPr="003F1684">
        <w:rPr>
          <w:sz w:val="24"/>
          <w:szCs w:val="24"/>
        </w:rPr>
        <w:t>,  Links</w:t>
      </w:r>
      <w:proofErr w:type="gramEnd"/>
      <w:r w:rsidRPr="003F1684">
        <w:rPr>
          <w:sz w:val="24"/>
          <w:szCs w:val="24"/>
        </w:rPr>
        <w:t>….The front page would be a blog of the events each day.</w:t>
      </w:r>
    </w:p>
    <w:p w14:paraId="6D73AA97" w14:textId="77777777" w:rsidR="003F1684" w:rsidRPr="003F1684" w:rsidRDefault="003F1684" w:rsidP="003F1684">
      <w:pPr>
        <w:jc w:val="both"/>
        <w:rPr>
          <w:sz w:val="24"/>
          <w:szCs w:val="24"/>
        </w:rPr>
      </w:pPr>
      <w:r w:rsidRPr="003F1684">
        <w:rPr>
          <w:sz w:val="24"/>
          <w:szCs w:val="24"/>
        </w:rPr>
        <w:t>This is the core of the application. We don’t make too many demands on the national work but of course more could be done at national level by Networks that have the capacity. It should be easy to integrate our EOs into this application.</w:t>
      </w:r>
      <w:r w:rsidR="00F34DFB">
        <w:rPr>
          <w:sz w:val="24"/>
          <w:szCs w:val="24"/>
        </w:rPr>
        <w:t xml:space="preserve"> It is hoped that the event would capture some imagination in the general public and that many other individuals and groups and institutions might want to engage and bring added value to the work. </w:t>
      </w:r>
    </w:p>
    <w:p w14:paraId="096443F7" w14:textId="77777777" w:rsidR="003F1684" w:rsidRPr="003F1684" w:rsidRDefault="003F1684" w:rsidP="003F1684">
      <w:pPr>
        <w:jc w:val="both"/>
        <w:rPr>
          <w:sz w:val="24"/>
          <w:szCs w:val="24"/>
        </w:rPr>
      </w:pPr>
      <w:r w:rsidRPr="003F1684">
        <w:rPr>
          <w:sz w:val="24"/>
          <w:szCs w:val="24"/>
        </w:rPr>
        <w:t>Things to take account of:</w:t>
      </w:r>
    </w:p>
    <w:p w14:paraId="66901DCA" w14:textId="77777777" w:rsidR="003F1684" w:rsidRPr="003F1684" w:rsidRDefault="00F34DFB" w:rsidP="00F34DFB">
      <w:pPr>
        <w:pStyle w:val="ListParagraph"/>
        <w:numPr>
          <w:ilvl w:val="0"/>
          <w:numId w:val="34"/>
        </w:numPr>
        <w:ind w:left="360"/>
        <w:jc w:val="both"/>
        <w:rPr>
          <w:rFonts w:asciiTheme="minorHAnsi" w:hAnsiTheme="minorHAnsi" w:cstheme="minorBidi"/>
          <w:sz w:val="24"/>
          <w:szCs w:val="24"/>
        </w:rPr>
      </w:pPr>
      <w:r>
        <w:rPr>
          <w:rFonts w:asciiTheme="minorHAnsi" w:hAnsiTheme="minorHAnsi" w:cstheme="minorBidi"/>
          <w:sz w:val="24"/>
          <w:szCs w:val="24"/>
        </w:rPr>
        <w:t xml:space="preserve">Below is a first </w:t>
      </w:r>
      <w:proofErr w:type="gramStart"/>
      <w:r>
        <w:rPr>
          <w:rFonts w:asciiTheme="minorHAnsi" w:hAnsiTheme="minorHAnsi" w:cstheme="minorBidi"/>
          <w:sz w:val="24"/>
          <w:szCs w:val="24"/>
        </w:rPr>
        <w:t>unchecked  budget</w:t>
      </w:r>
      <w:proofErr w:type="gramEnd"/>
      <w:r>
        <w:rPr>
          <w:rFonts w:asciiTheme="minorHAnsi" w:hAnsiTheme="minorHAnsi" w:cstheme="minorBidi"/>
          <w:sz w:val="24"/>
          <w:szCs w:val="24"/>
        </w:rPr>
        <w:t xml:space="preserve"> for the event which indicates that it should </w:t>
      </w:r>
      <w:proofErr w:type="spellStart"/>
      <w:r>
        <w:rPr>
          <w:rFonts w:asciiTheme="minorHAnsi" w:hAnsiTheme="minorHAnsi" w:cstheme="minorBidi"/>
          <w:sz w:val="24"/>
          <w:szCs w:val="24"/>
        </w:rPr>
        <w:t>eb</w:t>
      </w:r>
      <w:proofErr w:type="spellEnd"/>
      <w:r>
        <w:rPr>
          <w:rFonts w:asciiTheme="minorHAnsi" w:hAnsiTheme="minorHAnsi" w:cstheme="minorBidi"/>
          <w:sz w:val="24"/>
          <w:szCs w:val="24"/>
        </w:rPr>
        <w:t xml:space="preserve"> possible to stick within the expected budget of </w:t>
      </w:r>
      <w:r w:rsidR="003F1684" w:rsidRPr="003F1684">
        <w:rPr>
          <w:rFonts w:asciiTheme="minorHAnsi" w:hAnsiTheme="minorHAnsi" w:cstheme="minorBidi"/>
          <w:sz w:val="24"/>
          <w:szCs w:val="24"/>
        </w:rPr>
        <w:t xml:space="preserve">1.5 million for two years. We may need to rely on local support that is not costed (for example the evening public meetings can either be a simply gathering around the bus or it could be something bigger </w:t>
      </w:r>
      <w:proofErr w:type="spellStart"/>
      <w:r w:rsidR="003F1684" w:rsidRPr="003F1684">
        <w:rPr>
          <w:rFonts w:asciiTheme="minorHAnsi" w:hAnsiTheme="minorHAnsi" w:cstheme="minorBidi"/>
          <w:sz w:val="24"/>
          <w:szCs w:val="24"/>
        </w:rPr>
        <w:t>organised</w:t>
      </w:r>
      <w:proofErr w:type="spellEnd"/>
      <w:r w:rsidR="003F1684" w:rsidRPr="003F1684">
        <w:rPr>
          <w:rFonts w:asciiTheme="minorHAnsi" w:hAnsiTheme="minorHAnsi" w:cstheme="minorBidi"/>
          <w:sz w:val="24"/>
          <w:szCs w:val="24"/>
        </w:rPr>
        <w:t xml:space="preserve"> with cooperation from the local NGOs, civil society actors and local authorities. We could have someone sponsor the bus. We may need get sponsorship for ferry crossings…) </w:t>
      </w:r>
      <w:proofErr w:type="gramStart"/>
      <w:r w:rsidR="003F1684" w:rsidRPr="003F1684">
        <w:rPr>
          <w:rFonts w:asciiTheme="minorHAnsi" w:hAnsiTheme="minorHAnsi" w:cstheme="minorBidi"/>
          <w:sz w:val="24"/>
          <w:szCs w:val="24"/>
        </w:rPr>
        <w:t>We</w:t>
      </w:r>
      <w:proofErr w:type="gramEnd"/>
      <w:r w:rsidR="003F1684" w:rsidRPr="003F1684">
        <w:rPr>
          <w:rFonts w:asciiTheme="minorHAnsi" w:hAnsiTheme="minorHAnsi" w:cstheme="minorBidi"/>
          <w:sz w:val="24"/>
          <w:szCs w:val="24"/>
        </w:rPr>
        <w:t xml:space="preserve"> could see if an advertising agency would make the ‘wrap’ around for the </w:t>
      </w:r>
      <w:proofErr w:type="spellStart"/>
      <w:r w:rsidR="003F1684" w:rsidRPr="003F1684">
        <w:rPr>
          <w:rFonts w:asciiTheme="minorHAnsi" w:hAnsiTheme="minorHAnsi" w:cstheme="minorBidi"/>
          <w:sz w:val="24"/>
          <w:szCs w:val="24"/>
        </w:rPr>
        <w:t>bus’</w:t>
      </w:r>
      <w:proofErr w:type="spellEnd"/>
      <w:r w:rsidR="003F1684" w:rsidRPr="003F1684">
        <w:rPr>
          <w:rFonts w:asciiTheme="minorHAnsi" w:hAnsiTheme="minorHAnsi" w:cstheme="minorBidi"/>
          <w:sz w:val="24"/>
          <w:szCs w:val="24"/>
        </w:rPr>
        <w:t xml:space="preserve"> for </w:t>
      </w:r>
      <w:proofErr w:type="spellStart"/>
      <w:r w:rsidRPr="003F1684">
        <w:rPr>
          <w:rFonts w:asciiTheme="minorHAnsi" w:hAnsiTheme="minorHAnsi" w:cstheme="minorBidi"/>
          <w:sz w:val="24"/>
          <w:szCs w:val="24"/>
        </w:rPr>
        <w:t>favo</w:t>
      </w:r>
      <w:r>
        <w:rPr>
          <w:rFonts w:asciiTheme="minorHAnsi" w:hAnsiTheme="minorHAnsi" w:cstheme="minorBidi"/>
          <w:sz w:val="24"/>
          <w:szCs w:val="24"/>
        </w:rPr>
        <w:t>u</w:t>
      </w:r>
      <w:r w:rsidRPr="003F1684">
        <w:rPr>
          <w:rFonts w:asciiTheme="minorHAnsi" w:hAnsiTheme="minorHAnsi" w:cstheme="minorBidi"/>
          <w:sz w:val="24"/>
          <w:szCs w:val="24"/>
        </w:rPr>
        <w:t>rable</w:t>
      </w:r>
      <w:proofErr w:type="spellEnd"/>
      <w:r w:rsidR="003F1684" w:rsidRPr="003F1684">
        <w:rPr>
          <w:rFonts w:asciiTheme="minorHAnsi" w:hAnsiTheme="minorHAnsi" w:cstheme="minorBidi"/>
          <w:sz w:val="24"/>
          <w:szCs w:val="24"/>
        </w:rPr>
        <w:t xml:space="preserve"> rates.</w:t>
      </w:r>
    </w:p>
    <w:p w14:paraId="41D3BE07" w14:textId="77777777" w:rsidR="00F34DFB" w:rsidRDefault="003F1684" w:rsidP="00F34DFB">
      <w:pPr>
        <w:pStyle w:val="ListParagraph"/>
        <w:numPr>
          <w:ilvl w:val="0"/>
          <w:numId w:val="34"/>
        </w:numPr>
        <w:ind w:left="360"/>
        <w:jc w:val="both"/>
        <w:rPr>
          <w:rFonts w:asciiTheme="minorHAnsi" w:hAnsiTheme="minorHAnsi" w:cstheme="minorBidi"/>
          <w:sz w:val="24"/>
          <w:szCs w:val="24"/>
        </w:rPr>
      </w:pPr>
      <w:r w:rsidRPr="003F1684">
        <w:rPr>
          <w:rFonts w:asciiTheme="minorHAnsi" w:hAnsiTheme="minorHAnsi" w:cstheme="minorBidi"/>
          <w:sz w:val="24"/>
          <w:szCs w:val="24"/>
        </w:rPr>
        <w:t xml:space="preserve">We may need to set up a voluntary committee at Brussels level to help with many of the practical issues involved. The National EMINs would have a big role to play. </w:t>
      </w:r>
    </w:p>
    <w:p w14:paraId="732DDEBE" w14:textId="77777777" w:rsidR="003F1684" w:rsidRPr="00F34DFB" w:rsidRDefault="00F34DFB" w:rsidP="00F34DFB">
      <w:pPr>
        <w:pStyle w:val="ListParagraph"/>
        <w:numPr>
          <w:ilvl w:val="0"/>
          <w:numId w:val="34"/>
        </w:numPr>
        <w:ind w:left="360"/>
        <w:jc w:val="both"/>
        <w:rPr>
          <w:rFonts w:asciiTheme="minorHAnsi" w:hAnsiTheme="minorHAnsi" w:cstheme="minorBidi"/>
          <w:sz w:val="24"/>
          <w:szCs w:val="24"/>
        </w:rPr>
      </w:pPr>
      <w:r>
        <w:rPr>
          <w:rFonts w:asciiTheme="minorHAnsi" w:hAnsiTheme="minorHAnsi" w:cstheme="minorBidi"/>
          <w:sz w:val="24"/>
          <w:szCs w:val="24"/>
        </w:rPr>
        <w:t xml:space="preserve">Below is a list of ideas </w:t>
      </w:r>
      <w:r w:rsidR="003F1684" w:rsidRPr="00F34DFB">
        <w:rPr>
          <w:rFonts w:asciiTheme="minorHAnsi" w:hAnsiTheme="minorHAnsi" w:cstheme="minorBidi"/>
          <w:sz w:val="24"/>
          <w:szCs w:val="24"/>
        </w:rPr>
        <w:t xml:space="preserve">received from reflections with partners from the first round. Some might </w:t>
      </w:r>
      <w:r>
        <w:rPr>
          <w:rFonts w:asciiTheme="minorHAnsi" w:hAnsiTheme="minorHAnsi" w:cstheme="minorBidi"/>
          <w:sz w:val="24"/>
          <w:szCs w:val="24"/>
        </w:rPr>
        <w:t xml:space="preserve">be integrated into this proposal but some could be in a suggestions box on the blog of ‘things you can do’ and hope that others take up the ideas. </w:t>
      </w:r>
    </w:p>
    <w:p w14:paraId="41C714D0"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See interesting proposal by Graciela –out of the box (which could be an alternative approach, it could be that elements from this proposal could be part of the ‘What you could do’ section of the website and see if others pick up ideas and run with them)</w:t>
      </w:r>
    </w:p>
    <w:p w14:paraId="0D7637B9"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 xml:space="preserve">Citizen’s Initiative (should we include this as part of the journey)  </w:t>
      </w:r>
    </w:p>
    <w:p w14:paraId="0B44649D"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lang w:val="pl-PL"/>
        </w:rPr>
        <w:t>Ratify European Social Charter with full article 13 and organize events around the proces of implementation and control of it by Social Rights Committee</w:t>
      </w:r>
    </w:p>
    <w:p w14:paraId="59D49B8C"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Develop strategies to counteract non-take-up</w:t>
      </w:r>
    </w:p>
    <w:p w14:paraId="4C6032C2"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Develop work on reference budgets (including adequacy in older age)</w:t>
      </w:r>
    </w:p>
    <w:p w14:paraId="218821B5"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Train local authorities/NGOs to deliver better MIS</w:t>
      </w:r>
    </w:p>
    <w:p w14:paraId="7E81DF70"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Constitute Networks between countries with similar questions /concerns</w:t>
      </w:r>
    </w:p>
    <w:p w14:paraId="5765BEDA"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Build on existing Networks not build new ones (National EMIN Networks should not be formal but more alliances to work together to achieve identified tasks)</w:t>
      </w:r>
    </w:p>
    <w:p w14:paraId="75579213"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Gather stories and develop ‘fact sheets/myth boosters based on the realities</w:t>
      </w:r>
    </w:p>
    <w:p w14:paraId="3B8BDDC9"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 xml:space="preserve">To promote an award for the best journalists reporting on the issue of MIS </w:t>
      </w:r>
    </w:p>
    <w:p w14:paraId="7FC83DA9"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Campaign in the main supermarket where passers-by are challenged to manage the MIS beneficiary budged for one month shopping basket.</w:t>
      </w:r>
    </w:p>
    <w:p w14:paraId="3FF26DD6"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lastRenderedPageBreak/>
        <w:t>To organize a “dramatized exhibition” in which the participants are invited to follow pathways (labyrinth) adopting the role (role-playing) of a MIS beneficiary, living the different social situations that these beneficiaries usually face. Along the labyrinth the participants will interacting with actors that would push them to feel like a beneficiary or forcing them to make “impossible choices”. The social situations/spaces should be identified through a previous work made with MIS beneficiaries and can include the following situations: access to the MIS and contact with social workers (bureaucracy but also invasion of privacy); access to employment (employment interview as a beneficiary; dealing with bad jobs proposals); looking for and affordable house rent; budged management for the daily expenses; respond to family needs; etc. At the end of each space/stage, the participants should have access to official data on that issue as well as the existing stereotypes. At the end of the labyrinth, the participants should be invite to leave messages for national end European politicians.</w:t>
      </w:r>
    </w:p>
    <w:p w14:paraId="526C84E1"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iCs/>
          <w:sz w:val="24"/>
          <w:szCs w:val="24"/>
        </w:rPr>
        <w:t xml:space="preserve">Creative campaigning: For example the “Minimum-Income-Lemon” in every European country &gt; Giving a lemon to a ministry / local government for bad practice in minimum income (get into the media, get pressure on political level) </w:t>
      </w:r>
    </w:p>
    <w:p w14:paraId="28329949"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Proposals for a common week or day of action</w:t>
      </w:r>
    </w:p>
    <w:p w14:paraId="382F4E6D"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 xml:space="preserve">local pilot project for example on adequate income and sustainable entry to employment, etc., </w:t>
      </w:r>
    </w:p>
    <w:p w14:paraId="09E07B53"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More targeted research</w:t>
      </w:r>
    </w:p>
    <w:p w14:paraId="03E7DCD3"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proofErr w:type="gramStart"/>
      <w:r w:rsidRPr="003F1684">
        <w:rPr>
          <w:rFonts w:asciiTheme="minorHAnsi" w:hAnsiTheme="minorHAnsi" w:cstheme="minorBidi"/>
          <w:sz w:val="24"/>
          <w:szCs w:val="24"/>
        </w:rPr>
        <w:t>sponsored</w:t>
      </w:r>
      <w:proofErr w:type="gramEnd"/>
      <w:r w:rsidRPr="003F1684">
        <w:rPr>
          <w:rFonts w:asciiTheme="minorHAnsi" w:hAnsiTheme="minorHAnsi" w:cstheme="minorBidi"/>
          <w:sz w:val="24"/>
          <w:szCs w:val="24"/>
        </w:rPr>
        <w:t xml:space="preserve"> sport manifestations (running for adequate minimum income...)</w:t>
      </w:r>
    </w:p>
    <w:p w14:paraId="710F2A92"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proofErr w:type="gramStart"/>
      <w:r w:rsidRPr="003F1684">
        <w:rPr>
          <w:rFonts w:asciiTheme="minorHAnsi" w:hAnsiTheme="minorHAnsi" w:cstheme="minorBidi"/>
          <w:sz w:val="24"/>
          <w:szCs w:val="24"/>
        </w:rPr>
        <w:t>visual</w:t>
      </w:r>
      <w:proofErr w:type="gramEnd"/>
      <w:r w:rsidRPr="003F1684">
        <w:rPr>
          <w:rFonts w:asciiTheme="minorHAnsi" w:hAnsiTheme="minorHAnsi" w:cstheme="minorBidi"/>
          <w:sz w:val="24"/>
          <w:szCs w:val="24"/>
        </w:rPr>
        <w:t xml:space="preserve"> campaigns with media attention, </w:t>
      </w:r>
      <w:proofErr w:type="spellStart"/>
      <w:r w:rsidRPr="003F1684">
        <w:rPr>
          <w:rFonts w:asciiTheme="minorHAnsi" w:hAnsiTheme="minorHAnsi" w:cstheme="minorBidi"/>
          <w:sz w:val="24"/>
          <w:szCs w:val="24"/>
        </w:rPr>
        <w:t>eg</w:t>
      </w:r>
      <w:proofErr w:type="spellEnd"/>
      <w:r w:rsidRPr="003F1684">
        <w:rPr>
          <w:rFonts w:asciiTheme="minorHAnsi" w:hAnsiTheme="minorHAnsi" w:cstheme="minorBidi"/>
          <w:sz w:val="24"/>
          <w:szCs w:val="24"/>
        </w:rPr>
        <w:t>. building bridges that don't bridge a (small) river</w:t>
      </w:r>
    </w:p>
    <w:p w14:paraId="6DE10B69"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bCs/>
          <w:sz w:val="24"/>
          <w:szCs w:val="24"/>
        </w:rPr>
        <w:t>TIA (There Is an Alternative) against TINA (There is No Alternative) approach - Presenting good practices (for example, Germany 30 years ago; welfare states)</w:t>
      </w:r>
    </w:p>
    <w:p w14:paraId="6D7FBC65"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Documentary Film</w:t>
      </w:r>
    </w:p>
    <w:p w14:paraId="586B5544" w14:textId="77777777" w:rsidR="003F1684" w:rsidRPr="003F1684" w:rsidRDefault="003F1684" w:rsidP="00130FC8">
      <w:pPr>
        <w:pStyle w:val="ListParagraph"/>
        <w:numPr>
          <w:ilvl w:val="1"/>
          <w:numId w:val="34"/>
        </w:numPr>
        <w:ind w:left="720"/>
        <w:jc w:val="both"/>
        <w:rPr>
          <w:rFonts w:asciiTheme="minorHAnsi" w:hAnsiTheme="minorHAnsi" w:cstheme="minorBidi"/>
          <w:sz w:val="24"/>
          <w:szCs w:val="24"/>
        </w:rPr>
      </w:pPr>
      <w:proofErr w:type="spellStart"/>
      <w:r w:rsidRPr="003F1684">
        <w:rPr>
          <w:rFonts w:asciiTheme="minorHAnsi" w:hAnsiTheme="minorHAnsi" w:cstheme="minorBidi"/>
          <w:bCs/>
          <w:sz w:val="24"/>
          <w:szCs w:val="24"/>
        </w:rPr>
        <w:t>Check up</w:t>
      </w:r>
      <w:proofErr w:type="spellEnd"/>
      <w:r w:rsidRPr="003F1684">
        <w:rPr>
          <w:rFonts w:asciiTheme="minorHAnsi" w:hAnsiTheme="minorHAnsi" w:cstheme="minorBidi"/>
          <w:bCs/>
          <w:sz w:val="24"/>
          <w:szCs w:val="24"/>
        </w:rPr>
        <w:t xml:space="preserve"> points in different EU countries: comparing price levels of basic food items for example in Lidl or </w:t>
      </w:r>
      <w:proofErr w:type="spellStart"/>
      <w:r w:rsidRPr="003F1684">
        <w:rPr>
          <w:rFonts w:asciiTheme="minorHAnsi" w:hAnsiTheme="minorHAnsi" w:cstheme="minorBidi"/>
          <w:bCs/>
          <w:sz w:val="24"/>
          <w:szCs w:val="24"/>
        </w:rPr>
        <w:t>Billa</w:t>
      </w:r>
      <w:proofErr w:type="spellEnd"/>
      <w:r w:rsidRPr="003F1684">
        <w:rPr>
          <w:rFonts w:asciiTheme="minorHAnsi" w:hAnsiTheme="minorHAnsi" w:cstheme="minorBidi"/>
          <w:bCs/>
          <w:sz w:val="24"/>
          <w:szCs w:val="24"/>
        </w:rPr>
        <w:t>, etc.</w:t>
      </w:r>
    </w:p>
    <w:p w14:paraId="28B3052B" w14:textId="77777777" w:rsidR="003F1684" w:rsidRDefault="003F1684" w:rsidP="00130FC8">
      <w:pPr>
        <w:pStyle w:val="ListParagraph"/>
        <w:numPr>
          <w:ilvl w:val="1"/>
          <w:numId w:val="34"/>
        </w:numPr>
        <w:ind w:left="720"/>
        <w:jc w:val="both"/>
        <w:rPr>
          <w:rFonts w:asciiTheme="minorHAnsi" w:hAnsiTheme="minorHAnsi" w:cstheme="minorBidi"/>
          <w:sz w:val="24"/>
          <w:szCs w:val="24"/>
        </w:rPr>
      </w:pPr>
      <w:r w:rsidRPr="003F1684">
        <w:rPr>
          <w:rFonts w:asciiTheme="minorHAnsi" w:hAnsiTheme="minorHAnsi" w:cstheme="minorBidi"/>
          <w:sz w:val="24"/>
          <w:szCs w:val="24"/>
        </w:rPr>
        <w:t>Further work to follow up on the not-take-up issue</w:t>
      </w:r>
    </w:p>
    <w:p w14:paraId="76DA18EF" w14:textId="77777777" w:rsidR="006C27B4" w:rsidRDefault="006C27B4" w:rsidP="003F1684">
      <w:pPr>
        <w:jc w:val="center"/>
        <w:rPr>
          <w:b/>
          <w:sz w:val="24"/>
          <w:szCs w:val="24"/>
        </w:rPr>
      </w:pPr>
    </w:p>
    <w:p w14:paraId="27FB929F" w14:textId="77777777" w:rsidR="003F1684" w:rsidRDefault="00F34DFB" w:rsidP="00130FC8">
      <w:pPr>
        <w:rPr>
          <w:b/>
          <w:sz w:val="24"/>
          <w:szCs w:val="24"/>
        </w:rPr>
      </w:pPr>
      <w:r>
        <w:rPr>
          <w:b/>
          <w:sz w:val="24"/>
          <w:szCs w:val="24"/>
        </w:rPr>
        <w:t xml:space="preserve">Provisional Structure and Budget </w:t>
      </w:r>
      <w:r w:rsidR="003F1684" w:rsidRPr="009221A0">
        <w:rPr>
          <w:b/>
          <w:sz w:val="24"/>
          <w:szCs w:val="24"/>
        </w:rPr>
        <w:t>for EMIN 2</w:t>
      </w:r>
      <w:r w:rsidR="00130FC8">
        <w:rPr>
          <w:b/>
          <w:sz w:val="24"/>
          <w:szCs w:val="24"/>
        </w:rPr>
        <w:t xml:space="preserve">: </w:t>
      </w:r>
      <w:r w:rsidR="00C77A23">
        <w:rPr>
          <w:b/>
          <w:sz w:val="24"/>
          <w:szCs w:val="24"/>
        </w:rPr>
        <w:t>Please note that this is a very first draft of a budget and has not been checked</w:t>
      </w:r>
    </w:p>
    <w:p w14:paraId="793492BC" w14:textId="77777777" w:rsidR="003F1684" w:rsidRDefault="003F1684" w:rsidP="003F1684">
      <w:pPr>
        <w:rPr>
          <w:b/>
          <w:sz w:val="24"/>
          <w:szCs w:val="24"/>
        </w:rPr>
      </w:pPr>
      <w:r>
        <w:rPr>
          <w:b/>
          <w:sz w:val="24"/>
          <w:szCs w:val="24"/>
        </w:rPr>
        <w:t>Staffing: (Total 163,700.00)</w:t>
      </w:r>
    </w:p>
    <w:p w14:paraId="70EE203E" w14:textId="77777777" w:rsidR="003F1684" w:rsidRPr="00C77A23" w:rsidRDefault="003F1684" w:rsidP="003F1684">
      <w:pPr>
        <w:pStyle w:val="ListParagraph"/>
        <w:numPr>
          <w:ilvl w:val="0"/>
          <w:numId w:val="35"/>
        </w:numPr>
        <w:spacing w:after="200" w:line="276" w:lineRule="auto"/>
        <w:contextualSpacing/>
        <w:rPr>
          <w:sz w:val="24"/>
          <w:szCs w:val="24"/>
        </w:rPr>
      </w:pPr>
      <w:r w:rsidRPr="00C77A23">
        <w:rPr>
          <w:sz w:val="24"/>
          <w:szCs w:val="24"/>
        </w:rPr>
        <w:t>Project Manager: 1.5  days per week for 2 years (135 days)</w:t>
      </w:r>
    </w:p>
    <w:p w14:paraId="7A57E4BA" w14:textId="77777777" w:rsidR="003F1684" w:rsidRPr="00C77A23" w:rsidRDefault="003F1684" w:rsidP="003F1684">
      <w:pPr>
        <w:pStyle w:val="ListParagraph"/>
        <w:numPr>
          <w:ilvl w:val="0"/>
          <w:numId w:val="35"/>
        </w:numPr>
        <w:spacing w:after="200" w:line="276" w:lineRule="auto"/>
        <w:contextualSpacing/>
        <w:rPr>
          <w:sz w:val="24"/>
          <w:szCs w:val="24"/>
        </w:rPr>
      </w:pPr>
      <w:r w:rsidRPr="00C77A23">
        <w:rPr>
          <w:sz w:val="24"/>
          <w:szCs w:val="24"/>
        </w:rPr>
        <w:t>Administrator: 1 day a week for 2 years (90 days)</w:t>
      </w:r>
    </w:p>
    <w:p w14:paraId="18EEBDAA" w14:textId="77777777" w:rsidR="003F1684" w:rsidRPr="00C77A23" w:rsidRDefault="003F1684" w:rsidP="003F1684">
      <w:pPr>
        <w:pStyle w:val="ListParagraph"/>
        <w:numPr>
          <w:ilvl w:val="0"/>
          <w:numId w:val="35"/>
        </w:numPr>
        <w:spacing w:after="200" w:line="276" w:lineRule="auto"/>
        <w:contextualSpacing/>
        <w:rPr>
          <w:sz w:val="24"/>
          <w:szCs w:val="24"/>
        </w:rPr>
      </w:pPr>
      <w:r w:rsidRPr="00C77A23">
        <w:rPr>
          <w:sz w:val="24"/>
          <w:szCs w:val="24"/>
        </w:rPr>
        <w:t>Finance officer: Half a day a week for 2 years (45 Days)</w:t>
      </w:r>
    </w:p>
    <w:p w14:paraId="19EEF39C" w14:textId="77777777" w:rsidR="003F1684" w:rsidRPr="00C77A23" w:rsidRDefault="003F1684" w:rsidP="003F1684">
      <w:pPr>
        <w:pStyle w:val="ListParagraph"/>
        <w:numPr>
          <w:ilvl w:val="0"/>
          <w:numId w:val="35"/>
        </w:numPr>
        <w:spacing w:after="200" w:line="276" w:lineRule="auto"/>
        <w:contextualSpacing/>
        <w:rPr>
          <w:sz w:val="24"/>
          <w:szCs w:val="24"/>
        </w:rPr>
      </w:pPr>
      <w:r w:rsidRPr="00C77A23">
        <w:rPr>
          <w:sz w:val="24"/>
          <w:szCs w:val="24"/>
        </w:rPr>
        <w:t>Policy Coordinator: (60 days)</w:t>
      </w:r>
    </w:p>
    <w:p w14:paraId="7F045AC5" w14:textId="77777777" w:rsidR="003F1684" w:rsidRPr="00C77A23" w:rsidRDefault="003F1684" w:rsidP="003F1684">
      <w:pPr>
        <w:pStyle w:val="ListParagraph"/>
        <w:numPr>
          <w:ilvl w:val="0"/>
          <w:numId w:val="35"/>
        </w:numPr>
        <w:spacing w:after="200" w:line="276" w:lineRule="auto"/>
        <w:contextualSpacing/>
        <w:rPr>
          <w:sz w:val="24"/>
          <w:szCs w:val="24"/>
        </w:rPr>
      </w:pPr>
      <w:r w:rsidRPr="00C77A23">
        <w:rPr>
          <w:sz w:val="24"/>
          <w:szCs w:val="24"/>
        </w:rPr>
        <w:t>Communication officer: (60 days)</w:t>
      </w:r>
    </w:p>
    <w:p w14:paraId="651B331F" w14:textId="77777777" w:rsidR="003F1684" w:rsidRPr="009221A0" w:rsidRDefault="003F1684" w:rsidP="003F1684">
      <w:pPr>
        <w:rPr>
          <w:b/>
          <w:sz w:val="24"/>
          <w:szCs w:val="24"/>
        </w:rPr>
      </w:pPr>
      <w:r w:rsidRPr="009221A0">
        <w:rPr>
          <w:b/>
          <w:sz w:val="24"/>
          <w:szCs w:val="24"/>
        </w:rPr>
        <w:t>Management</w:t>
      </w:r>
      <w:r>
        <w:rPr>
          <w:b/>
          <w:sz w:val="24"/>
          <w:szCs w:val="24"/>
        </w:rPr>
        <w:t xml:space="preserve"> and Support Groups</w:t>
      </w:r>
      <w:r w:rsidRPr="009221A0">
        <w:rPr>
          <w:b/>
          <w:sz w:val="24"/>
          <w:szCs w:val="24"/>
        </w:rPr>
        <w:t>:</w:t>
      </w:r>
      <w:r>
        <w:rPr>
          <w:b/>
          <w:sz w:val="24"/>
          <w:szCs w:val="24"/>
        </w:rPr>
        <w:t xml:space="preserve"> (Total 150000)</w:t>
      </w:r>
    </w:p>
    <w:p w14:paraId="5F851A54" w14:textId="77777777" w:rsidR="003F1684" w:rsidRPr="00C77A23" w:rsidRDefault="003F1684" w:rsidP="003F1684">
      <w:pPr>
        <w:pStyle w:val="ListParagraph"/>
        <w:numPr>
          <w:ilvl w:val="0"/>
          <w:numId w:val="36"/>
        </w:numPr>
        <w:spacing w:after="200" w:line="276" w:lineRule="auto"/>
        <w:contextualSpacing/>
        <w:rPr>
          <w:sz w:val="24"/>
          <w:szCs w:val="24"/>
        </w:rPr>
      </w:pPr>
      <w:r w:rsidRPr="00C77A23">
        <w:rPr>
          <w:sz w:val="24"/>
          <w:szCs w:val="24"/>
        </w:rPr>
        <w:lastRenderedPageBreak/>
        <w:t>Management Group: 7 people, 3 travelling from outside Brussels meeting 4 times over the project for 1 day each meeting</w:t>
      </w:r>
    </w:p>
    <w:p w14:paraId="10500234" w14:textId="77777777" w:rsidR="003F1684" w:rsidRPr="00C77A23" w:rsidRDefault="003F1684" w:rsidP="003F1684">
      <w:pPr>
        <w:pStyle w:val="ListParagraph"/>
        <w:numPr>
          <w:ilvl w:val="0"/>
          <w:numId w:val="36"/>
        </w:numPr>
        <w:spacing w:after="200" w:line="276" w:lineRule="auto"/>
        <w:contextualSpacing/>
        <w:rPr>
          <w:sz w:val="24"/>
          <w:szCs w:val="24"/>
        </w:rPr>
      </w:pPr>
      <w:r w:rsidRPr="00C77A23">
        <w:rPr>
          <w:sz w:val="24"/>
          <w:szCs w:val="24"/>
        </w:rPr>
        <w:t>National Coordinators European Meetings: 32 National Coordinators meeting 4 times over the life of the project for 1.5 days each meeting. Allow extra 10 people for catering.</w:t>
      </w:r>
    </w:p>
    <w:p w14:paraId="687137C4" w14:textId="77777777" w:rsidR="003F1684" w:rsidRPr="00C77A23" w:rsidRDefault="003F1684" w:rsidP="003F1684">
      <w:pPr>
        <w:pStyle w:val="ListParagraph"/>
        <w:numPr>
          <w:ilvl w:val="0"/>
          <w:numId w:val="36"/>
        </w:numPr>
        <w:spacing w:after="200" w:line="276" w:lineRule="auto"/>
        <w:contextualSpacing/>
        <w:rPr>
          <w:sz w:val="24"/>
          <w:szCs w:val="24"/>
        </w:rPr>
      </w:pPr>
      <w:r w:rsidRPr="00C77A23">
        <w:rPr>
          <w:sz w:val="24"/>
          <w:szCs w:val="24"/>
        </w:rPr>
        <w:t>Voluntary Support Committee (Brussels based):   Allow for a committee of 50 who meet 10 times over the life of the project. You just need to budget tea/coffee biscuits.</w:t>
      </w:r>
    </w:p>
    <w:p w14:paraId="5A7540DB" w14:textId="77777777" w:rsidR="003F1684" w:rsidRPr="00C77A23" w:rsidRDefault="003F1684" w:rsidP="003F1684">
      <w:pPr>
        <w:pStyle w:val="ListParagraph"/>
        <w:numPr>
          <w:ilvl w:val="0"/>
          <w:numId w:val="36"/>
        </w:numPr>
        <w:spacing w:after="200" w:line="276" w:lineRule="auto"/>
        <w:contextualSpacing/>
        <w:rPr>
          <w:sz w:val="24"/>
          <w:szCs w:val="24"/>
        </w:rPr>
      </w:pPr>
      <w:r w:rsidRPr="00C77A23">
        <w:rPr>
          <w:sz w:val="24"/>
          <w:szCs w:val="24"/>
        </w:rPr>
        <w:t>Support Committee in the European Parliament: Do need to budget.</w:t>
      </w:r>
    </w:p>
    <w:p w14:paraId="5F45E58D" w14:textId="77777777" w:rsidR="003F1684" w:rsidRDefault="003F1684" w:rsidP="003F1684">
      <w:pPr>
        <w:rPr>
          <w:b/>
          <w:sz w:val="24"/>
          <w:szCs w:val="24"/>
        </w:rPr>
      </w:pPr>
      <w:r w:rsidRPr="002B5EE7">
        <w:rPr>
          <w:b/>
          <w:sz w:val="24"/>
          <w:szCs w:val="24"/>
        </w:rPr>
        <w:t>National Support</w:t>
      </w:r>
      <w:r>
        <w:rPr>
          <w:b/>
          <w:sz w:val="24"/>
          <w:szCs w:val="24"/>
        </w:rPr>
        <w:t xml:space="preserve"> (Total 672000)</w:t>
      </w:r>
    </w:p>
    <w:p w14:paraId="178443D1" w14:textId="77777777" w:rsidR="003F1684" w:rsidRPr="00C77A23" w:rsidRDefault="003F1684" w:rsidP="003F1684">
      <w:pPr>
        <w:pStyle w:val="ListParagraph"/>
        <w:numPr>
          <w:ilvl w:val="0"/>
          <w:numId w:val="37"/>
        </w:numPr>
        <w:spacing w:after="200" w:line="276" w:lineRule="auto"/>
        <w:contextualSpacing/>
        <w:rPr>
          <w:sz w:val="24"/>
          <w:szCs w:val="24"/>
        </w:rPr>
      </w:pPr>
      <w:r w:rsidRPr="00C77A23">
        <w:rPr>
          <w:sz w:val="24"/>
          <w:szCs w:val="24"/>
        </w:rPr>
        <w:t>Coordination (Coordinator/administration) 18.000 x 32 National Co-Ordinations</w:t>
      </w:r>
    </w:p>
    <w:p w14:paraId="482A6A7D" w14:textId="77777777" w:rsidR="003F1684" w:rsidRPr="00C77A23" w:rsidRDefault="003F1684" w:rsidP="003F1684">
      <w:pPr>
        <w:pStyle w:val="ListParagraph"/>
        <w:numPr>
          <w:ilvl w:val="0"/>
          <w:numId w:val="37"/>
        </w:numPr>
        <w:spacing w:after="200" w:line="276" w:lineRule="auto"/>
        <w:contextualSpacing/>
        <w:rPr>
          <w:sz w:val="24"/>
          <w:szCs w:val="24"/>
        </w:rPr>
      </w:pPr>
      <w:r w:rsidRPr="00C77A23">
        <w:rPr>
          <w:sz w:val="24"/>
          <w:szCs w:val="24"/>
        </w:rPr>
        <w:t>Travel for meetings 2000 x 32</w:t>
      </w:r>
    </w:p>
    <w:p w14:paraId="1E4414C7" w14:textId="77777777" w:rsidR="003F1684" w:rsidRPr="00C77A23" w:rsidRDefault="003F1684" w:rsidP="003F1684">
      <w:pPr>
        <w:pStyle w:val="ListParagraph"/>
        <w:numPr>
          <w:ilvl w:val="0"/>
          <w:numId w:val="37"/>
        </w:numPr>
        <w:spacing w:after="200" w:line="276" w:lineRule="auto"/>
        <w:contextualSpacing/>
        <w:rPr>
          <w:sz w:val="24"/>
          <w:szCs w:val="24"/>
        </w:rPr>
      </w:pPr>
      <w:r w:rsidRPr="00C77A23">
        <w:rPr>
          <w:sz w:val="24"/>
          <w:szCs w:val="24"/>
        </w:rPr>
        <w:t>Room Hire/catering 1000 x 32</w:t>
      </w:r>
    </w:p>
    <w:p w14:paraId="34DDE831" w14:textId="77777777" w:rsidR="003F1684" w:rsidRDefault="003F1684" w:rsidP="003F1684">
      <w:pPr>
        <w:rPr>
          <w:b/>
          <w:sz w:val="24"/>
          <w:szCs w:val="24"/>
        </w:rPr>
      </w:pPr>
      <w:r>
        <w:rPr>
          <w:b/>
          <w:sz w:val="24"/>
          <w:szCs w:val="24"/>
        </w:rPr>
        <w:t>Bus Trip (Total 46800)</w:t>
      </w:r>
    </w:p>
    <w:p w14:paraId="402167BB"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Bus: (1 Year Depreciation) 10.000</w:t>
      </w:r>
    </w:p>
    <w:p w14:paraId="5C955928"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Wrap around advertising for the Bus: 4000</w:t>
      </w:r>
    </w:p>
    <w:p w14:paraId="688A46C5"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Adjustments of the bus to make some eating space: 2000</w:t>
      </w:r>
    </w:p>
    <w:p w14:paraId="1BC9DB58"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Collapsible stage and Public Address System that can go in the hold of the Bus: 2000</w:t>
      </w:r>
    </w:p>
    <w:p w14:paraId="29F08866"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Petrol/Diesel: 20000</w:t>
      </w:r>
    </w:p>
    <w:p w14:paraId="0BAD8B32"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 xml:space="preserve">6/7 Ferry Trips (Iceland, UK, </w:t>
      </w:r>
      <w:proofErr w:type="spellStart"/>
      <w:r w:rsidRPr="00C77A23">
        <w:rPr>
          <w:sz w:val="24"/>
          <w:szCs w:val="24"/>
        </w:rPr>
        <w:t>Irl</w:t>
      </w:r>
      <w:proofErr w:type="spellEnd"/>
      <w:r w:rsidRPr="00C77A23">
        <w:rPr>
          <w:sz w:val="24"/>
          <w:szCs w:val="24"/>
        </w:rPr>
        <w:t>, Malta, Cyprus, Finland) 2800</w:t>
      </w:r>
    </w:p>
    <w:p w14:paraId="1BC1C459" w14:textId="77777777" w:rsidR="003F1684" w:rsidRPr="00C77A23" w:rsidRDefault="003F1684" w:rsidP="003F1684">
      <w:pPr>
        <w:pStyle w:val="ListParagraph"/>
        <w:numPr>
          <w:ilvl w:val="0"/>
          <w:numId w:val="38"/>
        </w:numPr>
        <w:spacing w:after="200" w:line="276" w:lineRule="auto"/>
        <w:contextualSpacing/>
        <w:rPr>
          <w:sz w:val="24"/>
          <w:szCs w:val="24"/>
        </w:rPr>
      </w:pPr>
      <w:r w:rsidRPr="00C77A23">
        <w:rPr>
          <w:sz w:val="24"/>
          <w:szCs w:val="24"/>
        </w:rPr>
        <w:t>Insurance/Tax: 5000</w:t>
      </w:r>
    </w:p>
    <w:p w14:paraId="7396533C" w14:textId="77777777" w:rsidR="003F1684" w:rsidRPr="00C77A23" w:rsidRDefault="003F1684" w:rsidP="003F1684">
      <w:pPr>
        <w:pStyle w:val="ListParagraph"/>
        <w:numPr>
          <w:ilvl w:val="0"/>
          <w:numId w:val="38"/>
        </w:numPr>
        <w:spacing w:after="200" w:line="276" w:lineRule="auto"/>
        <w:contextualSpacing/>
        <w:rPr>
          <w:sz w:val="24"/>
          <w:szCs w:val="24"/>
        </w:rPr>
      </w:pPr>
      <w:proofErr w:type="spellStart"/>
      <w:r w:rsidRPr="00C77A23">
        <w:rPr>
          <w:sz w:val="24"/>
          <w:szCs w:val="24"/>
        </w:rPr>
        <w:t>Tole</w:t>
      </w:r>
      <w:proofErr w:type="spellEnd"/>
      <w:r w:rsidRPr="00C77A23">
        <w:rPr>
          <w:sz w:val="24"/>
          <w:szCs w:val="24"/>
        </w:rPr>
        <w:t xml:space="preserve"> Roads: 1000</w:t>
      </w:r>
    </w:p>
    <w:p w14:paraId="69041AE2" w14:textId="77777777" w:rsidR="003F1684" w:rsidRDefault="003F1684" w:rsidP="003F1684">
      <w:pPr>
        <w:rPr>
          <w:b/>
          <w:sz w:val="24"/>
          <w:szCs w:val="24"/>
        </w:rPr>
      </w:pPr>
      <w:r>
        <w:rPr>
          <w:b/>
          <w:sz w:val="24"/>
          <w:szCs w:val="24"/>
        </w:rPr>
        <w:t>Personnel on the Bus: Total 390400</w:t>
      </w:r>
    </w:p>
    <w:p w14:paraId="5D883421" w14:textId="77777777" w:rsidR="003F1684" w:rsidRPr="00C77A23" w:rsidRDefault="003F1684" w:rsidP="003F1684">
      <w:pPr>
        <w:pStyle w:val="ListParagraph"/>
        <w:numPr>
          <w:ilvl w:val="0"/>
          <w:numId w:val="39"/>
        </w:numPr>
        <w:spacing w:after="200" w:line="276" w:lineRule="auto"/>
        <w:contextualSpacing/>
        <w:rPr>
          <w:sz w:val="24"/>
          <w:szCs w:val="24"/>
        </w:rPr>
      </w:pPr>
      <w:r w:rsidRPr="00C77A23">
        <w:rPr>
          <w:sz w:val="24"/>
          <w:szCs w:val="24"/>
        </w:rPr>
        <w:t>2 Drivers (360 days): 160.000</w:t>
      </w:r>
    </w:p>
    <w:p w14:paraId="4D44C2A2" w14:textId="77777777" w:rsidR="003F1684" w:rsidRPr="00C77A23" w:rsidRDefault="003F1684" w:rsidP="003F1684">
      <w:pPr>
        <w:pStyle w:val="ListParagraph"/>
        <w:numPr>
          <w:ilvl w:val="0"/>
          <w:numId w:val="39"/>
        </w:numPr>
        <w:spacing w:after="200" w:line="276" w:lineRule="auto"/>
        <w:contextualSpacing/>
        <w:rPr>
          <w:sz w:val="24"/>
          <w:szCs w:val="24"/>
        </w:rPr>
      </w:pPr>
      <w:r w:rsidRPr="00C77A23">
        <w:rPr>
          <w:sz w:val="24"/>
          <w:szCs w:val="24"/>
        </w:rPr>
        <w:t>60 travels to allow people join the bus (</w:t>
      </w:r>
      <w:proofErr w:type="spellStart"/>
      <w:r w:rsidRPr="00C77A23">
        <w:rPr>
          <w:sz w:val="24"/>
          <w:szCs w:val="24"/>
        </w:rPr>
        <w:t>PeP</w:t>
      </w:r>
      <w:proofErr w:type="spellEnd"/>
      <w:r w:rsidRPr="00C77A23">
        <w:rPr>
          <w:sz w:val="24"/>
          <w:szCs w:val="24"/>
        </w:rPr>
        <w:t xml:space="preserve"> and MI Experts) – 14400 Euro</w:t>
      </w:r>
    </w:p>
    <w:p w14:paraId="61EBA93A" w14:textId="77777777" w:rsidR="003F1684" w:rsidRPr="00C77A23" w:rsidRDefault="003F1684" w:rsidP="003F1684">
      <w:pPr>
        <w:pStyle w:val="ListParagraph"/>
        <w:numPr>
          <w:ilvl w:val="0"/>
          <w:numId w:val="39"/>
        </w:numPr>
        <w:spacing w:after="200" w:line="276" w:lineRule="auto"/>
        <w:contextualSpacing/>
        <w:rPr>
          <w:sz w:val="24"/>
          <w:szCs w:val="24"/>
        </w:rPr>
      </w:pPr>
      <w:r w:rsidRPr="00C77A23">
        <w:rPr>
          <w:sz w:val="24"/>
          <w:szCs w:val="24"/>
        </w:rPr>
        <w:t>Daily Allowance: 20 people, 20/30 euro per day for 360 days (144000/216000 Euro)</w:t>
      </w:r>
    </w:p>
    <w:p w14:paraId="28C7F0E3" w14:textId="77777777" w:rsidR="003F1684" w:rsidRPr="00C77A23" w:rsidRDefault="003F1684" w:rsidP="003F1684">
      <w:pPr>
        <w:pStyle w:val="ListParagraph"/>
        <w:numPr>
          <w:ilvl w:val="0"/>
          <w:numId w:val="39"/>
        </w:numPr>
        <w:spacing w:after="200" w:line="276" w:lineRule="auto"/>
        <w:contextualSpacing/>
        <w:rPr>
          <w:sz w:val="24"/>
          <w:szCs w:val="24"/>
        </w:rPr>
      </w:pPr>
      <w:r w:rsidRPr="00C77A23">
        <w:rPr>
          <w:sz w:val="24"/>
          <w:szCs w:val="24"/>
        </w:rPr>
        <w:t>Accommodation (Voluntary – Host Families)</w:t>
      </w:r>
    </w:p>
    <w:p w14:paraId="1970EDA3" w14:textId="77777777" w:rsidR="003F1684" w:rsidRPr="00C77A23" w:rsidRDefault="003F1684" w:rsidP="00C77A23">
      <w:pPr>
        <w:rPr>
          <w:b/>
          <w:sz w:val="24"/>
          <w:szCs w:val="24"/>
        </w:rPr>
      </w:pPr>
      <w:r>
        <w:rPr>
          <w:b/>
          <w:sz w:val="24"/>
          <w:szCs w:val="24"/>
        </w:rPr>
        <w:t>Estimated total cost 1,422,900 Euro</w:t>
      </w:r>
    </w:p>
    <w:p w14:paraId="1C595065" w14:textId="77777777" w:rsidR="00F77817" w:rsidRDefault="00F77817" w:rsidP="00C01D86">
      <w:pPr>
        <w:rPr>
          <w:b/>
          <w:sz w:val="24"/>
          <w:szCs w:val="24"/>
        </w:rPr>
      </w:pPr>
    </w:p>
    <w:p w14:paraId="296E05CA" w14:textId="77777777" w:rsidR="000A07AD" w:rsidRPr="00130FC8" w:rsidRDefault="003214EA" w:rsidP="00C01D86">
      <w:pPr>
        <w:rPr>
          <w:b/>
          <w:sz w:val="28"/>
          <w:szCs w:val="28"/>
        </w:rPr>
      </w:pPr>
      <w:r w:rsidRPr="00130FC8">
        <w:rPr>
          <w:b/>
          <w:sz w:val="28"/>
          <w:szCs w:val="28"/>
        </w:rPr>
        <w:t>ANNEX 4: PROPOSED DIRECTION FOR INDIVIDUAL DONOR PROGRAMME.</w:t>
      </w:r>
    </w:p>
    <w:p w14:paraId="7CE0DAB7" w14:textId="77777777" w:rsidR="003214EA" w:rsidRDefault="003214EA" w:rsidP="003214EA">
      <w:pPr>
        <w:jc w:val="both"/>
        <w:rPr>
          <w:b/>
        </w:rPr>
      </w:pPr>
      <w:r>
        <w:rPr>
          <w:b/>
        </w:rPr>
        <w:t xml:space="preserve">Who </w:t>
      </w:r>
      <w:r w:rsidR="00E915BD">
        <w:rPr>
          <w:b/>
        </w:rPr>
        <w:t>are we trying to reach with the</w:t>
      </w:r>
      <w:r>
        <w:rPr>
          <w:b/>
        </w:rPr>
        <w:t xml:space="preserve"> individual donor appeal?</w:t>
      </w:r>
    </w:p>
    <w:p w14:paraId="5933917F" w14:textId="77777777" w:rsidR="003214EA" w:rsidRDefault="003214EA" w:rsidP="003214EA">
      <w:pPr>
        <w:jc w:val="both"/>
        <w:rPr>
          <w:i/>
        </w:rPr>
      </w:pPr>
      <w:r>
        <w:rPr>
          <w:i/>
        </w:rPr>
        <w:t xml:space="preserve">“I think that funding/donating as a form of activism is a very important concept that will grow further in the future. I am sure that there are a lot of people who, for various reasons such as work and family commitments, do not have the time to be activists themselves but who do want to support and be partners </w:t>
      </w:r>
      <w:r>
        <w:rPr>
          <w:i/>
        </w:rPr>
        <w:lastRenderedPageBreak/>
        <w:t>in the efforts to build a better society. For them, making a donation to progressive causes can be a very constructive way of helping to bring about change”</w:t>
      </w:r>
    </w:p>
    <w:p w14:paraId="2A618815" w14:textId="77777777" w:rsidR="003214EA" w:rsidRDefault="003214EA" w:rsidP="003214EA">
      <w:pPr>
        <w:jc w:val="right"/>
      </w:pPr>
      <w:r>
        <w:t>Hugh Frazer, President EAPN Fund</w:t>
      </w:r>
    </w:p>
    <w:p w14:paraId="7AAE6A63" w14:textId="77777777" w:rsidR="003214EA" w:rsidRPr="00A5415B" w:rsidRDefault="003214EA" w:rsidP="003214EA">
      <w:pPr>
        <w:jc w:val="both"/>
      </w:pPr>
      <w:r w:rsidRPr="00A5415B">
        <w:t>This is the main target audience for this appeal and they are there we just have to reach them.  There may be others people who we could reach: people who have worked or volunteered for EAPN or its members, people who benefit from the work of EAPN such as academics, individuals in European,  national and local authorities, political representatives….. We are not trying to ask more of people who are currently giving so much to EAPN as volunteers.</w:t>
      </w:r>
    </w:p>
    <w:p w14:paraId="1034533A" w14:textId="77777777" w:rsidR="003214EA" w:rsidRDefault="003214EA" w:rsidP="003214EA">
      <w:pPr>
        <w:jc w:val="both"/>
        <w:rPr>
          <w:b/>
        </w:rPr>
      </w:pPr>
      <w:r>
        <w:rPr>
          <w:b/>
        </w:rPr>
        <w:t>How do we reach them?</w:t>
      </w:r>
    </w:p>
    <w:p w14:paraId="426983E7" w14:textId="77777777" w:rsidR="003214EA" w:rsidRPr="00A5415B" w:rsidRDefault="003214EA" w:rsidP="003F1684">
      <w:pPr>
        <w:pStyle w:val="ListParagraph"/>
        <w:numPr>
          <w:ilvl w:val="0"/>
          <w:numId w:val="5"/>
        </w:numPr>
        <w:spacing w:after="200" w:line="276" w:lineRule="auto"/>
        <w:ind w:left="426" w:hanging="426"/>
        <w:contextualSpacing/>
        <w:jc w:val="both"/>
      </w:pPr>
      <w:r w:rsidRPr="00A5415B">
        <w:t xml:space="preserve">Set a realistic target for the numbers you would try to reach in the next year (20, 50, 100…….). You build this list over years. </w:t>
      </w:r>
    </w:p>
    <w:p w14:paraId="64F618B8" w14:textId="77777777" w:rsidR="003214EA" w:rsidRPr="00A5415B" w:rsidRDefault="003214EA" w:rsidP="003F1684">
      <w:pPr>
        <w:pStyle w:val="ListParagraph"/>
        <w:numPr>
          <w:ilvl w:val="0"/>
          <w:numId w:val="5"/>
        </w:numPr>
        <w:spacing w:after="200" w:line="276" w:lineRule="auto"/>
        <w:ind w:left="426" w:hanging="426"/>
        <w:contextualSpacing/>
        <w:jc w:val="both"/>
      </w:pPr>
      <w:r w:rsidRPr="00A5415B">
        <w:t>Contact can be by personal contact, this is the easiest</w:t>
      </w:r>
    </w:p>
    <w:p w14:paraId="501F48F3" w14:textId="77777777" w:rsidR="003214EA" w:rsidRPr="00A5415B" w:rsidRDefault="003214EA" w:rsidP="003F1684">
      <w:pPr>
        <w:pStyle w:val="ListParagraph"/>
        <w:numPr>
          <w:ilvl w:val="0"/>
          <w:numId w:val="5"/>
        </w:numPr>
        <w:spacing w:after="200" w:line="276" w:lineRule="auto"/>
        <w:ind w:left="426" w:hanging="426"/>
        <w:contextualSpacing/>
        <w:jc w:val="both"/>
      </w:pPr>
      <w:r w:rsidRPr="00A5415B">
        <w:t>You may want to create a ‘gift’ (example Italian Calendar) that you can use as an introduction card</w:t>
      </w:r>
    </w:p>
    <w:p w14:paraId="5B3E60A7" w14:textId="77777777" w:rsidR="003214EA" w:rsidRPr="00A5415B" w:rsidRDefault="003214EA" w:rsidP="003F1684">
      <w:pPr>
        <w:pStyle w:val="ListParagraph"/>
        <w:numPr>
          <w:ilvl w:val="0"/>
          <w:numId w:val="5"/>
        </w:numPr>
        <w:spacing w:after="200" w:line="276" w:lineRule="auto"/>
        <w:ind w:left="426" w:hanging="426"/>
        <w:contextualSpacing/>
        <w:jc w:val="both"/>
      </w:pPr>
      <w:proofErr w:type="spellStart"/>
      <w:r w:rsidRPr="00A5415B">
        <w:t>Organise</w:t>
      </w:r>
      <w:proofErr w:type="spellEnd"/>
      <w:r w:rsidRPr="00A5415B">
        <w:t xml:space="preserve"> an event that attracts the people we are targeting and use that to promote friends of EAPN</w:t>
      </w:r>
    </w:p>
    <w:p w14:paraId="030EC05C" w14:textId="77777777" w:rsidR="003214EA" w:rsidRDefault="003214EA" w:rsidP="003F1684">
      <w:pPr>
        <w:pStyle w:val="ListParagraph"/>
        <w:numPr>
          <w:ilvl w:val="0"/>
          <w:numId w:val="5"/>
        </w:numPr>
        <w:spacing w:after="200" w:line="276" w:lineRule="auto"/>
        <w:ind w:left="426" w:hanging="426"/>
        <w:contextualSpacing/>
        <w:jc w:val="both"/>
      </w:pPr>
      <w:r w:rsidRPr="00A5415B">
        <w:t>Be creative…….</w:t>
      </w:r>
    </w:p>
    <w:p w14:paraId="67F64D28" w14:textId="77777777" w:rsidR="003214EA" w:rsidRDefault="003214EA" w:rsidP="003214EA">
      <w:pPr>
        <w:spacing w:after="200" w:line="276" w:lineRule="auto"/>
        <w:contextualSpacing/>
        <w:jc w:val="both"/>
      </w:pPr>
      <w:r>
        <w:t>We need a simple flyer that can be used to ask for donations. Below is an example of a flyer for Italy.</w:t>
      </w:r>
    </w:p>
    <w:p w14:paraId="6EFAD92A" w14:textId="77777777" w:rsidR="003214EA" w:rsidRDefault="003214EA" w:rsidP="00E915BD">
      <w:pPr>
        <w:rPr>
          <w:b/>
        </w:rPr>
      </w:pPr>
    </w:p>
    <w:p w14:paraId="286A04BD" w14:textId="77777777" w:rsidR="00130FC8" w:rsidRDefault="00103242" w:rsidP="00130FC8">
      <w:pPr>
        <w:shd w:val="pct15" w:color="auto" w:fill="auto"/>
        <w:jc w:val="center"/>
        <w:rPr>
          <w:b/>
        </w:rPr>
      </w:pPr>
      <w:r w:rsidRPr="00E32034">
        <w:rPr>
          <w:b/>
        </w:rPr>
        <w:t>Become a friend of EAPN in 2 easy steps</w:t>
      </w:r>
    </w:p>
    <w:p w14:paraId="06449078" w14:textId="77777777" w:rsidR="00103242" w:rsidRDefault="00103242" w:rsidP="00130FC8">
      <w:pPr>
        <w:pStyle w:val="ListParagraph"/>
        <w:numPr>
          <w:ilvl w:val="0"/>
          <w:numId w:val="2"/>
        </w:numPr>
        <w:shd w:val="pct15" w:color="auto" w:fill="auto"/>
        <w:spacing w:after="200" w:line="276" w:lineRule="auto"/>
        <w:contextualSpacing/>
        <w:jc w:val="both"/>
        <w:rPr>
          <w:b/>
        </w:rPr>
      </w:pPr>
      <w:r>
        <w:rPr>
          <w:b/>
        </w:rPr>
        <w:t>Sign up to be a friend at www….</w:t>
      </w:r>
    </w:p>
    <w:p w14:paraId="0F66FBDA" w14:textId="77777777" w:rsidR="00103242" w:rsidRDefault="00103242" w:rsidP="00130FC8">
      <w:pPr>
        <w:pStyle w:val="ListParagraph"/>
        <w:shd w:val="pct15" w:color="auto" w:fill="auto"/>
        <w:jc w:val="both"/>
        <w:rPr>
          <w:b/>
        </w:rPr>
      </w:pPr>
    </w:p>
    <w:p w14:paraId="7CD88CC5" w14:textId="77777777" w:rsidR="00BA6E3E" w:rsidRPr="00BA6E3E" w:rsidRDefault="00103242" w:rsidP="00130FC8">
      <w:pPr>
        <w:pStyle w:val="ListParagraph"/>
        <w:numPr>
          <w:ilvl w:val="0"/>
          <w:numId w:val="2"/>
        </w:numPr>
        <w:shd w:val="pct15" w:color="auto" w:fill="auto"/>
        <w:spacing w:after="200" w:line="276" w:lineRule="auto"/>
        <w:contextualSpacing/>
        <w:jc w:val="both"/>
        <w:rPr>
          <w:b/>
        </w:rPr>
      </w:pPr>
      <w:r>
        <w:rPr>
          <w:b/>
        </w:rPr>
        <w:t xml:space="preserve">Make a donation to: </w:t>
      </w:r>
      <w:r w:rsidR="00BA6E3E">
        <w:rPr>
          <w:b/>
        </w:rPr>
        <w:t xml:space="preserve">Account Name: VITA, Bank: Banca </w:t>
      </w:r>
      <w:proofErr w:type="spellStart"/>
      <w:r w:rsidR="00BA6E3E">
        <w:rPr>
          <w:b/>
        </w:rPr>
        <w:t>Prossima</w:t>
      </w:r>
      <w:proofErr w:type="spellEnd"/>
      <w:r w:rsidR="00BA6E3E">
        <w:rPr>
          <w:b/>
        </w:rPr>
        <w:t xml:space="preserve">, Piazza Ferrari, 10 – 20121 Milano, </w:t>
      </w:r>
      <w:r>
        <w:rPr>
          <w:b/>
        </w:rPr>
        <w:t>IBAN ACCOUNT NO: IT08 J033 5901 6001 0000 0007 266 Make sure to quote the reference: TGE-EAPN Fund- Belgium</w:t>
      </w:r>
    </w:p>
    <w:p w14:paraId="1A9D52B6" w14:textId="77777777" w:rsidR="00103242" w:rsidRPr="00E32034" w:rsidRDefault="00103242" w:rsidP="00130FC8">
      <w:pPr>
        <w:pStyle w:val="ListParagraph"/>
        <w:shd w:val="pct15" w:color="auto" w:fill="auto"/>
        <w:rPr>
          <w:b/>
        </w:rPr>
      </w:pPr>
    </w:p>
    <w:p w14:paraId="207ACE63" w14:textId="77777777" w:rsidR="00103242" w:rsidRPr="00514071" w:rsidRDefault="003214EA" w:rsidP="00130FC8">
      <w:pPr>
        <w:pStyle w:val="ListParagraph"/>
        <w:numPr>
          <w:ilvl w:val="0"/>
          <w:numId w:val="3"/>
        </w:numPr>
        <w:shd w:val="pct15" w:color="auto" w:fill="auto"/>
        <w:spacing w:after="200" w:line="276" w:lineRule="auto"/>
        <w:contextualSpacing/>
        <w:jc w:val="both"/>
        <w:rPr>
          <w:b/>
        </w:rPr>
      </w:pPr>
      <w:r>
        <w:rPr>
          <w:b/>
        </w:rPr>
        <w:t>6</w:t>
      </w:r>
      <w:r w:rsidR="00103242" w:rsidRPr="00E32034">
        <w:rPr>
          <w:b/>
        </w:rPr>
        <w:t xml:space="preserve">0% of your donation will go to </w:t>
      </w:r>
      <w:r>
        <w:rPr>
          <w:b/>
        </w:rPr>
        <w:t>EAPN Italy and 4</w:t>
      </w:r>
      <w:r w:rsidR="00103242" w:rsidRPr="00514071">
        <w:rPr>
          <w:b/>
        </w:rPr>
        <w:t>0% to the EAPN European Solidarity Fund</w:t>
      </w:r>
    </w:p>
    <w:p w14:paraId="224C5D45" w14:textId="77777777" w:rsidR="00103242" w:rsidRPr="00514071" w:rsidRDefault="00103242" w:rsidP="00130FC8">
      <w:pPr>
        <w:pStyle w:val="ListParagraph"/>
        <w:numPr>
          <w:ilvl w:val="0"/>
          <w:numId w:val="3"/>
        </w:numPr>
        <w:shd w:val="pct15" w:color="auto" w:fill="auto"/>
        <w:spacing w:after="200" w:line="276" w:lineRule="auto"/>
        <w:contextualSpacing/>
        <w:jc w:val="both"/>
        <w:rPr>
          <w:b/>
        </w:rPr>
      </w:pPr>
      <w:r w:rsidRPr="00514071">
        <w:rPr>
          <w:b/>
        </w:rPr>
        <w:t xml:space="preserve">This fund is managed by the King </w:t>
      </w:r>
      <w:proofErr w:type="spellStart"/>
      <w:r w:rsidRPr="00514071">
        <w:rPr>
          <w:b/>
        </w:rPr>
        <w:t>Baudouin</w:t>
      </w:r>
      <w:proofErr w:type="spellEnd"/>
      <w:r w:rsidRPr="00514071">
        <w:rPr>
          <w:b/>
        </w:rPr>
        <w:t xml:space="preserve"> Foundation and all donors who donate above 30 Euro will receive a tax declaration certificate</w:t>
      </w:r>
    </w:p>
    <w:p w14:paraId="66A2E779" w14:textId="77777777" w:rsidR="00103242" w:rsidRPr="00514071" w:rsidRDefault="00103242" w:rsidP="00130FC8">
      <w:pPr>
        <w:pStyle w:val="ListParagraph"/>
        <w:numPr>
          <w:ilvl w:val="0"/>
          <w:numId w:val="3"/>
        </w:numPr>
        <w:shd w:val="pct15" w:color="auto" w:fill="auto"/>
        <w:spacing w:after="200" w:line="276" w:lineRule="auto"/>
        <w:contextualSpacing/>
        <w:jc w:val="both"/>
        <w:rPr>
          <w:b/>
        </w:rPr>
      </w:pPr>
      <w:r w:rsidRPr="00514071">
        <w:rPr>
          <w:b/>
        </w:rPr>
        <w:t>Friends of EAPN will receive an annual update on how the donations received were spent</w:t>
      </w:r>
    </w:p>
    <w:p w14:paraId="1296EAC5" w14:textId="77777777" w:rsidR="00103242" w:rsidRPr="00514071" w:rsidRDefault="00103242" w:rsidP="00130FC8">
      <w:pPr>
        <w:pStyle w:val="ListParagraph"/>
        <w:shd w:val="pct15" w:color="auto" w:fill="auto"/>
        <w:jc w:val="both"/>
        <w:rPr>
          <w:b/>
        </w:rPr>
      </w:pPr>
    </w:p>
    <w:p w14:paraId="42B94AED" w14:textId="77777777" w:rsidR="00103242" w:rsidRPr="00A5415B" w:rsidRDefault="00103242" w:rsidP="00130FC8">
      <w:pPr>
        <w:shd w:val="pct15" w:color="auto" w:fill="auto"/>
        <w:jc w:val="center"/>
        <w:rPr>
          <w:b/>
        </w:rPr>
      </w:pPr>
      <w:r w:rsidRPr="00514071">
        <w:rPr>
          <w:b/>
        </w:rPr>
        <w:t>European Ant-Poverty Network (EAPN): Working for a</w:t>
      </w:r>
      <w:r w:rsidRPr="00A5415B">
        <w:rPr>
          <w:b/>
        </w:rPr>
        <w:t xml:space="preserve"> Europe free of poverty and social exclusion</w:t>
      </w:r>
    </w:p>
    <w:p w14:paraId="597C4B40" w14:textId="77777777" w:rsidR="00103242" w:rsidRDefault="00103242" w:rsidP="00130FC8">
      <w:pPr>
        <w:shd w:val="pct15" w:color="auto" w:fill="auto"/>
        <w:jc w:val="center"/>
        <w:rPr>
          <w:rStyle w:val="Hyperlink"/>
          <w:b/>
        </w:rPr>
      </w:pPr>
      <w:r w:rsidRPr="00A5415B">
        <w:rPr>
          <w:b/>
        </w:rPr>
        <w:t xml:space="preserve">For more information see </w:t>
      </w:r>
      <w:hyperlink r:id="rId8" w:history="1">
        <w:r w:rsidRPr="001868F1">
          <w:rPr>
            <w:rStyle w:val="Hyperlink"/>
            <w:b/>
          </w:rPr>
          <w:t>www.eapn.eu</w:t>
        </w:r>
      </w:hyperlink>
      <w:r w:rsidR="003214EA">
        <w:rPr>
          <w:rStyle w:val="Hyperlink"/>
          <w:b/>
        </w:rPr>
        <w:t xml:space="preserve"> (need a direct link to page on the fund)</w:t>
      </w:r>
    </w:p>
    <w:p w14:paraId="105FB856" w14:textId="77777777" w:rsidR="00103242" w:rsidRDefault="00103242" w:rsidP="00130FC8">
      <w:pPr>
        <w:shd w:val="pct15" w:color="auto" w:fill="auto"/>
        <w:jc w:val="center"/>
        <w:rPr>
          <w:rStyle w:val="Hyperlink"/>
          <w:b/>
        </w:rPr>
      </w:pPr>
      <w:r w:rsidRPr="00514071">
        <w:rPr>
          <w:rStyle w:val="Hyperlink"/>
          <w:b/>
        </w:rPr>
        <w:t xml:space="preserve">Or contact: Fintan Farrell, EAPN Fund Raising Manger </w:t>
      </w:r>
      <w:r>
        <w:rPr>
          <w:rStyle w:val="Hyperlink"/>
          <w:b/>
        </w:rPr>
        <w:t>(</w:t>
      </w:r>
      <w:hyperlink r:id="rId9" w:history="1">
        <w:r w:rsidRPr="00C2174C">
          <w:rPr>
            <w:rStyle w:val="Hyperlink"/>
            <w:b/>
          </w:rPr>
          <w:t>fintan.farrell@eapn.eu</w:t>
        </w:r>
      </w:hyperlink>
      <w:r>
        <w:rPr>
          <w:rStyle w:val="Hyperlink"/>
          <w:b/>
        </w:rPr>
        <w:t>)</w:t>
      </w:r>
    </w:p>
    <w:p w14:paraId="432F65CD" w14:textId="77777777" w:rsidR="00130FC8" w:rsidRDefault="00130FC8" w:rsidP="00130FC8">
      <w:pPr>
        <w:shd w:val="pct15" w:color="auto" w:fill="auto"/>
        <w:jc w:val="center"/>
        <w:rPr>
          <w:b/>
        </w:rPr>
      </w:pPr>
    </w:p>
    <w:p w14:paraId="0C6149E9" w14:textId="77777777" w:rsidR="00103242" w:rsidRDefault="00103242" w:rsidP="00103242">
      <w:pPr>
        <w:jc w:val="both"/>
        <w:rPr>
          <w:b/>
        </w:rPr>
      </w:pPr>
      <w:r>
        <w:rPr>
          <w:b/>
        </w:rPr>
        <w:t>Notes:</w:t>
      </w:r>
    </w:p>
    <w:p w14:paraId="0B5D1A5B" w14:textId="77777777" w:rsidR="00103242" w:rsidRPr="00A5415B" w:rsidRDefault="00103242" w:rsidP="003F1684">
      <w:pPr>
        <w:pStyle w:val="ListParagraph"/>
        <w:numPr>
          <w:ilvl w:val="0"/>
          <w:numId w:val="4"/>
        </w:numPr>
        <w:spacing w:after="200" w:line="276" w:lineRule="auto"/>
        <w:ind w:left="426" w:hanging="426"/>
        <w:contextualSpacing/>
        <w:jc w:val="both"/>
      </w:pPr>
      <w:r w:rsidRPr="00A5415B">
        <w:t>Creating a direct benefit for the National Networks gives more motivation to be involved and makes it more attractive for donors from that country.</w:t>
      </w:r>
    </w:p>
    <w:p w14:paraId="0DC8DD11" w14:textId="77777777" w:rsidR="00103242" w:rsidRPr="00A5415B" w:rsidRDefault="00103242" w:rsidP="003F1684">
      <w:pPr>
        <w:pStyle w:val="ListParagraph"/>
        <w:numPr>
          <w:ilvl w:val="0"/>
          <w:numId w:val="4"/>
        </w:numPr>
        <w:spacing w:after="200" w:line="276" w:lineRule="auto"/>
        <w:ind w:left="426" w:hanging="426"/>
        <w:contextualSpacing/>
        <w:jc w:val="both"/>
      </w:pPr>
      <w:r w:rsidRPr="00A5415B">
        <w:lastRenderedPageBreak/>
        <w:t>We have the possibility for a bank account</w:t>
      </w:r>
      <w:r w:rsidR="00E915BD">
        <w:t xml:space="preserve">, through the transnational giving </w:t>
      </w:r>
      <w:proofErr w:type="spellStart"/>
      <w:r w:rsidR="00E915BD">
        <w:t>programme</w:t>
      </w:r>
      <w:proofErr w:type="spellEnd"/>
      <w:r w:rsidR="00E915BD">
        <w:t>,</w:t>
      </w:r>
      <w:r w:rsidRPr="00A5415B">
        <w:t xml:space="preserve"> to facilitate this in the following </w:t>
      </w:r>
      <w:r w:rsidR="00BA6E3E">
        <w:t xml:space="preserve">16 </w:t>
      </w:r>
      <w:r w:rsidRPr="00A5415B">
        <w:t xml:space="preserve">countries: </w:t>
      </w:r>
      <w:r w:rsidR="00BA6E3E" w:rsidRPr="002C18FC">
        <w:rPr>
          <w:rFonts w:ascii="Garamond" w:hAnsi="Garamond" w:cs="Arial"/>
          <w:b/>
          <w:color w:val="164A84"/>
          <w:lang w:val="en-GB"/>
        </w:rPr>
        <w:t>Belgium, Bulgaria, France, Germany, Hungar</w:t>
      </w:r>
      <w:r w:rsidR="00BA6E3E">
        <w:rPr>
          <w:rFonts w:ascii="Garamond" w:hAnsi="Garamond" w:cs="Arial"/>
          <w:b/>
          <w:color w:val="164A84"/>
          <w:lang w:val="en-GB"/>
        </w:rPr>
        <w:t xml:space="preserve">y, Ireland, Italy, Luxembourg, The Netherlands, </w:t>
      </w:r>
      <w:r w:rsidR="00BA6E3E" w:rsidRPr="002C18FC">
        <w:rPr>
          <w:rFonts w:ascii="Garamond" w:hAnsi="Garamond" w:cs="Arial"/>
          <w:b/>
          <w:color w:val="164A84"/>
          <w:lang w:val="en-GB"/>
        </w:rPr>
        <w:t xml:space="preserve">Poland, </w:t>
      </w:r>
      <w:r w:rsidR="00BA6E3E">
        <w:rPr>
          <w:rFonts w:ascii="Garamond" w:hAnsi="Garamond" w:cs="Arial"/>
          <w:b/>
          <w:color w:val="164A84"/>
          <w:lang w:val="en-GB"/>
        </w:rPr>
        <w:t xml:space="preserve">Portugal, </w:t>
      </w:r>
      <w:r w:rsidR="00BA6E3E" w:rsidRPr="002C18FC">
        <w:rPr>
          <w:rFonts w:ascii="Garamond" w:hAnsi="Garamond" w:cs="Arial"/>
          <w:b/>
          <w:color w:val="164A84"/>
          <w:lang w:val="en-GB"/>
        </w:rPr>
        <w:t>Romania, Slovak</w:t>
      </w:r>
      <w:r w:rsidR="00BA6E3E">
        <w:rPr>
          <w:rFonts w:ascii="Garamond" w:hAnsi="Garamond" w:cs="Arial"/>
          <w:b/>
          <w:color w:val="164A84"/>
          <w:lang w:val="en-GB"/>
        </w:rPr>
        <w:t>ia, Slovenia, Spain,</w:t>
      </w:r>
      <w:r w:rsidR="00BA6E3E" w:rsidRPr="002C18FC">
        <w:rPr>
          <w:rFonts w:ascii="Garamond" w:hAnsi="Garamond" w:cs="Arial"/>
          <w:b/>
          <w:color w:val="164A84"/>
          <w:lang w:val="en-GB"/>
        </w:rPr>
        <w:t xml:space="preserve"> </w:t>
      </w:r>
      <w:r w:rsidR="00BA6E3E">
        <w:rPr>
          <w:rFonts w:ascii="Garamond" w:hAnsi="Garamond" w:cs="Arial"/>
          <w:b/>
          <w:color w:val="164A84"/>
          <w:lang w:val="en-GB"/>
        </w:rPr>
        <w:t>and The</w:t>
      </w:r>
      <w:r w:rsidR="00BA6E3E" w:rsidRPr="002C18FC">
        <w:rPr>
          <w:rFonts w:ascii="Garamond" w:hAnsi="Garamond" w:cs="Arial"/>
          <w:b/>
          <w:color w:val="164A84"/>
          <w:lang w:val="en-GB"/>
        </w:rPr>
        <w:t xml:space="preserve"> United Kingdom.</w:t>
      </w:r>
    </w:p>
    <w:p w14:paraId="6DD59E01" w14:textId="77777777" w:rsidR="00103242" w:rsidRDefault="00103242" w:rsidP="003F1684">
      <w:pPr>
        <w:pStyle w:val="ListParagraph"/>
        <w:numPr>
          <w:ilvl w:val="0"/>
          <w:numId w:val="4"/>
        </w:numPr>
        <w:spacing w:after="200" w:line="276" w:lineRule="auto"/>
        <w:ind w:left="426" w:hanging="426"/>
        <w:contextualSpacing/>
        <w:jc w:val="both"/>
      </w:pPr>
      <w:r w:rsidRPr="00A5415B">
        <w:t xml:space="preserve">As the secretariat could help in Belgium and many potential donors </w:t>
      </w:r>
      <w:r w:rsidR="00E915BD">
        <w:t xml:space="preserve">at Belgian level </w:t>
      </w:r>
      <w:r w:rsidRPr="00A5415B">
        <w:t>come from different countries the proportion f</w:t>
      </w:r>
      <w:r w:rsidR="00E915BD">
        <w:t>or Belgium should be more like 4</w:t>
      </w:r>
      <w:r w:rsidRPr="00A5415B">
        <w:t xml:space="preserve">0% </w:t>
      </w:r>
      <w:r w:rsidR="00E915BD">
        <w:t>for BAPN and 6</w:t>
      </w:r>
      <w:r w:rsidRPr="00A5415B">
        <w:t>0% for the EAPN European Solidarity Fund</w:t>
      </w:r>
    </w:p>
    <w:p w14:paraId="371B7B7C" w14:textId="77777777" w:rsidR="00E915BD" w:rsidRPr="00E915BD" w:rsidRDefault="00E915BD" w:rsidP="00E915BD">
      <w:pPr>
        <w:jc w:val="both"/>
        <w:rPr>
          <w:b/>
          <w:bCs/>
          <w:sz w:val="24"/>
          <w:szCs w:val="24"/>
          <w:lang w:val="en-IE"/>
        </w:rPr>
      </w:pPr>
      <w:r w:rsidRPr="00E915BD">
        <w:rPr>
          <w:b/>
          <w:bCs/>
          <w:sz w:val="24"/>
          <w:szCs w:val="24"/>
          <w:lang w:val="en-IE"/>
        </w:rPr>
        <w:t>Next steps are:</w:t>
      </w:r>
    </w:p>
    <w:p w14:paraId="345D05E9" w14:textId="77777777" w:rsidR="00E915BD" w:rsidRDefault="00E915BD" w:rsidP="003F1684">
      <w:pPr>
        <w:numPr>
          <w:ilvl w:val="3"/>
          <w:numId w:val="4"/>
        </w:numPr>
        <w:spacing w:after="0"/>
        <w:ind w:left="446" w:hanging="446"/>
        <w:jc w:val="both"/>
        <w:rPr>
          <w:bCs/>
          <w:sz w:val="24"/>
          <w:szCs w:val="24"/>
          <w:lang w:val="en-IE"/>
        </w:rPr>
      </w:pPr>
      <w:r>
        <w:rPr>
          <w:bCs/>
          <w:sz w:val="24"/>
          <w:szCs w:val="24"/>
          <w:lang w:val="en-IE"/>
        </w:rPr>
        <w:t>Checking that individual donations system works for each of the countries in the trans-national giving programme</w:t>
      </w:r>
    </w:p>
    <w:p w14:paraId="6FB88885" w14:textId="77777777" w:rsidR="00E915BD" w:rsidRDefault="00E915BD" w:rsidP="003F1684">
      <w:pPr>
        <w:numPr>
          <w:ilvl w:val="3"/>
          <w:numId w:val="4"/>
        </w:numPr>
        <w:spacing w:after="0"/>
        <w:ind w:left="446" w:hanging="446"/>
        <w:jc w:val="both"/>
        <w:rPr>
          <w:bCs/>
          <w:sz w:val="24"/>
          <w:szCs w:val="24"/>
          <w:lang w:val="en-IE"/>
        </w:rPr>
      </w:pPr>
      <w:r>
        <w:rPr>
          <w:bCs/>
          <w:sz w:val="24"/>
          <w:szCs w:val="24"/>
          <w:lang w:val="en-IE"/>
        </w:rPr>
        <w:t>Making donation system clearer, simpler and more visible on EAPN website</w:t>
      </w:r>
    </w:p>
    <w:p w14:paraId="155A3E18" w14:textId="77777777" w:rsidR="00E915BD" w:rsidRDefault="00E915BD" w:rsidP="003F1684">
      <w:pPr>
        <w:numPr>
          <w:ilvl w:val="3"/>
          <w:numId w:val="4"/>
        </w:numPr>
        <w:spacing w:after="0"/>
        <w:ind w:left="446" w:hanging="446"/>
        <w:jc w:val="both"/>
        <w:rPr>
          <w:bCs/>
          <w:sz w:val="24"/>
          <w:szCs w:val="24"/>
          <w:lang w:val="en-IE"/>
        </w:rPr>
      </w:pPr>
      <w:r>
        <w:rPr>
          <w:bCs/>
          <w:sz w:val="24"/>
          <w:szCs w:val="24"/>
          <w:lang w:val="en-IE"/>
        </w:rPr>
        <w:t>Producing attractive stories about how grants from the EAPN Fund have been used to encourage donors.</w:t>
      </w:r>
    </w:p>
    <w:p w14:paraId="420CE839" w14:textId="77777777" w:rsidR="00E915BD" w:rsidRDefault="00E915BD" w:rsidP="003F1684">
      <w:pPr>
        <w:numPr>
          <w:ilvl w:val="3"/>
          <w:numId w:val="4"/>
        </w:numPr>
        <w:spacing w:after="0"/>
        <w:ind w:left="446" w:hanging="446"/>
        <w:jc w:val="both"/>
        <w:rPr>
          <w:bCs/>
          <w:sz w:val="24"/>
          <w:szCs w:val="24"/>
          <w:lang w:val="en-IE"/>
        </w:rPr>
      </w:pPr>
      <w:r>
        <w:rPr>
          <w:bCs/>
          <w:sz w:val="24"/>
          <w:szCs w:val="24"/>
          <w:lang w:val="en-IE"/>
        </w:rPr>
        <w:t>Get agreement on the General approach with Executive.</w:t>
      </w:r>
    </w:p>
    <w:p w14:paraId="0435B3D1" w14:textId="77777777" w:rsidR="00E915BD" w:rsidRPr="00E915BD" w:rsidRDefault="00E915BD" w:rsidP="00E915BD">
      <w:pPr>
        <w:spacing w:after="200" w:line="276" w:lineRule="auto"/>
        <w:contextualSpacing/>
        <w:jc w:val="both"/>
        <w:rPr>
          <w:lang w:val="en-IE"/>
        </w:rPr>
      </w:pPr>
    </w:p>
    <w:p w14:paraId="1B401BFD" w14:textId="77777777" w:rsidR="00D03894" w:rsidRPr="00130FC8" w:rsidRDefault="00130FC8" w:rsidP="00C01D86">
      <w:pPr>
        <w:rPr>
          <w:b/>
          <w:sz w:val="28"/>
          <w:szCs w:val="28"/>
          <w:lang w:val="en-GB"/>
        </w:rPr>
      </w:pPr>
      <w:r>
        <w:rPr>
          <w:b/>
          <w:sz w:val="28"/>
          <w:szCs w:val="28"/>
          <w:lang w:val="en-GB"/>
        </w:rPr>
        <w:t>ANNEX 5</w:t>
      </w:r>
      <w:r w:rsidR="003214EA" w:rsidRPr="00130FC8">
        <w:rPr>
          <w:b/>
          <w:sz w:val="28"/>
          <w:szCs w:val="28"/>
          <w:lang w:val="en-GB"/>
        </w:rPr>
        <w:t>: INFORMATION NOTE ON EAPN FUND</w:t>
      </w:r>
    </w:p>
    <w:p w14:paraId="057E8232" w14:textId="77777777" w:rsidR="00103242" w:rsidRPr="00F44246" w:rsidRDefault="00103242" w:rsidP="00103242">
      <w:pPr>
        <w:spacing w:after="0"/>
        <w:jc w:val="both"/>
        <w:rPr>
          <w:rFonts w:cs="Arial"/>
          <w:sz w:val="24"/>
          <w:szCs w:val="24"/>
        </w:rPr>
      </w:pPr>
      <w:r>
        <w:rPr>
          <w:rFonts w:cs="Arial"/>
          <w:b/>
          <w:sz w:val="24"/>
          <w:szCs w:val="24"/>
        </w:rPr>
        <w:t xml:space="preserve">The </w:t>
      </w:r>
      <w:r w:rsidRPr="00F44246">
        <w:rPr>
          <w:rFonts w:cs="Arial"/>
          <w:b/>
          <w:sz w:val="24"/>
          <w:szCs w:val="24"/>
        </w:rPr>
        <w:t>objective of the fund</w:t>
      </w:r>
      <w:r>
        <w:rPr>
          <w:rFonts w:cs="Arial"/>
          <w:b/>
          <w:sz w:val="24"/>
          <w:szCs w:val="24"/>
        </w:rPr>
        <w:t xml:space="preserve"> (</w:t>
      </w:r>
      <w:r w:rsidRPr="0017420B">
        <w:rPr>
          <w:rFonts w:cs="Arial"/>
          <w:sz w:val="24"/>
          <w:szCs w:val="24"/>
        </w:rPr>
        <w:t>from the official statutes of the Fund</w:t>
      </w:r>
      <w:r>
        <w:rPr>
          <w:rFonts w:cs="Arial"/>
          <w:b/>
          <w:sz w:val="24"/>
          <w:szCs w:val="24"/>
        </w:rPr>
        <w:t>)</w:t>
      </w:r>
      <w:r w:rsidR="005C3EE9">
        <w:rPr>
          <w:rFonts w:cs="Arial"/>
          <w:sz w:val="24"/>
          <w:szCs w:val="24"/>
        </w:rPr>
        <w:t xml:space="preserve">: </w:t>
      </w:r>
      <w:r>
        <w:rPr>
          <w:rFonts w:cs="Arial"/>
          <w:sz w:val="24"/>
          <w:szCs w:val="24"/>
        </w:rPr>
        <w:t>T</w:t>
      </w:r>
      <w:r w:rsidRPr="00F44246">
        <w:rPr>
          <w:rFonts w:cs="Arial"/>
          <w:sz w:val="24"/>
          <w:szCs w:val="24"/>
        </w:rPr>
        <w:t>o support the fight for a social Europe free of poverty through:</w:t>
      </w:r>
      <w:r>
        <w:rPr>
          <w:rFonts w:cs="Arial"/>
          <w:sz w:val="24"/>
          <w:szCs w:val="24"/>
        </w:rPr>
        <w:t xml:space="preserve"> </w:t>
      </w:r>
    </w:p>
    <w:p w14:paraId="61555E00" w14:textId="77777777" w:rsidR="00103242" w:rsidRPr="00F44246" w:rsidRDefault="00103242" w:rsidP="003F1684">
      <w:pPr>
        <w:numPr>
          <w:ilvl w:val="0"/>
          <w:numId w:val="14"/>
        </w:numPr>
        <w:tabs>
          <w:tab w:val="clear" w:pos="720"/>
          <w:tab w:val="num" w:pos="360"/>
        </w:tabs>
        <w:spacing w:after="0" w:line="240" w:lineRule="auto"/>
        <w:ind w:left="360"/>
        <w:jc w:val="both"/>
        <w:rPr>
          <w:rFonts w:cs="Arial"/>
          <w:sz w:val="24"/>
          <w:szCs w:val="24"/>
        </w:rPr>
      </w:pPr>
      <w:r w:rsidRPr="00F44246">
        <w:rPr>
          <w:rFonts w:cs="Arial"/>
          <w:sz w:val="24"/>
          <w:szCs w:val="24"/>
        </w:rPr>
        <w:t xml:space="preserve">Ensuring the development of EAPN and its National Networks as a strong alliance of anti-poverty NGOs contributing to the participation of people experiencing poverty. </w:t>
      </w:r>
    </w:p>
    <w:p w14:paraId="23041BCA" w14:textId="77777777" w:rsidR="00103242" w:rsidRPr="00F44246" w:rsidRDefault="00103242" w:rsidP="003F1684">
      <w:pPr>
        <w:numPr>
          <w:ilvl w:val="0"/>
          <w:numId w:val="14"/>
        </w:numPr>
        <w:tabs>
          <w:tab w:val="clear" w:pos="720"/>
          <w:tab w:val="num" w:pos="360"/>
        </w:tabs>
        <w:spacing w:after="0" w:line="240" w:lineRule="auto"/>
        <w:ind w:left="360"/>
        <w:jc w:val="both"/>
        <w:rPr>
          <w:rFonts w:cs="Arial"/>
          <w:sz w:val="24"/>
          <w:szCs w:val="24"/>
        </w:rPr>
      </w:pPr>
      <w:r w:rsidRPr="00F44246">
        <w:rPr>
          <w:rFonts w:cs="Arial"/>
          <w:sz w:val="24"/>
          <w:szCs w:val="24"/>
        </w:rPr>
        <w:t>S</w:t>
      </w:r>
      <w:r>
        <w:rPr>
          <w:rFonts w:cs="Arial"/>
          <w:sz w:val="24"/>
          <w:szCs w:val="24"/>
        </w:rPr>
        <w:t>upporting the anti-</w:t>
      </w:r>
      <w:r w:rsidRPr="00F44246">
        <w:rPr>
          <w:rFonts w:cs="Arial"/>
          <w:sz w:val="24"/>
          <w:szCs w:val="24"/>
        </w:rPr>
        <w:t>poverty work of EAPN and its National Networks and to increase the impact of participation of people experiencing poverty in all matters and policies that affect them and the communities in which they live.</w:t>
      </w:r>
    </w:p>
    <w:p w14:paraId="6FAADC89" w14:textId="77777777" w:rsidR="00103242" w:rsidRDefault="00103242" w:rsidP="003F1684">
      <w:pPr>
        <w:numPr>
          <w:ilvl w:val="0"/>
          <w:numId w:val="14"/>
        </w:numPr>
        <w:tabs>
          <w:tab w:val="clear" w:pos="720"/>
          <w:tab w:val="num" w:pos="360"/>
        </w:tabs>
        <w:spacing w:after="0" w:line="240" w:lineRule="auto"/>
        <w:ind w:left="360"/>
        <w:jc w:val="both"/>
        <w:rPr>
          <w:rFonts w:cs="Arial"/>
          <w:sz w:val="24"/>
          <w:szCs w:val="24"/>
        </w:rPr>
      </w:pPr>
      <w:r w:rsidRPr="00F44246">
        <w:rPr>
          <w:rFonts w:cs="Arial"/>
          <w:sz w:val="24"/>
          <w:szCs w:val="24"/>
        </w:rPr>
        <w:t xml:space="preserve">Sponsoring a biennial </w:t>
      </w:r>
      <w:r w:rsidRPr="00F44246">
        <w:rPr>
          <w:rFonts w:cs="Arial"/>
          <w:i/>
          <w:sz w:val="24"/>
          <w:szCs w:val="24"/>
        </w:rPr>
        <w:t>Prize for Innovation from Transnational Learning in the Fight against Poverty and Social Exclusion in Europe</w:t>
      </w:r>
      <w:r w:rsidRPr="00F44246">
        <w:rPr>
          <w:rFonts w:cs="Arial"/>
          <w:sz w:val="24"/>
          <w:szCs w:val="24"/>
        </w:rPr>
        <w:t xml:space="preserve">. </w:t>
      </w:r>
    </w:p>
    <w:p w14:paraId="08DB70E7" w14:textId="77777777" w:rsidR="00103242" w:rsidRDefault="00103242" w:rsidP="00103242">
      <w:pPr>
        <w:spacing w:after="0" w:line="240" w:lineRule="auto"/>
        <w:jc w:val="both"/>
        <w:rPr>
          <w:rFonts w:cs="Arial"/>
          <w:sz w:val="24"/>
          <w:szCs w:val="24"/>
        </w:rPr>
      </w:pPr>
    </w:p>
    <w:p w14:paraId="65870E94" w14:textId="77777777" w:rsidR="00103242" w:rsidRDefault="00103242" w:rsidP="00103242">
      <w:pPr>
        <w:spacing w:after="0" w:line="240" w:lineRule="auto"/>
        <w:jc w:val="both"/>
        <w:rPr>
          <w:rFonts w:cs="Arial"/>
          <w:b/>
          <w:sz w:val="24"/>
          <w:szCs w:val="24"/>
        </w:rPr>
      </w:pPr>
      <w:r>
        <w:rPr>
          <w:rFonts w:cs="Arial"/>
          <w:b/>
          <w:sz w:val="24"/>
          <w:szCs w:val="24"/>
        </w:rPr>
        <w:t>Management of the Fund</w:t>
      </w:r>
    </w:p>
    <w:p w14:paraId="09473A9B" w14:textId="77777777" w:rsidR="00103242" w:rsidRPr="00165F30" w:rsidRDefault="00103242" w:rsidP="003F1684">
      <w:pPr>
        <w:pStyle w:val="ListParagraph"/>
        <w:numPr>
          <w:ilvl w:val="0"/>
          <w:numId w:val="23"/>
        </w:numPr>
        <w:ind w:left="360"/>
        <w:contextualSpacing/>
        <w:jc w:val="both"/>
        <w:rPr>
          <w:rFonts w:cs="Arial"/>
          <w:sz w:val="24"/>
          <w:szCs w:val="24"/>
        </w:rPr>
      </w:pPr>
      <w:r w:rsidRPr="00165F30">
        <w:rPr>
          <w:rFonts w:cs="Arial"/>
          <w:sz w:val="24"/>
          <w:szCs w:val="24"/>
        </w:rPr>
        <w:t xml:space="preserve">I person appointed by KBF (Stefan </w:t>
      </w:r>
      <w:proofErr w:type="spellStart"/>
      <w:r w:rsidRPr="00165F30">
        <w:rPr>
          <w:rFonts w:cs="Arial"/>
          <w:sz w:val="24"/>
          <w:szCs w:val="24"/>
        </w:rPr>
        <w:t>Scheffers</w:t>
      </w:r>
      <w:proofErr w:type="spellEnd"/>
      <w:r w:rsidRPr="00165F30">
        <w:rPr>
          <w:rFonts w:cs="Arial"/>
          <w:sz w:val="24"/>
          <w:szCs w:val="24"/>
        </w:rPr>
        <w:t xml:space="preserve">) </w:t>
      </w:r>
    </w:p>
    <w:p w14:paraId="0CA002EF" w14:textId="77777777" w:rsidR="00103242" w:rsidRDefault="00103242" w:rsidP="003F1684">
      <w:pPr>
        <w:pStyle w:val="ListParagraph"/>
        <w:numPr>
          <w:ilvl w:val="0"/>
          <w:numId w:val="15"/>
        </w:numPr>
        <w:ind w:left="360"/>
        <w:contextualSpacing/>
        <w:jc w:val="both"/>
        <w:rPr>
          <w:rFonts w:cs="Arial"/>
          <w:sz w:val="24"/>
          <w:szCs w:val="24"/>
        </w:rPr>
      </w:pPr>
      <w:r>
        <w:rPr>
          <w:rFonts w:cs="Arial"/>
          <w:sz w:val="24"/>
          <w:szCs w:val="24"/>
        </w:rPr>
        <w:t xml:space="preserve">4 people appointed by EAPN: President, Treasurer, Director and one from the </w:t>
      </w:r>
      <w:proofErr w:type="spellStart"/>
      <w:r>
        <w:rPr>
          <w:rFonts w:cs="Arial"/>
          <w:sz w:val="24"/>
          <w:szCs w:val="24"/>
        </w:rPr>
        <w:t>Exco</w:t>
      </w:r>
      <w:proofErr w:type="spellEnd"/>
      <w:r>
        <w:rPr>
          <w:rFonts w:cs="Arial"/>
          <w:sz w:val="24"/>
          <w:szCs w:val="24"/>
        </w:rPr>
        <w:t xml:space="preserve"> (currently there is a vacancy for the treasurer and the person from the </w:t>
      </w:r>
      <w:proofErr w:type="spellStart"/>
      <w:r>
        <w:rPr>
          <w:rFonts w:cs="Arial"/>
          <w:sz w:val="24"/>
          <w:szCs w:val="24"/>
        </w:rPr>
        <w:t>Exco</w:t>
      </w:r>
      <w:proofErr w:type="spellEnd"/>
      <w:r>
        <w:rPr>
          <w:rFonts w:cs="Arial"/>
          <w:sz w:val="24"/>
          <w:szCs w:val="24"/>
        </w:rPr>
        <w:t xml:space="preserve">) </w:t>
      </w:r>
    </w:p>
    <w:p w14:paraId="719D4E42" w14:textId="77777777" w:rsidR="00103242" w:rsidRDefault="00103242" w:rsidP="00103242">
      <w:pPr>
        <w:spacing w:after="0" w:line="240" w:lineRule="auto"/>
        <w:jc w:val="both"/>
        <w:rPr>
          <w:rFonts w:cs="Arial"/>
          <w:sz w:val="24"/>
          <w:szCs w:val="24"/>
        </w:rPr>
      </w:pPr>
      <w:r>
        <w:rPr>
          <w:rFonts w:cs="Arial"/>
          <w:sz w:val="24"/>
          <w:szCs w:val="24"/>
        </w:rPr>
        <w:t>These five people agree:</w:t>
      </w:r>
    </w:p>
    <w:p w14:paraId="3AD02619" w14:textId="77777777" w:rsidR="00103242" w:rsidRDefault="00103242" w:rsidP="003F1684">
      <w:pPr>
        <w:pStyle w:val="ListParagraph"/>
        <w:numPr>
          <w:ilvl w:val="0"/>
          <w:numId w:val="16"/>
        </w:numPr>
        <w:spacing w:after="160" w:line="259" w:lineRule="auto"/>
        <w:ind w:left="360"/>
        <w:contextualSpacing/>
        <w:jc w:val="both"/>
        <w:rPr>
          <w:rFonts w:cs="Arial"/>
          <w:sz w:val="24"/>
          <w:szCs w:val="24"/>
        </w:rPr>
      </w:pPr>
      <w:r w:rsidRPr="00104A8B">
        <w:rPr>
          <w:rFonts w:cs="Arial"/>
          <w:sz w:val="24"/>
          <w:szCs w:val="24"/>
        </w:rPr>
        <w:t>2 independent people for the fund Management (currently the representative of HRH Princess Astrid of Belgium</w:t>
      </w:r>
      <w:r>
        <w:rPr>
          <w:rFonts w:cs="Arial"/>
          <w:sz w:val="24"/>
          <w:szCs w:val="24"/>
        </w:rPr>
        <w:t xml:space="preserve"> – the representative does not attend but should be periodically kept informed of developments with the Fund. We need now to meet to report and to check that it is still ok to name HRH as a supporter of the Fund) </w:t>
      </w:r>
      <w:r w:rsidRPr="00104A8B">
        <w:rPr>
          <w:rFonts w:cs="Arial"/>
          <w:sz w:val="24"/>
          <w:szCs w:val="24"/>
        </w:rPr>
        <w:t xml:space="preserve"> and Jerome </w:t>
      </w:r>
      <w:proofErr w:type="spellStart"/>
      <w:r w:rsidRPr="00104A8B">
        <w:rPr>
          <w:rFonts w:cs="Arial"/>
          <w:sz w:val="24"/>
          <w:szCs w:val="24"/>
        </w:rPr>
        <w:t>Vignon</w:t>
      </w:r>
      <w:proofErr w:type="spellEnd"/>
      <w:r w:rsidRPr="00104A8B">
        <w:rPr>
          <w:rFonts w:cs="Arial"/>
          <w:sz w:val="24"/>
          <w:szCs w:val="24"/>
        </w:rPr>
        <w:t xml:space="preserve"> former Director Social Inclusion EU Commissio</w:t>
      </w:r>
      <w:r>
        <w:rPr>
          <w:rFonts w:cs="Arial"/>
          <w:sz w:val="24"/>
          <w:szCs w:val="24"/>
        </w:rPr>
        <w:t>n</w:t>
      </w:r>
      <w:r w:rsidR="005C3EE9">
        <w:rPr>
          <w:rFonts w:cs="Arial"/>
          <w:sz w:val="24"/>
          <w:szCs w:val="24"/>
        </w:rPr>
        <w:t xml:space="preserve"> (also stepping back form this role so we need to appoint </w:t>
      </w:r>
      <w:proofErr w:type="spellStart"/>
      <w:r w:rsidR="005C3EE9">
        <w:rPr>
          <w:rFonts w:cs="Arial"/>
          <w:sz w:val="24"/>
          <w:szCs w:val="24"/>
        </w:rPr>
        <w:t>anew</w:t>
      </w:r>
      <w:proofErr w:type="spellEnd"/>
      <w:r w:rsidR="005C3EE9">
        <w:rPr>
          <w:rFonts w:cs="Arial"/>
          <w:sz w:val="24"/>
          <w:szCs w:val="24"/>
        </w:rPr>
        <w:t xml:space="preserve"> person)</w:t>
      </w:r>
    </w:p>
    <w:p w14:paraId="5E526B1E" w14:textId="77777777" w:rsidR="00103242" w:rsidRDefault="00103242" w:rsidP="003F1684">
      <w:pPr>
        <w:pStyle w:val="ListParagraph"/>
        <w:numPr>
          <w:ilvl w:val="0"/>
          <w:numId w:val="16"/>
        </w:numPr>
        <w:spacing w:after="160" w:line="259" w:lineRule="auto"/>
        <w:ind w:left="360"/>
        <w:contextualSpacing/>
        <w:jc w:val="both"/>
        <w:rPr>
          <w:rFonts w:cs="Arial"/>
          <w:sz w:val="24"/>
          <w:szCs w:val="24"/>
        </w:rPr>
      </w:pPr>
      <w:r>
        <w:rPr>
          <w:rFonts w:cs="Arial"/>
          <w:sz w:val="24"/>
          <w:szCs w:val="24"/>
        </w:rPr>
        <w:t>An independent Chairperson (Hugh Frazer)</w:t>
      </w:r>
      <w:r w:rsidRPr="00104A8B">
        <w:rPr>
          <w:rFonts w:cs="Arial"/>
          <w:sz w:val="24"/>
          <w:szCs w:val="24"/>
        </w:rPr>
        <w:t xml:space="preserve"> </w:t>
      </w:r>
    </w:p>
    <w:p w14:paraId="1AE4362B" w14:textId="77777777" w:rsidR="00103242" w:rsidRDefault="00103242" w:rsidP="00103242">
      <w:pPr>
        <w:spacing w:after="0"/>
        <w:jc w:val="both"/>
        <w:rPr>
          <w:rFonts w:cs="Arial"/>
          <w:b/>
          <w:sz w:val="24"/>
          <w:szCs w:val="24"/>
        </w:rPr>
      </w:pPr>
      <w:r>
        <w:rPr>
          <w:rFonts w:cs="Arial"/>
          <w:b/>
          <w:sz w:val="24"/>
          <w:szCs w:val="24"/>
        </w:rPr>
        <w:t>Staff support for the fund</w:t>
      </w:r>
    </w:p>
    <w:p w14:paraId="3FFEC20C" w14:textId="77777777" w:rsidR="00103242" w:rsidRDefault="00103242" w:rsidP="003F1684">
      <w:pPr>
        <w:pStyle w:val="ListParagraph"/>
        <w:numPr>
          <w:ilvl w:val="0"/>
          <w:numId w:val="17"/>
        </w:numPr>
        <w:spacing w:line="259" w:lineRule="auto"/>
        <w:ind w:left="360"/>
        <w:contextualSpacing/>
        <w:jc w:val="both"/>
        <w:rPr>
          <w:rFonts w:cs="Arial"/>
          <w:sz w:val="24"/>
          <w:szCs w:val="24"/>
        </w:rPr>
      </w:pPr>
      <w:r>
        <w:rPr>
          <w:rFonts w:cs="Arial"/>
          <w:sz w:val="24"/>
          <w:szCs w:val="24"/>
        </w:rPr>
        <w:lastRenderedPageBreak/>
        <w:t>KBF provide some staff sup</w:t>
      </w:r>
      <w:r w:rsidRPr="00104A8B">
        <w:rPr>
          <w:rFonts w:cs="Arial"/>
          <w:sz w:val="24"/>
          <w:szCs w:val="24"/>
        </w:rPr>
        <w:t>port for the fund, to call and host meetings, record decisions taken, manage the funds available, follow up grants from the fund</w:t>
      </w:r>
      <w:r>
        <w:rPr>
          <w:rFonts w:cs="Arial"/>
          <w:sz w:val="24"/>
          <w:szCs w:val="24"/>
        </w:rPr>
        <w:t>. For this the charge an annual fee of 5% of the funds allocated in that Year.</w:t>
      </w:r>
    </w:p>
    <w:p w14:paraId="2B672991" w14:textId="77777777" w:rsidR="00103242" w:rsidRDefault="00103242" w:rsidP="003F1684">
      <w:pPr>
        <w:pStyle w:val="ListParagraph"/>
        <w:numPr>
          <w:ilvl w:val="0"/>
          <w:numId w:val="17"/>
        </w:numPr>
        <w:spacing w:after="160" w:line="259" w:lineRule="auto"/>
        <w:ind w:left="360"/>
        <w:contextualSpacing/>
        <w:jc w:val="both"/>
        <w:rPr>
          <w:rFonts w:cs="Arial"/>
          <w:sz w:val="24"/>
          <w:szCs w:val="24"/>
        </w:rPr>
      </w:pPr>
      <w:r>
        <w:rPr>
          <w:rFonts w:cs="Arial"/>
          <w:sz w:val="24"/>
          <w:szCs w:val="24"/>
        </w:rPr>
        <w:t>EAPN appoints staff to support the work of the fund (at the moment Fintan two days per Year.</w:t>
      </w:r>
    </w:p>
    <w:p w14:paraId="2FB26609" w14:textId="77777777" w:rsidR="00103242" w:rsidRDefault="00103242" w:rsidP="003F1684">
      <w:pPr>
        <w:pStyle w:val="ListParagraph"/>
        <w:numPr>
          <w:ilvl w:val="0"/>
          <w:numId w:val="17"/>
        </w:numPr>
        <w:spacing w:after="160" w:line="259" w:lineRule="auto"/>
        <w:ind w:left="360"/>
        <w:contextualSpacing/>
        <w:jc w:val="both"/>
        <w:rPr>
          <w:rFonts w:cs="Arial"/>
          <w:sz w:val="24"/>
          <w:szCs w:val="24"/>
        </w:rPr>
      </w:pPr>
      <w:r>
        <w:rPr>
          <w:rFonts w:cs="Arial"/>
          <w:sz w:val="24"/>
          <w:szCs w:val="24"/>
        </w:rPr>
        <w:t xml:space="preserve">There are no other costs associated to the running of the fund. We </w:t>
      </w:r>
      <w:proofErr w:type="spellStart"/>
      <w:r>
        <w:rPr>
          <w:rFonts w:cs="Arial"/>
          <w:sz w:val="24"/>
          <w:szCs w:val="24"/>
        </w:rPr>
        <w:t>organise</w:t>
      </w:r>
      <w:proofErr w:type="spellEnd"/>
      <w:r>
        <w:rPr>
          <w:rFonts w:cs="Arial"/>
          <w:sz w:val="24"/>
          <w:szCs w:val="24"/>
        </w:rPr>
        <w:t xml:space="preserve"> meetings to coincide with Bureau meetings to ensure no extra costs and members of the fund management committee work in a voluntary capacity and are not reimbursed for out of pocket expenses for attending meetings.  </w:t>
      </w:r>
    </w:p>
    <w:p w14:paraId="6A01303F" w14:textId="77777777" w:rsidR="00103242" w:rsidRDefault="00103242" w:rsidP="00103242">
      <w:pPr>
        <w:spacing w:after="0"/>
        <w:jc w:val="both"/>
        <w:rPr>
          <w:rFonts w:cs="Arial"/>
          <w:b/>
          <w:sz w:val="24"/>
          <w:szCs w:val="24"/>
        </w:rPr>
      </w:pPr>
      <w:r w:rsidRPr="00104A8B">
        <w:rPr>
          <w:rFonts w:cs="Arial"/>
          <w:b/>
          <w:sz w:val="24"/>
          <w:szCs w:val="24"/>
        </w:rPr>
        <w:t xml:space="preserve">Decision Making </w:t>
      </w:r>
    </w:p>
    <w:p w14:paraId="4AA4DDF1" w14:textId="77777777" w:rsidR="00103242" w:rsidRDefault="00103242" w:rsidP="003F1684">
      <w:pPr>
        <w:pStyle w:val="ListParagraph"/>
        <w:numPr>
          <w:ilvl w:val="0"/>
          <w:numId w:val="18"/>
        </w:numPr>
        <w:spacing w:line="259" w:lineRule="auto"/>
        <w:ind w:left="360"/>
        <w:contextualSpacing/>
        <w:jc w:val="both"/>
        <w:rPr>
          <w:rFonts w:cs="Arial"/>
          <w:sz w:val="24"/>
          <w:szCs w:val="24"/>
        </w:rPr>
      </w:pPr>
      <w:r w:rsidRPr="0017420B">
        <w:rPr>
          <w:rFonts w:cs="Arial"/>
          <w:sz w:val="24"/>
          <w:szCs w:val="24"/>
        </w:rPr>
        <w:t>Informally</w:t>
      </w:r>
      <w:r>
        <w:rPr>
          <w:rFonts w:cs="Arial"/>
          <w:sz w:val="24"/>
          <w:szCs w:val="24"/>
        </w:rPr>
        <w:t>,</w:t>
      </w:r>
      <w:r w:rsidRPr="0017420B">
        <w:rPr>
          <w:rFonts w:cs="Arial"/>
          <w:sz w:val="24"/>
          <w:szCs w:val="24"/>
        </w:rPr>
        <w:t xml:space="preserve"> items for decision are prepared in advance of the meetings of the Fund</w:t>
      </w:r>
      <w:r>
        <w:rPr>
          <w:rFonts w:cs="Arial"/>
          <w:sz w:val="24"/>
          <w:szCs w:val="24"/>
        </w:rPr>
        <w:t xml:space="preserve"> Management Committee</w:t>
      </w:r>
      <w:r w:rsidRPr="0017420B">
        <w:rPr>
          <w:rFonts w:cs="Arial"/>
          <w:sz w:val="24"/>
          <w:szCs w:val="24"/>
        </w:rPr>
        <w:t xml:space="preserve">. The members of the Fund Management Committee and the appropriate group/s in EAPN (Bureau, previously </w:t>
      </w:r>
      <w:proofErr w:type="spellStart"/>
      <w:r w:rsidRPr="0017420B">
        <w:rPr>
          <w:rFonts w:cs="Arial"/>
          <w:sz w:val="24"/>
          <w:szCs w:val="24"/>
        </w:rPr>
        <w:t>Exco</w:t>
      </w:r>
      <w:proofErr w:type="spellEnd"/>
      <w:r w:rsidRPr="0017420B">
        <w:rPr>
          <w:rFonts w:cs="Arial"/>
          <w:sz w:val="24"/>
          <w:szCs w:val="24"/>
        </w:rPr>
        <w:t xml:space="preserve"> subgroup on finance and funding and for broader decisions </w:t>
      </w:r>
      <w:proofErr w:type="spellStart"/>
      <w:r w:rsidRPr="0017420B">
        <w:rPr>
          <w:rFonts w:cs="Arial"/>
          <w:sz w:val="24"/>
          <w:szCs w:val="24"/>
        </w:rPr>
        <w:t>Exco</w:t>
      </w:r>
      <w:proofErr w:type="spellEnd"/>
      <w:r w:rsidRPr="0017420B">
        <w:rPr>
          <w:rFonts w:cs="Arial"/>
          <w:sz w:val="24"/>
          <w:szCs w:val="24"/>
        </w:rPr>
        <w:t xml:space="preserve">) </w:t>
      </w:r>
      <w:r>
        <w:rPr>
          <w:rFonts w:cs="Arial"/>
          <w:sz w:val="24"/>
          <w:szCs w:val="24"/>
        </w:rPr>
        <w:t>are circulated with information and exchanges are had to feed into the formal decision making.</w:t>
      </w:r>
    </w:p>
    <w:p w14:paraId="31E34676" w14:textId="77777777" w:rsidR="00103242" w:rsidRPr="00165F30" w:rsidRDefault="00103242" w:rsidP="003F1684">
      <w:pPr>
        <w:pStyle w:val="ListParagraph"/>
        <w:numPr>
          <w:ilvl w:val="0"/>
          <w:numId w:val="18"/>
        </w:numPr>
        <w:spacing w:after="160" w:line="259" w:lineRule="auto"/>
        <w:ind w:left="360"/>
        <w:contextualSpacing/>
        <w:jc w:val="both"/>
        <w:rPr>
          <w:rFonts w:cs="Arial"/>
          <w:sz w:val="24"/>
          <w:szCs w:val="24"/>
        </w:rPr>
      </w:pPr>
      <w:r>
        <w:rPr>
          <w:rFonts w:cs="Arial"/>
          <w:sz w:val="24"/>
          <w:szCs w:val="24"/>
        </w:rPr>
        <w:t xml:space="preserve">Formally, all decisions are taken at the Fund Management Committee </w:t>
      </w:r>
    </w:p>
    <w:p w14:paraId="7712E386" w14:textId="77777777" w:rsidR="00103242" w:rsidRPr="0017420B" w:rsidRDefault="00103242" w:rsidP="00103242">
      <w:pPr>
        <w:spacing w:after="0"/>
        <w:jc w:val="both"/>
        <w:rPr>
          <w:rFonts w:cs="Arial"/>
          <w:b/>
          <w:sz w:val="24"/>
          <w:szCs w:val="24"/>
        </w:rPr>
      </w:pPr>
      <w:r w:rsidRPr="0017420B">
        <w:rPr>
          <w:rFonts w:cs="Arial"/>
          <w:b/>
          <w:sz w:val="24"/>
          <w:szCs w:val="24"/>
        </w:rPr>
        <w:t>Where does the money come from?</w:t>
      </w:r>
    </w:p>
    <w:p w14:paraId="2AAF7089" w14:textId="77777777" w:rsidR="00103242" w:rsidRPr="0017420B" w:rsidRDefault="00103242" w:rsidP="003F1684">
      <w:pPr>
        <w:pStyle w:val="ListParagraph"/>
        <w:widowControl w:val="0"/>
        <w:numPr>
          <w:ilvl w:val="0"/>
          <w:numId w:val="19"/>
        </w:numPr>
        <w:suppressAutoHyphens/>
        <w:spacing w:line="300" w:lineRule="exact"/>
        <w:ind w:left="360"/>
        <w:contextualSpacing/>
        <w:jc w:val="both"/>
        <w:rPr>
          <w:rFonts w:cs="Arial"/>
          <w:sz w:val="24"/>
          <w:szCs w:val="24"/>
        </w:rPr>
      </w:pPr>
      <w:r w:rsidRPr="00165F30">
        <w:rPr>
          <w:rFonts w:cs="Arial"/>
          <w:sz w:val="24"/>
          <w:szCs w:val="24"/>
        </w:rPr>
        <w:t>Donations to the EAPN Fund can</w:t>
      </w:r>
      <w:r w:rsidRPr="0017420B">
        <w:rPr>
          <w:rFonts w:cs="Arial"/>
          <w:sz w:val="24"/>
          <w:szCs w:val="24"/>
        </w:rPr>
        <w:t xml:space="preserve"> be made to the account  of the King </w:t>
      </w:r>
      <w:proofErr w:type="spellStart"/>
      <w:r w:rsidRPr="0017420B">
        <w:rPr>
          <w:rFonts w:cs="Arial"/>
          <w:sz w:val="24"/>
          <w:szCs w:val="24"/>
        </w:rPr>
        <w:t>Baudouin</w:t>
      </w:r>
      <w:proofErr w:type="spellEnd"/>
      <w:r w:rsidRPr="0017420B">
        <w:rPr>
          <w:rFonts w:cs="Arial"/>
          <w:sz w:val="24"/>
          <w:szCs w:val="24"/>
        </w:rPr>
        <w:t xml:space="preserve"> Foundation, Rue </w:t>
      </w:r>
      <w:proofErr w:type="spellStart"/>
      <w:r w:rsidRPr="0017420B">
        <w:rPr>
          <w:rFonts w:cs="Arial"/>
          <w:sz w:val="24"/>
          <w:szCs w:val="24"/>
        </w:rPr>
        <w:t>Brederodestraat</w:t>
      </w:r>
      <w:proofErr w:type="spellEnd"/>
      <w:r w:rsidRPr="0017420B">
        <w:rPr>
          <w:rFonts w:cs="Arial"/>
          <w:sz w:val="24"/>
          <w:szCs w:val="24"/>
        </w:rPr>
        <w:t xml:space="preserve"> 21 , 1000 Bruxelles, Belgium Account no: 000-0000004-04, </w:t>
      </w:r>
      <w:proofErr w:type="spellStart"/>
      <w:r w:rsidRPr="0017420B">
        <w:rPr>
          <w:rFonts w:cs="Arial"/>
          <w:sz w:val="24"/>
          <w:szCs w:val="24"/>
        </w:rPr>
        <w:t>Iban</w:t>
      </w:r>
      <w:proofErr w:type="spellEnd"/>
      <w:r w:rsidRPr="0017420B">
        <w:rPr>
          <w:rFonts w:cs="Arial"/>
          <w:sz w:val="24"/>
          <w:szCs w:val="24"/>
        </w:rPr>
        <w:t xml:space="preserve"> BE10 0000 0000 0404 – BIC : BPTOTBEB1 (</w:t>
      </w:r>
      <w:proofErr w:type="spellStart"/>
      <w:r w:rsidRPr="0017420B">
        <w:rPr>
          <w:rFonts w:cs="Arial"/>
          <w:sz w:val="24"/>
          <w:szCs w:val="24"/>
        </w:rPr>
        <w:t>Banque</w:t>
      </w:r>
      <w:proofErr w:type="spellEnd"/>
      <w:r w:rsidRPr="0017420B">
        <w:rPr>
          <w:rFonts w:cs="Arial"/>
          <w:sz w:val="24"/>
          <w:szCs w:val="24"/>
        </w:rPr>
        <w:t xml:space="preserve"> de La Poste Rue des Colonies (P28), 1000 Bruxelles) with the reference “S20750- EAPN Fund "</w:t>
      </w:r>
    </w:p>
    <w:p w14:paraId="277CFE21" w14:textId="77777777" w:rsidR="00103242" w:rsidRDefault="00103242" w:rsidP="003F1684">
      <w:pPr>
        <w:pStyle w:val="ListParagraph"/>
        <w:widowControl w:val="0"/>
        <w:numPr>
          <w:ilvl w:val="0"/>
          <w:numId w:val="19"/>
        </w:numPr>
        <w:suppressAutoHyphens/>
        <w:spacing w:after="160" w:line="300" w:lineRule="exact"/>
        <w:ind w:left="360"/>
        <w:contextualSpacing/>
        <w:jc w:val="both"/>
        <w:rPr>
          <w:rFonts w:cs="Arial"/>
          <w:sz w:val="24"/>
          <w:szCs w:val="24"/>
        </w:rPr>
      </w:pPr>
      <w:r w:rsidRPr="0017420B">
        <w:rPr>
          <w:rFonts w:cs="Arial"/>
          <w:sz w:val="24"/>
          <w:szCs w:val="24"/>
        </w:rPr>
        <w:t xml:space="preserve">Donors will have the possibility to use the Transnational Giving Europe (TGE) network or the King </w:t>
      </w:r>
      <w:proofErr w:type="spellStart"/>
      <w:r w:rsidRPr="0017420B">
        <w:rPr>
          <w:rFonts w:cs="Arial"/>
          <w:sz w:val="24"/>
          <w:szCs w:val="24"/>
        </w:rPr>
        <w:t>Baudouin</w:t>
      </w:r>
      <w:proofErr w:type="spellEnd"/>
      <w:r w:rsidRPr="0017420B">
        <w:rPr>
          <w:rFonts w:cs="Arial"/>
          <w:sz w:val="24"/>
          <w:szCs w:val="24"/>
        </w:rPr>
        <w:t xml:space="preserve"> Foundation United States (</w:t>
      </w:r>
      <w:hyperlink r:id="rId10" w:history="1">
        <w:r w:rsidRPr="0017420B">
          <w:rPr>
            <w:rStyle w:val="Hyperlink"/>
            <w:rFonts w:cs="Arial"/>
            <w:sz w:val="24"/>
            <w:szCs w:val="24"/>
          </w:rPr>
          <w:t>www.kbfus.org</w:t>
        </w:r>
      </w:hyperlink>
      <w:r w:rsidRPr="0017420B">
        <w:rPr>
          <w:rFonts w:cs="Arial"/>
          <w:sz w:val="24"/>
          <w:szCs w:val="24"/>
        </w:rPr>
        <w:t>) for cross-border donations to support the Fund, if they are resident in one of the TGE countries or taxpayers in the USA.</w:t>
      </w:r>
    </w:p>
    <w:p w14:paraId="012E00F9" w14:textId="77777777" w:rsidR="00103242" w:rsidRPr="0017420B" w:rsidRDefault="00103242" w:rsidP="003F1684">
      <w:pPr>
        <w:pStyle w:val="ListParagraph"/>
        <w:widowControl w:val="0"/>
        <w:numPr>
          <w:ilvl w:val="0"/>
          <w:numId w:val="19"/>
        </w:numPr>
        <w:suppressAutoHyphens/>
        <w:spacing w:after="160" w:line="300" w:lineRule="exact"/>
        <w:ind w:left="360"/>
        <w:contextualSpacing/>
        <w:jc w:val="both"/>
        <w:rPr>
          <w:rFonts w:cs="Arial"/>
          <w:sz w:val="24"/>
          <w:szCs w:val="24"/>
        </w:rPr>
      </w:pPr>
      <w:r>
        <w:rPr>
          <w:rFonts w:cs="Arial"/>
          <w:sz w:val="24"/>
          <w:szCs w:val="24"/>
        </w:rPr>
        <w:t xml:space="preserve">In reality the biggest donations have come from uncommitted funds available in EAPN. </w:t>
      </w:r>
    </w:p>
    <w:p w14:paraId="5CE800C9" w14:textId="77777777" w:rsidR="00103242" w:rsidRDefault="00103242" w:rsidP="00103242">
      <w:pPr>
        <w:spacing w:after="0"/>
        <w:jc w:val="both"/>
        <w:rPr>
          <w:rFonts w:cs="Arial"/>
          <w:b/>
          <w:sz w:val="24"/>
          <w:szCs w:val="24"/>
        </w:rPr>
      </w:pPr>
      <w:r w:rsidRPr="0017420B">
        <w:rPr>
          <w:rFonts w:cs="Arial"/>
          <w:b/>
          <w:sz w:val="24"/>
          <w:szCs w:val="24"/>
        </w:rPr>
        <w:t>Grants from the Fund</w:t>
      </w:r>
    </w:p>
    <w:p w14:paraId="4B72FEEE" w14:textId="77777777" w:rsidR="00103242" w:rsidRDefault="00103242" w:rsidP="003F1684">
      <w:pPr>
        <w:pStyle w:val="ListParagraph"/>
        <w:numPr>
          <w:ilvl w:val="0"/>
          <w:numId w:val="20"/>
        </w:numPr>
        <w:spacing w:line="259" w:lineRule="auto"/>
        <w:ind w:left="360"/>
        <w:contextualSpacing/>
        <w:jc w:val="both"/>
        <w:rPr>
          <w:rFonts w:cs="Arial"/>
          <w:sz w:val="24"/>
          <w:szCs w:val="24"/>
        </w:rPr>
      </w:pPr>
      <w:r w:rsidRPr="0017420B">
        <w:rPr>
          <w:rFonts w:cs="Arial"/>
          <w:sz w:val="24"/>
          <w:szCs w:val="24"/>
        </w:rPr>
        <w:t xml:space="preserve">The donations received in any particular year are available </w:t>
      </w:r>
      <w:r>
        <w:rPr>
          <w:rFonts w:cs="Arial"/>
          <w:sz w:val="24"/>
          <w:szCs w:val="24"/>
        </w:rPr>
        <w:t xml:space="preserve">to be used </w:t>
      </w:r>
      <w:r w:rsidRPr="0017420B">
        <w:rPr>
          <w:rFonts w:cs="Arial"/>
          <w:sz w:val="24"/>
          <w:szCs w:val="24"/>
        </w:rPr>
        <w:t xml:space="preserve">for grants </w:t>
      </w:r>
      <w:r>
        <w:rPr>
          <w:rFonts w:cs="Arial"/>
          <w:sz w:val="24"/>
          <w:szCs w:val="24"/>
        </w:rPr>
        <w:t>in the following Year.</w:t>
      </w:r>
    </w:p>
    <w:p w14:paraId="15AAC296" w14:textId="77777777" w:rsidR="00103242" w:rsidRDefault="00103242" w:rsidP="003F1684">
      <w:pPr>
        <w:pStyle w:val="ListParagraph"/>
        <w:numPr>
          <w:ilvl w:val="0"/>
          <w:numId w:val="20"/>
        </w:numPr>
        <w:spacing w:after="160" w:line="259" w:lineRule="auto"/>
        <w:ind w:left="360"/>
        <w:contextualSpacing/>
        <w:jc w:val="both"/>
        <w:rPr>
          <w:rFonts w:cs="Arial"/>
          <w:sz w:val="24"/>
          <w:szCs w:val="24"/>
        </w:rPr>
      </w:pPr>
      <w:r>
        <w:rPr>
          <w:rFonts w:cs="Arial"/>
          <w:sz w:val="24"/>
          <w:szCs w:val="24"/>
        </w:rPr>
        <w:t>There is an agreement in principle (this could be reviewed) that the total amount available to be spent for grants each year would be broken down in the following manner:</w:t>
      </w:r>
    </w:p>
    <w:p w14:paraId="52F7AAF7"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10% for building capital (can be spent in Years when little is available from the fund or can be used for Loans to EAPN NN led  transnational exchange projects)</w:t>
      </w:r>
    </w:p>
    <w:p w14:paraId="0266A199"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 xml:space="preserve">40% National Networks solidarity Grants (there is an agreed process and procedure for applying for these grants that should be reviewed each time there is a call) </w:t>
      </w:r>
    </w:p>
    <w:p w14:paraId="36521238"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 xml:space="preserve">10% for European </w:t>
      </w:r>
      <w:proofErr w:type="spellStart"/>
      <w:r>
        <w:rPr>
          <w:rFonts w:cs="Arial"/>
          <w:sz w:val="24"/>
          <w:szCs w:val="24"/>
        </w:rPr>
        <w:t>Organisations</w:t>
      </w:r>
      <w:proofErr w:type="spellEnd"/>
      <w:r>
        <w:rPr>
          <w:rFonts w:cs="Arial"/>
          <w:sz w:val="24"/>
          <w:szCs w:val="24"/>
        </w:rPr>
        <w:t xml:space="preserve"> Solidarity Grant (we have no agreed procedure for this at the moment and as the amounts available is so small, little purpose to agree a procedure)</w:t>
      </w:r>
    </w:p>
    <w:p w14:paraId="0591CB90"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 xml:space="preserve">5% EU alliance building (can link to an item in our core work </w:t>
      </w:r>
      <w:proofErr w:type="spellStart"/>
      <w:r>
        <w:rPr>
          <w:rFonts w:cs="Arial"/>
          <w:sz w:val="24"/>
          <w:szCs w:val="24"/>
        </w:rPr>
        <w:t>programme</w:t>
      </w:r>
      <w:proofErr w:type="spellEnd"/>
      <w:r>
        <w:rPr>
          <w:rFonts w:cs="Arial"/>
          <w:sz w:val="24"/>
          <w:szCs w:val="24"/>
        </w:rPr>
        <w:t xml:space="preserve"> and thus become matching funds for EAPN)</w:t>
      </w:r>
    </w:p>
    <w:p w14:paraId="453AF5EE"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lastRenderedPageBreak/>
        <w:t xml:space="preserve">5% International Alliance Building (again could support work of core work </w:t>
      </w:r>
      <w:proofErr w:type="spellStart"/>
      <w:r>
        <w:rPr>
          <w:rFonts w:cs="Arial"/>
          <w:sz w:val="24"/>
          <w:szCs w:val="24"/>
        </w:rPr>
        <w:t>programme</w:t>
      </w:r>
      <w:proofErr w:type="spellEnd"/>
      <w:r>
        <w:rPr>
          <w:rFonts w:cs="Arial"/>
          <w:sz w:val="24"/>
          <w:szCs w:val="24"/>
        </w:rPr>
        <w:t xml:space="preserve"> and become matching funds)</w:t>
      </w:r>
    </w:p>
    <w:p w14:paraId="01F98228"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 xml:space="preserve">10% for direct support for participation of people experiencing poverty (is needed for uncovered costs associated to the annual </w:t>
      </w:r>
      <w:proofErr w:type="spellStart"/>
      <w:r>
        <w:rPr>
          <w:rFonts w:cs="Arial"/>
          <w:sz w:val="24"/>
          <w:szCs w:val="24"/>
        </w:rPr>
        <w:t>PeP</w:t>
      </w:r>
      <w:proofErr w:type="spellEnd"/>
      <w:r>
        <w:rPr>
          <w:rFonts w:cs="Arial"/>
          <w:sz w:val="24"/>
          <w:szCs w:val="24"/>
        </w:rPr>
        <w:t xml:space="preserve"> meeting)</w:t>
      </w:r>
    </w:p>
    <w:p w14:paraId="5C02F213"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 xml:space="preserve">5% EAPN Prize </w:t>
      </w:r>
    </w:p>
    <w:p w14:paraId="780DAFEC"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10% X Factor (to cover some unexpected opportunity EAPN may receive which can’t use other funds for)</w:t>
      </w:r>
    </w:p>
    <w:p w14:paraId="4022EC97" w14:textId="77777777" w:rsidR="00103242" w:rsidRDefault="00103242" w:rsidP="003F1684">
      <w:pPr>
        <w:pStyle w:val="ListParagraph"/>
        <w:numPr>
          <w:ilvl w:val="0"/>
          <w:numId w:val="21"/>
        </w:numPr>
        <w:spacing w:after="160" w:line="259" w:lineRule="auto"/>
        <w:ind w:left="810" w:hanging="450"/>
        <w:contextualSpacing/>
        <w:jc w:val="both"/>
        <w:rPr>
          <w:rFonts w:cs="Arial"/>
          <w:sz w:val="24"/>
          <w:szCs w:val="24"/>
        </w:rPr>
      </w:pPr>
      <w:r>
        <w:rPr>
          <w:rFonts w:cs="Arial"/>
          <w:sz w:val="24"/>
          <w:szCs w:val="24"/>
        </w:rPr>
        <w:t>5% administration</w:t>
      </w:r>
    </w:p>
    <w:p w14:paraId="16DB4070" w14:textId="77777777" w:rsidR="00103242" w:rsidRDefault="00103242" w:rsidP="003F1684">
      <w:pPr>
        <w:pStyle w:val="ListParagraph"/>
        <w:numPr>
          <w:ilvl w:val="0"/>
          <w:numId w:val="20"/>
        </w:numPr>
        <w:spacing w:after="160" w:line="259" w:lineRule="auto"/>
        <w:ind w:left="360"/>
        <w:contextualSpacing/>
        <w:jc w:val="both"/>
        <w:rPr>
          <w:rFonts w:cs="Arial"/>
          <w:sz w:val="24"/>
          <w:szCs w:val="24"/>
        </w:rPr>
      </w:pPr>
      <w:r>
        <w:rPr>
          <w:rFonts w:cs="Arial"/>
          <w:sz w:val="24"/>
          <w:szCs w:val="24"/>
        </w:rPr>
        <w:t xml:space="preserve">There has been an effort to match spending from the funds to this principled agreement but in Years where small amounts are available overall, not all the areas have had funds allocated and the amounts not used have been allocated mainly to  National Networks Solidarity Grant and to the </w:t>
      </w:r>
      <w:proofErr w:type="spellStart"/>
      <w:r>
        <w:rPr>
          <w:rFonts w:cs="Arial"/>
          <w:sz w:val="24"/>
          <w:szCs w:val="24"/>
        </w:rPr>
        <w:t>PeP</w:t>
      </w:r>
      <w:proofErr w:type="spellEnd"/>
    </w:p>
    <w:p w14:paraId="7443CB85" w14:textId="77777777" w:rsidR="00103242" w:rsidRDefault="00103242" w:rsidP="003F1684">
      <w:pPr>
        <w:pStyle w:val="ListParagraph"/>
        <w:numPr>
          <w:ilvl w:val="0"/>
          <w:numId w:val="20"/>
        </w:numPr>
        <w:spacing w:after="160" w:line="259" w:lineRule="auto"/>
        <w:ind w:left="360"/>
        <w:contextualSpacing/>
        <w:jc w:val="both"/>
        <w:rPr>
          <w:rFonts w:cs="Arial"/>
          <w:sz w:val="24"/>
          <w:szCs w:val="24"/>
        </w:rPr>
      </w:pPr>
      <w:r w:rsidRPr="00455AB8">
        <w:rPr>
          <w:rFonts w:cs="Arial"/>
          <w:sz w:val="24"/>
          <w:szCs w:val="24"/>
        </w:rPr>
        <w:t xml:space="preserve">Grants which have been allocated </w:t>
      </w:r>
    </w:p>
    <w:tbl>
      <w:tblPr>
        <w:tblStyle w:val="TableGrid"/>
        <w:tblW w:w="0" w:type="auto"/>
        <w:tblInd w:w="360" w:type="dxa"/>
        <w:tblLook w:val="04A0" w:firstRow="1" w:lastRow="0" w:firstColumn="1" w:lastColumn="0" w:noHBand="0" w:noVBand="1"/>
      </w:tblPr>
      <w:tblGrid>
        <w:gridCol w:w="1615"/>
        <w:gridCol w:w="4860"/>
        <w:gridCol w:w="2181"/>
      </w:tblGrid>
      <w:tr w:rsidR="00103242" w14:paraId="13A8B386" w14:textId="77777777" w:rsidTr="00E915BD">
        <w:tc>
          <w:tcPr>
            <w:tcW w:w="1615" w:type="dxa"/>
          </w:tcPr>
          <w:p w14:paraId="67E3AE6A" w14:textId="77777777" w:rsidR="00103242" w:rsidRDefault="00103242" w:rsidP="00E915BD">
            <w:pPr>
              <w:pStyle w:val="ListParagraph"/>
              <w:ind w:left="0"/>
              <w:rPr>
                <w:rFonts w:cs="Arial"/>
                <w:sz w:val="24"/>
                <w:szCs w:val="24"/>
              </w:rPr>
            </w:pPr>
            <w:r>
              <w:rPr>
                <w:rFonts w:cs="Arial"/>
                <w:sz w:val="24"/>
                <w:szCs w:val="24"/>
              </w:rPr>
              <w:t>Year</w:t>
            </w:r>
          </w:p>
        </w:tc>
        <w:tc>
          <w:tcPr>
            <w:tcW w:w="4860" w:type="dxa"/>
          </w:tcPr>
          <w:p w14:paraId="24A71783" w14:textId="77777777" w:rsidR="00103242" w:rsidRDefault="00103242" w:rsidP="00E915BD">
            <w:pPr>
              <w:pStyle w:val="ListParagraph"/>
              <w:ind w:left="0"/>
              <w:rPr>
                <w:rFonts w:cs="Arial"/>
                <w:sz w:val="24"/>
                <w:szCs w:val="24"/>
              </w:rPr>
            </w:pPr>
            <w:r>
              <w:rPr>
                <w:rFonts w:cs="Arial"/>
                <w:sz w:val="24"/>
                <w:szCs w:val="24"/>
              </w:rPr>
              <w:t>Grant</w:t>
            </w:r>
          </w:p>
        </w:tc>
        <w:tc>
          <w:tcPr>
            <w:tcW w:w="2181" w:type="dxa"/>
          </w:tcPr>
          <w:p w14:paraId="393DD1DC" w14:textId="77777777" w:rsidR="00103242" w:rsidRDefault="00103242" w:rsidP="00E915BD">
            <w:pPr>
              <w:pStyle w:val="ListParagraph"/>
              <w:ind w:left="0"/>
              <w:rPr>
                <w:rFonts w:cs="Arial"/>
                <w:sz w:val="24"/>
                <w:szCs w:val="24"/>
              </w:rPr>
            </w:pPr>
            <w:r>
              <w:rPr>
                <w:rFonts w:cs="Arial"/>
                <w:sz w:val="24"/>
                <w:szCs w:val="24"/>
              </w:rPr>
              <w:t>Amount</w:t>
            </w:r>
          </w:p>
        </w:tc>
      </w:tr>
      <w:tr w:rsidR="00103242" w14:paraId="317A4F8D" w14:textId="77777777" w:rsidTr="00E915BD">
        <w:tc>
          <w:tcPr>
            <w:tcW w:w="1615" w:type="dxa"/>
            <w:vMerge w:val="restart"/>
          </w:tcPr>
          <w:p w14:paraId="49FBE3E9" w14:textId="77777777" w:rsidR="00103242" w:rsidRDefault="00103242" w:rsidP="00E915BD">
            <w:pPr>
              <w:pStyle w:val="ListParagraph"/>
              <w:ind w:left="0"/>
              <w:rPr>
                <w:rFonts w:cs="Arial"/>
                <w:sz w:val="24"/>
                <w:szCs w:val="24"/>
              </w:rPr>
            </w:pPr>
            <w:r>
              <w:rPr>
                <w:rFonts w:cs="Arial"/>
                <w:sz w:val="24"/>
                <w:szCs w:val="24"/>
              </w:rPr>
              <w:t>2012</w:t>
            </w:r>
          </w:p>
        </w:tc>
        <w:tc>
          <w:tcPr>
            <w:tcW w:w="4860" w:type="dxa"/>
          </w:tcPr>
          <w:p w14:paraId="5F633F61" w14:textId="77777777" w:rsidR="00103242" w:rsidRDefault="00103242" w:rsidP="00E915BD">
            <w:pPr>
              <w:pStyle w:val="ListParagraph"/>
              <w:ind w:left="0"/>
              <w:rPr>
                <w:rFonts w:cs="Arial"/>
                <w:sz w:val="24"/>
                <w:szCs w:val="24"/>
              </w:rPr>
            </w:pPr>
            <w:r>
              <w:rPr>
                <w:rFonts w:cs="Arial"/>
                <w:sz w:val="24"/>
                <w:szCs w:val="24"/>
              </w:rPr>
              <w:t>EAPN Netherlands</w:t>
            </w:r>
          </w:p>
        </w:tc>
        <w:tc>
          <w:tcPr>
            <w:tcW w:w="2181" w:type="dxa"/>
          </w:tcPr>
          <w:p w14:paraId="7D834EFE" w14:textId="77777777" w:rsidR="00103242" w:rsidRDefault="00103242" w:rsidP="00E915BD">
            <w:pPr>
              <w:pStyle w:val="ListParagraph"/>
              <w:ind w:left="0"/>
              <w:jc w:val="right"/>
              <w:rPr>
                <w:rFonts w:cs="Arial"/>
                <w:sz w:val="24"/>
                <w:szCs w:val="24"/>
              </w:rPr>
            </w:pPr>
            <w:r>
              <w:rPr>
                <w:rFonts w:cs="Arial"/>
                <w:sz w:val="24"/>
                <w:szCs w:val="24"/>
              </w:rPr>
              <w:t>10000.00</w:t>
            </w:r>
          </w:p>
        </w:tc>
      </w:tr>
      <w:tr w:rsidR="00103242" w14:paraId="57C7EF97" w14:textId="77777777" w:rsidTr="00E915BD">
        <w:trPr>
          <w:trHeight w:val="323"/>
        </w:trPr>
        <w:tc>
          <w:tcPr>
            <w:tcW w:w="1615" w:type="dxa"/>
            <w:vMerge/>
          </w:tcPr>
          <w:p w14:paraId="3C4A8FA4" w14:textId="77777777" w:rsidR="00103242" w:rsidRDefault="00103242" w:rsidP="00E915BD">
            <w:pPr>
              <w:pStyle w:val="ListParagraph"/>
              <w:ind w:left="0"/>
              <w:rPr>
                <w:rFonts w:cs="Arial"/>
                <w:sz w:val="24"/>
                <w:szCs w:val="24"/>
              </w:rPr>
            </w:pPr>
          </w:p>
        </w:tc>
        <w:tc>
          <w:tcPr>
            <w:tcW w:w="4860" w:type="dxa"/>
          </w:tcPr>
          <w:p w14:paraId="137561FE" w14:textId="77777777" w:rsidR="00103242" w:rsidRDefault="00103242" w:rsidP="00E915BD">
            <w:pPr>
              <w:pStyle w:val="ListParagraph"/>
              <w:ind w:left="0"/>
              <w:rPr>
                <w:rFonts w:cs="Arial"/>
                <w:sz w:val="24"/>
                <w:szCs w:val="24"/>
              </w:rPr>
            </w:pPr>
            <w:r>
              <w:rPr>
                <w:rFonts w:cs="Arial"/>
                <w:sz w:val="24"/>
                <w:szCs w:val="24"/>
              </w:rPr>
              <w:t xml:space="preserve">Support for </w:t>
            </w:r>
            <w:proofErr w:type="spellStart"/>
            <w:r>
              <w:rPr>
                <w:rFonts w:cs="Arial"/>
                <w:sz w:val="24"/>
                <w:szCs w:val="24"/>
              </w:rPr>
              <w:t>organising</w:t>
            </w:r>
            <w:proofErr w:type="spellEnd"/>
            <w:r>
              <w:rPr>
                <w:rFonts w:cs="Arial"/>
                <w:sz w:val="24"/>
                <w:szCs w:val="24"/>
              </w:rPr>
              <w:t xml:space="preserve"> </w:t>
            </w:r>
            <w:proofErr w:type="spellStart"/>
            <w:r>
              <w:rPr>
                <w:rFonts w:cs="Arial"/>
                <w:sz w:val="24"/>
                <w:szCs w:val="24"/>
              </w:rPr>
              <w:t>Ekta</w:t>
            </w:r>
            <w:proofErr w:type="spellEnd"/>
            <w:r>
              <w:rPr>
                <w:rFonts w:cs="Arial"/>
                <w:sz w:val="24"/>
                <w:szCs w:val="24"/>
              </w:rPr>
              <w:t xml:space="preserve"> </w:t>
            </w:r>
            <w:proofErr w:type="spellStart"/>
            <w:r>
              <w:rPr>
                <w:rFonts w:cs="Arial"/>
                <w:sz w:val="24"/>
                <w:szCs w:val="24"/>
              </w:rPr>
              <w:t>Parishad</w:t>
            </w:r>
            <w:proofErr w:type="spellEnd"/>
            <w:r>
              <w:rPr>
                <w:rFonts w:cs="Arial"/>
                <w:sz w:val="24"/>
                <w:szCs w:val="24"/>
              </w:rPr>
              <w:t xml:space="preserve"> Peoples March</w:t>
            </w:r>
          </w:p>
        </w:tc>
        <w:tc>
          <w:tcPr>
            <w:tcW w:w="2181" w:type="dxa"/>
          </w:tcPr>
          <w:p w14:paraId="193D17D4" w14:textId="77777777" w:rsidR="00103242" w:rsidRDefault="00103242" w:rsidP="00E915BD">
            <w:pPr>
              <w:pStyle w:val="ListParagraph"/>
              <w:ind w:left="0"/>
              <w:jc w:val="right"/>
              <w:rPr>
                <w:rFonts w:cs="Arial"/>
                <w:sz w:val="24"/>
                <w:szCs w:val="24"/>
              </w:rPr>
            </w:pPr>
            <w:r>
              <w:rPr>
                <w:rFonts w:cs="Arial"/>
                <w:sz w:val="24"/>
                <w:szCs w:val="24"/>
              </w:rPr>
              <w:t>1000.00</w:t>
            </w:r>
          </w:p>
        </w:tc>
      </w:tr>
      <w:tr w:rsidR="00103242" w14:paraId="64EB25F0" w14:textId="77777777" w:rsidTr="00E915BD">
        <w:tc>
          <w:tcPr>
            <w:tcW w:w="1615" w:type="dxa"/>
            <w:vMerge/>
          </w:tcPr>
          <w:p w14:paraId="2C3F49F3" w14:textId="77777777" w:rsidR="00103242" w:rsidRDefault="00103242" w:rsidP="00E915BD">
            <w:pPr>
              <w:pStyle w:val="ListParagraph"/>
              <w:ind w:left="0"/>
              <w:rPr>
                <w:rFonts w:cs="Arial"/>
                <w:sz w:val="24"/>
                <w:szCs w:val="24"/>
              </w:rPr>
            </w:pPr>
          </w:p>
        </w:tc>
        <w:tc>
          <w:tcPr>
            <w:tcW w:w="4860" w:type="dxa"/>
          </w:tcPr>
          <w:p w14:paraId="1304BDCE" w14:textId="77777777" w:rsidR="00103242" w:rsidRDefault="00103242" w:rsidP="00E915BD">
            <w:pPr>
              <w:pStyle w:val="ListParagraph"/>
              <w:ind w:left="0"/>
              <w:rPr>
                <w:rFonts w:cs="Arial"/>
                <w:sz w:val="24"/>
                <w:szCs w:val="24"/>
              </w:rPr>
            </w:pPr>
            <w:r>
              <w:rPr>
                <w:rFonts w:cs="Arial"/>
                <w:sz w:val="24"/>
                <w:szCs w:val="24"/>
              </w:rPr>
              <w:t xml:space="preserve">Support for EAPN Activists to take part </w:t>
            </w:r>
            <w:proofErr w:type="spellStart"/>
            <w:r>
              <w:rPr>
                <w:rFonts w:cs="Arial"/>
                <w:sz w:val="24"/>
                <w:szCs w:val="24"/>
              </w:rPr>
              <w:t>Ekta</w:t>
            </w:r>
            <w:proofErr w:type="spellEnd"/>
            <w:r>
              <w:rPr>
                <w:rFonts w:cs="Arial"/>
                <w:sz w:val="24"/>
                <w:szCs w:val="24"/>
              </w:rPr>
              <w:t xml:space="preserve"> </w:t>
            </w:r>
            <w:proofErr w:type="spellStart"/>
            <w:r>
              <w:rPr>
                <w:rFonts w:cs="Arial"/>
                <w:sz w:val="24"/>
                <w:szCs w:val="24"/>
              </w:rPr>
              <w:t>Parishad</w:t>
            </w:r>
            <w:proofErr w:type="spellEnd"/>
            <w:r>
              <w:rPr>
                <w:rFonts w:cs="Arial"/>
                <w:sz w:val="24"/>
                <w:szCs w:val="24"/>
              </w:rPr>
              <w:t xml:space="preserve"> Peoples March</w:t>
            </w:r>
          </w:p>
        </w:tc>
        <w:tc>
          <w:tcPr>
            <w:tcW w:w="2181" w:type="dxa"/>
          </w:tcPr>
          <w:p w14:paraId="37F24919" w14:textId="77777777" w:rsidR="00103242" w:rsidRDefault="00103242" w:rsidP="00E915BD">
            <w:pPr>
              <w:pStyle w:val="ListParagraph"/>
              <w:ind w:left="0"/>
              <w:jc w:val="right"/>
              <w:rPr>
                <w:rFonts w:cs="Arial"/>
                <w:sz w:val="24"/>
                <w:szCs w:val="24"/>
              </w:rPr>
            </w:pPr>
            <w:r>
              <w:rPr>
                <w:rFonts w:cs="Arial"/>
                <w:sz w:val="24"/>
                <w:szCs w:val="24"/>
              </w:rPr>
              <w:t>3000.00</w:t>
            </w:r>
          </w:p>
        </w:tc>
      </w:tr>
      <w:tr w:rsidR="00103242" w14:paraId="360BB4DA" w14:textId="77777777" w:rsidTr="00E915BD">
        <w:tc>
          <w:tcPr>
            <w:tcW w:w="1615" w:type="dxa"/>
            <w:vMerge w:val="restart"/>
          </w:tcPr>
          <w:p w14:paraId="2C1B4A92" w14:textId="77777777" w:rsidR="00103242" w:rsidRDefault="00103242" w:rsidP="00E915BD">
            <w:pPr>
              <w:pStyle w:val="ListParagraph"/>
              <w:ind w:left="0"/>
              <w:rPr>
                <w:rFonts w:cs="Arial"/>
                <w:sz w:val="24"/>
                <w:szCs w:val="24"/>
              </w:rPr>
            </w:pPr>
            <w:r>
              <w:rPr>
                <w:rFonts w:cs="Arial"/>
                <w:sz w:val="24"/>
                <w:szCs w:val="24"/>
              </w:rPr>
              <w:t>2013</w:t>
            </w:r>
          </w:p>
        </w:tc>
        <w:tc>
          <w:tcPr>
            <w:tcW w:w="4860" w:type="dxa"/>
          </w:tcPr>
          <w:p w14:paraId="2E088979" w14:textId="77777777" w:rsidR="00103242" w:rsidRDefault="00103242" w:rsidP="00E915BD">
            <w:pPr>
              <w:pStyle w:val="ListParagraph"/>
              <w:ind w:left="0"/>
              <w:rPr>
                <w:rFonts w:cs="Arial"/>
                <w:sz w:val="24"/>
                <w:szCs w:val="24"/>
              </w:rPr>
            </w:pPr>
            <w:r>
              <w:rPr>
                <w:rFonts w:cs="Arial"/>
                <w:sz w:val="24"/>
                <w:szCs w:val="24"/>
              </w:rPr>
              <w:t>Support for EAPN Learning Forum</w:t>
            </w:r>
          </w:p>
        </w:tc>
        <w:tc>
          <w:tcPr>
            <w:tcW w:w="2181" w:type="dxa"/>
          </w:tcPr>
          <w:p w14:paraId="188EB6E9" w14:textId="77777777" w:rsidR="00103242" w:rsidRDefault="00103242" w:rsidP="00E915BD">
            <w:pPr>
              <w:pStyle w:val="ListParagraph"/>
              <w:ind w:left="0"/>
              <w:jc w:val="right"/>
              <w:rPr>
                <w:rFonts w:cs="Arial"/>
                <w:sz w:val="24"/>
                <w:szCs w:val="24"/>
              </w:rPr>
            </w:pPr>
            <w:r>
              <w:rPr>
                <w:rFonts w:cs="Arial"/>
                <w:sz w:val="24"/>
                <w:szCs w:val="24"/>
              </w:rPr>
              <w:t>3500.00</w:t>
            </w:r>
          </w:p>
        </w:tc>
      </w:tr>
      <w:tr w:rsidR="00103242" w14:paraId="7107C236" w14:textId="77777777" w:rsidTr="00E915BD">
        <w:tc>
          <w:tcPr>
            <w:tcW w:w="1615" w:type="dxa"/>
            <w:vMerge/>
          </w:tcPr>
          <w:p w14:paraId="7A25EF7A" w14:textId="77777777" w:rsidR="00103242" w:rsidRDefault="00103242" w:rsidP="00E915BD">
            <w:pPr>
              <w:pStyle w:val="ListParagraph"/>
              <w:ind w:left="0"/>
              <w:rPr>
                <w:rFonts w:cs="Arial"/>
                <w:sz w:val="24"/>
                <w:szCs w:val="24"/>
              </w:rPr>
            </w:pPr>
          </w:p>
        </w:tc>
        <w:tc>
          <w:tcPr>
            <w:tcW w:w="4860" w:type="dxa"/>
          </w:tcPr>
          <w:p w14:paraId="1C6104D2" w14:textId="77777777" w:rsidR="00103242" w:rsidRDefault="00103242" w:rsidP="00E915BD">
            <w:pPr>
              <w:pStyle w:val="ListParagraph"/>
              <w:ind w:left="0"/>
              <w:rPr>
                <w:rFonts w:cs="Arial"/>
                <w:sz w:val="24"/>
                <w:szCs w:val="24"/>
              </w:rPr>
            </w:pPr>
            <w:r>
              <w:rPr>
                <w:rFonts w:cs="Arial"/>
                <w:sz w:val="24"/>
                <w:szCs w:val="24"/>
              </w:rPr>
              <w:t xml:space="preserve">Support for the </w:t>
            </w:r>
            <w:proofErr w:type="spellStart"/>
            <w:r>
              <w:rPr>
                <w:rFonts w:cs="Arial"/>
                <w:sz w:val="24"/>
                <w:szCs w:val="24"/>
              </w:rPr>
              <w:t>PeP</w:t>
            </w:r>
            <w:proofErr w:type="spellEnd"/>
            <w:r>
              <w:rPr>
                <w:rFonts w:cs="Arial"/>
                <w:sz w:val="24"/>
                <w:szCs w:val="24"/>
              </w:rPr>
              <w:t xml:space="preserve"> 2014</w:t>
            </w:r>
          </w:p>
        </w:tc>
        <w:tc>
          <w:tcPr>
            <w:tcW w:w="2181" w:type="dxa"/>
          </w:tcPr>
          <w:p w14:paraId="5102BC89" w14:textId="77777777" w:rsidR="00103242" w:rsidRDefault="00103242" w:rsidP="00E915BD">
            <w:pPr>
              <w:pStyle w:val="ListParagraph"/>
              <w:ind w:left="0"/>
              <w:jc w:val="right"/>
              <w:rPr>
                <w:rFonts w:cs="Arial"/>
                <w:sz w:val="24"/>
                <w:szCs w:val="24"/>
              </w:rPr>
            </w:pPr>
            <w:r>
              <w:rPr>
                <w:rFonts w:cs="Arial"/>
                <w:sz w:val="24"/>
                <w:szCs w:val="24"/>
              </w:rPr>
              <w:t>7000.00</w:t>
            </w:r>
          </w:p>
        </w:tc>
      </w:tr>
      <w:tr w:rsidR="00103242" w14:paraId="2D00936C" w14:textId="77777777" w:rsidTr="00E915BD">
        <w:tc>
          <w:tcPr>
            <w:tcW w:w="1615" w:type="dxa"/>
            <w:vMerge/>
          </w:tcPr>
          <w:p w14:paraId="51B287C7" w14:textId="77777777" w:rsidR="00103242" w:rsidRDefault="00103242" w:rsidP="00E915BD">
            <w:pPr>
              <w:pStyle w:val="ListParagraph"/>
              <w:ind w:left="0"/>
              <w:rPr>
                <w:rFonts w:cs="Arial"/>
                <w:sz w:val="24"/>
                <w:szCs w:val="24"/>
              </w:rPr>
            </w:pPr>
          </w:p>
        </w:tc>
        <w:tc>
          <w:tcPr>
            <w:tcW w:w="4860" w:type="dxa"/>
          </w:tcPr>
          <w:p w14:paraId="490FC85E" w14:textId="77777777" w:rsidR="00103242" w:rsidRDefault="00103242" w:rsidP="00E915BD">
            <w:pPr>
              <w:pStyle w:val="ListParagraph"/>
              <w:ind w:left="0"/>
              <w:rPr>
                <w:rFonts w:cs="Arial"/>
                <w:sz w:val="24"/>
                <w:szCs w:val="24"/>
              </w:rPr>
            </w:pPr>
            <w:r>
              <w:rPr>
                <w:rFonts w:cs="Arial"/>
                <w:sz w:val="24"/>
                <w:szCs w:val="24"/>
              </w:rPr>
              <w:t xml:space="preserve">Support for SMES Conference </w:t>
            </w:r>
          </w:p>
        </w:tc>
        <w:tc>
          <w:tcPr>
            <w:tcW w:w="2181" w:type="dxa"/>
          </w:tcPr>
          <w:p w14:paraId="7D868746" w14:textId="77777777" w:rsidR="00103242" w:rsidRDefault="00103242" w:rsidP="00E915BD">
            <w:pPr>
              <w:pStyle w:val="ListParagraph"/>
              <w:ind w:left="0"/>
              <w:jc w:val="right"/>
              <w:rPr>
                <w:rFonts w:cs="Arial"/>
                <w:sz w:val="24"/>
                <w:szCs w:val="24"/>
              </w:rPr>
            </w:pPr>
            <w:r>
              <w:rPr>
                <w:rFonts w:cs="Arial"/>
                <w:sz w:val="24"/>
                <w:szCs w:val="24"/>
              </w:rPr>
              <w:t>4500.00</w:t>
            </w:r>
          </w:p>
        </w:tc>
      </w:tr>
      <w:tr w:rsidR="00103242" w14:paraId="67C27E4B" w14:textId="77777777" w:rsidTr="00E915BD">
        <w:tc>
          <w:tcPr>
            <w:tcW w:w="1615" w:type="dxa"/>
            <w:vMerge/>
          </w:tcPr>
          <w:p w14:paraId="0A246DFB" w14:textId="77777777" w:rsidR="00103242" w:rsidRDefault="00103242" w:rsidP="00E915BD">
            <w:pPr>
              <w:pStyle w:val="ListParagraph"/>
              <w:ind w:left="0"/>
              <w:rPr>
                <w:rFonts w:cs="Arial"/>
                <w:sz w:val="24"/>
                <w:szCs w:val="24"/>
              </w:rPr>
            </w:pPr>
          </w:p>
        </w:tc>
        <w:tc>
          <w:tcPr>
            <w:tcW w:w="4860" w:type="dxa"/>
          </w:tcPr>
          <w:p w14:paraId="329BDE32" w14:textId="77777777" w:rsidR="00103242" w:rsidRDefault="00103242" w:rsidP="00E915BD">
            <w:pPr>
              <w:pStyle w:val="ListParagraph"/>
              <w:ind w:left="0"/>
              <w:rPr>
                <w:rFonts w:cs="Arial"/>
                <w:sz w:val="24"/>
                <w:szCs w:val="24"/>
              </w:rPr>
            </w:pPr>
            <w:r>
              <w:rPr>
                <w:rFonts w:cs="Arial"/>
                <w:sz w:val="24"/>
                <w:szCs w:val="24"/>
              </w:rPr>
              <w:t>EAPN Award</w:t>
            </w:r>
          </w:p>
        </w:tc>
        <w:tc>
          <w:tcPr>
            <w:tcW w:w="2181" w:type="dxa"/>
          </w:tcPr>
          <w:p w14:paraId="20A7FDDB" w14:textId="77777777" w:rsidR="00103242" w:rsidRDefault="00103242" w:rsidP="00E915BD">
            <w:pPr>
              <w:pStyle w:val="ListParagraph"/>
              <w:ind w:left="0"/>
              <w:jc w:val="right"/>
              <w:rPr>
                <w:rFonts w:cs="Arial"/>
                <w:sz w:val="24"/>
                <w:szCs w:val="24"/>
              </w:rPr>
            </w:pPr>
            <w:r>
              <w:rPr>
                <w:rFonts w:cs="Arial"/>
                <w:sz w:val="24"/>
                <w:szCs w:val="24"/>
              </w:rPr>
              <w:t>7000.00</w:t>
            </w:r>
          </w:p>
        </w:tc>
      </w:tr>
      <w:tr w:rsidR="00103242" w14:paraId="4C4C521E" w14:textId="77777777" w:rsidTr="00E915BD">
        <w:tc>
          <w:tcPr>
            <w:tcW w:w="1615" w:type="dxa"/>
            <w:vMerge/>
          </w:tcPr>
          <w:p w14:paraId="2B73E4E1" w14:textId="77777777" w:rsidR="00103242" w:rsidRDefault="00103242" w:rsidP="00E915BD">
            <w:pPr>
              <w:pStyle w:val="ListParagraph"/>
              <w:ind w:left="0"/>
              <w:rPr>
                <w:rFonts w:cs="Arial"/>
                <w:sz w:val="24"/>
                <w:szCs w:val="24"/>
              </w:rPr>
            </w:pPr>
          </w:p>
        </w:tc>
        <w:tc>
          <w:tcPr>
            <w:tcW w:w="4860" w:type="dxa"/>
          </w:tcPr>
          <w:p w14:paraId="18205938" w14:textId="77777777" w:rsidR="00103242" w:rsidRDefault="00103242" w:rsidP="00E915BD">
            <w:pPr>
              <w:pStyle w:val="ListParagraph"/>
              <w:ind w:left="0"/>
              <w:rPr>
                <w:rFonts w:cs="Arial"/>
                <w:sz w:val="24"/>
                <w:szCs w:val="24"/>
              </w:rPr>
            </w:pPr>
            <w:r>
              <w:rPr>
                <w:rFonts w:cs="Arial"/>
                <w:sz w:val="24"/>
                <w:szCs w:val="24"/>
              </w:rPr>
              <w:t xml:space="preserve">Florence 10 + 10 </w:t>
            </w:r>
            <w:proofErr w:type="spellStart"/>
            <w:r>
              <w:rPr>
                <w:rFonts w:cs="Arial"/>
                <w:sz w:val="24"/>
                <w:szCs w:val="24"/>
              </w:rPr>
              <w:t>Mobilisation</w:t>
            </w:r>
            <w:proofErr w:type="spellEnd"/>
            <w:r>
              <w:rPr>
                <w:rFonts w:cs="Arial"/>
                <w:sz w:val="24"/>
                <w:szCs w:val="24"/>
              </w:rPr>
              <w:t xml:space="preserve"> </w:t>
            </w:r>
          </w:p>
        </w:tc>
        <w:tc>
          <w:tcPr>
            <w:tcW w:w="2181" w:type="dxa"/>
          </w:tcPr>
          <w:p w14:paraId="2C0B65C7" w14:textId="77777777" w:rsidR="00103242" w:rsidRDefault="00103242" w:rsidP="00E915BD">
            <w:pPr>
              <w:pStyle w:val="ListParagraph"/>
              <w:ind w:left="0"/>
              <w:jc w:val="right"/>
              <w:rPr>
                <w:rFonts w:cs="Arial"/>
                <w:sz w:val="24"/>
                <w:szCs w:val="24"/>
              </w:rPr>
            </w:pPr>
            <w:r>
              <w:rPr>
                <w:rFonts w:cs="Arial"/>
                <w:sz w:val="24"/>
                <w:szCs w:val="24"/>
              </w:rPr>
              <w:t>1500.00</w:t>
            </w:r>
          </w:p>
        </w:tc>
      </w:tr>
      <w:tr w:rsidR="00103242" w14:paraId="3B095A4A" w14:textId="77777777" w:rsidTr="00E915BD">
        <w:tc>
          <w:tcPr>
            <w:tcW w:w="1615" w:type="dxa"/>
            <w:vMerge/>
          </w:tcPr>
          <w:p w14:paraId="26F72609" w14:textId="77777777" w:rsidR="00103242" w:rsidRDefault="00103242" w:rsidP="00E915BD">
            <w:pPr>
              <w:pStyle w:val="ListParagraph"/>
              <w:ind w:left="0"/>
              <w:rPr>
                <w:rFonts w:cs="Arial"/>
                <w:sz w:val="24"/>
                <w:szCs w:val="24"/>
              </w:rPr>
            </w:pPr>
          </w:p>
        </w:tc>
        <w:tc>
          <w:tcPr>
            <w:tcW w:w="4860" w:type="dxa"/>
          </w:tcPr>
          <w:p w14:paraId="727AF8A4" w14:textId="77777777" w:rsidR="00103242" w:rsidRDefault="00103242" w:rsidP="00E915BD">
            <w:pPr>
              <w:pStyle w:val="ListParagraph"/>
              <w:ind w:left="0"/>
              <w:rPr>
                <w:rFonts w:cs="Arial"/>
                <w:sz w:val="24"/>
                <w:szCs w:val="24"/>
              </w:rPr>
            </w:pPr>
            <w:r>
              <w:rPr>
                <w:rFonts w:cs="Arial"/>
                <w:sz w:val="24"/>
                <w:szCs w:val="24"/>
              </w:rPr>
              <w:t>Loan EAPN Hungary</w:t>
            </w:r>
          </w:p>
        </w:tc>
        <w:tc>
          <w:tcPr>
            <w:tcW w:w="2181" w:type="dxa"/>
          </w:tcPr>
          <w:p w14:paraId="72A18F74" w14:textId="77777777" w:rsidR="00103242" w:rsidRDefault="00103242" w:rsidP="00E915BD">
            <w:pPr>
              <w:pStyle w:val="ListParagraph"/>
              <w:ind w:left="0"/>
              <w:jc w:val="right"/>
              <w:rPr>
                <w:rFonts w:cs="Arial"/>
                <w:sz w:val="24"/>
                <w:szCs w:val="24"/>
              </w:rPr>
            </w:pPr>
            <w:r>
              <w:rPr>
                <w:rFonts w:cs="Arial"/>
                <w:sz w:val="24"/>
                <w:szCs w:val="24"/>
              </w:rPr>
              <w:t>10000.00</w:t>
            </w:r>
          </w:p>
        </w:tc>
      </w:tr>
      <w:tr w:rsidR="00103242" w14:paraId="640D3A19" w14:textId="77777777" w:rsidTr="00E915BD">
        <w:tc>
          <w:tcPr>
            <w:tcW w:w="1615" w:type="dxa"/>
            <w:vMerge w:val="restart"/>
          </w:tcPr>
          <w:p w14:paraId="70D99A2D" w14:textId="77777777" w:rsidR="00103242" w:rsidRDefault="00103242" w:rsidP="00E915BD">
            <w:pPr>
              <w:pStyle w:val="ListParagraph"/>
              <w:ind w:left="0"/>
              <w:rPr>
                <w:rFonts w:cs="Arial"/>
                <w:sz w:val="24"/>
                <w:szCs w:val="24"/>
              </w:rPr>
            </w:pPr>
            <w:r>
              <w:rPr>
                <w:rFonts w:cs="Arial"/>
                <w:sz w:val="24"/>
                <w:szCs w:val="24"/>
              </w:rPr>
              <w:t>2014</w:t>
            </w:r>
          </w:p>
        </w:tc>
        <w:tc>
          <w:tcPr>
            <w:tcW w:w="4860" w:type="dxa"/>
          </w:tcPr>
          <w:p w14:paraId="66FCB39F" w14:textId="77777777" w:rsidR="00103242" w:rsidRDefault="00103242" w:rsidP="00E915BD">
            <w:pPr>
              <w:pStyle w:val="ListParagraph"/>
              <w:ind w:left="0"/>
              <w:rPr>
                <w:rFonts w:cs="Arial"/>
                <w:sz w:val="24"/>
                <w:szCs w:val="24"/>
              </w:rPr>
            </w:pPr>
            <w:r>
              <w:rPr>
                <w:rFonts w:cs="Arial"/>
                <w:sz w:val="24"/>
                <w:szCs w:val="24"/>
              </w:rPr>
              <w:t>EAPN Estonia</w:t>
            </w:r>
          </w:p>
        </w:tc>
        <w:tc>
          <w:tcPr>
            <w:tcW w:w="2181" w:type="dxa"/>
          </w:tcPr>
          <w:p w14:paraId="0783BD99" w14:textId="77777777" w:rsidR="00103242" w:rsidRDefault="00103242" w:rsidP="00E915BD">
            <w:pPr>
              <w:pStyle w:val="ListParagraph"/>
              <w:ind w:left="0"/>
              <w:jc w:val="right"/>
              <w:rPr>
                <w:rFonts w:cs="Arial"/>
                <w:sz w:val="24"/>
                <w:szCs w:val="24"/>
              </w:rPr>
            </w:pPr>
            <w:r>
              <w:rPr>
                <w:rFonts w:cs="Arial"/>
                <w:sz w:val="24"/>
                <w:szCs w:val="24"/>
              </w:rPr>
              <w:t>10800.00</w:t>
            </w:r>
          </w:p>
        </w:tc>
      </w:tr>
      <w:tr w:rsidR="00103242" w14:paraId="55869C6C" w14:textId="77777777" w:rsidTr="00E915BD">
        <w:tc>
          <w:tcPr>
            <w:tcW w:w="1615" w:type="dxa"/>
            <w:vMerge/>
          </w:tcPr>
          <w:p w14:paraId="6A7AAEAA" w14:textId="77777777" w:rsidR="00103242" w:rsidRDefault="00103242" w:rsidP="00E915BD">
            <w:pPr>
              <w:pStyle w:val="ListParagraph"/>
              <w:ind w:left="0"/>
              <w:rPr>
                <w:rFonts w:cs="Arial"/>
                <w:sz w:val="24"/>
                <w:szCs w:val="24"/>
              </w:rPr>
            </w:pPr>
          </w:p>
        </w:tc>
        <w:tc>
          <w:tcPr>
            <w:tcW w:w="4860" w:type="dxa"/>
          </w:tcPr>
          <w:p w14:paraId="7F8BAAF0" w14:textId="77777777" w:rsidR="00103242" w:rsidRDefault="00103242" w:rsidP="00E915BD">
            <w:pPr>
              <w:pStyle w:val="ListParagraph"/>
              <w:ind w:left="0"/>
              <w:rPr>
                <w:rFonts w:cs="Arial"/>
                <w:sz w:val="24"/>
                <w:szCs w:val="24"/>
              </w:rPr>
            </w:pPr>
            <w:r>
              <w:rPr>
                <w:rFonts w:cs="Arial"/>
                <w:sz w:val="24"/>
                <w:szCs w:val="24"/>
              </w:rPr>
              <w:t>EAPN Greece</w:t>
            </w:r>
          </w:p>
        </w:tc>
        <w:tc>
          <w:tcPr>
            <w:tcW w:w="2181" w:type="dxa"/>
          </w:tcPr>
          <w:p w14:paraId="2C29AAB5" w14:textId="77777777" w:rsidR="00103242" w:rsidRDefault="00103242" w:rsidP="00E915BD">
            <w:pPr>
              <w:pStyle w:val="ListParagraph"/>
              <w:ind w:left="0"/>
              <w:jc w:val="right"/>
              <w:rPr>
                <w:rFonts w:cs="Arial"/>
                <w:sz w:val="24"/>
                <w:szCs w:val="24"/>
              </w:rPr>
            </w:pPr>
            <w:r>
              <w:rPr>
                <w:rFonts w:cs="Arial"/>
                <w:sz w:val="24"/>
                <w:szCs w:val="24"/>
              </w:rPr>
              <w:t>5780.00</w:t>
            </w:r>
          </w:p>
        </w:tc>
      </w:tr>
      <w:tr w:rsidR="00103242" w14:paraId="626FA44A" w14:textId="77777777" w:rsidTr="00E915BD">
        <w:tc>
          <w:tcPr>
            <w:tcW w:w="1615" w:type="dxa"/>
            <w:vMerge w:val="restart"/>
          </w:tcPr>
          <w:p w14:paraId="282BBDB1" w14:textId="77777777" w:rsidR="00103242" w:rsidRDefault="00103242" w:rsidP="00E915BD">
            <w:pPr>
              <w:pStyle w:val="ListParagraph"/>
              <w:ind w:left="0"/>
              <w:rPr>
                <w:rFonts w:cs="Arial"/>
                <w:sz w:val="24"/>
                <w:szCs w:val="24"/>
              </w:rPr>
            </w:pPr>
            <w:r>
              <w:rPr>
                <w:rFonts w:cs="Arial"/>
                <w:sz w:val="24"/>
                <w:szCs w:val="24"/>
              </w:rPr>
              <w:t>2015</w:t>
            </w:r>
          </w:p>
        </w:tc>
        <w:tc>
          <w:tcPr>
            <w:tcW w:w="4860" w:type="dxa"/>
          </w:tcPr>
          <w:p w14:paraId="3118FCB4" w14:textId="77777777" w:rsidR="00103242" w:rsidRDefault="00103242" w:rsidP="00E915BD">
            <w:pPr>
              <w:pStyle w:val="ListParagraph"/>
              <w:ind w:left="0"/>
              <w:rPr>
                <w:rFonts w:cs="Arial"/>
                <w:sz w:val="24"/>
                <w:szCs w:val="24"/>
              </w:rPr>
            </w:pPr>
            <w:r>
              <w:rPr>
                <w:rFonts w:cs="Arial"/>
                <w:sz w:val="24"/>
                <w:szCs w:val="24"/>
              </w:rPr>
              <w:t>EAPN Serbia</w:t>
            </w:r>
          </w:p>
        </w:tc>
        <w:tc>
          <w:tcPr>
            <w:tcW w:w="2181" w:type="dxa"/>
          </w:tcPr>
          <w:p w14:paraId="26A35138" w14:textId="77777777" w:rsidR="00103242" w:rsidRDefault="00103242" w:rsidP="00E915BD">
            <w:pPr>
              <w:pStyle w:val="ListParagraph"/>
              <w:ind w:left="0"/>
              <w:jc w:val="right"/>
              <w:rPr>
                <w:rFonts w:cs="Arial"/>
                <w:sz w:val="24"/>
                <w:szCs w:val="24"/>
              </w:rPr>
            </w:pPr>
            <w:r>
              <w:rPr>
                <w:rFonts w:cs="Arial"/>
                <w:sz w:val="24"/>
                <w:szCs w:val="24"/>
              </w:rPr>
              <w:t>5850.00</w:t>
            </w:r>
          </w:p>
        </w:tc>
      </w:tr>
      <w:tr w:rsidR="00103242" w14:paraId="6EF472FD" w14:textId="77777777" w:rsidTr="00E915BD">
        <w:tc>
          <w:tcPr>
            <w:tcW w:w="1615" w:type="dxa"/>
            <w:vMerge/>
          </w:tcPr>
          <w:p w14:paraId="6FFE87A4" w14:textId="77777777" w:rsidR="00103242" w:rsidRDefault="00103242" w:rsidP="00E915BD">
            <w:pPr>
              <w:pStyle w:val="ListParagraph"/>
              <w:ind w:left="0"/>
              <w:rPr>
                <w:rFonts w:cs="Arial"/>
                <w:sz w:val="24"/>
                <w:szCs w:val="24"/>
              </w:rPr>
            </w:pPr>
          </w:p>
        </w:tc>
        <w:tc>
          <w:tcPr>
            <w:tcW w:w="4860" w:type="dxa"/>
          </w:tcPr>
          <w:p w14:paraId="12A699D7" w14:textId="77777777" w:rsidR="00103242" w:rsidRDefault="00103242" w:rsidP="00E915BD">
            <w:pPr>
              <w:pStyle w:val="ListParagraph"/>
              <w:ind w:left="0"/>
              <w:rPr>
                <w:rFonts w:cs="Arial"/>
                <w:sz w:val="24"/>
                <w:szCs w:val="24"/>
              </w:rPr>
            </w:pPr>
            <w:r>
              <w:rPr>
                <w:rFonts w:cs="Arial"/>
                <w:sz w:val="24"/>
                <w:szCs w:val="24"/>
              </w:rPr>
              <w:t>EAPN Macedonia</w:t>
            </w:r>
          </w:p>
        </w:tc>
        <w:tc>
          <w:tcPr>
            <w:tcW w:w="2181" w:type="dxa"/>
          </w:tcPr>
          <w:p w14:paraId="1C6878F1" w14:textId="77777777" w:rsidR="00103242" w:rsidRDefault="00103242" w:rsidP="00E915BD">
            <w:pPr>
              <w:pStyle w:val="ListParagraph"/>
              <w:ind w:left="0"/>
              <w:jc w:val="right"/>
              <w:rPr>
                <w:rFonts w:cs="Arial"/>
                <w:sz w:val="24"/>
                <w:szCs w:val="24"/>
              </w:rPr>
            </w:pPr>
            <w:r>
              <w:rPr>
                <w:rFonts w:cs="Arial"/>
                <w:sz w:val="24"/>
                <w:szCs w:val="24"/>
              </w:rPr>
              <w:t>5930.00</w:t>
            </w:r>
          </w:p>
        </w:tc>
      </w:tr>
      <w:tr w:rsidR="00103242" w14:paraId="38562C61" w14:textId="77777777" w:rsidTr="00E915BD">
        <w:tc>
          <w:tcPr>
            <w:tcW w:w="1615" w:type="dxa"/>
            <w:vMerge/>
          </w:tcPr>
          <w:p w14:paraId="32EC5204" w14:textId="77777777" w:rsidR="00103242" w:rsidRDefault="00103242" w:rsidP="00E915BD">
            <w:pPr>
              <w:pStyle w:val="ListParagraph"/>
              <w:ind w:left="0"/>
              <w:rPr>
                <w:rFonts w:cs="Arial"/>
                <w:sz w:val="24"/>
                <w:szCs w:val="24"/>
              </w:rPr>
            </w:pPr>
          </w:p>
        </w:tc>
        <w:tc>
          <w:tcPr>
            <w:tcW w:w="4860" w:type="dxa"/>
          </w:tcPr>
          <w:p w14:paraId="2F1331E8" w14:textId="77777777" w:rsidR="00103242" w:rsidRDefault="00103242" w:rsidP="00E915BD">
            <w:pPr>
              <w:pStyle w:val="ListParagraph"/>
              <w:ind w:left="0"/>
              <w:rPr>
                <w:rFonts w:cs="Arial"/>
                <w:sz w:val="24"/>
                <w:szCs w:val="24"/>
              </w:rPr>
            </w:pPr>
            <w:r>
              <w:rPr>
                <w:rFonts w:cs="Arial"/>
                <w:sz w:val="24"/>
                <w:szCs w:val="24"/>
              </w:rPr>
              <w:t>EAPN Hungary</w:t>
            </w:r>
          </w:p>
        </w:tc>
        <w:tc>
          <w:tcPr>
            <w:tcW w:w="2181" w:type="dxa"/>
          </w:tcPr>
          <w:p w14:paraId="0E6E4B94" w14:textId="77777777" w:rsidR="00103242" w:rsidRDefault="00103242" w:rsidP="00E915BD">
            <w:pPr>
              <w:pStyle w:val="ListParagraph"/>
              <w:ind w:left="0"/>
              <w:jc w:val="right"/>
              <w:rPr>
                <w:rFonts w:cs="Arial"/>
                <w:sz w:val="24"/>
                <w:szCs w:val="24"/>
              </w:rPr>
            </w:pPr>
            <w:r>
              <w:rPr>
                <w:rFonts w:cs="Arial"/>
                <w:sz w:val="24"/>
                <w:szCs w:val="24"/>
              </w:rPr>
              <w:t>6000.00</w:t>
            </w:r>
          </w:p>
        </w:tc>
      </w:tr>
      <w:tr w:rsidR="00103242" w14:paraId="6E25DD17" w14:textId="77777777" w:rsidTr="00E915BD">
        <w:tc>
          <w:tcPr>
            <w:tcW w:w="1615" w:type="dxa"/>
            <w:vMerge/>
          </w:tcPr>
          <w:p w14:paraId="5CF1673E" w14:textId="77777777" w:rsidR="00103242" w:rsidRDefault="00103242" w:rsidP="00E915BD">
            <w:pPr>
              <w:pStyle w:val="ListParagraph"/>
              <w:ind w:left="0"/>
              <w:rPr>
                <w:rFonts w:cs="Arial"/>
                <w:sz w:val="24"/>
                <w:szCs w:val="24"/>
              </w:rPr>
            </w:pPr>
          </w:p>
        </w:tc>
        <w:tc>
          <w:tcPr>
            <w:tcW w:w="4860" w:type="dxa"/>
          </w:tcPr>
          <w:p w14:paraId="3412A5D8" w14:textId="77777777" w:rsidR="00103242" w:rsidRDefault="00103242" w:rsidP="00E915BD">
            <w:pPr>
              <w:pStyle w:val="ListParagraph"/>
              <w:ind w:left="0"/>
              <w:rPr>
                <w:rFonts w:cs="Arial"/>
                <w:sz w:val="24"/>
                <w:szCs w:val="24"/>
              </w:rPr>
            </w:pPr>
            <w:proofErr w:type="spellStart"/>
            <w:r>
              <w:rPr>
                <w:rFonts w:cs="Arial"/>
                <w:sz w:val="24"/>
                <w:szCs w:val="24"/>
              </w:rPr>
              <w:t>PeP</w:t>
            </w:r>
            <w:proofErr w:type="spellEnd"/>
            <w:r>
              <w:rPr>
                <w:rFonts w:cs="Arial"/>
                <w:sz w:val="24"/>
                <w:szCs w:val="24"/>
              </w:rPr>
              <w:t xml:space="preserve"> 2015</w:t>
            </w:r>
          </w:p>
        </w:tc>
        <w:tc>
          <w:tcPr>
            <w:tcW w:w="2181" w:type="dxa"/>
          </w:tcPr>
          <w:p w14:paraId="4A710DA9" w14:textId="77777777" w:rsidR="00103242" w:rsidRDefault="00103242" w:rsidP="00E915BD">
            <w:pPr>
              <w:pStyle w:val="ListParagraph"/>
              <w:ind w:left="0"/>
              <w:jc w:val="right"/>
              <w:rPr>
                <w:rFonts w:cs="Arial"/>
                <w:sz w:val="24"/>
                <w:szCs w:val="24"/>
              </w:rPr>
            </w:pPr>
            <w:r>
              <w:rPr>
                <w:rFonts w:cs="Arial"/>
                <w:sz w:val="24"/>
                <w:szCs w:val="24"/>
              </w:rPr>
              <w:t>9000.00</w:t>
            </w:r>
          </w:p>
        </w:tc>
      </w:tr>
      <w:tr w:rsidR="00103242" w14:paraId="29C0C6AB" w14:textId="77777777" w:rsidTr="00E915BD">
        <w:tc>
          <w:tcPr>
            <w:tcW w:w="1615" w:type="dxa"/>
            <w:vMerge/>
          </w:tcPr>
          <w:p w14:paraId="3D9FAD3F" w14:textId="77777777" w:rsidR="00103242" w:rsidRDefault="00103242" w:rsidP="00E915BD">
            <w:pPr>
              <w:pStyle w:val="ListParagraph"/>
              <w:ind w:left="0"/>
              <w:rPr>
                <w:rFonts w:cs="Arial"/>
                <w:sz w:val="24"/>
                <w:szCs w:val="24"/>
              </w:rPr>
            </w:pPr>
          </w:p>
        </w:tc>
        <w:tc>
          <w:tcPr>
            <w:tcW w:w="4860" w:type="dxa"/>
          </w:tcPr>
          <w:p w14:paraId="31C62753" w14:textId="77777777" w:rsidR="00103242" w:rsidRDefault="00103242" w:rsidP="00E915BD">
            <w:pPr>
              <w:pStyle w:val="ListParagraph"/>
              <w:ind w:left="0"/>
              <w:rPr>
                <w:rFonts w:cs="Arial"/>
                <w:sz w:val="24"/>
                <w:szCs w:val="24"/>
              </w:rPr>
            </w:pPr>
            <w:r>
              <w:rPr>
                <w:rFonts w:cs="Arial"/>
                <w:sz w:val="24"/>
                <w:szCs w:val="24"/>
              </w:rPr>
              <w:t>EAPN Policy Conference 2015</w:t>
            </w:r>
          </w:p>
        </w:tc>
        <w:tc>
          <w:tcPr>
            <w:tcW w:w="2181" w:type="dxa"/>
          </w:tcPr>
          <w:p w14:paraId="19DF620A" w14:textId="77777777" w:rsidR="00103242" w:rsidRDefault="00103242" w:rsidP="00E915BD">
            <w:pPr>
              <w:pStyle w:val="ListParagraph"/>
              <w:ind w:left="0"/>
              <w:jc w:val="right"/>
              <w:rPr>
                <w:rFonts w:cs="Arial"/>
                <w:sz w:val="24"/>
                <w:szCs w:val="24"/>
              </w:rPr>
            </w:pPr>
            <w:r>
              <w:rPr>
                <w:rFonts w:cs="Arial"/>
                <w:sz w:val="24"/>
                <w:szCs w:val="24"/>
              </w:rPr>
              <w:t>3600.00</w:t>
            </w:r>
          </w:p>
        </w:tc>
      </w:tr>
      <w:tr w:rsidR="00103242" w14:paraId="60B9ACF9" w14:textId="77777777" w:rsidTr="00E915BD">
        <w:tc>
          <w:tcPr>
            <w:tcW w:w="1615" w:type="dxa"/>
          </w:tcPr>
          <w:p w14:paraId="639247F7" w14:textId="77777777" w:rsidR="00103242" w:rsidRDefault="00103242" w:rsidP="00E915BD">
            <w:pPr>
              <w:pStyle w:val="ListParagraph"/>
              <w:ind w:left="0"/>
              <w:rPr>
                <w:rFonts w:cs="Arial"/>
                <w:sz w:val="24"/>
                <w:szCs w:val="24"/>
              </w:rPr>
            </w:pPr>
          </w:p>
        </w:tc>
        <w:tc>
          <w:tcPr>
            <w:tcW w:w="4860" w:type="dxa"/>
          </w:tcPr>
          <w:p w14:paraId="7DDFB142" w14:textId="77777777" w:rsidR="00103242" w:rsidRPr="00B02914" w:rsidRDefault="00103242" w:rsidP="00E915BD">
            <w:pPr>
              <w:pStyle w:val="ListParagraph"/>
              <w:ind w:left="0"/>
              <w:jc w:val="right"/>
              <w:rPr>
                <w:rFonts w:cs="Arial"/>
                <w:b/>
                <w:sz w:val="24"/>
                <w:szCs w:val="24"/>
              </w:rPr>
            </w:pPr>
            <w:r w:rsidRPr="00B02914">
              <w:rPr>
                <w:rFonts w:cs="Arial"/>
                <w:b/>
                <w:sz w:val="24"/>
                <w:szCs w:val="24"/>
              </w:rPr>
              <w:t>Total of Grants made</w:t>
            </w:r>
          </w:p>
        </w:tc>
        <w:tc>
          <w:tcPr>
            <w:tcW w:w="2181" w:type="dxa"/>
          </w:tcPr>
          <w:p w14:paraId="09A02BB6" w14:textId="77777777" w:rsidR="00103242" w:rsidRPr="00B02914" w:rsidRDefault="00103242" w:rsidP="00E915BD">
            <w:pPr>
              <w:pStyle w:val="ListParagraph"/>
              <w:ind w:left="0"/>
              <w:jc w:val="right"/>
              <w:rPr>
                <w:rFonts w:cs="Arial"/>
                <w:b/>
                <w:sz w:val="24"/>
                <w:szCs w:val="24"/>
              </w:rPr>
            </w:pPr>
            <w:r w:rsidRPr="00B02914">
              <w:rPr>
                <w:rFonts w:cs="Arial"/>
                <w:b/>
                <w:sz w:val="24"/>
                <w:szCs w:val="24"/>
              </w:rPr>
              <w:t>95180.00</w:t>
            </w:r>
          </w:p>
        </w:tc>
      </w:tr>
    </w:tbl>
    <w:p w14:paraId="4E2DADB7" w14:textId="77777777" w:rsidR="00103242" w:rsidRDefault="00103242" w:rsidP="00103242">
      <w:pPr>
        <w:rPr>
          <w:rFonts w:cs="Arial"/>
          <w:b/>
          <w:sz w:val="24"/>
          <w:szCs w:val="24"/>
        </w:rPr>
      </w:pPr>
    </w:p>
    <w:p w14:paraId="496E167A" w14:textId="77777777" w:rsidR="00103242" w:rsidRDefault="00103242" w:rsidP="00103242">
      <w:pPr>
        <w:spacing w:after="0"/>
        <w:jc w:val="both"/>
        <w:rPr>
          <w:rFonts w:cs="Arial"/>
          <w:b/>
          <w:sz w:val="24"/>
          <w:szCs w:val="24"/>
        </w:rPr>
      </w:pPr>
      <w:r w:rsidRPr="00455AB8">
        <w:rPr>
          <w:rFonts w:cs="Arial"/>
          <w:b/>
          <w:sz w:val="24"/>
          <w:szCs w:val="24"/>
        </w:rPr>
        <w:t>Prospects for Grants in 2016</w:t>
      </w:r>
    </w:p>
    <w:p w14:paraId="1F612DB9" w14:textId="77777777" w:rsidR="00103242" w:rsidRDefault="00103242" w:rsidP="003F1684">
      <w:pPr>
        <w:pStyle w:val="ListParagraph"/>
        <w:numPr>
          <w:ilvl w:val="0"/>
          <w:numId w:val="22"/>
        </w:numPr>
        <w:spacing w:line="259" w:lineRule="auto"/>
        <w:ind w:left="360"/>
        <w:contextualSpacing/>
        <w:jc w:val="both"/>
        <w:rPr>
          <w:rFonts w:cs="Arial"/>
          <w:sz w:val="24"/>
          <w:szCs w:val="24"/>
        </w:rPr>
      </w:pPr>
      <w:r w:rsidRPr="00B02914">
        <w:rPr>
          <w:rFonts w:cs="Arial"/>
          <w:sz w:val="24"/>
          <w:szCs w:val="24"/>
        </w:rPr>
        <w:t>Estimated amount available at start of the Year</w:t>
      </w:r>
      <w:r>
        <w:rPr>
          <w:rFonts w:cs="Arial"/>
          <w:sz w:val="24"/>
          <w:szCs w:val="24"/>
        </w:rPr>
        <w:t xml:space="preserve"> 5500.00 plus capital reserves built up 15000.00. </w:t>
      </w:r>
    </w:p>
    <w:p w14:paraId="6E23DF28" w14:textId="77777777" w:rsidR="00103242" w:rsidRDefault="00103242" w:rsidP="003F1684">
      <w:pPr>
        <w:pStyle w:val="ListParagraph"/>
        <w:numPr>
          <w:ilvl w:val="0"/>
          <w:numId w:val="22"/>
        </w:numPr>
        <w:spacing w:after="160" w:line="259" w:lineRule="auto"/>
        <w:ind w:left="360"/>
        <w:contextualSpacing/>
        <w:jc w:val="both"/>
        <w:rPr>
          <w:rFonts w:cs="Arial"/>
          <w:sz w:val="24"/>
          <w:szCs w:val="24"/>
        </w:rPr>
      </w:pPr>
      <w:r>
        <w:rPr>
          <w:rFonts w:cs="Arial"/>
          <w:sz w:val="24"/>
          <w:szCs w:val="24"/>
        </w:rPr>
        <w:t>Unlikely to be significant amounts from individual donations</w:t>
      </w:r>
    </w:p>
    <w:p w14:paraId="7134F046" w14:textId="77777777" w:rsidR="00103242" w:rsidRDefault="00103242" w:rsidP="003F1684">
      <w:pPr>
        <w:pStyle w:val="ListParagraph"/>
        <w:numPr>
          <w:ilvl w:val="0"/>
          <w:numId w:val="22"/>
        </w:numPr>
        <w:spacing w:after="160" w:line="259" w:lineRule="auto"/>
        <w:ind w:left="360"/>
        <w:contextualSpacing/>
        <w:jc w:val="both"/>
        <w:rPr>
          <w:rFonts w:cs="Arial"/>
          <w:sz w:val="24"/>
          <w:szCs w:val="24"/>
        </w:rPr>
      </w:pPr>
      <w:r>
        <w:rPr>
          <w:rFonts w:cs="Arial"/>
          <w:sz w:val="24"/>
          <w:szCs w:val="24"/>
        </w:rPr>
        <w:t>7500 donation to be lodged to the fund.</w:t>
      </w:r>
    </w:p>
    <w:p w14:paraId="16F29941" w14:textId="77777777" w:rsidR="00103242" w:rsidRDefault="00103242" w:rsidP="003F1684">
      <w:pPr>
        <w:pStyle w:val="ListParagraph"/>
        <w:numPr>
          <w:ilvl w:val="0"/>
          <w:numId w:val="22"/>
        </w:numPr>
        <w:spacing w:after="160" w:line="259" w:lineRule="auto"/>
        <w:ind w:left="360"/>
        <w:contextualSpacing/>
        <w:jc w:val="both"/>
        <w:rPr>
          <w:rFonts w:cs="Arial"/>
          <w:sz w:val="24"/>
          <w:szCs w:val="24"/>
        </w:rPr>
      </w:pPr>
      <w:r>
        <w:rPr>
          <w:rFonts w:cs="Arial"/>
          <w:sz w:val="24"/>
          <w:szCs w:val="24"/>
        </w:rPr>
        <w:t xml:space="preserve">Uncommitted Funds that might be available (but also needed for EAPN overspend in 2015). </w:t>
      </w:r>
    </w:p>
    <w:p w14:paraId="73EE14C6" w14:textId="77777777" w:rsidR="003214EA" w:rsidRDefault="003214EA" w:rsidP="003F1684">
      <w:pPr>
        <w:pStyle w:val="ListParagraph"/>
        <w:numPr>
          <w:ilvl w:val="0"/>
          <w:numId w:val="31"/>
        </w:numPr>
        <w:spacing w:after="160" w:line="259" w:lineRule="auto"/>
        <w:contextualSpacing/>
        <w:jc w:val="both"/>
        <w:rPr>
          <w:rFonts w:cs="Arial"/>
          <w:sz w:val="24"/>
          <w:szCs w:val="24"/>
        </w:rPr>
      </w:pPr>
      <w:r>
        <w:rPr>
          <w:rFonts w:cs="Arial"/>
          <w:sz w:val="24"/>
          <w:szCs w:val="24"/>
        </w:rPr>
        <w:lastRenderedPageBreak/>
        <w:t xml:space="preserve">1255.00 is unallocated from </w:t>
      </w:r>
      <w:proofErr w:type="spellStart"/>
      <w:r>
        <w:rPr>
          <w:rFonts w:cs="Arial"/>
          <w:sz w:val="24"/>
          <w:szCs w:val="24"/>
        </w:rPr>
        <w:t>PeP</w:t>
      </w:r>
      <w:proofErr w:type="spellEnd"/>
      <w:r>
        <w:rPr>
          <w:rFonts w:cs="Arial"/>
          <w:sz w:val="24"/>
          <w:szCs w:val="24"/>
        </w:rPr>
        <w:t xml:space="preserve"> meeting supported by Belgian Ministry 2002</w:t>
      </w:r>
    </w:p>
    <w:p w14:paraId="0F9FD8AF" w14:textId="77777777" w:rsidR="003214EA" w:rsidRPr="003214EA" w:rsidRDefault="003214EA" w:rsidP="003F1684">
      <w:pPr>
        <w:pStyle w:val="ListParagraph"/>
        <w:numPr>
          <w:ilvl w:val="0"/>
          <w:numId w:val="31"/>
        </w:numPr>
        <w:spacing w:after="160" w:line="259" w:lineRule="auto"/>
        <w:contextualSpacing/>
        <w:jc w:val="both"/>
        <w:rPr>
          <w:rFonts w:cs="Arial"/>
          <w:sz w:val="24"/>
          <w:szCs w:val="24"/>
        </w:rPr>
      </w:pPr>
      <w:r>
        <w:rPr>
          <w:rFonts w:cs="Arial"/>
          <w:sz w:val="24"/>
          <w:szCs w:val="24"/>
        </w:rPr>
        <w:t xml:space="preserve">55688.00 is unallocated from </w:t>
      </w:r>
      <w:proofErr w:type="spellStart"/>
      <w:r>
        <w:rPr>
          <w:rFonts w:cs="Arial"/>
          <w:sz w:val="24"/>
          <w:szCs w:val="24"/>
        </w:rPr>
        <w:t>PeP</w:t>
      </w:r>
      <w:proofErr w:type="spellEnd"/>
      <w:r>
        <w:rPr>
          <w:rFonts w:cs="Arial"/>
          <w:sz w:val="24"/>
          <w:szCs w:val="24"/>
        </w:rPr>
        <w:t xml:space="preserve"> meeting supported by Hungarian Presidency 2011</w:t>
      </w:r>
    </w:p>
    <w:p w14:paraId="024862A8" w14:textId="77777777" w:rsidR="00103242" w:rsidRPr="00130FC8" w:rsidRDefault="003214EA" w:rsidP="00C01D86">
      <w:pPr>
        <w:pStyle w:val="ListParagraph"/>
        <w:numPr>
          <w:ilvl w:val="0"/>
          <w:numId w:val="22"/>
        </w:numPr>
        <w:spacing w:after="160" w:line="259" w:lineRule="auto"/>
        <w:ind w:left="360"/>
        <w:contextualSpacing/>
        <w:jc w:val="both"/>
        <w:rPr>
          <w:rFonts w:cs="Arial"/>
          <w:sz w:val="24"/>
          <w:szCs w:val="24"/>
        </w:rPr>
      </w:pPr>
      <w:r>
        <w:rPr>
          <w:rFonts w:cs="Arial"/>
          <w:sz w:val="24"/>
          <w:szCs w:val="24"/>
        </w:rPr>
        <w:t>A call for grant requests will be made in early 2016</w:t>
      </w:r>
    </w:p>
    <w:sectPr w:rsidR="00103242" w:rsidRPr="00130F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8D69" w14:textId="77777777" w:rsidR="00E915BD" w:rsidRDefault="00E915BD">
      <w:pPr>
        <w:spacing w:after="0" w:line="240" w:lineRule="auto"/>
      </w:pPr>
      <w:r>
        <w:separator/>
      </w:r>
    </w:p>
  </w:endnote>
  <w:endnote w:type="continuationSeparator" w:id="0">
    <w:p w14:paraId="7F0EDD4E" w14:textId="77777777" w:rsidR="00E915BD" w:rsidRDefault="00E9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CA42" w14:textId="77777777" w:rsidR="00C9610E" w:rsidRDefault="00C96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4518"/>
      <w:docPartObj>
        <w:docPartGallery w:val="Page Numbers (Bottom of Page)"/>
        <w:docPartUnique/>
      </w:docPartObj>
    </w:sdtPr>
    <w:sdtEndPr>
      <w:rPr>
        <w:noProof/>
      </w:rPr>
    </w:sdtEndPr>
    <w:sdtContent>
      <w:p w14:paraId="3B365E81" w14:textId="77777777" w:rsidR="00E915BD" w:rsidRDefault="00E915BD">
        <w:pPr>
          <w:pStyle w:val="Footer"/>
          <w:jc w:val="center"/>
        </w:pPr>
        <w:r>
          <w:fldChar w:fldCharType="begin"/>
        </w:r>
        <w:r>
          <w:instrText xml:space="preserve"> PAGE   \* MERGEFORMAT </w:instrText>
        </w:r>
        <w:r>
          <w:fldChar w:fldCharType="separate"/>
        </w:r>
        <w:r w:rsidR="00042300">
          <w:rPr>
            <w:noProof/>
          </w:rPr>
          <w:t>1</w:t>
        </w:r>
        <w:r>
          <w:rPr>
            <w:noProof/>
          </w:rPr>
          <w:fldChar w:fldCharType="end"/>
        </w:r>
      </w:p>
    </w:sdtContent>
  </w:sdt>
  <w:p w14:paraId="2FD45680" w14:textId="77777777" w:rsidR="00E915BD" w:rsidRDefault="00E91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251A" w14:textId="77777777" w:rsidR="00C9610E" w:rsidRDefault="00C9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D7989" w14:textId="77777777" w:rsidR="00E915BD" w:rsidRDefault="00E915BD">
      <w:pPr>
        <w:spacing w:after="0" w:line="240" w:lineRule="auto"/>
      </w:pPr>
      <w:r>
        <w:separator/>
      </w:r>
    </w:p>
  </w:footnote>
  <w:footnote w:type="continuationSeparator" w:id="0">
    <w:p w14:paraId="6CB66D5E" w14:textId="77777777" w:rsidR="00E915BD" w:rsidRDefault="00E9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A915" w14:textId="77777777" w:rsidR="00C9610E" w:rsidRDefault="00C9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422A" w14:textId="7BB76252" w:rsidR="00042300" w:rsidRDefault="00042300">
    <w:pPr>
      <w:pStyle w:val="Header"/>
    </w:pPr>
    <w:r>
      <w:t>EXCO DOC N 7.4</w:t>
    </w:r>
  </w:p>
  <w:p w14:paraId="058C8AD9" w14:textId="77777777" w:rsidR="00042300" w:rsidRDefault="00042300">
    <w:pPr>
      <w:pStyle w:val="Header"/>
    </w:pPr>
    <w:bookmarkStart w:id="0" w:name="_GoBack"/>
    <w:bookmarkEnd w:id="0"/>
  </w:p>
  <w:p w14:paraId="5D0AFBF6" w14:textId="77777777" w:rsidR="00C9610E" w:rsidRDefault="00C96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CF43" w14:textId="77777777" w:rsidR="00C9610E" w:rsidRDefault="00C96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B20"/>
    <w:multiLevelType w:val="hybridMultilevel"/>
    <w:tmpl w:val="08ECCAE2"/>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CF221C"/>
    <w:multiLevelType w:val="hybridMultilevel"/>
    <w:tmpl w:val="8B26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CC4"/>
    <w:multiLevelType w:val="hybridMultilevel"/>
    <w:tmpl w:val="F6EE89A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270DE6"/>
    <w:multiLevelType w:val="hybridMultilevel"/>
    <w:tmpl w:val="C2B05ACA"/>
    <w:lvl w:ilvl="0" w:tplc="A128042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207E3B"/>
    <w:multiLevelType w:val="hybridMultilevel"/>
    <w:tmpl w:val="E5F2203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E7E3F"/>
    <w:multiLevelType w:val="hybridMultilevel"/>
    <w:tmpl w:val="FBDCE5A2"/>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BD39FF"/>
    <w:multiLevelType w:val="hybridMultilevel"/>
    <w:tmpl w:val="8A0ECF58"/>
    <w:lvl w:ilvl="0" w:tplc="285A8AFA">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4918B294">
      <w:start w:val="35"/>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8760E93C" w:tentative="1">
      <w:start w:val="1"/>
      <w:numFmt w:val="bullet"/>
      <w:lvlText w:val=""/>
      <w:lvlJc w:val="left"/>
      <w:pPr>
        <w:tabs>
          <w:tab w:val="num" w:pos="4320"/>
        </w:tabs>
        <w:ind w:left="4320" w:hanging="360"/>
      </w:pPr>
      <w:rPr>
        <w:rFonts w:ascii="Wingdings" w:hAnsi="Wingdings" w:hint="default"/>
      </w:rPr>
    </w:lvl>
    <w:lvl w:ilvl="6" w:tplc="3906F7C8" w:tentative="1">
      <w:start w:val="1"/>
      <w:numFmt w:val="bullet"/>
      <w:lvlText w:val=""/>
      <w:lvlJc w:val="left"/>
      <w:pPr>
        <w:tabs>
          <w:tab w:val="num" w:pos="5040"/>
        </w:tabs>
        <w:ind w:left="5040" w:hanging="360"/>
      </w:pPr>
      <w:rPr>
        <w:rFonts w:ascii="Wingdings" w:hAnsi="Wingdings" w:hint="default"/>
      </w:rPr>
    </w:lvl>
    <w:lvl w:ilvl="7" w:tplc="6E28984C" w:tentative="1">
      <w:start w:val="1"/>
      <w:numFmt w:val="bullet"/>
      <w:lvlText w:val=""/>
      <w:lvlJc w:val="left"/>
      <w:pPr>
        <w:tabs>
          <w:tab w:val="num" w:pos="5760"/>
        </w:tabs>
        <w:ind w:left="5760" w:hanging="360"/>
      </w:pPr>
      <w:rPr>
        <w:rFonts w:ascii="Wingdings" w:hAnsi="Wingdings" w:hint="default"/>
      </w:rPr>
    </w:lvl>
    <w:lvl w:ilvl="8" w:tplc="114CE4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84549"/>
    <w:multiLevelType w:val="hybridMultilevel"/>
    <w:tmpl w:val="EBB6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675C"/>
    <w:multiLevelType w:val="hybridMultilevel"/>
    <w:tmpl w:val="BD5C1496"/>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0F76753"/>
    <w:multiLevelType w:val="hybridMultilevel"/>
    <w:tmpl w:val="5D982CD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991BE5"/>
    <w:multiLevelType w:val="hybridMultilevel"/>
    <w:tmpl w:val="C45CA98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8B4AE0"/>
    <w:multiLevelType w:val="hybridMultilevel"/>
    <w:tmpl w:val="64E412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2F570E"/>
    <w:multiLevelType w:val="hybridMultilevel"/>
    <w:tmpl w:val="C6C4F69C"/>
    <w:lvl w:ilvl="0" w:tplc="285A8AFA">
      <w:start w:val="1"/>
      <w:numFmt w:val="bullet"/>
      <w:lvlText w:val=""/>
      <w:lvlJc w:val="left"/>
      <w:pPr>
        <w:tabs>
          <w:tab w:val="num" w:pos="720"/>
        </w:tabs>
        <w:ind w:left="720" w:hanging="360"/>
      </w:pPr>
      <w:rPr>
        <w:rFonts w:ascii="Wingdings" w:hAnsi="Wingdings" w:hint="default"/>
      </w:rPr>
    </w:lvl>
    <w:lvl w:ilvl="1" w:tplc="37CCFBE0">
      <w:start w:val="1"/>
      <w:numFmt w:val="bullet"/>
      <w:lvlText w:val=""/>
      <w:lvlJc w:val="left"/>
      <w:pPr>
        <w:tabs>
          <w:tab w:val="num" w:pos="1440"/>
        </w:tabs>
        <w:ind w:left="1440" w:hanging="360"/>
      </w:pPr>
      <w:rPr>
        <w:rFonts w:ascii="Wingdings" w:hAnsi="Wingdings" w:hint="default"/>
      </w:rPr>
    </w:lvl>
    <w:lvl w:ilvl="2" w:tplc="4918B294">
      <w:start w:val="35"/>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8760E93C" w:tentative="1">
      <w:start w:val="1"/>
      <w:numFmt w:val="bullet"/>
      <w:lvlText w:val=""/>
      <w:lvlJc w:val="left"/>
      <w:pPr>
        <w:tabs>
          <w:tab w:val="num" w:pos="4320"/>
        </w:tabs>
        <w:ind w:left="4320" w:hanging="360"/>
      </w:pPr>
      <w:rPr>
        <w:rFonts w:ascii="Wingdings" w:hAnsi="Wingdings" w:hint="default"/>
      </w:rPr>
    </w:lvl>
    <w:lvl w:ilvl="6" w:tplc="3906F7C8" w:tentative="1">
      <w:start w:val="1"/>
      <w:numFmt w:val="bullet"/>
      <w:lvlText w:val=""/>
      <w:lvlJc w:val="left"/>
      <w:pPr>
        <w:tabs>
          <w:tab w:val="num" w:pos="5040"/>
        </w:tabs>
        <w:ind w:left="5040" w:hanging="360"/>
      </w:pPr>
      <w:rPr>
        <w:rFonts w:ascii="Wingdings" w:hAnsi="Wingdings" w:hint="default"/>
      </w:rPr>
    </w:lvl>
    <w:lvl w:ilvl="7" w:tplc="6E28984C" w:tentative="1">
      <w:start w:val="1"/>
      <w:numFmt w:val="bullet"/>
      <w:lvlText w:val=""/>
      <w:lvlJc w:val="left"/>
      <w:pPr>
        <w:tabs>
          <w:tab w:val="num" w:pos="5760"/>
        </w:tabs>
        <w:ind w:left="5760" w:hanging="360"/>
      </w:pPr>
      <w:rPr>
        <w:rFonts w:ascii="Wingdings" w:hAnsi="Wingdings" w:hint="default"/>
      </w:rPr>
    </w:lvl>
    <w:lvl w:ilvl="8" w:tplc="114CE4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40D79"/>
    <w:multiLevelType w:val="hybridMultilevel"/>
    <w:tmpl w:val="7B026450"/>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4" w15:restartNumberingAfterBreak="0">
    <w:nsid w:val="39FA721F"/>
    <w:multiLevelType w:val="hybridMultilevel"/>
    <w:tmpl w:val="A2A4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74834"/>
    <w:multiLevelType w:val="hybridMultilevel"/>
    <w:tmpl w:val="6928AE06"/>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41C0121D"/>
    <w:multiLevelType w:val="hybridMultilevel"/>
    <w:tmpl w:val="425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75011"/>
    <w:multiLevelType w:val="hybridMultilevel"/>
    <w:tmpl w:val="C7A4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1298E"/>
    <w:multiLevelType w:val="hybridMultilevel"/>
    <w:tmpl w:val="94340E98"/>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9" w15:restartNumberingAfterBreak="0">
    <w:nsid w:val="48CF014F"/>
    <w:multiLevelType w:val="hybridMultilevel"/>
    <w:tmpl w:val="AF26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E4A75"/>
    <w:multiLevelType w:val="hybridMultilevel"/>
    <w:tmpl w:val="68A2A4B2"/>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4A927A22"/>
    <w:multiLevelType w:val="hybridMultilevel"/>
    <w:tmpl w:val="BACE080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AFF5372"/>
    <w:multiLevelType w:val="hybridMultilevel"/>
    <w:tmpl w:val="25721146"/>
    <w:lvl w:ilvl="0" w:tplc="285A8AFA">
      <w:start w:val="1"/>
      <w:numFmt w:val="bullet"/>
      <w:lvlText w:val=""/>
      <w:lvlJc w:val="left"/>
      <w:pPr>
        <w:tabs>
          <w:tab w:val="num" w:pos="720"/>
        </w:tabs>
        <w:ind w:left="720" w:hanging="360"/>
      </w:pPr>
      <w:rPr>
        <w:rFonts w:ascii="Wingdings" w:hAnsi="Wingdings" w:hint="default"/>
      </w:rPr>
    </w:lvl>
    <w:lvl w:ilvl="1" w:tplc="37CCFBE0">
      <w:start w:val="1"/>
      <w:numFmt w:val="bullet"/>
      <w:lvlText w:val=""/>
      <w:lvlJc w:val="left"/>
      <w:pPr>
        <w:tabs>
          <w:tab w:val="num" w:pos="1440"/>
        </w:tabs>
        <w:ind w:left="1440" w:hanging="360"/>
      </w:pPr>
      <w:rPr>
        <w:rFonts w:ascii="Wingdings" w:hAnsi="Wingdings" w:hint="default"/>
      </w:rPr>
    </w:lvl>
    <w:lvl w:ilvl="2" w:tplc="4918B294">
      <w:start w:val="35"/>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8760E93C" w:tentative="1">
      <w:start w:val="1"/>
      <w:numFmt w:val="bullet"/>
      <w:lvlText w:val=""/>
      <w:lvlJc w:val="left"/>
      <w:pPr>
        <w:tabs>
          <w:tab w:val="num" w:pos="4320"/>
        </w:tabs>
        <w:ind w:left="4320" w:hanging="360"/>
      </w:pPr>
      <w:rPr>
        <w:rFonts w:ascii="Wingdings" w:hAnsi="Wingdings" w:hint="default"/>
      </w:rPr>
    </w:lvl>
    <w:lvl w:ilvl="6" w:tplc="3906F7C8" w:tentative="1">
      <w:start w:val="1"/>
      <w:numFmt w:val="bullet"/>
      <w:lvlText w:val=""/>
      <w:lvlJc w:val="left"/>
      <w:pPr>
        <w:tabs>
          <w:tab w:val="num" w:pos="5040"/>
        </w:tabs>
        <w:ind w:left="5040" w:hanging="360"/>
      </w:pPr>
      <w:rPr>
        <w:rFonts w:ascii="Wingdings" w:hAnsi="Wingdings" w:hint="default"/>
      </w:rPr>
    </w:lvl>
    <w:lvl w:ilvl="7" w:tplc="6E28984C" w:tentative="1">
      <w:start w:val="1"/>
      <w:numFmt w:val="bullet"/>
      <w:lvlText w:val=""/>
      <w:lvlJc w:val="left"/>
      <w:pPr>
        <w:tabs>
          <w:tab w:val="num" w:pos="5760"/>
        </w:tabs>
        <w:ind w:left="5760" w:hanging="360"/>
      </w:pPr>
      <w:rPr>
        <w:rFonts w:ascii="Wingdings" w:hAnsi="Wingdings" w:hint="default"/>
      </w:rPr>
    </w:lvl>
    <w:lvl w:ilvl="8" w:tplc="114CE4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A5B33"/>
    <w:multiLevelType w:val="hybridMultilevel"/>
    <w:tmpl w:val="2DC6544C"/>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4" w15:restartNumberingAfterBreak="0">
    <w:nsid w:val="59DB6478"/>
    <w:multiLevelType w:val="hybridMultilevel"/>
    <w:tmpl w:val="635E8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D23B6"/>
    <w:multiLevelType w:val="hybridMultilevel"/>
    <w:tmpl w:val="7C7E73A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63E511FD"/>
    <w:multiLevelType w:val="hybridMultilevel"/>
    <w:tmpl w:val="11D8C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738EA"/>
    <w:multiLevelType w:val="hybridMultilevel"/>
    <w:tmpl w:val="36F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0468A"/>
    <w:multiLevelType w:val="hybridMultilevel"/>
    <w:tmpl w:val="9D10FF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7613D98"/>
    <w:multiLevelType w:val="hybridMultilevel"/>
    <w:tmpl w:val="9FD88B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81A015D"/>
    <w:multiLevelType w:val="hybridMultilevel"/>
    <w:tmpl w:val="F060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166E7"/>
    <w:multiLevelType w:val="hybridMultilevel"/>
    <w:tmpl w:val="F89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A1CEB"/>
    <w:multiLevelType w:val="hybridMultilevel"/>
    <w:tmpl w:val="3022D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135CC2"/>
    <w:multiLevelType w:val="hybridMultilevel"/>
    <w:tmpl w:val="A2344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F2ACD"/>
    <w:multiLevelType w:val="hybridMultilevel"/>
    <w:tmpl w:val="5644F12E"/>
    <w:lvl w:ilvl="0" w:tplc="080C0001">
      <w:start w:val="1"/>
      <w:numFmt w:val="bullet"/>
      <w:lvlText w:val=""/>
      <w:lvlJc w:val="left"/>
      <w:pPr>
        <w:tabs>
          <w:tab w:val="num" w:pos="720"/>
        </w:tabs>
        <w:ind w:left="720" w:hanging="360"/>
      </w:pPr>
      <w:rPr>
        <w:rFonts w:ascii="Symbol" w:hAnsi="Symbol" w:hint="default"/>
      </w:r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35" w15:restartNumberingAfterBreak="0">
    <w:nsid w:val="78B17A09"/>
    <w:multiLevelType w:val="hybridMultilevel"/>
    <w:tmpl w:val="0EA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9085C"/>
    <w:multiLevelType w:val="hybridMultilevel"/>
    <w:tmpl w:val="E138C7D4"/>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7E031486"/>
    <w:multiLevelType w:val="hybridMultilevel"/>
    <w:tmpl w:val="22F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50D2B"/>
    <w:multiLevelType w:val="hybridMultilevel"/>
    <w:tmpl w:val="C3B6B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8"/>
  </w:num>
  <w:num w:numId="4">
    <w:abstractNumId w:val="21"/>
  </w:num>
  <w:num w:numId="5">
    <w:abstractNumId w:val="32"/>
  </w:num>
  <w:num w:numId="6">
    <w:abstractNumId w:val="33"/>
  </w:num>
  <w:num w:numId="7">
    <w:abstractNumId w:val="13"/>
  </w:num>
  <w:num w:numId="8">
    <w:abstractNumId w:val="23"/>
  </w:num>
  <w:num w:numId="9">
    <w:abstractNumId w:val="18"/>
  </w:num>
  <w:num w:numId="10">
    <w:abstractNumId w:val="24"/>
  </w:num>
  <w:num w:numId="11">
    <w:abstractNumId w:val="6"/>
  </w:num>
  <w:num w:numId="12">
    <w:abstractNumId w:val="22"/>
  </w:num>
  <w:num w:numId="13">
    <w:abstractNumId w:val="26"/>
  </w:num>
  <w:num w:numId="14">
    <w:abstractNumId w:val="34"/>
  </w:num>
  <w:num w:numId="15">
    <w:abstractNumId w:val="27"/>
  </w:num>
  <w:num w:numId="16">
    <w:abstractNumId w:val="31"/>
  </w:num>
  <w:num w:numId="17">
    <w:abstractNumId w:val="19"/>
  </w:num>
  <w:num w:numId="18">
    <w:abstractNumId w:val="17"/>
  </w:num>
  <w:num w:numId="19">
    <w:abstractNumId w:val="1"/>
  </w:num>
  <w:num w:numId="20">
    <w:abstractNumId w:val="16"/>
  </w:num>
  <w:num w:numId="21">
    <w:abstractNumId w:val="0"/>
  </w:num>
  <w:num w:numId="22">
    <w:abstractNumId w:val="7"/>
  </w:num>
  <w:num w:numId="23">
    <w:abstractNumId w:val="35"/>
  </w:num>
  <w:num w:numId="24">
    <w:abstractNumId w:val="37"/>
  </w:num>
  <w:num w:numId="25">
    <w:abstractNumId w:val="9"/>
  </w:num>
  <w:num w:numId="26">
    <w:abstractNumId w:val="2"/>
  </w:num>
  <w:num w:numId="27">
    <w:abstractNumId w:val="10"/>
  </w:num>
  <w:num w:numId="28">
    <w:abstractNumId w:val="5"/>
  </w:num>
  <w:num w:numId="29">
    <w:abstractNumId w:val="3"/>
  </w:num>
  <w:num w:numId="30">
    <w:abstractNumId w:val="14"/>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8"/>
  </w:num>
  <w:num w:numId="36">
    <w:abstractNumId w:val="25"/>
  </w:num>
  <w:num w:numId="37">
    <w:abstractNumId w:val="15"/>
  </w:num>
  <w:num w:numId="38">
    <w:abstractNumId w:val="36"/>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86"/>
    <w:rsid w:val="00042300"/>
    <w:rsid w:val="000A07AD"/>
    <w:rsid w:val="00103242"/>
    <w:rsid w:val="00130FC8"/>
    <w:rsid w:val="00240A8B"/>
    <w:rsid w:val="002C0CE5"/>
    <w:rsid w:val="00300F76"/>
    <w:rsid w:val="0031027E"/>
    <w:rsid w:val="003214EA"/>
    <w:rsid w:val="003F1684"/>
    <w:rsid w:val="003F5463"/>
    <w:rsid w:val="004002B0"/>
    <w:rsid w:val="004F2A32"/>
    <w:rsid w:val="00522D7C"/>
    <w:rsid w:val="005C3EE9"/>
    <w:rsid w:val="006C27B4"/>
    <w:rsid w:val="007A01E4"/>
    <w:rsid w:val="00820EA2"/>
    <w:rsid w:val="00874ACD"/>
    <w:rsid w:val="008C0021"/>
    <w:rsid w:val="008F7F0A"/>
    <w:rsid w:val="00A46868"/>
    <w:rsid w:val="00A5428A"/>
    <w:rsid w:val="00AB2ADF"/>
    <w:rsid w:val="00B11426"/>
    <w:rsid w:val="00B932BE"/>
    <w:rsid w:val="00BA6E3E"/>
    <w:rsid w:val="00BE22FE"/>
    <w:rsid w:val="00C01D86"/>
    <w:rsid w:val="00C77A23"/>
    <w:rsid w:val="00C9610E"/>
    <w:rsid w:val="00D03894"/>
    <w:rsid w:val="00E915BD"/>
    <w:rsid w:val="00EA265F"/>
    <w:rsid w:val="00F13FED"/>
    <w:rsid w:val="00F34DFB"/>
    <w:rsid w:val="00F7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2026"/>
  <w15:chartTrackingRefBased/>
  <w15:docId w15:val="{0E86601F-C73C-4617-9CE8-FD74BC20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86"/>
    <w:rPr>
      <w:lang w:val="en-US"/>
    </w:rPr>
  </w:style>
  <w:style w:type="character" w:styleId="Hyperlink">
    <w:name w:val="Hyperlink"/>
    <w:basedOn w:val="DefaultParagraphFont"/>
    <w:uiPriority w:val="99"/>
    <w:unhideWhenUsed/>
    <w:rsid w:val="00C01D86"/>
    <w:rPr>
      <w:color w:val="0563C1"/>
      <w:u w:val="single"/>
    </w:rPr>
  </w:style>
  <w:style w:type="paragraph" w:styleId="ListParagraph">
    <w:name w:val="List Paragraph"/>
    <w:basedOn w:val="Normal"/>
    <w:uiPriority w:val="34"/>
    <w:qFormat/>
    <w:rsid w:val="00C01D86"/>
    <w:pPr>
      <w:spacing w:after="0" w:line="240" w:lineRule="auto"/>
      <w:ind w:left="720"/>
    </w:pPr>
    <w:rPr>
      <w:rFonts w:ascii="Calibri" w:hAnsi="Calibri" w:cs="Times New Roman"/>
    </w:rPr>
  </w:style>
  <w:style w:type="table" w:styleId="TableGrid">
    <w:name w:val="Table Grid"/>
    <w:basedOn w:val="TableNormal"/>
    <w:uiPriority w:val="39"/>
    <w:rsid w:val="002C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BA6E3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C96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1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n.e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bfu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ntan.farrell@eapn.e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1D599B"/>
    <w:rsid w:val="00F468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AB17804DDB4642B7998DB58738A14D">
    <w:name w:val="09AB17804DDB4642B7998DB58738A14D"/>
    <w:rsid w:val="00F468F2"/>
  </w:style>
  <w:style w:type="paragraph" w:customStyle="1" w:styleId="93F4D5AD208649E18CCA95AE133D139B">
    <w:name w:val="93F4D5AD208649E18CCA95AE133D139B"/>
    <w:rsid w:val="001D5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C260-8776-4FDF-850E-AAC267EA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4840</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Sigrid Dahmen</cp:lastModifiedBy>
  <cp:revision>4</cp:revision>
  <dcterms:created xsi:type="dcterms:W3CDTF">2015-10-01T16:06:00Z</dcterms:created>
  <dcterms:modified xsi:type="dcterms:W3CDTF">2015-10-07T09:30:00Z</dcterms:modified>
</cp:coreProperties>
</file>