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96F" w:rsidRDefault="0063296F" w:rsidP="00F63179">
      <w:pPr>
        <w:rPr>
          <w:b/>
          <w:lang w:val="fr-BE"/>
        </w:rPr>
      </w:pPr>
      <w:r>
        <w:rPr>
          <w:b/>
          <w:lang w:val="fr-BE"/>
        </w:rPr>
        <w:t xml:space="preserve">                                                                                                                                         </w:t>
      </w:r>
      <w:r w:rsidRPr="00F571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127.5pt;height:69pt;visibility:visible">
            <v:imagedata r:id="rId5" o:title=""/>
          </v:shape>
        </w:pict>
      </w:r>
    </w:p>
    <w:p w:rsidR="0063296F" w:rsidRPr="006371FC" w:rsidRDefault="0063296F" w:rsidP="00F63179">
      <w:pPr>
        <w:pStyle w:val="NoSpacing"/>
        <w:rPr>
          <w:lang w:val="fr-BE"/>
        </w:rPr>
      </w:pPr>
      <w:r w:rsidRPr="006371FC">
        <w:rPr>
          <w:lang w:val="fr-BE"/>
        </w:rPr>
        <w:t>Dynamo International</w:t>
      </w:r>
    </w:p>
    <w:p w:rsidR="0063296F" w:rsidRPr="006371FC" w:rsidRDefault="0063296F" w:rsidP="00F63179">
      <w:pPr>
        <w:pStyle w:val="NoSpacing"/>
        <w:rPr>
          <w:lang w:val="fr-BE"/>
        </w:rPr>
      </w:pPr>
      <w:r w:rsidRPr="006371FC">
        <w:rPr>
          <w:lang w:val="fr-BE"/>
        </w:rPr>
        <w:t>22 Rue de l’Etoile</w:t>
      </w:r>
    </w:p>
    <w:p w:rsidR="0063296F" w:rsidRPr="006371FC" w:rsidRDefault="0063296F" w:rsidP="00F63179">
      <w:pPr>
        <w:pStyle w:val="NoSpacing"/>
        <w:rPr>
          <w:lang w:val="fr-BE"/>
        </w:rPr>
      </w:pPr>
      <w:r w:rsidRPr="006371FC">
        <w:rPr>
          <w:lang w:val="fr-BE"/>
        </w:rPr>
        <w:t>B-1180 Bruxelles</w:t>
      </w:r>
      <w:r>
        <w:rPr>
          <w:lang w:val="fr-BE"/>
        </w:rPr>
        <w:t xml:space="preserve"> (Belgium)</w:t>
      </w:r>
    </w:p>
    <w:p w:rsidR="0063296F" w:rsidRDefault="0063296F" w:rsidP="00F63179">
      <w:pPr>
        <w:pStyle w:val="NoSpacing"/>
        <w:rPr>
          <w:lang w:val="fr-BE"/>
        </w:rPr>
      </w:pPr>
      <w:r>
        <w:rPr>
          <w:lang w:val="fr-BE"/>
        </w:rPr>
        <w:t>Tel : 0032.2.378.44.22</w:t>
      </w:r>
    </w:p>
    <w:p w:rsidR="0063296F" w:rsidRDefault="0063296F" w:rsidP="00F63179">
      <w:pPr>
        <w:pStyle w:val="NoSpacing"/>
        <w:rPr>
          <w:lang w:val="fr-BE"/>
        </w:rPr>
      </w:pPr>
      <w:r>
        <w:rPr>
          <w:lang w:val="fr-BE"/>
        </w:rPr>
        <w:t>Fax : 0032.2.378.44.21</w:t>
      </w:r>
    </w:p>
    <w:p w:rsidR="0063296F" w:rsidRDefault="0063296F" w:rsidP="00F63179">
      <w:pPr>
        <w:pStyle w:val="NoSpacing"/>
        <w:rPr>
          <w:lang w:val="fr-BE"/>
        </w:rPr>
      </w:pPr>
      <w:r>
        <w:rPr>
          <w:lang w:val="fr-BE"/>
        </w:rPr>
        <w:t xml:space="preserve">E-mail : </w:t>
      </w:r>
      <w:hyperlink r:id="rId6" w:history="1">
        <w:r w:rsidRPr="001E3587">
          <w:rPr>
            <w:rStyle w:val="Hyperlink"/>
            <w:lang w:val="fr-BE"/>
          </w:rPr>
          <w:t>dynamo-int</w:t>
        </w:r>
        <w:r w:rsidRPr="001E3587">
          <w:rPr>
            <w:rStyle w:val="Hyperlink"/>
            <w:rFonts w:cs="Calibri"/>
            <w:lang w:val="fr-BE"/>
          </w:rPr>
          <w:t>@</w:t>
        </w:r>
        <w:r w:rsidRPr="001E3587">
          <w:rPr>
            <w:rStyle w:val="Hyperlink"/>
            <w:lang w:val="fr-BE"/>
          </w:rPr>
          <w:t>travail-de-rue.net</w:t>
        </w:r>
      </w:hyperlink>
      <w:r>
        <w:rPr>
          <w:lang w:val="fr-BE"/>
        </w:rPr>
        <w:t xml:space="preserve"> </w:t>
      </w:r>
    </w:p>
    <w:p w:rsidR="0063296F" w:rsidRDefault="0063296F" w:rsidP="00F63179">
      <w:pPr>
        <w:pStyle w:val="NoSpacing"/>
        <w:rPr>
          <w:lang w:val="fr-BE"/>
        </w:rPr>
      </w:pPr>
      <w:r>
        <w:rPr>
          <w:lang w:val="fr-BE"/>
        </w:rPr>
        <w:t xml:space="preserve">Site internet : </w:t>
      </w:r>
      <w:hyperlink r:id="rId7" w:history="1">
        <w:r w:rsidRPr="001E3587">
          <w:rPr>
            <w:rStyle w:val="Hyperlink"/>
            <w:lang w:val="fr-BE"/>
          </w:rPr>
          <w:t>www.dynamoweb.be</w:t>
        </w:r>
      </w:hyperlink>
      <w:r>
        <w:rPr>
          <w:lang w:val="fr-BE"/>
        </w:rPr>
        <w:t xml:space="preserve"> </w:t>
      </w:r>
      <w:bookmarkStart w:id="0" w:name="_GoBack"/>
      <w:bookmarkEnd w:id="0"/>
    </w:p>
    <w:p w:rsidR="0063296F" w:rsidRDefault="0063296F" w:rsidP="00F63179">
      <w:pPr>
        <w:rPr>
          <w:b/>
          <w:lang w:val="fr-BE"/>
        </w:rPr>
      </w:pPr>
    </w:p>
    <w:p w:rsidR="0063296F" w:rsidRDefault="0063296F" w:rsidP="00F63179">
      <w:pPr>
        <w:rPr>
          <w:b/>
          <w:lang w:val="fr-BE"/>
        </w:rPr>
      </w:pPr>
    </w:p>
    <w:p w:rsidR="0063296F" w:rsidRDefault="0063296F" w:rsidP="003B2DCF">
      <w:pPr>
        <w:jc w:val="center"/>
        <w:rPr>
          <w:b/>
          <w:lang w:val="fr-BE"/>
        </w:rPr>
      </w:pPr>
    </w:p>
    <w:p w:rsidR="0063296F" w:rsidRDefault="0063296F" w:rsidP="00F63179">
      <w:pPr>
        <w:pBdr>
          <w:top w:val="single" w:sz="4" w:space="1" w:color="auto"/>
          <w:left w:val="single" w:sz="4" w:space="4" w:color="auto"/>
          <w:bottom w:val="single" w:sz="4" w:space="1" w:color="auto"/>
          <w:right w:val="single" w:sz="4" w:space="4" w:color="auto"/>
        </w:pBdr>
        <w:jc w:val="center"/>
        <w:rPr>
          <w:b/>
          <w:lang w:val="fr-BE"/>
        </w:rPr>
      </w:pPr>
      <w:r w:rsidRPr="003B2DCF">
        <w:rPr>
          <w:b/>
          <w:lang w:val="fr-BE"/>
        </w:rPr>
        <w:t>BREF RESUME DES ACTIVITES DES PLATEFORMES MEMBRES DU RESEAU INTERNATIONAL DE</w:t>
      </w:r>
      <w:r>
        <w:rPr>
          <w:b/>
          <w:lang w:val="fr-BE"/>
        </w:rPr>
        <w:t xml:space="preserve"> RUE COORDONNE PAR DYNAMO INTERN</w:t>
      </w:r>
      <w:r w:rsidRPr="003B2DCF">
        <w:rPr>
          <w:b/>
          <w:lang w:val="fr-BE"/>
        </w:rPr>
        <w:t>ATIONAL</w:t>
      </w:r>
    </w:p>
    <w:p w:rsidR="0063296F" w:rsidRPr="003B2DCF" w:rsidRDefault="0063296F" w:rsidP="003B2DCF">
      <w:pPr>
        <w:jc w:val="center"/>
        <w:rPr>
          <w:b/>
          <w:lang w:val="fr-BE"/>
        </w:rPr>
      </w:pPr>
    </w:p>
    <w:p w:rsidR="0063296F" w:rsidRDefault="0063296F" w:rsidP="003B2DCF">
      <w:pPr>
        <w:spacing w:line="360" w:lineRule="auto"/>
        <w:jc w:val="both"/>
        <w:rPr>
          <w:lang w:val="fr-BE"/>
        </w:rPr>
      </w:pPr>
      <w:r>
        <w:rPr>
          <w:lang w:val="fr-BE"/>
        </w:rPr>
        <w:tab/>
        <w:t>Le Réseau International des travailleurs sociaux de rue, composé de plus de 40 plateformes membres à travers le monde, implique des milliers de travailleurs de rue et des centaines d’associations. Ces plateformes travaillent toutes en contact avec des populations en situation de rue généralement confrontées à la pauvreté et l’exclusion sociale. Cela signifie qu’elles agissent auprès de personnes vivant et/ou travaillant dans la rue ou des personnes passant une partie de leur journée dans la rue. Cela concerne donc des situations très diverses : sans-abris, prostitués, toxicomanes, personnes travaillant ou mendiant dans la rue pour s’assurer de quoi survivre, jeunes en décrochage scolaire, migrants, etc.</w:t>
      </w:r>
    </w:p>
    <w:p w:rsidR="0063296F" w:rsidRDefault="0063296F" w:rsidP="003B2DCF">
      <w:pPr>
        <w:spacing w:line="360" w:lineRule="auto"/>
        <w:jc w:val="both"/>
        <w:rPr>
          <w:lang w:val="fr-BE"/>
        </w:rPr>
      </w:pPr>
      <w:r>
        <w:rPr>
          <w:lang w:val="fr-BE"/>
        </w:rPr>
        <w:t>Au niveau européen, Dynamo International est subventionné pour trois ans (2011-2013) par la Commission européenne dans le cadre du Programme PROGRESS pour l’emploi et la solidarité sociale. Dans ce sens, Dynamo International est reconnu comme Réseau contribuant à la lutte contre la pauvreté et l’exclusion sociale.</w:t>
      </w:r>
    </w:p>
    <w:p w:rsidR="0063296F" w:rsidRDefault="0063296F" w:rsidP="003B2DCF">
      <w:pPr>
        <w:spacing w:line="360" w:lineRule="auto"/>
        <w:jc w:val="both"/>
        <w:rPr>
          <w:rFonts w:cs="Calibri"/>
          <w:lang w:val="fr-BE"/>
        </w:rPr>
      </w:pPr>
      <w:r>
        <w:rPr>
          <w:lang w:val="fr-BE"/>
        </w:rPr>
        <w:tab/>
        <w:t>Les plateformes diffusent régulièrement des informations sur leurs activités, des documents sur le travail de rue dans leur pays</w:t>
      </w:r>
      <w:r w:rsidRPr="003B2DCF">
        <w:rPr>
          <w:rFonts w:cs="Calibri"/>
          <w:lang w:val="fr-BE"/>
        </w:rPr>
        <w:t xml:space="preserve"> dans une vision plutôt générale ou sur des aspects particuliers liés aux enfants (délinquance juvénile, prostitution des mineurs, études de certains quartiers, jeunes victimes, droit des enfants, éducation, etc).</w:t>
      </w:r>
      <w:r>
        <w:rPr>
          <w:rFonts w:cs="Calibri"/>
          <w:lang w:val="fr-BE"/>
        </w:rPr>
        <w:t xml:space="preserve"> La formation constitue également une part importante des activités des plateformes afin d’améliorer l’efficacité du travail de rue. En outre, les associations composant ces plateformes se réunissent régulièrement pour confronter leurs expériences, leurs besoins et les réalités de terrain qui témoignent, en Europe notamment, d’un accroissement de la pauvreté et de l’exclusion sociale. C’est une observation largement partagée. Des rencontres avec d’autres ONG ainsi que des institutions nationales et gouvernements œuvrant dans des domaines similaires ou complémentaires sont aussi organisées. Toutes ces rencontres permettent également </w:t>
      </w:r>
      <w:r w:rsidRPr="003B2DCF">
        <w:rPr>
          <w:rFonts w:cs="Calibri"/>
          <w:lang w:val="fr-BE"/>
        </w:rPr>
        <w:t>de faire la promotion du travail de rue comme méthode principale d’approche et d’assistance des personnes vulnérables</w:t>
      </w:r>
      <w:r>
        <w:rPr>
          <w:rFonts w:cs="Calibri"/>
          <w:lang w:val="fr-BE"/>
        </w:rPr>
        <w:t xml:space="preserve"> qui connaissent la pauvreté et l’exclusion sociale</w:t>
      </w:r>
      <w:r w:rsidRPr="003B2DCF">
        <w:rPr>
          <w:rFonts w:cs="Calibri"/>
          <w:lang w:val="fr-BE"/>
        </w:rPr>
        <w:t>.</w:t>
      </w:r>
      <w:r>
        <w:rPr>
          <w:rFonts w:cs="Calibri"/>
          <w:lang w:val="fr-BE"/>
        </w:rPr>
        <w:t xml:space="preserve"> </w:t>
      </w:r>
    </w:p>
    <w:p w:rsidR="0063296F" w:rsidRDefault="0063296F" w:rsidP="003B2DCF">
      <w:pPr>
        <w:spacing w:line="360" w:lineRule="auto"/>
        <w:ind w:firstLine="708"/>
        <w:jc w:val="both"/>
        <w:rPr>
          <w:rFonts w:cs="Calibri"/>
          <w:lang w:val="fr-BE"/>
        </w:rPr>
      </w:pPr>
      <w:r>
        <w:rPr>
          <w:rFonts w:cs="Calibri"/>
          <w:lang w:val="fr-BE"/>
        </w:rPr>
        <w:t>Les travailleurs de rue, qui composent ces plateformes membres du Réseau, organisent régulièrement des activités culturelles, artistiques, sportives avec les populations cibles et certaines gèrent également des centres d’accueil pour des personnes en grande difficulté. Les travailleurs de rue accompagnent également les personnes en situation d’exclusion dans les diverses démarches administratives, scolaires, etc auxquelles elles peuvent être confrontées.</w:t>
      </w:r>
    </w:p>
    <w:p w:rsidR="0063296F" w:rsidRDefault="0063296F" w:rsidP="003B2DCF">
      <w:pPr>
        <w:spacing w:line="360" w:lineRule="auto"/>
        <w:ind w:firstLine="708"/>
        <w:jc w:val="both"/>
        <w:rPr>
          <w:rFonts w:cs="Calibri"/>
          <w:lang w:val="fr-BE"/>
        </w:rPr>
      </w:pPr>
      <w:r w:rsidRPr="00692B16">
        <w:rPr>
          <w:rFonts w:cs="Calibri"/>
          <w:lang w:val="fr-BE"/>
        </w:rPr>
        <w:t>A travers l’implication de nombreuses personnes qui sont en contact avec des populations en situations de rue, le but du Réseau est d’augmenter l’efficacité et la qualité des pratiques. L’autre objectif est de générer une mobilisation internationale pour construire des réponses structurelles et durables par rapport aux problèmes auxquels les populations dans les rues sont confrontées dans le monde et plus particulièrement la pauvreté et l’exclusion sociale.</w:t>
      </w:r>
    </w:p>
    <w:p w:rsidR="0063296F" w:rsidRDefault="0063296F" w:rsidP="003B2DCF">
      <w:pPr>
        <w:spacing w:line="360" w:lineRule="auto"/>
        <w:ind w:firstLine="708"/>
        <w:jc w:val="both"/>
        <w:rPr>
          <w:rFonts w:cs="Calibri"/>
          <w:lang w:val="fr-BE"/>
        </w:rPr>
      </w:pPr>
    </w:p>
    <w:p w:rsidR="0063296F" w:rsidRDefault="0063296F" w:rsidP="003B2DCF">
      <w:pPr>
        <w:spacing w:line="360" w:lineRule="auto"/>
        <w:ind w:firstLine="708"/>
        <w:jc w:val="both"/>
        <w:rPr>
          <w:rFonts w:cs="Calibri"/>
          <w:lang w:val="fr-BE"/>
        </w:rPr>
      </w:pPr>
      <w:r>
        <w:rPr>
          <w:rFonts w:cs="Calibri"/>
          <w:lang w:val="fr-BE"/>
        </w:rPr>
        <w:t xml:space="preserve">Les activités sont donc multiples et tant les plateformes que les travailleurs de rue qui les composent, agissent dans la lutte contre la pauvreté et l’exclusion dans un travail d’écoute, d’accompagnement, de création de relation de confiance avec les populations en situation de rue. </w:t>
      </w:r>
    </w:p>
    <w:p w:rsidR="0063296F" w:rsidRDefault="0063296F" w:rsidP="003B2DCF">
      <w:pPr>
        <w:spacing w:line="360" w:lineRule="auto"/>
        <w:ind w:firstLine="708"/>
        <w:jc w:val="both"/>
        <w:rPr>
          <w:lang w:val="fr-BE"/>
        </w:rPr>
      </w:pPr>
    </w:p>
    <w:p w:rsidR="0063296F" w:rsidRPr="00F63179" w:rsidRDefault="0063296F" w:rsidP="00D82927">
      <w:pPr>
        <w:spacing w:after="0" w:line="240" w:lineRule="auto"/>
        <w:jc w:val="both"/>
        <w:rPr>
          <w:rFonts w:ascii="Verdana" w:hAnsi="Verdana" w:cs="Arial"/>
          <w:b/>
          <w:color w:val="000000"/>
          <w:sz w:val="18"/>
          <w:szCs w:val="18"/>
          <w:lang w:val="fr-BE" w:eastAsia="en-GB"/>
        </w:rPr>
      </w:pPr>
    </w:p>
    <w:p w:rsidR="0063296F" w:rsidRPr="00F63179" w:rsidRDefault="0063296F" w:rsidP="003B2DCF">
      <w:pPr>
        <w:spacing w:line="360" w:lineRule="auto"/>
        <w:ind w:firstLine="708"/>
        <w:jc w:val="both"/>
        <w:rPr>
          <w:lang w:val="fr-BE"/>
        </w:rPr>
      </w:pPr>
    </w:p>
    <w:p w:rsidR="0063296F" w:rsidRPr="00F63179" w:rsidRDefault="0063296F">
      <w:pPr>
        <w:rPr>
          <w:lang w:val="fr-BE"/>
        </w:rPr>
      </w:pPr>
      <w:r w:rsidRPr="00F63179">
        <w:rPr>
          <w:lang w:val="fr-BE"/>
        </w:rPr>
        <w:tab/>
      </w:r>
    </w:p>
    <w:p w:rsidR="0063296F" w:rsidRPr="00F63179" w:rsidRDefault="0063296F" w:rsidP="003B2DCF">
      <w:pPr>
        <w:ind w:firstLine="708"/>
        <w:jc w:val="both"/>
        <w:rPr>
          <w:rFonts w:cs="Calibri"/>
          <w:u w:val="single"/>
          <w:lang w:val="fr-BE"/>
        </w:rPr>
      </w:pPr>
    </w:p>
    <w:p w:rsidR="0063296F" w:rsidRPr="00F63179" w:rsidRDefault="0063296F" w:rsidP="003B2DCF">
      <w:pPr>
        <w:ind w:firstLine="708"/>
        <w:jc w:val="both"/>
        <w:rPr>
          <w:b/>
          <w:lang w:val="fr-BE"/>
        </w:rPr>
      </w:pPr>
    </w:p>
    <w:p w:rsidR="0063296F" w:rsidRPr="00F63179" w:rsidRDefault="0063296F">
      <w:pPr>
        <w:rPr>
          <w:lang w:val="fr-BE"/>
        </w:rPr>
      </w:pPr>
    </w:p>
    <w:p w:rsidR="0063296F" w:rsidRPr="00F63179" w:rsidRDefault="0063296F" w:rsidP="00FE1EBD">
      <w:pPr>
        <w:jc w:val="both"/>
        <w:rPr>
          <w:lang w:val="fr-BE"/>
        </w:rPr>
      </w:pPr>
      <w:r w:rsidRPr="00F63179">
        <w:rPr>
          <w:lang w:val="fr-BE"/>
        </w:rPr>
        <w:t xml:space="preserve"> </w:t>
      </w:r>
    </w:p>
    <w:sectPr w:rsidR="0063296F" w:rsidRPr="00F63179" w:rsidSect="00EF4C8D">
      <w:pgSz w:w="12240" w:h="15840"/>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146D7"/>
    <w:multiLevelType w:val="hybridMultilevel"/>
    <w:tmpl w:val="D196EF0A"/>
    <w:lvl w:ilvl="0" w:tplc="A3CEAD1E">
      <w:numFmt w:val="bullet"/>
      <w:lvlText w:val="-"/>
      <w:lvlJc w:val="left"/>
      <w:pPr>
        <w:tabs>
          <w:tab w:val="num" w:pos="1068"/>
        </w:tabs>
        <w:ind w:left="1068" w:hanging="360"/>
      </w:pPr>
      <w:rPr>
        <w:rFonts w:ascii="Calibri" w:eastAsia="Times New Roman" w:hAnsi="Calibri"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EBD"/>
    <w:rsid w:val="001E3587"/>
    <w:rsid w:val="00285D7F"/>
    <w:rsid w:val="003413F3"/>
    <w:rsid w:val="003B2DCF"/>
    <w:rsid w:val="0063296F"/>
    <w:rsid w:val="006371FC"/>
    <w:rsid w:val="0065137E"/>
    <w:rsid w:val="00692B16"/>
    <w:rsid w:val="00776A22"/>
    <w:rsid w:val="00AC2DB1"/>
    <w:rsid w:val="00BD6A7E"/>
    <w:rsid w:val="00C23688"/>
    <w:rsid w:val="00D82927"/>
    <w:rsid w:val="00E658E2"/>
    <w:rsid w:val="00EF4C8D"/>
    <w:rsid w:val="00F571D6"/>
    <w:rsid w:val="00F63179"/>
    <w:rsid w:val="00FE1E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C8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6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3179"/>
    <w:rPr>
      <w:rFonts w:ascii="Tahoma" w:hAnsi="Tahoma" w:cs="Tahoma"/>
      <w:sz w:val="16"/>
      <w:szCs w:val="16"/>
    </w:rPr>
  </w:style>
  <w:style w:type="character" w:styleId="Hyperlink">
    <w:name w:val="Hyperlink"/>
    <w:basedOn w:val="DefaultParagraphFont"/>
    <w:uiPriority w:val="99"/>
    <w:rsid w:val="00F63179"/>
    <w:rPr>
      <w:rFonts w:cs="Times New Roman"/>
      <w:color w:val="0000FF"/>
      <w:u w:val="single"/>
    </w:rPr>
  </w:style>
  <w:style w:type="paragraph" w:styleId="NoSpacing">
    <w:name w:val="No Spacing"/>
    <w:uiPriority w:val="99"/>
    <w:qFormat/>
    <w:rsid w:val="00F631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ynamoweb.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ynamo-int@travail-de-rue.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587</Words>
  <Characters>3351</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Fintan</cp:lastModifiedBy>
  <cp:revision>2</cp:revision>
  <dcterms:created xsi:type="dcterms:W3CDTF">2012-04-11T13:20:00Z</dcterms:created>
  <dcterms:modified xsi:type="dcterms:W3CDTF">2012-04-11T13:20:00Z</dcterms:modified>
</cp:coreProperties>
</file>