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10F27" w14:textId="4CBE963C" w:rsidR="00FC1314" w:rsidRDefault="00FC1314" w:rsidP="001C6B5E">
      <w:pPr>
        <w:jc w:val="center"/>
        <w:rPr>
          <w:b/>
        </w:rPr>
      </w:pPr>
      <w:r>
        <w:rPr>
          <w:b/>
        </w:rPr>
        <w:t>How to make sure the Mid-Term Review delivers on Poverty and Participation?</w:t>
      </w:r>
    </w:p>
    <w:p w14:paraId="270811F1" w14:textId="19D2BECC" w:rsidR="006C43BB" w:rsidRDefault="006C43BB" w:rsidP="001C6B5E">
      <w:pPr>
        <w:jc w:val="center"/>
        <w:rPr>
          <w:b/>
        </w:rPr>
      </w:pPr>
      <w:r>
        <w:rPr>
          <w:b/>
        </w:rPr>
        <w:t xml:space="preserve">European </w:t>
      </w:r>
      <w:r w:rsidR="00EA5F13">
        <w:rPr>
          <w:b/>
        </w:rPr>
        <w:t>Anti-Poverty</w:t>
      </w:r>
      <w:r>
        <w:rPr>
          <w:b/>
        </w:rPr>
        <w:t xml:space="preserve"> Network (EAPN)</w:t>
      </w:r>
    </w:p>
    <w:p w14:paraId="22EDE7FB" w14:textId="77777777" w:rsidR="00FC1314" w:rsidRDefault="00FC1314" w:rsidP="00FC1314">
      <w:pPr>
        <w:rPr>
          <w:b/>
        </w:rPr>
      </w:pPr>
    </w:p>
    <w:p w14:paraId="1BE94E3E" w14:textId="154DBE74" w:rsidR="00FC1314" w:rsidRDefault="00FC1314" w:rsidP="00AE079F">
      <w:pPr>
        <w:jc w:val="both"/>
        <w:rPr>
          <w:b/>
        </w:rPr>
      </w:pPr>
      <w:r>
        <w:rPr>
          <w:b/>
        </w:rPr>
        <w:t>Introduction</w:t>
      </w:r>
    </w:p>
    <w:p w14:paraId="606B73FE" w14:textId="2BD661B6" w:rsidR="00FC1314" w:rsidRDefault="00FC1314" w:rsidP="00AE079F">
      <w:pPr>
        <w:jc w:val="both"/>
        <w:rPr>
          <w:b/>
        </w:rPr>
      </w:pPr>
      <w:r w:rsidRPr="00FC1314">
        <w:t xml:space="preserve">In March 2013, the Commission published their </w:t>
      </w:r>
      <w:r w:rsidR="00AE079F">
        <w:t>Taking Stock</w:t>
      </w:r>
      <w:r w:rsidR="00AE079F">
        <w:rPr>
          <w:rStyle w:val="FootnoteReference"/>
        </w:rPr>
        <w:footnoteReference w:id="1"/>
      </w:r>
      <w:r w:rsidR="00AE079F">
        <w:t xml:space="preserve"> </w:t>
      </w:r>
      <w:r w:rsidRPr="00FC1314">
        <w:t>assessment of the Europe 2020 process, with a</w:t>
      </w:r>
      <w:r w:rsidR="00E3271E">
        <w:t xml:space="preserve"> public consultation launched on</w:t>
      </w:r>
      <w:r w:rsidRPr="00FC1314">
        <w:t xml:space="preserve"> May</w:t>
      </w:r>
      <w:r w:rsidR="00E3271E">
        <w:t xml:space="preserve"> 2</w:t>
      </w:r>
      <w:r w:rsidR="00FB5D1C">
        <w:rPr>
          <w:rStyle w:val="FootnoteReference"/>
        </w:rPr>
        <w:footnoteReference w:id="2"/>
      </w:r>
      <w:r w:rsidRPr="00FC1314">
        <w:t xml:space="preserve">. The Communication </w:t>
      </w:r>
      <w:r w:rsidR="006C43BB">
        <w:t xml:space="preserve">in part </w:t>
      </w:r>
      <w:r w:rsidRPr="00FC1314">
        <w:t xml:space="preserve">recognizes </w:t>
      </w:r>
      <w:r w:rsidR="00AE079F">
        <w:t xml:space="preserve">new challenges </w:t>
      </w:r>
      <w:r w:rsidR="006C43BB">
        <w:t xml:space="preserve">facing Europe following the crisis and </w:t>
      </w:r>
      <w:bookmarkStart w:id="0" w:name="_GoBack"/>
      <w:r w:rsidR="006C43BB">
        <w:t xml:space="preserve">underlines </w:t>
      </w:r>
      <w:bookmarkEnd w:id="0"/>
      <w:r w:rsidR="006C43BB">
        <w:t>key</w:t>
      </w:r>
      <w:r w:rsidRPr="00FC1314">
        <w:t xml:space="preserve"> shor</w:t>
      </w:r>
      <w:r>
        <w:t>t</w:t>
      </w:r>
      <w:r w:rsidR="006C43BB">
        <w:t>falls</w:t>
      </w:r>
      <w:r w:rsidRPr="00FC1314">
        <w:t xml:space="preserve"> particularly </w:t>
      </w:r>
      <w:r w:rsidR="00AE079F">
        <w:t xml:space="preserve">the </w:t>
      </w:r>
      <w:r w:rsidR="006C43BB">
        <w:t>mixed</w:t>
      </w:r>
      <w:r w:rsidR="00AE079F">
        <w:t xml:space="preserve"> progress on the </w:t>
      </w:r>
      <w:r w:rsidR="006C43BB">
        <w:t>social targets and failure</w:t>
      </w:r>
      <w:r w:rsidR="00AE079F">
        <w:t xml:space="preserve"> to get ownership </w:t>
      </w:r>
      <w:r w:rsidR="006C43BB">
        <w:t xml:space="preserve">with key </w:t>
      </w:r>
      <w:r w:rsidRPr="00FC1314">
        <w:t xml:space="preserve">stakeholders. </w:t>
      </w:r>
      <w:r w:rsidR="004E2C53">
        <w:t>However, for</w:t>
      </w:r>
      <w:r w:rsidR="00AE079F">
        <w:t xml:space="preserve"> EAPN</w:t>
      </w:r>
      <w:r w:rsidR="006C43BB">
        <w:t>,</w:t>
      </w:r>
      <w:r w:rsidR="00AE079F">
        <w:t xml:space="preserve"> representing thousands</w:t>
      </w:r>
      <w:r w:rsidR="004E2C53">
        <w:t xml:space="preserve"> </w:t>
      </w:r>
      <w:r w:rsidR="00AE079F">
        <w:t xml:space="preserve">of </w:t>
      </w:r>
      <w:r w:rsidR="004E2C53">
        <w:t>grass-root organizations working directly with people facing poverty, this assessment does not go far enough</w:t>
      </w:r>
      <w:r w:rsidR="006C43BB">
        <w:t xml:space="preserve">. The EU faces a gaping </w:t>
      </w:r>
      <w:r w:rsidR="004E2C53">
        <w:t>credibility</w:t>
      </w:r>
      <w:r w:rsidR="00AE079F">
        <w:t xml:space="preserve"> </w:t>
      </w:r>
      <w:r w:rsidR="006C43BB">
        <w:t xml:space="preserve">gap, </w:t>
      </w:r>
      <w:r w:rsidR="004E2C53">
        <w:t xml:space="preserve">with </w:t>
      </w:r>
      <w:r w:rsidR="00AE079F">
        <w:t>poverty rates increased to nearly 125 million, an increase of nearly</w:t>
      </w:r>
      <w:r w:rsidR="004E2C53">
        <w:t xml:space="preserve"> 8 million</w:t>
      </w:r>
      <w:r w:rsidR="00E3271E">
        <w:t xml:space="preserve"> since the start of Europe 2020</w:t>
      </w:r>
      <w:r w:rsidR="00AE079F">
        <w:t xml:space="preserve"> </w:t>
      </w:r>
      <w:r w:rsidR="006C43BB">
        <w:t>rather than progress</w:t>
      </w:r>
      <w:r w:rsidR="00E3271E">
        <w:t xml:space="preserve"> towards the target. There is also</w:t>
      </w:r>
      <w:r w:rsidR="006C43BB">
        <w:t xml:space="preserve"> growing</w:t>
      </w:r>
      <w:r w:rsidR="00637826">
        <w:t xml:space="preserve"> disaffection</w:t>
      </w:r>
      <w:r w:rsidR="00E3271E">
        <w:t>,</w:t>
      </w:r>
      <w:r w:rsidR="00637826">
        <w:t xml:space="preserve"> with </w:t>
      </w:r>
      <w:r w:rsidR="006C43BB">
        <w:t xml:space="preserve">the EU </w:t>
      </w:r>
      <w:r w:rsidR="00E3271E">
        <w:t>too often identified as pro-actively</w:t>
      </w:r>
      <w:r w:rsidR="006C43BB">
        <w:t xml:space="preserve"> supporting austerity policies, </w:t>
      </w:r>
      <w:r w:rsidR="00E3271E">
        <w:t xml:space="preserve">combined with a </w:t>
      </w:r>
      <w:r w:rsidR="006C43BB">
        <w:t>weak</w:t>
      </w:r>
      <w:r w:rsidR="00637826">
        <w:t xml:space="preserve"> governance process that is seen as undemocratic and divisive</w:t>
      </w:r>
      <w:r w:rsidR="004E2C53">
        <w:t xml:space="preserve">. </w:t>
      </w:r>
      <w:r w:rsidRPr="00FC1314">
        <w:t>EAPN’</w:t>
      </w:r>
      <w:r w:rsidR="004E2C53">
        <w:t>s</w:t>
      </w:r>
      <w:r w:rsidRPr="00FC1314">
        <w:t xml:space="preserve"> assessmen</w:t>
      </w:r>
      <w:r w:rsidR="00637826">
        <w:t>t</w:t>
      </w:r>
      <w:r w:rsidR="006C43BB">
        <w:t>s</w:t>
      </w:r>
      <w:r w:rsidR="006C43BB">
        <w:rPr>
          <w:rStyle w:val="FootnoteReference"/>
        </w:rPr>
        <w:footnoteReference w:id="3"/>
      </w:r>
      <w:r>
        <w:t xml:space="preserve"> by</w:t>
      </w:r>
      <w:r w:rsidRPr="00FC1314">
        <w:t xml:space="preserve"> its members </w:t>
      </w:r>
      <w:r>
        <w:t xml:space="preserve">who have attempted to engage </w:t>
      </w:r>
      <w:r w:rsidR="004E2C53">
        <w:t xml:space="preserve">in the European Semester at national and EU level </w:t>
      </w:r>
      <w:r w:rsidRPr="00FC1314">
        <w:t>since the start of the Europe 2020 strategy in 2010</w:t>
      </w:r>
      <w:r w:rsidR="004E2C53">
        <w:t>, only underlines the seriousness of this failure</w:t>
      </w:r>
      <w:r w:rsidR="00E3271E">
        <w:t>. The question is raised not only how progress can be effectively made on these goals but</w:t>
      </w:r>
      <w:r w:rsidR="00FB5D1C">
        <w:t xml:space="preserve"> whether the integration of social objectives into Europe 2020, implying a loss of a distinct social age</w:t>
      </w:r>
      <w:r w:rsidR="00E3271E">
        <w:t>nda has been too big a price to pay.</w:t>
      </w:r>
      <w:r>
        <w:t xml:space="preserve"> </w:t>
      </w:r>
    </w:p>
    <w:p w14:paraId="6290202F" w14:textId="15071D43" w:rsidR="00FC1314" w:rsidRDefault="00FC1314" w:rsidP="00AE079F">
      <w:pPr>
        <w:jc w:val="both"/>
        <w:rPr>
          <w:b/>
        </w:rPr>
      </w:pPr>
      <w:r>
        <w:rPr>
          <w:b/>
        </w:rPr>
        <w:t>Objectives</w:t>
      </w:r>
    </w:p>
    <w:p w14:paraId="2337AF21" w14:textId="54CE2829" w:rsidR="004E2C53" w:rsidRDefault="006C43BB" w:rsidP="00AE079F">
      <w:pPr>
        <w:jc w:val="both"/>
      </w:pPr>
      <w:r>
        <w:t xml:space="preserve">The aim of the seminar is to </w:t>
      </w:r>
      <w:r w:rsidR="00FB5D1C">
        <w:t xml:space="preserve">assess </w:t>
      </w:r>
      <w:r>
        <w:t xml:space="preserve">why Europe 2020 and the </w:t>
      </w:r>
      <w:r w:rsidR="004E2C53" w:rsidRPr="004E2C53">
        <w:t xml:space="preserve">Semester </w:t>
      </w:r>
      <w:r>
        <w:t>has failed to deliver on poverty and participation</w:t>
      </w:r>
      <w:r w:rsidR="004E2C53" w:rsidRPr="004E2C53">
        <w:t xml:space="preserve"> and to discuss concrete recommendations for change</w:t>
      </w:r>
      <w:r w:rsidR="004E2C53">
        <w:t xml:space="preserve"> to feed into the Mid-Term Review process</w:t>
      </w:r>
      <w:r w:rsidR="004E2C53" w:rsidRPr="004E2C53">
        <w:t xml:space="preserve">. The Seminar aims to open a space for dialogue </w:t>
      </w:r>
      <w:r>
        <w:t xml:space="preserve">between </w:t>
      </w:r>
      <w:r w:rsidR="004E2C53" w:rsidRPr="004E2C53">
        <w:t xml:space="preserve">EU Institutions and other stakeholders </w:t>
      </w:r>
      <w:r>
        <w:t xml:space="preserve">with grass-root antipoverty NGOs </w:t>
      </w:r>
      <w:r w:rsidR="0078234C">
        <w:t>to build</w:t>
      </w:r>
      <w:r w:rsidR="004E2C53" w:rsidRPr="004E2C53">
        <w:t xml:space="preserve"> consensus on ho</w:t>
      </w:r>
      <w:r w:rsidR="0078234C">
        <w:t>w real progress can be made on the poverty target involving</w:t>
      </w:r>
      <w:r w:rsidR="004E2C53" w:rsidRPr="004E2C53">
        <w:t xml:space="preserve"> genuine and meaningful participation with civil society organizations and people in poverty themselves.</w:t>
      </w:r>
    </w:p>
    <w:p w14:paraId="2851E34F" w14:textId="1538C089" w:rsidR="00AE079F" w:rsidRDefault="00AE079F" w:rsidP="00AE079F">
      <w:pPr>
        <w:jc w:val="both"/>
        <w:rPr>
          <w:b/>
        </w:rPr>
      </w:pPr>
      <w:r>
        <w:rPr>
          <w:b/>
        </w:rPr>
        <w:t>Venue/Programme</w:t>
      </w:r>
    </w:p>
    <w:p w14:paraId="688A1AF3" w14:textId="346D2F3B" w:rsidR="00AE079F" w:rsidRPr="00AE079F" w:rsidRDefault="00AE079F" w:rsidP="00FC1314">
      <w:r w:rsidRPr="00AE079F">
        <w:t>The seminar will take place in ITUC House from 9.00 to 1.00. Coffee and refreshments will be available.</w:t>
      </w:r>
    </w:p>
    <w:p w14:paraId="6F27D19A" w14:textId="6C206746" w:rsidR="004E2C53" w:rsidRPr="004E2C53" w:rsidRDefault="004E2C53" w:rsidP="00FC1314">
      <w:pPr>
        <w:rPr>
          <w:b/>
        </w:rPr>
      </w:pPr>
      <w:r w:rsidRPr="004E2C53">
        <w:rPr>
          <w:b/>
        </w:rPr>
        <w:t>Participants</w:t>
      </w:r>
    </w:p>
    <w:p w14:paraId="65A0FD40" w14:textId="7BED298D" w:rsidR="004E2C53" w:rsidRPr="004E2C53" w:rsidRDefault="004E2C53" w:rsidP="00FC1314">
      <w:r>
        <w:t xml:space="preserve">The seminar is </w:t>
      </w:r>
      <w:r w:rsidR="00AE079F">
        <w:t xml:space="preserve">free and </w:t>
      </w:r>
      <w:r>
        <w:t>open to any</w:t>
      </w:r>
      <w:r w:rsidR="00AE079F">
        <w:t xml:space="preserve"> EU or national </w:t>
      </w:r>
      <w:r w:rsidR="00FB5D1C">
        <w:t xml:space="preserve">decision-maker or </w:t>
      </w:r>
      <w:r w:rsidR="00AE079F">
        <w:t xml:space="preserve">stakeholder. </w:t>
      </w:r>
      <w:r w:rsidR="00FB5D1C">
        <w:t xml:space="preserve">Expenses will only </w:t>
      </w:r>
      <w:r w:rsidR="00AE079F">
        <w:t>be covered e for the</w:t>
      </w:r>
      <w:r>
        <w:t xml:space="preserve"> 35 EAPN members</w:t>
      </w:r>
      <w:r w:rsidR="00AE079F">
        <w:t xml:space="preserve"> who</w:t>
      </w:r>
      <w:r>
        <w:t xml:space="preserve"> will participate from the national level</w:t>
      </w:r>
      <w:r w:rsidR="00637826">
        <w:t>, including people with direct experience of poverty.</w:t>
      </w:r>
    </w:p>
    <w:p w14:paraId="3A2ABE33" w14:textId="77777777" w:rsidR="00FC1314" w:rsidRDefault="00FC1314" w:rsidP="00FC1314">
      <w:pPr>
        <w:rPr>
          <w:b/>
        </w:rPr>
      </w:pPr>
    </w:p>
    <w:p w14:paraId="775DE418" w14:textId="77777777" w:rsidR="00FC1314" w:rsidRDefault="00FC1314" w:rsidP="00FC1314">
      <w:pPr>
        <w:rPr>
          <w:b/>
        </w:rPr>
      </w:pPr>
    </w:p>
    <w:p w14:paraId="709F0C94" w14:textId="77777777" w:rsidR="00FC1314" w:rsidRDefault="00FC1314" w:rsidP="001C6B5E">
      <w:pPr>
        <w:jc w:val="center"/>
        <w:rPr>
          <w:b/>
        </w:rPr>
      </w:pPr>
    </w:p>
    <w:p w14:paraId="20B27990" w14:textId="77777777" w:rsidR="00FC1314" w:rsidRDefault="00FC1314" w:rsidP="001C6B5E">
      <w:pPr>
        <w:jc w:val="center"/>
        <w:rPr>
          <w:b/>
        </w:rPr>
      </w:pPr>
    </w:p>
    <w:p w14:paraId="79EE3D16" w14:textId="77777777" w:rsidR="00FC1314" w:rsidRDefault="00FC1314" w:rsidP="001C6B5E">
      <w:pPr>
        <w:jc w:val="center"/>
        <w:rPr>
          <w:b/>
        </w:rPr>
      </w:pPr>
    </w:p>
    <w:p w14:paraId="248B9567" w14:textId="5C23FF75" w:rsidR="0028769A" w:rsidRPr="000C6CAC" w:rsidRDefault="00E44C4C" w:rsidP="001C6B5E">
      <w:pPr>
        <w:jc w:val="center"/>
        <w:rPr>
          <w:b/>
        </w:rPr>
      </w:pPr>
      <w:r w:rsidRPr="000C6CAC">
        <w:rPr>
          <w:b/>
        </w:rPr>
        <w:t>Draft Programme Mid-Term Review</w:t>
      </w:r>
      <w:r w:rsidR="00AE079F">
        <w:rPr>
          <w:b/>
        </w:rPr>
        <w:t xml:space="preserve">: How to make sure the Mid-Term Review on </w:t>
      </w:r>
      <w:r w:rsidR="000C6CAC" w:rsidRPr="000C6CAC">
        <w:rPr>
          <w:b/>
        </w:rPr>
        <w:t>Europe 2020 strategy delivers on Poverty</w:t>
      </w:r>
      <w:r w:rsidR="00AE079F">
        <w:rPr>
          <w:b/>
        </w:rPr>
        <w:t xml:space="preserve"> and Participation?</w:t>
      </w:r>
    </w:p>
    <w:p w14:paraId="248B9568" w14:textId="0657B9D7" w:rsidR="00E44C4C" w:rsidRPr="007D1300" w:rsidRDefault="00EA5F13" w:rsidP="001C6B5E">
      <w:pPr>
        <w:jc w:val="center"/>
        <w:rPr>
          <w:b/>
          <w:i/>
        </w:rPr>
      </w:pPr>
      <w:r>
        <w:rPr>
          <w:b/>
          <w:i/>
        </w:rPr>
        <w:t>Venue: ITUC House</w:t>
      </w:r>
    </w:p>
    <w:p w14:paraId="248B9569" w14:textId="77777777" w:rsidR="00E44C4C" w:rsidRDefault="00E44C4C"/>
    <w:p w14:paraId="248B956B" w14:textId="74F6D3B9" w:rsidR="001C6B5E" w:rsidRPr="006C43BB" w:rsidRDefault="006C43BB" w:rsidP="00E44C4C">
      <w:pPr>
        <w:jc w:val="center"/>
        <w:rPr>
          <w:b/>
        </w:rPr>
      </w:pPr>
      <w:r w:rsidRPr="006C43BB">
        <w:rPr>
          <w:b/>
        </w:rPr>
        <w:t xml:space="preserve">Friday, </w:t>
      </w:r>
      <w:r w:rsidR="001C6B5E" w:rsidRPr="006C43BB">
        <w:rPr>
          <w:b/>
        </w:rPr>
        <w:t>3</w:t>
      </w:r>
      <w:r w:rsidR="001C6B5E" w:rsidRPr="006C43BB">
        <w:rPr>
          <w:b/>
          <w:vertAlign w:val="superscript"/>
        </w:rPr>
        <w:t>rd</w:t>
      </w:r>
      <w:r w:rsidR="001C6B5E" w:rsidRPr="006C43BB">
        <w:rPr>
          <w:b/>
        </w:rPr>
        <w:t xml:space="preserve"> October 2014</w:t>
      </w:r>
    </w:p>
    <w:p w14:paraId="3C2562CF" w14:textId="014C69C2" w:rsidR="006C43BB" w:rsidRPr="006C43BB" w:rsidRDefault="006C43BB" w:rsidP="00E44C4C">
      <w:pPr>
        <w:jc w:val="center"/>
        <w:rPr>
          <w:b/>
        </w:rPr>
      </w:pPr>
      <w:r w:rsidRPr="006C43BB">
        <w:rPr>
          <w:b/>
        </w:rPr>
        <w:t>9-1.00</w:t>
      </w:r>
    </w:p>
    <w:p w14:paraId="248B956C" w14:textId="77777777" w:rsidR="00E44C4C" w:rsidRPr="00BA1170" w:rsidRDefault="00E44C4C" w:rsidP="00E44C4C">
      <w:pPr>
        <w:jc w:val="center"/>
        <w:rPr>
          <w:b/>
        </w:rPr>
      </w:pPr>
      <w:r w:rsidRPr="00BA1170">
        <w:rPr>
          <w:b/>
        </w:rPr>
        <w:t>Chair: Barbara Helfferich, Director of EAPN</w:t>
      </w:r>
    </w:p>
    <w:p w14:paraId="62F72A3E" w14:textId="7C458092" w:rsidR="00FB5D1C" w:rsidRDefault="001C6B5E" w:rsidP="00FB5D1C">
      <w:pPr>
        <w:tabs>
          <w:tab w:val="left" w:pos="720"/>
          <w:tab w:val="left" w:pos="1440"/>
          <w:tab w:val="left" w:pos="2160"/>
          <w:tab w:val="left" w:pos="3555"/>
        </w:tabs>
        <w:ind w:left="720" w:hanging="720"/>
        <w:rPr>
          <w:b/>
        </w:rPr>
      </w:pPr>
      <w:r w:rsidRPr="00EA5F13">
        <w:rPr>
          <w:b/>
        </w:rPr>
        <w:t>9.0</w:t>
      </w:r>
      <w:r w:rsidR="00FE4DBB" w:rsidRPr="00EA5F13">
        <w:rPr>
          <w:b/>
        </w:rPr>
        <w:t>0</w:t>
      </w:r>
      <w:r w:rsidR="00FE4DBB">
        <w:tab/>
      </w:r>
      <w:r w:rsidR="000C6CAC">
        <w:rPr>
          <w:b/>
        </w:rPr>
        <w:t xml:space="preserve">Opening </w:t>
      </w:r>
      <w:r w:rsidR="00FB5D1C">
        <w:rPr>
          <w:b/>
        </w:rPr>
        <w:t xml:space="preserve">Session: Learning from the Past – what are the key challenges? – A </w:t>
      </w:r>
      <w:r w:rsidR="00E3271E">
        <w:rPr>
          <w:b/>
        </w:rPr>
        <w:t xml:space="preserve">grass roots </w:t>
      </w:r>
      <w:r w:rsidR="00FB5D1C">
        <w:rPr>
          <w:b/>
        </w:rPr>
        <w:t>perspective.</w:t>
      </w:r>
    </w:p>
    <w:p w14:paraId="13F641E1" w14:textId="3F1C8289" w:rsidR="00FE4DBB" w:rsidRDefault="00FB5D1C" w:rsidP="00FB5D1C">
      <w:pPr>
        <w:tabs>
          <w:tab w:val="left" w:pos="720"/>
          <w:tab w:val="left" w:pos="1440"/>
          <w:tab w:val="left" w:pos="2160"/>
          <w:tab w:val="left" w:pos="3555"/>
        </w:tabs>
        <w:ind w:left="720" w:hanging="720"/>
      </w:pPr>
      <w:r>
        <w:rPr>
          <w:b/>
        </w:rPr>
        <w:t xml:space="preserve"> Round Table Discussion</w:t>
      </w:r>
    </w:p>
    <w:p w14:paraId="07F87C22" w14:textId="70520154" w:rsidR="00DF40F2" w:rsidRDefault="00DF40F2" w:rsidP="00FC131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555"/>
        </w:tabs>
        <w:ind w:left="1080"/>
      </w:pPr>
      <w:r>
        <w:t>Sergio Aires, EAPN President</w:t>
      </w:r>
    </w:p>
    <w:p w14:paraId="248B9570" w14:textId="4FC0FBCC" w:rsidR="00E44C4C" w:rsidRDefault="00E44C4C" w:rsidP="0052465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555"/>
        </w:tabs>
        <w:ind w:left="1080"/>
      </w:pPr>
      <w:r>
        <w:t xml:space="preserve">Voices from the </w:t>
      </w:r>
      <w:r w:rsidR="008B06B5">
        <w:t>ground: inputs from</w:t>
      </w:r>
      <w:r>
        <w:t xml:space="preserve"> People with Direct Experience of Poverty</w:t>
      </w:r>
      <w:r w:rsidR="00DF40F2">
        <w:t xml:space="preserve"> (2)</w:t>
      </w:r>
    </w:p>
    <w:p w14:paraId="248B9571" w14:textId="1F0B11D4" w:rsidR="00E44C4C" w:rsidRDefault="00DF40F2" w:rsidP="00FC131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555"/>
        </w:tabs>
        <w:ind w:left="1080"/>
      </w:pPr>
      <w:r>
        <w:t>National Assessments</w:t>
      </w:r>
      <w:r w:rsidR="008B06B5">
        <w:t xml:space="preserve">: </w:t>
      </w:r>
      <w:r w:rsidR="00E44C4C">
        <w:t xml:space="preserve">inputs from </w:t>
      </w:r>
      <w:r w:rsidR="000C6CAC">
        <w:t xml:space="preserve">EAPN </w:t>
      </w:r>
      <w:r w:rsidR="00BA1170">
        <w:t>Networks engaged in Europe 2020</w:t>
      </w:r>
      <w:r>
        <w:t xml:space="preserve"> (2)</w:t>
      </w:r>
    </w:p>
    <w:p w14:paraId="3988AA02" w14:textId="4AEEF3F4" w:rsidR="00FB5D1C" w:rsidRDefault="00FB5D1C" w:rsidP="00FC131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555"/>
        </w:tabs>
        <w:ind w:left="1080"/>
      </w:pPr>
      <w:r>
        <w:t>Commissioner Andor, DG Employment</w:t>
      </w:r>
    </w:p>
    <w:p w14:paraId="2DF1B125" w14:textId="020F9E5F" w:rsidR="00BA1170" w:rsidRPr="00BA1170" w:rsidRDefault="00FB5D1C" w:rsidP="00BA1170">
      <w:pPr>
        <w:tabs>
          <w:tab w:val="left" w:pos="720"/>
          <w:tab w:val="left" w:pos="1440"/>
          <w:tab w:val="left" w:pos="2160"/>
          <w:tab w:val="left" w:pos="3555"/>
        </w:tabs>
        <w:rPr>
          <w:b/>
        </w:rPr>
      </w:pPr>
      <w:r>
        <w:rPr>
          <w:b/>
        </w:rPr>
        <w:t>10.00</w:t>
      </w:r>
      <w:r w:rsidR="00BA1170" w:rsidRPr="00BA1170">
        <w:rPr>
          <w:b/>
        </w:rPr>
        <w:t xml:space="preserve">     Discussion with the Audience</w:t>
      </w:r>
    </w:p>
    <w:p w14:paraId="0F64C7F5" w14:textId="18AFDD4D" w:rsidR="008B06B5" w:rsidRPr="008B06B5" w:rsidRDefault="00FB5D1C" w:rsidP="008B06B5">
      <w:pPr>
        <w:tabs>
          <w:tab w:val="left" w:pos="720"/>
          <w:tab w:val="left" w:pos="1440"/>
          <w:tab w:val="left" w:pos="2160"/>
          <w:tab w:val="left" w:pos="3555"/>
        </w:tabs>
        <w:rPr>
          <w:b/>
        </w:rPr>
      </w:pPr>
      <w:r>
        <w:rPr>
          <w:b/>
        </w:rPr>
        <w:t>10.30</w:t>
      </w:r>
      <w:r w:rsidR="008B06B5" w:rsidRPr="008B06B5">
        <w:rPr>
          <w:b/>
        </w:rPr>
        <w:t xml:space="preserve"> </w:t>
      </w:r>
      <w:r w:rsidR="008B06B5" w:rsidRPr="008B06B5">
        <w:rPr>
          <w:b/>
        </w:rPr>
        <w:tab/>
        <w:t>Coffee Break</w:t>
      </w:r>
    </w:p>
    <w:p w14:paraId="635AA9E5" w14:textId="7CABD7F2" w:rsidR="00BA1170" w:rsidRDefault="00FB5D1C" w:rsidP="008B06B5">
      <w:pPr>
        <w:tabs>
          <w:tab w:val="left" w:pos="720"/>
          <w:tab w:val="left" w:pos="1440"/>
          <w:tab w:val="left" w:pos="2160"/>
          <w:tab w:val="left" w:pos="3555"/>
        </w:tabs>
        <w:rPr>
          <w:b/>
        </w:rPr>
      </w:pPr>
      <w:r>
        <w:rPr>
          <w:b/>
        </w:rPr>
        <w:t>11.00</w:t>
      </w:r>
      <w:r w:rsidR="00BA1170">
        <w:rPr>
          <w:b/>
        </w:rPr>
        <w:t xml:space="preserve">   Way Forward: </w:t>
      </w:r>
      <w:r w:rsidR="00DF40F2">
        <w:rPr>
          <w:b/>
        </w:rPr>
        <w:t>Concrete</w:t>
      </w:r>
      <w:r w:rsidR="00BA1170">
        <w:rPr>
          <w:b/>
        </w:rPr>
        <w:t xml:space="preserve"> Recommendations to the Mid-Term Review</w:t>
      </w:r>
    </w:p>
    <w:p w14:paraId="644879AD" w14:textId="296229E7" w:rsidR="008B06B5" w:rsidRPr="00BA1170" w:rsidRDefault="008B06B5" w:rsidP="00BA117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555"/>
        </w:tabs>
        <w:rPr>
          <w:b/>
        </w:rPr>
      </w:pPr>
      <w:r w:rsidRPr="00BA1170">
        <w:rPr>
          <w:b/>
        </w:rPr>
        <w:t>EAPN Proposals for the Mid-Term Review</w:t>
      </w:r>
      <w:r w:rsidR="00BA1170">
        <w:rPr>
          <w:b/>
        </w:rPr>
        <w:t xml:space="preserve"> </w:t>
      </w:r>
      <w:r w:rsidR="00DF40F2">
        <w:rPr>
          <w:b/>
        </w:rPr>
        <w:t xml:space="preserve"> - Chair of the EAPN EU Policy Group (EUISG)</w:t>
      </w:r>
    </w:p>
    <w:p w14:paraId="3811D528" w14:textId="79B077AB" w:rsidR="008B06B5" w:rsidRDefault="00E3271E" w:rsidP="008B06B5">
      <w:pPr>
        <w:tabs>
          <w:tab w:val="left" w:pos="720"/>
          <w:tab w:val="left" w:pos="1440"/>
          <w:tab w:val="left" w:pos="2160"/>
          <w:tab w:val="left" w:pos="3555"/>
        </w:tabs>
      </w:pPr>
      <w:r>
        <w:rPr>
          <w:b/>
        </w:rPr>
        <w:t>11.15</w:t>
      </w:r>
      <w:r w:rsidR="008B06B5">
        <w:tab/>
      </w:r>
      <w:r w:rsidR="008B06B5" w:rsidRPr="008B06B5">
        <w:rPr>
          <w:b/>
        </w:rPr>
        <w:t>Round table discussion with EU stakeholders</w:t>
      </w:r>
    </w:p>
    <w:p w14:paraId="4DFC7880" w14:textId="1AD9B260" w:rsidR="008B06B5" w:rsidRDefault="008B06B5" w:rsidP="008B06B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3555"/>
        </w:tabs>
      </w:pPr>
      <w:r>
        <w:t>M</w:t>
      </w:r>
      <w:r w:rsidR="00EA5F13">
        <w:t>arcel Haag, Secretariat General</w:t>
      </w:r>
    </w:p>
    <w:p w14:paraId="38748F13" w14:textId="6875E0B3" w:rsidR="008B06B5" w:rsidRDefault="00EA5F13" w:rsidP="008B06B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3555"/>
        </w:tabs>
      </w:pPr>
      <w:proofErr w:type="spellStart"/>
      <w:r>
        <w:t>Pervenche</w:t>
      </w:r>
      <w:proofErr w:type="spellEnd"/>
      <w:r>
        <w:t xml:space="preserve"> </w:t>
      </w:r>
      <w:proofErr w:type="spellStart"/>
      <w:r>
        <w:t>Bè</w:t>
      </w:r>
      <w:r w:rsidR="008B06B5">
        <w:t>res</w:t>
      </w:r>
      <w:proofErr w:type="spellEnd"/>
      <w:r w:rsidR="00BA1170">
        <w:t>, European Parliament</w:t>
      </w:r>
    </w:p>
    <w:p w14:paraId="67885440" w14:textId="57DA225D" w:rsidR="00FB5D1C" w:rsidRDefault="00FB5D1C" w:rsidP="008B06B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3555"/>
        </w:tabs>
      </w:pPr>
      <w:r>
        <w:t xml:space="preserve">Maureen O’ Neill, </w:t>
      </w:r>
      <w:r w:rsidR="007D1300">
        <w:t xml:space="preserve">EESC, </w:t>
      </w:r>
      <w:r>
        <w:t>SOC President</w:t>
      </w:r>
    </w:p>
    <w:p w14:paraId="567A1A88" w14:textId="0D3A19C2" w:rsidR="008B06B5" w:rsidRDefault="00BA1170" w:rsidP="008B06B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3555"/>
        </w:tabs>
      </w:pPr>
      <w:proofErr w:type="spellStart"/>
      <w:r>
        <w:t>Jozef</w:t>
      </w:r>
      <w:proofErr w:type="spellEnd"/>
      <w:r>
        <w:t xml:space="preserve"> </w:t>
      </w:r>
      <w:proofErr w:type="spellStart"/>
      <w:r>
        <w:t>N</w:t>
      </w:r>
      <w:r w:rsidR="00EA5F13">
        <w:t>ie</w:t>
      </w:r>
      <w:r>
        <w:t>miec</w:t>
      </w:r>
      <w:proofErr w:type="spellEnd"/>
      <w:r>
        <w:t>, ETUC</w:t>
      </w:r>
    </w:p>
    <w:p w14:paraId="363B6B85" w14:textId="58875FD0" w:rsidR="00FC1314" w:rsidRDefault="007D1300" w:rsidP="008B06B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3555"/>
        </w:tabs>
      </w:pPr>
      <w:r>
        <w:t>EU Semester Alliance</w:t>
      </w:r>
    </w:p>
    <w:p w14:paraId="53502AF8" w14:textId="77777777" w:rsidR="00DF40F2" w:rsidRDefault="00DF40F2" w:rsidP="001C6B5E">
      <w:pPr>
        <w:tabs>
          <w:tab w:val="left" w:pos="720"/>
          <w:tab w:val="left" w:pos="1440"/>
          <w:tab w:val="left" w:pos="2160"/>
          <w:tab w:val="left" w:pos="3555"/>
        </w:tabs>
      </w:pPr>
      <w:r w:rsidRPr="00DF40F2">
        <w:rPr>
          <w:b/>
        </w:rPr>
        <w:t>12. 15</w:t>
      </w:r>
      <w:r>
        <w:tab/>
      </w:r>
      <w:r w:rsidRPr="00DF40F2">
        <w:rPr>
          <w:b/>
        </w:rPr>
        <w:t>Debate with the audience</w:t>
      </w:r>
    </w:p>
    <w:p w14:paraId="73DFEA5A" w14:textId="77777777" w:rsidR="00DF40F2" w:rsidRDefault="00DF40F2" w:rsidP="001C6B5E">
      <w:pPr>
        <w:tabs>
          <w:tab w:val="left" w:pos="720"/>
          <w:tab w:val="left" w:pos="1440"/>
          <w:tab w:val="left" w:pos="2160"/>
          <w:tab w:val="left" w:pos="3555"/>
        </w:tabs>
      </w:pPr>
      <w:r w:rsidRPr="00DF40F2">
        <w:rPr>
          <w:b/>
        </w:rPr>
        <w:t>12.45</w:t>
      </w:r>
      <w:r>
        <w:t xml:space="preserve">   </w:t>
      </w:r>
      <w:r w:rsidRPr="00DF40F2">
        <w:rPr>
          <w:b/>
        </w:rPr>
        <w:t>Summing up: Chair</w:t>
      </w:r>
    </w:p>
    <w:p w14:paraId="089E4E57" w14:textId="69EFDAFD" w:rsidR="00DF40F2" w:rsidRPr="00DF40F2" w:rsidRDefault="00DF40F2" w:rsidP="001C6B5E">
      <w:pPr>
        <w:tabs>
          <w:tab w:val="left" w:pos="720"/>
          <w:tab w:val="left" w:pos="1440"/>
          <w:tab w:val="left" w:pos="2160"/>
          <w:tab w:val="left" w:pos="3555"/>
        </w:tabs>
        <w:rPr>
          <w:b/>
        </w:rPr>
      </w:pPr>
      <w:r>
        <w:tab/>
      </w:r>
      <w:r w:rsidRPr="00DF40F2">
        <w:rPr>
          <w:b/>
        </w:rPr>
        <w:t>Closing speech: Herman Van Rompuy, President of the European Commission</w:t>
      </w:r>
      <w:r w:rsidR="00FC1314">
        <w:rPr>
          <w:b/>
        </w:rPr>
        <w:t xml:space="preserve"> </w:t>
      </w:r>
    </w:p>
    <w:p w14:paraId="248B9585" w14:textId="4CD79FB1" w:rsidR="00E44C4C" w:rsidRDefault="001C6B5E" w:rsidP="00E44C4C">
      <w:pPr>
        <w:tabs>
          <w:tab w:val="left" w:pos="720"/>
          <w:tab w:val="left" w:pos="1440"/>
          <w:tab w:val="left" w:pos="2160"/>
          <w:tab w:val="left" w:pos="3555"/>
        </w:tabs>
      </w:pPr>
      <w:r w:rsidRPr="00DF40F2">
        <w:rPr>
          <w:b/>
        </w:rPr>
        <w:t xml:space="preserve"> </w:t>
      </w:r>
      <w:r w:rsidR="00DF40F2" w:rsidRPr="00DF40F2">
        <w:rPr>
          <w:b/>
        </w:rPr>
        <w:t xml:space="preserve">1.00  </w:t>
      </w:r>
      <w:r w:rsidR="00DF40F2" w:rsidRPr="00DF40F2">
        <w:rPr>
          <w:b/>
        </w:rPr>
        <w:tab/>
        <w:t>Close</w:t>
      </w:r>
    </w:p>
    <w:p w14:paraId="248B9586" w14:textId="77777777" w:rsidR="00E44C4C" w:rsidRDefault="00E44C4C" w:rsidP="00E44C4C"/>
    <w:p w14:paraId="248B9587" w14:textId="77777777" w:rsidR="00E44C4C" w:rsidRDefault="00E44C4C" w:rsidP="00E44C4C"/>
    <w:p w14:paraId="248B9588" w14:textId="77777777" w:rsidR="00E44C4C" w:rsidRDefault="00E44C4C"/>
    <w:sectPr w:rsidR="00E44C4C" w:rsidSect="00EA5F13">
      <w:head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B958B" w14:textId="77777777" w:rsidR="00DC7A80" w:rsidRDefault="00DC7A80" w:rsidP="00DC7A80">
      <w:pPr>
        <w:spacing w:after="0" w:line="240" w:lineRule="auto"/>
      </w:pPr>
      <w:r>
        <w:separator/>
      </w:r>
    </w:p>
  </w:endnote>
  <w:endnote w:type="continuationSeparator" w:id="0">
    <w:p w14:paraId="248B958C" w14:textId="77777777" w:rsidR="00DC7A80" w:rsidRDefault="00DC7A80" w:rsidP="00DC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B9589" w14:textId="77777777" w:rsidR="00DC7A80" w:rsidRDefault="00DC7A80" w:rsidP="00DC7A80">
      <w:pPr>
        <w:spacing w:after="0" w:line="240" w:lineRule="auto"/>
      </w:pPr>
      <w:r>
        <w:separator/>
      </w:r>
    </w:p>
  </w:footnote>
  <w:footnote w:type="continuationSeparator" w:id="0">
    <w:p w14:paraId="248B958A" w14:textId="77777777" w:rsidR="00DC7A80" w:rsidRDefault="00DC7A80" w:rsidP="00DC7A80">
      <w:pPr>
        <w:spacing w:after="0" w:line="240" w:lineRule="auto"/>
      </w:pPr>
      <w:r>
        <w:continuationSeparator/>
      </w:r>
    </w:p>
  </w:footnote>
  <w:footnote w:id="1">
    <w:p w14:paraId="2C2F86A6" w14:textId="499B90D2" w:rsidR="00AE079F" w:rsidRDefault="00AE07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E079F">
          <w:rPr>
            <w:rStyle w:val="Hyperlink"/>
          </w:rPr>
          <w:t>EC Communication: Taking Stock of Europe 2020 (March 2014</w:t>
        </w:r>
      </w:hyperlink>
      <w:r>
        <w:t xml:space="preserve">) </w:t>
      </w:r>
    </w:p>
  </w:footnote>
  <w:footnote w:id="2">
    <w:p w14:paraId="7B31671F" w14:textId="058946F2" w:rsidR="00FB5D1C" w:rsidRDefault="00FB5D1C">
      <w:pPr>
        <w:pStyle w:val="FootnoteText"/>
      </w:pPr>
      <w:r>
        <w:rPr>
          <w:rStyle w:val="FootnoteReference"/>
        </w:rPr>
        <w:footnoteRef/>
      </w:r>
      <w:r>
        <w:t xml:space="preserve"> EC </w:t>
      </w:r>
      <w:hyperlink r:id="rId2" w:history="1">
        <w:r w:rsidRPr="00FB5D1C">
          <w:rPr>
            <w:rStyle w:val="Hyperlink"/>
          </w:rPr>
          <w:t>Consultation Documents</w:t>
        </w:r>
      </w:hyperlink>
      <w:r>
        <w:t>.</w:t>
      </w:r>
    </w:p>
  </w:footnote>
  <w:footnote w:id="3">
    <w:p w14:paraId="5BE7B139" w14:textId="68323EC5" w:rsidR="006C43BB" w:rsidRDefault="006C43BB">
      <w:pPr>
        <w:pStyle w:val="FootnoteText"/>
      </w:pPr>
      <w:r>
        <w:rPr>
          <w:rStyle w:val="FootnoteReference"/>
        </w:rPr>
        <w:footnoteRef/>
      </w:r>
      <w:r>
        <w:t xml:space="preserve"> See EAPN assessments of the NRPs – 2013: </w:t>
      </w:r>
      <w:hyperlink r:id="rId3" w:history="1">
        <w:r w:rsidRPr="0078234C">
          <w:rPr>
            <w:rStyle w:val="Hyperlink"/>
          </w:rPr>
          <w:t>Widening the GAP</w:t>
        </w:r>
      </w:hyperlink>
      <w:r>
        <w:t xml:space="preserve"> and </w:t>
      </w:r>
      <w:hyperlink r:id="rId4" w:history="1">
        <w:r w:rsidRPr="0078234C">
          <w:rPr>
            <w:rStyle w:val="Hyperlink"/>
          </w:rPr>
          <w:t>proposals for CSR recommendations 2014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B958D" w14:textId="0D9D4848" w:rsidR="00DC7A80" w:rsidRPr="00EA5F13" w:rsidRDefault="00A94447" w:rsidP="00EA5F13">
    <w:pPr>
      <w:pStyle w:val="Header"/>
      <w:tabs>
        <w:tab w:val="clear" w:pos="4513"/>
        <w:tab w:val="clear" w:pos="9026"/>
      </w:tabs>
      <w:ind w:right="-755"/>
      <w:rPr>
        <w:sz w:val="32"/>
        <w:szCs w:val="32"/>
      </w:rPr>
    </w:pPr>
    <w:r>
      <w:t>SJ_Draft1_0205</w:t>
    </w:r>
    <w:r w:rsidR="00DC7A80">
      <w:t>14</w:t>
    </w:r>
    <w:r w:rsidR="00EA5F13">
      <w:tab/>
    </w:r>
    <w:r w:rsidR="00EA5F13">
      <w:tab/>
    </w:r>
    <w:r w:rsidR="00EA5F13">
      <w:tab/>
    </w:r>
    <w:r w:rsidR="00EA5F13">
      <w:tab/>
    </w:r>
    <w:r w:rsidR="00EA5F13">
      <w:tab/>
    </w:r>
    <w:r w:rsidR="00EA5F13">
      <w:tab/>
    </w:r>
    <w:r w:rsidR="00EA5F13">
      <w:tab/>
    </w:r>
    <w:r w:rsidR="00EA5F13">
      <w:tab/>
    </w:r>
    <w:r w:rsidR="00EA5F13">
      <w:tab/>
    </w:r>
    <w:r w:rsidR="00EA5F13">
      <w:tab/>
    </w:r>
    <w:r w:rsidR="00EA5F13">
      <w:tab/>
    </w:r>
    <w:r w:rsidR="00EA5F13" w:rsidRPr="00EA5F13">
      <w:rPr>
        <w:b/>
        <w:sz w:val="32"/>
        <w:szCs w:val="32"/>
      </w:rPr>
      <w:t>6b</w:t>
    </w:r>
  </w:p>
  <w:p w14:paraId="248B958E" w14:textId="77777777" w:rsidR="00DC7A80" w:rsidRDefault="00DC7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6B47"/>
    <w:multiLevelType w:val="hybridMultilevel"/>
    <w:tmpl w:val="52A60DD4"/>
    <w:lvl w:ilvl="0" w:tplc="320C5DD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28FF"/>
    <w:multiLevelType w:val="hybridMultilevel"/>
    <w:tmpl w:val="0DD4ED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B82D8B"/>
    <w:multiLevelType w:val="hybridMultilevel"/>
    <w:tmpl w:val="CC08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03422"/>
    <w:multiLevelType w:val="hybridMultilevel"/>
    <w:tmpl w:val="7B6EC6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0916F3"/>
    <w:multiLevelType w:val="hybridMultilevel"/>
    <w:tmpl w:val="E2C657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0A50C0"/>
    <w:multiLevelType w:val="hybridMultilevel"/>
    <w:tmpl w:val="4FDC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6412F"/>
    <w:multiLevelType w:val="hybridMultilevel"/>
    <w:tmpl w:val="C70A69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4C"/>
    <w:rsid w:val="000C6CAC"/>
    <w:rsid w:val="001C6B5E"/>
    <w:rsid w:val="00225575"/>
    <w:rsid w:val="00403B0E"/>
    <w:rsid w:val="004E2C53"/>
    <w:rsid w:val="00637826"/>
    <w:rsid w:val="006C43BB"/>
    <w:rsid w:val="0078234C"/>
    <w:rsid w:val="007D1300"/>
    <w:rsid w:val="008B06B5"/>
    <w:rsid w:val="00A94447"/>
    <w:rsid w:val="00AE079F"/>
    <w:rsid w:val="00B147D1"/>
    <w:rsid w:val="00BA1170"/>
    <w:rsid w:val="00DC7A80"/>
    <w:rsid w:val="00DF40F2"/>
    <w:rsid w:val="00E3271E"/>
    <w:rsid w:val="00E44C4C"/>
    <w:rsid w:val="00EA5F13"/>
    <w:rsid w:val="00FB5D1C"/>
    <w:rsid w:val="00FC1314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B9567"/>
  <w15:chartTrackingRefBased/>
  <w15:docId w15:val="{406DFF48-5432-4BB1-9B07-7A1B699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80"/>
  </w:style>
  <w:style w:type="paragraph" w:styleId="Footer">
    <w:name w:val="footer"/>
    <w:basedOn w:val="Normal"/>
    <w:link w:val="FooterChar"/>
    <w:uiPriority w:val="99"/>
    <w:unhideWhenUsed/>
    <w:rsid w:val="00DC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80"/>
  </w:style>
  <w:style w:type="paragraph" w:styleId="FootnoteText">
    <w:name w:val="footnote text"/>
    <w:basedOn w:val="Normal"/>
    <w:link w:val="FootnoteTextChar"/>
    <w:uiPriority w:val="99"/>
    <w:semiHidden/>
    <w:unhideWhenUsed/>
    <w:rsid w:val="00AE07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7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7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E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pn.eu/en/news-and-publications/publications/eapn-position-papers-and-reports/eapn-publishes-widening-the-gap-2013-marked-the-3rd-round-of-national-reform-programmes-since-the-launch-of-europe-2020-in-2010-eapn-has-engaged-in-this-process-every-year-" TargetMode="External"/><Relationship Id="rId2" Type="http://schemas.openxmlformats.org/officeDocument/2006/relationships/hyperlink" Target="http://ec.europa.eu/europe2020/public-consultation/index_en.htm" TargetMode="External"/><Relationship Id="rId1" Type="http://schemas.openxmlformats.org/officeDocument/2006/relationships/hyperlink" Target="http://ec.europa.eu/europe2020/index_en.htm" TargetMode="External"/><Relationship Id="rId4" Type="http://schemas.openxmlformats.org/officeDocument/2006/relationships/hyperlink" Target="http://www.eapn.eu/images/stories/docs/EAPN-position-papers-and-reports/2014-EAPN-CSRs-Analysis-and-CSR-propos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26F2-8CFE-4D96-8174-EE21CDC1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Bruxelles</dc:creator>
  <cp:keywords/>
  <dc:description/>
  <cp:lastModifiedBy>Rebecca Lee</cp:lastModifiedBy>
  <cp:revision>3</cp:revision>
  <cp:lastPrinted>2014-05-08T10:02:00Z</cp:lastPrinted>
  <dcterms:created xsi:type="dcterms:W3CDTF">2014-05-08T11:05:00Z</dcterms:created>
  <dcterms:modified xsi:type="dcterms:W3CDTF">2014-05-08T14:06:00Z</dcterms:modified>
</cp:coreProperties>
</file>