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29" w:rsidRPr="00C60C29" w:rsidRDefault="00C60C29" w:rsidP="00C60C29">
      <w:pPr>
        <w:suppressAutoHyphens/>
        <w:jc w:val="center"/>
        <w:rPr>
          <w:rFonts w:ascii="Calibri" w:eastAsia="Times New Roman" w:hAnsi="Calibri"/>
          <w:color w:val="A50021"/>
          <w:sz w:val="40"/>
          <w:szCs w:val="40"/>
          <w:lang w:val="en-IE" w:eastAsia="ar-SA"/>
        </w:rPr>
      </w:pPr>
      <w:bookmarkStart w:id="0" w:name="OLE_LINK1"/>
      <w:r w:rsidRPr="00C60C29">
        <w:rPr>
          <w:rFonts w:ascii="Calibri" w:eastAsia="Times New Roman" w:hAnsi="Calibri"/>
          <w:color w:val="A50021"/>
          <w:sz w:val="40"/>
          <w:szCs w:val="40"/>
          <w:lang w:val="en-IE" w:eastAsia="en-US"/>
        </w:rPr>
        <w:t>PRESS RELEASE</w:t>
      </w:r>
    </w:p>
    <w:p w:rsidR="009B35C9" w:rsidRPr="009B35C9" w:rsidRDefault="009B35C9" w:rsidP="009B35C9">
      <w:pPr>
        <w:suppressAutoHyphens/>
        <w:jc w:val="center"/>
        <w:rPr>
          <w:rFonts w:ascii="Calibri" w:eastAsia="Times New Roman" w:hAnsi="Calibri"/>
          <w:color w:val="A50021"/>
          <w:sz w:val="22"/>
          <w:szCs w:val="22"/>
          <w:lang w:val="en-US" w:eastAsia="ar-SA"/>
        </w:rPr>
      </w:pPr>
      <w:r w:rsidRPr="009B35C9">
        <w:rPr>
          <w:rFonts w:ascii="Calibri" w:eastAsia="Times New Roman" w:hAnsi="Calibri"/>
          <w:color w:val="A50021"/>
          <w:sz w:val="22"/>
          <w:szCs w:val="22"/>
          <w:highlight w:val="yellow"/>
          <w:lang w:val="en-US" w:eastAsia="ar-SA"/>
        </w:rPr>
        <w:t>EMBARGOED TILL 04/03/2014 at 12:00am</w:t>
      </w:r>
    </w:p>
    <w:bookmarkEnd w:id="0"/>
    <w:p w:rsidR="00C60C29" w:rsidRPr="00C60C29" w:rsidRDefault="00C60C29" w:rsidP="00C60C29">
      <w:pPr>
        <w:autoSpaceDE w:val="0"/>
        <w:autoSpaceDN w:val="0"/>
        <w:adjustRightInd w:val="0"/>
        <w:ind w:right="-2"/>
        <w:jc w:val="center"/>
        <w:rPr>
          <w:rFonts w:ascii="Calibri" w:eastAsia="Times New Roman" w:hAnsi="Calibri" w:cs="Calibri"/>
          <w:color w:val="A50021"/>
          <w:sz w:val="22"/>
          <w:szCs w:val="22"/>
          <w:lang w:val="en-US" w:eastAsia="ja-JP"/>
        </w:rPr>
      </w:pPr>
    </w:p>
    <w:p w:rsidR="00C60C29" w:rsidRPr="00C60C29" w:rsidRDefault="00C60C29" w:rsidP="00C60C29">
      <w:pPr>
        <w:autoSpaceDE w:val="0"/>
        <w:autoSpaceDN w:val="0"/>
        <w:adjustRightInd w:val="0"/>
        <w:ind w:right="-2"/>
        <w:jc w:val="center"/>
        <w:rPr>
          <w:rFonts w:ascii="Calibri" w:eastAsia="Times New Roman" w:hAnsi="Calibri" w:cs="Calibri"/>
          <w:b/>
          <w:bCs/>
          <w:iCs/>
          <w:color w:val="A50021"/>
          <w:sz w:val="32"/>
          <w:szCs w:val="32"/>
          <w:lang w:val="en-US" w:eastAsia="ja-JP"/>
        </w:rPr>
      </w:pPr>
      <w:r w:rsidRPr="00C60C29">
        <w:rPr>
          <w:rFonts w:ascii="Calibri" w:eastAsia="Times New Roman" w:hAnsi="Calibri" w:cs="Calibri"/>
          <w:b/>
          <w:bCs/>
          <w:iCs/>
          <w:color w:val="A50021"/>
          <w:sz w:val="32"/>
          <w:szCs w:val="32"/>
          <w:lang w:val="en-US" w:eastAsia="ja-JP"/>
        </w:rPr>
        <w:t xml:space="preserve">Electing CHAMPIONS for a Social Europe: </w:t>
      </w:r>
      <w:r w:rsidR="002E21E1">
        <w:rPr>
          <w:rFonts w:ascii="Calibri" w:eastAsia="Times New Roman" w:hAnsi="Calibri" w:cs="Calibri"/>
          <w:b/>
          <w:bCs/>
          <w:iCs/>
          <w:color w:val="A50021"/>
          <w:sz w:val="32"/>
          <w:szCs w:val="32"/>
          <w:lang w:val="en-US" w:eastAsia="ja-JP"/>
        </w:rPr>
        <w:t>A Call for Commitment</w:t>
      </w:r>
    </w:p>
    <w:p w:rsidR="00C60C29" w:rsidRPr="00C60C29" w:rsidRDefault="00C60C29" w:rsidP="00C60C29">
      <w:pPr>
        <w:autoSpaceDE w:val="0"/>
        <w:autoSpaceDN w:val="0"/>
        <w:adjustRightInd w:val="0"/>
        <w:ind w:right="-2"/>
        <w:jc w:val="center"/>
        <w:rPr>
          <w:rFonts w:ascii="Calibri" w:eastAsia="Times New Roman" w:hAnsi="Calibri" w:cs="Calibri"/>
          <w:b/>
          <w:bCs/>
          <w:iCs/>
          <w:color w:val="A50021"/>
          <w:sz w:val="22"/>
          <w:szCs w:val="22"/>
          <w:lang w:val="en-US" w:eastAsia="ja-JP"/>
        </w:rPr>
      </w:pPr>
      <w:r w:rsidRPr="00C60C29">
        <w:rPr>
          <w:rFonts w:ascii="Calibri" w:eastAsia="Times New Roman" w:hAnsi="Calibri" w:cs="Calibri"/>
          <w:b/>
          <w:bCs/>
          <w:iCs/>
          <w:color w:val="A50021"/>
          <w:sz w:val="22"/>
          <w:szCs w:val="22"/>
          <w:lang w:val="en-US" w:eastAsia="ja-JP"/>
        </w:rPr>
        <w:t xml:space="preserve">EAPN launches its campaign around the European elections to get candidates commitment </w:t>
      </w:r>
      <w:r w:rsidR="002E21E1">
        <w:rPr>
          <w:rFonts w:ascii="Calibri" w:eastAsia="Times New Roman" w:hAnsi="Calibri" w:cs="Calibri"/>
          <w:b/>
          <w:bCs/>
          <w:iCs/>
          <w:color w:val="A50021"/>
          <w:sz w:val="22"/>
          <w:szCs w:val="22"/>
          <w:lang w:val="en-US" w:eastAsia="ja-JP"/>
        </w:rPr>
        <w:t xml:space="preserve">to the fight against poverty, social exclusion and inequalities </w:t>
      </w:r>
      <w:r w:rsidRPr="00C60C29">
        <w:rPr>
          <w:rFonts w:ascii="Calibri" w:eastAsia="Times New Roman" w:hAnsi="Calibri" w:cs="Calibri"/>
          <w:b/>
          <w:bCs/>
          <w:iCs/>
          <w:color w:val="A50021"/>
          <w:sz w:val="22"/>
          <w:szCs w:val="22"/>
          <w:lang w:val="en-US" w:eastAsia="ja-JP"/>
        </w:rPr>
        <w:t>and encourage voters to get heard</w:t>
      </w:r>
    </w:p>
    <w:p w:rsidR="00C60C29" w:rsidRPr="00C60C29" w:rsidRDefault="00C60C29" w:rsidP="00C60C29">
      <w:pPr>
        <w:autoSpaceDE w:val="0"/>
        <w:autoSpaceDN w:val="0"/>
        <w:adjustRightInd w:val="0"/>
        <w:ind w:right="-2"/>
        <w:jc w:val="both"/>
        <w:rPr>
          <w:rFonts w:ascii="Calibri" w:eastAsia="Times New Roman" w:hAnsi="Calibri" w:cs="Calibri"/>
          <w:b/>
          <w:bCs/>
          <w:iCs/>
          <w:sz w:val="22"/>
          <w:szCs w:val="22"/>
          <w:lang w:val="en-US" w:eastAsia="ja-JP"/>
        </w:rPr>
      </w:pPr>
    </w:p>
    <w:p w:rsidR="00C60C29" w:rsidRPr="00C60C29" w:rsidRDefault="00C60C29" w:rsidP="00C93462">
      <w:pPr>
        <w:autoSpaceDE w:val="0"/>
        <w:autoSpaceDN w:val="0"/>
        <w:adjustRightInd w:val="0"/>
        <w:spacing w:after="120"/>
        <w:jc w:val="both"/>
        <w:rPr>
          <w:rFonts w:ascii="Calibri" w:eastAsia="Times New Roman" w:hAnsi="Calibri" w:cs="Calibri"/>
          <w:b/>
          <w:bCs/>
          <w:iCs/>
          <w:sz w:val="22"/>
          <w:szCs w:val="22"/>
          <w:lang w:val="en-US" w:eastAsia="ja-JP"/>
        </w:rPr>
      </w:pPr>
      <w:r w:rsidRPr="00C60C29">
        <w:rPr>
          <w:rFonts w:ascii="Calibri" w:eastAsia="Times New Roman" w:hAnsi="Calibri" w:cs="Calibri"/>
          <w:b/>
          <w:bCs/>
          <w:iCs/>
          <w:sz w:val="22"/>
          <w:szCs w:val="22"/>
          <w:lang w:val="en-US" w:eastAsia="ja-JP"/>
        </w:rPr>
        <w:t>Brussels, 04/03/2014 – Today</w:t>
      </w:r>
      <w:r w:rsidR="002E21E1">
        <w:rPr>
          <w:rFonts w:ascii="Calibri" w:eastAsia="Times New Roman" w:hAnsi="Calibri" w:cs="Calibri"/>
          <w:b/>
          <w:bCs/>
          <w:iCs/>
          <w:sz w:val="22"/>
          <w:szCs w:val="22"/>
          <w:lang w:val="en-US" w:eastAsia="ja-JP"/>
        </w:rPr>
        <w:t>,</w:t>
      </w:r>
      <w:r w:rsidRPr="00C60C29">
        <w:rPr>
          <w:rFonts w:ascii="Calibri" w:eastAsia="Times New Roman" w:hAnsi="Calibri" w:cs="Calibri"/>
          <w:b/>
          <w:bCs/>
          <w:iCs/>
          <w:sz w:val="22"/>
          <w:szCs w:val="22"/>
          <w:lang w:val="en-US" w:eastAsia="ja-JP"/>
        </w:rPr>
        <w:t xml:space="preserve"> </w:t>
      </w:r>
      <w:r w:rsidR="002E21E1" w:rsidRPr="00C60C29">
        <w:rPr>
          <w:rFonts w:ascii="Calibri" w:eastAsia="Times New Roman" w:hAnsi="Calibri" w:cs="Calibri"/>
          <w:b/>
          <w:bCs/>
          <w:iCs/>
          <w:sz w:val="22"/>
          <w:szCs w:val="22"/>
          <w:lang w:val="en-US" w:eastAsia="ja-JP"/>
        </w:rPr>
        <w:t xml:space="preserve">the European Anti-Poverty Network (EAPN) </w:t>
      </w:r>
      <w:r w:rsidR="002E21E1">
        <w:rPr>
          <w:rFonts w:ascii="Calibri" w:eastAsia="Times New Roman" w:hAnsi="Calibri" w:cs="Calibri"/>
          <w:b/>
          <w:bCs/>
          <w:iCs/>
          <w:sz w:val="22"/>
          <w:szCs w:val="22"/>
          <w:lang w:val="en-US" w:eastAsia="ja-JP"/>
        </w:rPr>
        <w:t>launches</w:t>
      </w:r>
      <w:r w:rsidR="002E21E1" w:rsidRPr="00C60C29">
        <w:rPr>
          <w:rFonts w:ascii="Calibri" w:eastAsia="Times New Roman" w:hAnsi="Calibri" w:cs="Calibri"/>
          <w:b/>
          <w:bCs/>
          <w:iCs/>
          <w:sz w:val="22"/>
          <w:szCs w:val="22"/>
          <w:lang w:val="en-US" w:eastAsia="ja-JP"/>
        </w:rPr>
        <w:t xml:space="preserve"> its </w:t>
      </w:r>
      <w:r w:rsidR="002E21E1">
        <w:rPr>
          <w:rFonts w:ascii="Calibri" w:eastAsia="Times New Roman" w:hAnsi="Calibri" w:cs="Calibri"/>
          <w:b/>
          <w:bCs/>
          <w:iCs/>
          <w:sz w:val="22"/>
          <w:szCs w:val="22"/>
          <w:lang w:val="en-US" w:eastAsia="ja-JP"/>
        </w:rPr>
        <w:t xml:space="preserve">European-wide </w:t>
      </w:r>
      <w:r w:rsidR="002E21E1" w:rsidRPr="00C60C29">
        <w:rPr>
          <w:rFonts w:ascii="Calibri" w:eastAsia="Times New Roman" w:hAnsi="Calibri" w:cs="Calibri"/>
          <w:b/>
          <w:bCs/>
          <w:iCs/>
          <w:sz w:val="22"/>
          <w:szCs w:val="22"/>
          <w:lang w:val="en-US" w:eastAsia="ja-JP"/>
        </w:rPr>
        <w:t xml:space="preserve">campaign </w:t>
      </w:r>
      <w:r w:rsidR="002E21E1" w:rsidRPr="00C60C29">
        <w:rPr>
          <w:rFonts w:ascii="Calibri" w:eastAsia="Times New Roman" w:hAnsi="Calibri" w:cs="Calibri"/>
          <w:b/>
          <w:bCs/>
          <w:i/>
          <w:iCs/>
          <w:sz w:val="22"/>
          <w:szCs w:val="22"/>
          <w:lang w:val="en-US" w:eastAsia="ja-JP"/>
        </w:rPr>
        <w:t>Elections for a Social Europe</w:t>
      </w:r>
      <w:r w:rsidR="002E21E1" w:rsidRPr="00C60C29">
        <w:rPr>
          <w:rFonts w:ascii="Calibri" w:eastAsia="Times New Roman" w:hAnsi="Calibri" w:cs="Calibri"/>
          <w:b/>
          <w:bCs/>
          <w:iCs/>
          <w:sz w:val="22"/>
          <w:szCs w:val="22"/>
          <w:lang w:val="en-US" w:eastAsia="ja-JP"/>
        </w:rPr>
        <w:t>, ahead of the European Elections next 22-25 May</w:t>
      </w:r>
      <w:r w:rsidR="002E21E1">
        <w:rPr>
          <w:rFonts w:ascii="Calibri" w:eastAsia="Times New Roman" w:hAnsi="Calibri" w:cs="Calibri"/>
          <w:b/>
          <w:bCs/>
          <w:iCs/>
          <w:sz w:val="22"/>
          <w:szCs w:val="22"/>
          <w:lang w:val="en-US" w:eastAsia="ja-JP"/>
        </w:rPr>
        <w:t xml:space="preserve">, mobilizing hundreds of European, national and local </w:t>
      </w:r>
      <w:r w:rsidR="004A2FEA">
        <w:rPr>
          <w:rFonts w:ascii="Calibri" w:eastAsia="Times New Roman" w:hAnsi="Calibri" w:cs="Calibri"/>
          <w:b/>
          <w:bCs/>
          <w:iCs/>
          <w:sz w:val="22"/>
          <w:szCs w:val="22"/>
          <w:lang w:val="en-US" w:eastAsia="ja-JP"/>
        </w:rPr>
        <w:t>organizations</w:t>
      </w:r>
      <w:r w:rsidR="002E21E1">
        <w:rPr>
          <w:rFonts w:ascii="Calibri" w:eastAsia="Times New Roman" w:hAnsi="Calibri" w:cs="Calibri"/>
          <w:b/>
          <w:bCs/>
          <w:iCs/>
          <w:sz w:val="22"/>
          <w:szCs w:val="22"/>
          <w:lang w:val="en-US" w:eastAsia="ja-JP"/>
        </w:rPr>
        <w:t xml:space="preserve">, calling on the candidates to the elections to commit to make the fight </w:t>
      </w:r>
      <w:r w:rsidR="002E21E1" w:rsidRPr="00C60C29">
        <w:rPr>
          <w:rFonts w:ascii="Calibri" w:eastAsia="Times New Roman" w:hAnsi="Calibri" w:cs="Calibri"/>
          <w:b/>
          <w:bCs/>
          <w:iCs/>
          <w:sz w:val="22"/>
          <w:szCs w:val="22"/>
          <w:lang w:val="en-US" w:eastAsia="ja-JP"/>
        </w:rPr>
        <w:t>against poverty, social exclusion and inequalities a priority item on the European agenda, and on people</w:t>
      </w:r>
      <w:r w:rsidR="002E21E1">
        <w:rPr>
          <w:rFonts w:ascii="Calibri" w:eastAsia="Times New Roman" w:hAnsi="Calibri" w:cs="Calibri"/>
          <w:b/>
          <w:bCs/>
          <w:iCs/>
          <w:sz w:val="22"/>
          <w:szCs w:val="22"/>
          <w:lang w:val="en-US" w:eastAsia="ja-JP"/>
        </w:rPr>
        <w:t>…</w:t>
      </w:r>
      <w:r w:rsidR="004A2FEA">
        <w:rPr>
          <w:rFonts w:ascii="Calibri" w:eastAsia="Times New Roman" w:hAnsi="Calibri" w:cs="Calibri"/>
          <w:b/>
          <w:bCs/>
          <w:iCs/>
          <w:sz w:val="22"/>
          <w:szCs w:val="22"/>
          <w:lang w:val="en-US" w:eastAsia="ja-JP"/>
        </w:rPr>
        <w:t xml:space="preserve"> </w:t>
      </w:r>
      <w:r w:rsidR="002E21E1" w:rsidRPr="00C60C29">
        <w:rPr>
          <w:rFonts w:ascii="Calibri" w:eastAsia="Times New Roman" w:hAnsi="Calibri" w:cs="Calibri"/>
          <w:b/>
          <w:bCs/>
          <w:iCs/>
          <w:sz w:val="22"/>
          <w:szCs w:val="22"/>
          <w:lang w:val="en-US" w:eastAsia="ja-JP"/>
        </w:rPr>
        <w:t>to vote</w:t>
      </w:r>
      <w:r w:rsidR="004A2FEA">
        <w:rPr>
          <w:rFonts w:ascii="Calibri" w:eastAsia="Times New Roman" w:hAnsi="Calibri" w:cs="Calibri"/>
          <w:b/>
          <w:bCs/>
          <w:iCs/>
          <w:sz w:val="22"/>
          <w:szCs w:val="22"/>
          <w:lang w:val="en-US" w:eastAsia="ja-JP"/>
        </w:rPr>
        <w:t>!</w:t>
      </w:r>
      <w:r w:rsidR="002E21E1">
        <w:rPr>
          <w:rFonts w:ascii="Calibri" w:eastAsia="Times New Roman" w:hAnsi="Calibri" w:cs="Calibri"/>
          <w:b/>
          <w:bCs/>
          <w:iCs/>
          <w:sz w:val="22"/>
          <w:szCs w:val="22"/>
          <w:lang w:val="en-US" w:eastAsia="ja-JP"/>
        </w:rPr>
        <w:t xml:space="preserve"> The campaign launch coincided with </w:t>
      </w:r>
      <w:r w:rsidRPr="00C60C29">
        <w:rPr>
          <w:rFonts w:ascii="Calibri" w:eastAsia="Times New Roman" w:hAnsi="Calibri" w:cs="Calibri"/>
          <w:b/>
          <w:bCs/>
          <w:iCs/>
          <w:sz w:val="22"/>
          <w:szCs w:val="22"/>
          <w:lang w:val="en-US" w:eastAsia="ja-JP"/>
        </w:rPr>
        <w:t xml:space="preserve">a press briefing </w:t>
      </w:r>
      <w:r w:rsidR="002E21E1">
        <w:rPr>
          <w:rFonts w:ascii="Calibri" w:eastAsia="Times New Roman" w:hAnsi="Calibri" w:cs="Calibri"/>
          <w:b/>
          <w:bCs/>
          <w:iCs/>
          <w:sz w:val="22"/>
          <w:szCs w:val="22"/>
          <w:lang w:val="en-US" w:eastAsia="ja-JP"/>
        </w:rPr>
        <w:t xml:space="preserve">this morning </w:t>
      </w:r>
      <w:r w:rsidR="006426E5">
        <w:rPr>
          <w:rFonts w:ascii="Calibri" w:eastAsia="Times New Roman" w:hAnsi="Calibri" w:cs="Calibri"/>
          <w:b/>
          <w:bCs/>
          <w:iCs/>
          <w:sz w:val="22"/>
          <w:szCs w:val="22"/>
          <w:lang w:val="en-US" w:eastAsia="ja-JP"/>
        </w:rPr>
        <w:t xml:space="preserve">gathering MEPs, </w:t>
      </w:r>
      <w:bookmarkStart w:id="1" w:name="_GoBack"/>
      <w:bookmarkEnd w:id="1"/>
      <w:r w:rsidRPr="00C60C29">
        <w:rPr>
          <w:rFonts w:ascii="Calibri" w:eastAsia="Times New Roman" w:hAnsi="Calibri" w:cs="Calibri"/>
          <w:b/>
          <w:bCs/>
          <w:iCs/>
          <w:sz w:val="22"/>
          <w:szCs w:val="22"/>
          <w:lang w:val="en-US" w:eastAsia="ja-JP"/>
        </w:rPr>
        <w:t xml:space="preserve">European and Belgian media </w:t>
      </w:r>
      <w:r w:rsidR="002E21E1">
        <w:rPr>
          <w:rFonts w:ascii="Calibri" w:eastAsia="Times New Roman" w:hAnsi="Calibri" w:cs="Calibri"/>
          <w:b/>
          <w:bCs/>
          <w:iCs/>
          <w:sz w:val="22"/>
          <w:szCs w:val="22"/>
          <w:lang w:val="en-US" w:eastAsia="ja-JP"/>
        </w:rPr>
        <w:t>and</w:t>
      </w:r>
      <w:r w:rsidR="002E21E1" w:rsidRPr="00C60C29">
        <w:rPr>
          <w:rFonts w:ascii="Calibri" w:eastAsia="Times New Roman" w:hAnsi="Calibri" w:cs="Calibri"/>
          <w:b/>
          <w:bCs/>
          <w:iCs/>
          <w:sz w:val="22"/>
          <w:szCs w:val="22"/>
          <w:lang w:val="en-US" w:eastAsia="ja-JP"/>
        </w:rPr>
        <w:t xml:space="preserve"> </w:t>
      </w:r>
      <w:r w:rsidRPr="00C60C29">
        <w:rPr>
          <w:rFonts w:ascii="Calibri" w:eastAsia="Times New Roman" w:hAnsi="Calibri" w:cs="Calibri"/>
          <w:b/>
          <w:bCs/>
          <w:iCs/>
          <w:sz w:val="22"/>
          <w:szCs w:val="22"/>
          <w:lang w:val="en-US" w:eastAsia="ja-JP"/>
        </w:rPr>
        <w:t xml:space="preserve">civil-society </w:t>
      </w:r>
      <w:r w:rsidR="004A2FEA" w:rsidRPr="00C60C29">
        <w:rPr>
          <w:rFonts w:ascii="Calibri" w:eastAsia="Times New Roman" w:hAnsi="Calibri" w:cs="Calibri"/>
          <w:b/>
          <w:bCs/>
          <w:iCs/>
          <w:sz w:val="22"/>
          <w:szCs w:val="22"/>
          <w:lang w:val="en-US" w:eastAsia="ja-JP"/>
        </w:rPr>
        <w:t>organizations</w:t>
      </w:r>
      <w:r w:rsidR="002E21E1">
        <w:rPr>
          <w:rFonts w:ascii="Calibri" w:eastAsia="Times New Roman" w:hAnsi="Calibri" w:cs="Calibri"/>
          <w:b/>
          <w:bCs/>
          <w:iCs/>
          <w:sz w:val="22"/>
          <w:szCs w:val="22"/>
          <w:lang w:val="en-US" w:eastAsia="ja-JP"/>
        </w:rPr>
        <w:t>.</w:t>
      </w:r>
      <w:r w:rsidRPr="00C60C29">
        <w:rPr>
          <w:rFonts w:ascii="Calibri" w:eastAsia="Times New Roman" w:hAnsi="Calibri" w:cs="Calibri"/>
          <w:b/>
          <w:bCs/>
          <w:iCs/>
          <w:sz w:val="22"/>
          <w:szCs w:val="22"/>
          <w:lang w:val="en-US" w:eastAsia="ja-JP"/>
        </w:rPr>
        <w:t xml:space="preserve"> </w:t>
      </w:r>
    </w:p>
    <w:p w:rsidR="00907705" w:rsidRDefault="00C60C29" w:rsidP="00C93462">
      <w:pPr>
        <w:autoSpaceDE w:val="0"/>
        <w:autoSpaceDN w:val="0"/>
        <w:adjustRightInd w:val="0"/>
        <w:spacing w:after="120"/>
        <w:jc w:val="both"/>
        <w:rPr>
          <w:rFonts w:ascii="Calibri" w:eastAsia="Times New Roman" w:hAnsi="Calibri" w:cs="Calibri"/>
          <w:bCs/>
          <w:iCs/>
          <w:sz w:val="22"/>
          <w:szCs w:val="22"/>
          <w:lang w:val="en-US" w:eastAsia="ja-JP"/>
        </w:rPr>
      </w:pPr>
      <w:r w:rsidRPr="00C60C29">
        <w:rPr>
          <w:rFonts w:ascii="Calibri" w:eastAsia="Times New Roman" w:hAnsi="Calibri" w:cs="Calibri"/>
          <w:bCs/>
          <w:iCs/>
          <w:sz w:val="22"/>
          <w:szCs w:val="22"/>
          <w:lang w:val="en-US" w:eastAsia="ja-JP"/>
        </w:rPr>
        <w:t>“</w:t>
      </w:r>
      <w:r w:rsidR="00907705">
        <w:rPr>
          <w:rFonts w:ascii="Calibri" w:eastAsia="Times New Roman" w:hAnsi="Calibri" w:cs="Calibri"/>
          <w:bCs/>
          <w:i/>
          <w:iCs/>
          <w:sz w:val="22"/>
          <w:szCs w:val="22"/>
          <w:lang w:val="en-US" w:eastAsia="ja-JP"/>
        </w:rPr>
        <w:t xml:space="preserve">This European-wide campaign builds around a manifesto </w:t>
      </w:r>
      <w:r w:rsidR="004A2FEA">
        <w:rPr>
          <w:rFonts w:ascii="Calibri" w:eastAsia="Times New Roman" w:hAnsi="Calibri" w:cs="Calibri"/>
          <w:bCs/>
          <w:i/>
          <w:iCs/>
          <w:sz w:val="22"/>
          <w:szCs w:val="22"/>
          <w:lang w:val="en-US" w:eastAsia="ja-JP"/>
        </w:rPr>
        <w:t xml:space="preserve">which demands a </w:t>
      </w:r>
      <w:r w:rsidR="00907705">
        <w:rPr>
          <w:rFonts w:ascii="Calibri" w:eastAsia="Times New Roman" w:hAnsi="Calibri" w:cs="Calibri"/>
          <w:bCs/>
          <w:i/>
          <w:iCs/>
          <w:sz w:val="22"/>
          <w:szCs w:val="22"/>
          <w:lang w:val="en-US" w:eastAsia="ja-JP"/>
        </w:rPr>
        <w:t xml:space="preserve">commitment to fight for a more Social Europe, free of poverty, social exclusion and inequalities from the candidates to the elections. </w:t>
      </w:r>
      <w:r w:rsidR="004A2FEA">
        <w:rPr>
          <w:rFonts w:ascii="Calibri" w:eastAsia="Times New Roman" w:hAnsi="Calibri" w:cs="Calibri"/>
          <w:bCs/>
          <w:i/>
          <w:iCs/>
          <w:sz w:val="22"/>
          <w:szCs w:val="22"/>
          <w:lang w:val="en-US" w:eastAsia="ja-JP"/>
        </w:rPr>
        <w:t>What w</w:t>
      </w:r>
      <w:r w:rsidR="002E21E1" w:rsidRPr="00C93462">
        <w:rPr>
          <w:rFonts w:ascii="Calibri" w:eastAsia="Times New Roman" w:hAnsi="Calibri" w:cs="Calibri"/>
          <w:bCs/>
          <w:i/>
          <w:iCs/>
          <w:sz w:val="22"/>
          <w:szCs w:val="22"/>
          <w:lang w:val="en-US" w:eastAsia="ja-JP"/>
        </w:rPr>
        <w:t xml:space="preserve">e need is </w:t>
      </w:r>
      <w:r w:rsidR="004A2FEA">
        <w:rPr>
          <w:rFonts w:ascii="Calibri" w:eastAsia="Times New Roman" w:hAnsi="Calibri" w:cs="Calibri"/>
          <w:bCs/>
          <w:i/>
          <w:iCs/>
          <w:sz w:val="22"/>
          <w:szCs w:val="22"/>
          <w:lang w:val="en-US" w:eastAsia="ja-JP"/>
        </w:rPr>
        <w:t xml:space="preserve">to see </w:t>
      </w:r>
      <w:r w:rsidR="002E21E1" w:rsidRPr="00C93462">
        <w:rPr>
          <w:rFonts w:ascii="Calibri" w:eastAsia="Times New Roman" w:hAnsi="Calibri" w:cs="Calibri"/>
          <w:bCs/>
          <w:i/>
          <w:iCs/>
          <w:sz w:val="22"/>
          <w:szCs w:val="22"/>
          <w:lang w:val="en-US" w:eastAsia="ja-JP"/>
        </w:rPr>
        <w:t xml:space="preserve">a </w:t>
      </w:r>
      <w:r w:rsidR="00A76D8F" w:rsidRPr="00C93462">
        <w:rPr>
          <w:rFonts w:ascii="Calibri" w:eastAsia="Times New Roman" w:hAnsi="Calibri" w:cs="Calibri"/>
          <w:bCs/>
          <w:i/>
          <w:iCs/>
          <w:sz w:val="22"/>
          <w:szCs w:val="22"/>
          <w:lang w:val="en-US" w:eastAsia="ja-JP"/>
        </w:rPr>
        <w:t>real</w:t>
      </w:r>
      <w:r w:rsidR="002E21E1" w:rsidRPr="00C93462">
        <w:rPr>
          <w:rFonts w:ascii="Calibri" w:eastAsia="Times New Roman" w:hAnsi="Calibri" w:cs="Calibri"/>
          <w:bCs/>
          <w:i/>
          <w:iCs/>
          <w:sz w:val="22"/>
          <w:szCs w:val="22"/>
          <w:lang w:val="en-US" w:eastAsia="ja-JP"/>
        </w:rPr>
        <w:t xml:space="preserve"> commitment from the candidates</w:t>
      </w:r>
      <w:r w:rsidR="00A76D8F" w:rsidRPr="00C93462">
        <w:rPr>
          <w:rFonts w:ascii="Calibri" w:eastAsia="Times New Roman" w:hAnsi="Calibri" w:cs="Calibri"/>
          <w:bCs/>
          <w:i/>
          <w:iCs/>
          <w:sz w:val="22"/>
          <w:szCs w:val="22"/>
          <w:lang w:val="en-US" w:eastAsia="ja-JP"/>
        </w:rPr>
        <w:t xml:space="preserve">, so that they </w:t>
      </w:r>
      <w:r w:rsidR="00A76D8F">
        <w:rPr>
          <w:rFonts w:ascii="Calibri" w:eastAsia="Times New Roman" w:hAnsi="Calibri" w:cs="Calibri"/>
          <w:bCs/>
          <w:i/>
          <w:iCs/>
          <w:sz w:val="22"/>
          <w:szCs w:val="22"/>
          <w:lang w:val="en-US" w:eastAsia="ja-JP"/>
        </w:rPr>
        <w:t xml:space="preserve">can be held </w:t>
      </w:r>
      <w:r w:rsidR="00A76D8F" w:rsidRPr="00C93462">
        <w:rPr>
          <w:rFonts w:ascii="Calibri" w:eastAsia="Times New Roman" w:hAnsi="Calibri" w:cs="Calibri"/>
          <w:bCs/>
          <w:i/>
          <w:iCs/>
          <w:sz w:val="22"/>
          <w:szCs w:val="22"/>
          <w:lang w:val="en-US" w:eastAsia="ja-JP"/>
        </w:rPr>
        <w:t xml:space="preserve">accountable </w:t>
      </w:r>
      <w:r w:rsidR="00A76D8F">
        <w:rPr>
          <w:rFonts w:ascii="Calibri" w:eastAsia="Times New Roman" w:hAnsi="Calibri" w:cs="Calibri"/>
          <w:bCs/>
          <w:i/>
          <w:iCs/>
          <w:sz w:val="22"/>
          <w:szCs w:val="22"/>
          <w:lang w:val="en-US" w:eastAsia="ja-JP"/>
        </w:rPr>
        <w:t>by the people who have elected them</w:t>
      </w:r>
      <w:r w:rsidR="004A2FEA">
        <w:rPr>
          <w:rFonts w:ascii="Calibri" w:eastAsia="Times New Roman" w:hAnsi="Calibri" w:cs="Calibri"/>
          <w:bCs/>
          <w:i/>
          <w:iCs/>
          <w:sz w:val="22"/>
          <w:szCs w:val="22"/>
          <w:lang w:val="en-US" w:eastAsia="ja-JP"/>
        </w:rPr>
        <w:t>, millions of them dramatically living in or at risk of poverty</w:t>
      </w:r>
      <w:r w:rsidR="00C93462">
        <w:rPr>
          <w:rFonts w:ascii="Calibri" w:eastAsia="Times New Roman" w:hAnsi="Calibri" w:cs="Calibri"/>
          <w:bCs/>
          <w:i/>
          <w:iCs/>
          <w:sz w:val="22"/>
          <w:szCs w:val="22"/>
          <w:lang w:val="en-US" w:eastAsia="ja-JP"/>
        </w:rPr>
        <w:t>. We need a European Parliament that is on the side of the people</w:t>
      </w:r>
      <w:r w:rsidR="000322A3">
        <w:rPr>
          <w:rFonts w:ascii="Calibri" w:eastAsia="Times New Roman" w:hAnsi="Calibri" w:cs="Calibri"/>
          <w:bCs/>
          <w:i/>
          <w:iCs/>
          <w:sz w:val="22"/>
          <w:szCs w:val="22"/>
          <w:lang w:val="en-US" w:eastAsia="ja-JP"/>
        </w:rPr>
        <w:t xml:space="preserve"> and fully represent their main interests</w:t>
      </w:r>
      <w:r w:rsidR="00A76D8F">
        <w:rPr>
          <w:rFonts w:ascii="Calibri" w:eastAsia="Times New Roman" w:hAnsi="Calibri" w:cs="Calibri"/>
          <w:bCs/>
          <w:i/>
          <w:iCs/>
          <w:sz w:val="22"/>
          <w:szCs w:val="22"/>
          <w:lang w:val="en-US" w:eastAsia="ja-JP"/>
        </w:rPr>
        <w:t>.”</w:t>
      </w:r>
      <w:r w:rsidR="00A76D8F" w:rsidRPr="00C93462">
        <w:rPr>
          <w:rFonts w:ascii="Calibri" w:eastAsia="Times New Roman" w:hAnsi="Calibri" w:cs="Calibri"/>
          <w:bCs/>
          <w:iCs/>
          <w:sz w:val="22"/>
          <w:szCs w:val="22"/>
          <w:lang w:val="en-US" w:eastAsia="ja-JP"/>
        </w:rPr>
        <w:t>,</w:t>
      </w:r>
      <w:r w:rsidR="00A76D8F" w:rsidRPr="00A76D8F">
        <w:rPr>
          <w:rFonts w:ascii="Calibri" w:eastAsia="Times New Roman" w:hAnsi="Calibri" w:cs="Calibri"/>
          <w:bCs/>
          <w:iCs/>
          <w:sz w:val="22"/>
          <w:szCs w:val="22"/>
          <w:lang w:val="en-US" w:eastAsia="ja-JP"/>
        </w:rPr>
        <w:t xml:space="preserve"> </w:t>
      </w:r>
      <w:r w:rsidR="00A76D8F">
        <w:rPr>
          <w:rFonts w:ascii="Calibri" w:eastAsia="Times New Roman" w:hAnsi="Calibri" w:cs="Calibri"/>
          <w:bCs/>
          <w:iCs/>
          <w:sz w:val="22"/>
          <w:szCs w:val="22"/>
          <w:lang w:val="en-US" w:eastAsia="ja-JP"/>
        </w:rPr>
        <w:t xml:space="preserve">says Sérgio Aires, President of EAPN. </w:t>
      </w:r>
    </w:p>
    <w:p w:rsidR="00C60C29" w:rsidRPr="00C60C29" w:rsidRDefault="00907705" w:rsidP="00C93462">
      <w:pPr>
        <w:autoSpaceDE w:val="0"/>
        <w:autoSpaceDN w:val="0"/>
        <w:adjustRightInd w:val="0"/>
        <w:spacing w:after="120"/>
        <w:jc w:val="both"/>
        <w:rPr>
          <w:rFonts w:ascii="Calibri" w:eastAsia="Times New Roman" w:hAnsi="Calibri" w:cs="Calibri"/>
          <w:bCs/>
          <w:iCs/>
          <w:sz w:val="22"/>
          <w:szCs w:val="22"/>
          <w:lang w:val="en-US" w:eastAsia="ja-JP"/>
        </w:rPr>
      </w:pPr>
      <w:r>
        <w:rPr>
          <w:rFonts w:ascii="Calibri" w:eastAsia="Times New Roman" w:hAnsi="Calibri" w:cs="Calibri"/>
          <w:bCs/>
          <w:iCs/>
          <w:sz w:val="22"/>
          <w:szCs w:val="22"/>
          <w:lang w:val="en-US" w:eastAsia="ja-JP"/>
        </w:rPr>
        <w:t>“</w:t>
      </w:r>
      <w:r w:rsidR="004A2FEA">
        <w:rPr>
          <w:rFonts w:ascii="Calibri" w:eastAsia="Times New Roman" w:hAnsi="Calibri" w:cs="Calibri"/>
          <w:bCs/>
          <w:i/>
          <w:iCs/>
          <w:sz w:val="22"/>
          <w:szCs w:val="22"/>
          <w:lang w:val="en-US" w:eastAsia="ja-JP"/>
        </w:rPr>
        <w:t>D</w:t>
      </w:r>
      <w:r w:rsidR="004A2FEA" w:rsidRPr="00C93462">
        <w:rPr>
          <w:rFonts w:ascii="Calibri" w:eastAsia="Times New Roman" w:hAnsi="Calibri" w:cs="Calibri"/>
          <w:bCs/>
          <w:i/>
          <w:iCs/>
          <w:sz w:val="22"/>
          <w:szCs w:val="22"/>
          <w:lang w:val="en-US" w:eastAsia="ja-JP"/>
        </w:rPr>
        <w:t xml:space="preserve">ue to political </w:t>
      </w:r>
      <w:r w:rsidR="000322A3">
        <w:rPr>
          <w:rFonts w:ascii="Calibri" w:eastAsia="Times New Roman" w:hAnsi="Calibri" w:cs="Calibri"/>
          <w:bCs/>
          <w:i/>
          <w:iCs/>
          <w:sz w:val="22"/>
          <w:szCs w:val="22"/>
          <w:lang w:val="en-US" w:eastAsia="ja-JP"/>
        </w:rPr>
        <w:t xml:space="preserve">and economical </w:t>
      </w:r>
      <w:r w:rsidR="004A2FEA" w:rsidRPr="00C93462">
        <w:rPr>
          <w:rFonts w:ascii="Calibri" w:eastAsia="Times New Roman" w:hAnsi="Calibri" w:cs="Calibri"/>
          <w:bCs/>
          <w:i/>
          <w:iCs/>
          <w:sz w:val="22"/>
          <w:szCs w:val="22"/>
          <w:lang w:val="en-US" w:eastAsia="ja-JP"/>
        </w:rPr>
        <w:t>choices that we know are the wrong answers</w:t>
      </w:r>
      <w:r w:rsidR="00E7752A">
        <w:rPr>
          <w:rFonts w:ascii="Calibri" w:eastAsia="Times New Roman" w:hAnsi="Calibri" w:cs="Calibri"/>
          <w:bCs/>
          <w:i/>
          <w:iCs/>
          <w:sz w:val="22"/>
          <w:szCs w:val="22"/>
          <w:lang w:val="en-US" w:eastAsia="ja-JP"/>
        </w:rPr>
        <w:t>,</w:t>
      </w:r>
      <w:r w:rsidR="004A2FEA" w:rsidRPr="00C93462">
        <w:rPr>
          <w:rFonts w:ascii="Calibri" w:eastAsia="Times New Roman" w:hAnsi="Calibri" w:cs="Calibri"/>
          <w:bCs/>
          <w:i/>
          <w:iCs/>
          <w:sz w:val="22"/>
          <w:szCs w:val="22"/>
          <w:lang w:val="en-US" w:eastAsia="ja-JP"/>
        </w:rPr>
        <w:t xml:space="preserve"> </w:t>
      </w:r>
      <w:r w:rsidR="004A2FEA">
        <w:rPr>
          <w:rFonts w:ascii="Calibri" w:eastAsia="Times New Roman" w:hAnsi="Calibri" w:cs="Calibri"/>
          <w:bCs/>
          <w:i/>
          <w:iCs/>
          <w:sz w:val="22"/>
          <w:szCs w:val="22"/>
          <w:lang w:val="en-US" w:eastAsia="ja-JP"/>
        </w:rPr>
        <w:t>t</w:t>
      </w:r>
      <w:r w:rsidR="00C60C29" w:rsidRPr="00C93462">
        <w:rPr>
          <w:rFonts w:ascii="Calibri" w:eastAsia="Times New Roman" w:hAnsi="Calibri" w:cs="Calibri"/>
          <w:bCs/>
          <w:i/>
          <w:iCs/>
          <w:sz w:val="22"/>
          <w:szCs w:val="22"/>
          <w:lang w:val="en-US" w:eastAsia="ja-JP"/>
        </w:rPr>
        <w:t>he levels of poverty, social exclusion and inequalities have reached peaks that had never been seen before. The austerity measures have been dismantling welfare states and making people pay for a crisis they did not create. There are other ways and we all know it. With civil society being put away from the decision-making processes, we understand that people lose faith in the European institutions</w:t>
      </w:r>
      <w:r w:rsidR="000322A3">
        <w:rPr>
          <w:rFonts w:ascii="Calibri" w:eastAsia="Times New Roman" w:hAnsi="Calibri" w:cs="Calibri"/>
          <w:bCs/>
          <w:i/>
          <w:iCs/>
          <w:sz w:val="22"/>
          <w:szCs w:val="22"/>
          <w:lang w:val="en-US" w:eastAsia="ja-JP"/>
        </w:rPr>
        <w:t xml:space="preserve">. And that’s precisely why it is </w:t>
      </w:r>
      <w:r w:rsidR="00C60C29" w:rsidRPr="00C93462">
        <w:rPr>
          <w:rFonts w:ascii="Calibri" w:eastAsia="Times New Roman" w:hAnsi="Calibri" w:cs="Calibri"/>
          <w:bCs/>
          <w:i/>
          <w:iCs/>
          <w:sz w:val="22"/>
          <w:szCs w:val="22"/>
          <w:lang w:val="en-US" w:eastAsia="ja-JP"/>
        </w:rPr>
        <w:t>more than ever important to elect people who will make the difference, when the EU is failing on its founding principles of democracy, solidarity that ensured peace and well-being</w:t>
      </w:r>
      <w:r w:rsidR="00C60C29" w:rsidRPr="00C60C29">
        <w:rPr>
          <w:rFonts w:ascii="Calibri" w:eastAsia="Times New Roman" w:hAnsi="Calibri" w:cs="Calibri"/>
          <w:bCs/>
          <w:iCs/>
          <w:sz w:val="22"/>
          <w:szCs w:val="22"/>
          <w:lang w:val="en-US" w:eastAsia="ja-JP"/>
        </w:rPr>
        <w:t>”</w:t>
      </w:r>
      <w:r>
        <w:rPr>
          <w:rFonts w:ascii="Calibri" w:eastAsia="Times New Roman" w:hAnsi="Calibri" w:cs="Calibri"/>
          <w:bCs/>
          <w:iCs/>
          <w:sz w:val="22"/>
          <w:szCs w:val="22"/>
          <w:lang w:val="en-US" w:eastAsia="ja-JP"/>
        </w:rPr>
        <w:t>, Sergio Aires added.</w:t>
      </w:r>
    </w:p>
    <w:p w:rsidR="00C60C29" w:rsidRPr="00C60C29" w:rsidRDefault="00420E76" w:rsidP="00C93462">
      <w:pPr>
        <w:autoSpaceDE w:val="0"/>
        <w:autoSpaceDN w:val="0"/>
        <w:adjustRightInd w:val="0"/>
        <w:spacing w:after="120"/>
        <w:jc w:val="both"/>
        <w:rPr>
          <w:rFonts w:ascii="Calibri" w:eastAsia="Times New Roman" w:hAnsi="Calibri"/>
          <w:sz w:val="22"/>
          <w:szCs w:val="22"/>
          <w:lang w:val="en-IE" w:eastAsia="ar-SA"/>
        </w:rPr>
      </w:pPr>
      <w:r>
        <w:rPr>
          <w:rFonts w:ascii="Calibri" w:eastAsia="Times New Roman" w:hAnsi="Calibri"/>
          <w:sz w:val="22"/>
          <w:szCs w:val="22"/>
          <w:lang w:val="en-US" w:eastAsia="ar-SA"/>
        </w:rPr>
        <w:t>Despite the European T</w:t>
      </w:r>
      <w:r w:rsidR="00C60C29" w:rsidRPr="00C60C29">
        <w:rPr>
          <w:rFonts w:ascii="Calibri" w:eastAsia="Times New Roman" w:hAnsi="Calibri"/>
          <w:sz w:val="22"/>
          <w:szCs w:val="22"/>
          <w:lang w:val="en-US" w:eastAsia="ar-SA"/>
        </w:rPr>
        <w:t>arget on poverty set by the Europe 2020 Strategy to lift 20 million people out of poverty by 2020, statistics show dreadful increases in poverty rates. Between 2010 and 2</w:t>
      </w:r>
      <w:r w:rsidR="00C60C29" w:rsidRPr="00C60C29">
        <w:rPr>
          <w:rFonts w:ascii="Calibri" w:eastAsia="Times New Roman" w:hAnsi="Calibri"/>
          <w:sz w:val="22"/>
          <w:szCs w:val="22"/>
          <w:lang w:val="en-IE" w:eastAsia="ar-SA"/>
        </w:rPr>
        <w:t xml:space="preserve">011, the number of people at-risk-of-poverty or social exclusion in the EU increased by 3.7 million (+0.7%), reaching the number of 121.2 million people in 2011 (24.3 % of the entire population). In 2012, 124.5 million people (24.8 %) at risk of poverty or social exclusion. Since 2010, 6 million more people are living in or at risk of poverty in the EU. </w:t>
      </w:r>
    </w:p>
    <w:p w:rsidR="00043FDF" w:rsidRPr="00C60C29" w:rsidRDefault="00043FDF" w:rsidP="00C93462">
      <w:pPr>
        <w:autoSpaceDE w:val="0"/>
        <w:autoSpaceDN w:val="0"/>
        <w:adjustRightInd w:val="0"/>
        <w:spacing w:after="120"/>
        <w:jc w:val="both"/>
        <w:rPr>
          <w:rFonts w:ascii="Calibri" w:eastAsia="Times New Roman" w:hAnsi="Calibri"/>
          <w:sz w:val="22"/>
          <w:szCs w:val="22"/>
          <w:lang w:val="en-IE" w:eastAsia="ar-SA"/>
        </w:rPr>
      </w:pPr>
      <w:r w:rsidRPr="00C60C29">
        <w:rPr>
          <w:rFonts w:ascii="Calibri" w:eastAsia="Times New Roman" w:hAnsi="Calibri"/>
          <w:sz w:val="22"/>
          <w:szCs w:val="22"/>
          <w:lang w:val="en-IE" w:eastAsia="ar-SA"/>
        </w:rPr>
        <w:t>“</w:t>
      </w:r>
      <w:r w:rsidRPr="00C60C29">
        <w:rPr>
          <w:rFonts w:ascii="Calibri" w:eastAsia="Times New Roman" w:hAnsi="Calibri"/>
          <w:i/>
          <w:sz w:val="22"/>
          <w:szCs w:val="22"/>
          <w:lang w:val="en-IE" w:eastAsia="ar-SA"/>
        </w:rPr>
        <w:t xml:space="preserve">The widening gap of inequalities and the absence of participation of civil society in </w:t>
      </w:r>
      <w:r w:rsidR="00FC3624">
        <w:rPr>
          <w:rFonts w:ascii="Calibri" w:eastAsia="Times New Roman" w:hAnsi="Calibri"/>
          <w:i/>
          <w:sz w:val="22"/>
          <w:szCs w:val="22"/>
          <w:lang w:val="en-IE" w:eastAsia="ar-SA"/>
        </w:rPr>
        <w:t>decision making processes raise</w:t>
      </w:r>
      <w:r w:rsidRPr="00C60C29">
        <w:rPr>
          <w:rFonts w:ascii="Calibri" w:eastAsia="Times New Roman" w:hAnsi="Calibri"/>
          <w:i/>
          <w:sz w:val="22"/>
          <w:szCs w:val="22"/>
          <w:lang w:val="en-IE" w:eastAsia="ar-SA"/>
        </w:rPr>
        <w:t xml:space="preserve"> serious questions on the gap between the ones who hold the economic and political power</w:t>
      </w:r>
      <w:r w:rsidR="0088395C">
        <w:rPr>
          <w:rFonts w:ascii="Calibri" w:eastAsia="Times New Roman" w:hAnsi="Calibri"/>
          <w:i/>
          <w:sz w:val="22"/>
          <w:szCs w:val="22"/>
          <w:lang w:val="en-IE" w:eastAsia="ar-SA"/>
        </w:rPr>
        <w:t>s</w:t>
      </w:r>
      <w:r w:rsidRPr="00C60C29">
        <w:rPr>
          <w:rFonts w:ascii="Calibri" w:eastAsia="Times New Roman" w:hAnsi="Calibri"/>
          <w:i/>
          <w:sz w:val="22"/>
          <w:szCs w:val="22"/>
          <w:lang w:val="en-IE" w:eastAsia="ar-SA"/>
        </w:rPr>
        <w:t xml:space="preserve"> and the rest of the people. People are not fools but feel out of any control or power. We are at a turning point where democracy and peace are seriously threatened</w:t>
      </w:r>
      <w:r>
        <w:rPr>
          <w:rFonts w:ascii="Calibri" w:eastAsia="Times New Roman" w:hAnsi="Calibri"/>
          <w:sz w:val="22"/>
          <w:szCs w:val="22"/>
          <w:lang w:val="en-IE" w:eastAsia="ar-SA"/>
        </w:rPr>
        <w:t>,</w:t>
      </w:r>
      <w:r w:rsidRPr="00C60C29">
        <w:rPr>
          <w:rFonts w:ascii="Calibri" w:eastAsia="Times New Roman" w:hAnsi="Calibri"/>
          <w:sz w:val="22"/>
          <w:szCs w:val="22"/>
          <w:lang w:val="en-IE" w:eastAsia="ar-SA"/>
        </w:rPr>
        <w:t xml:space="preserve">” </w:t>
      </w:r>
      <w:r>
        <w:rPr>
          <w:rFonts w:ascii="Calibri" w:eastAsia="Times New Roman" w:hAnsi="Calibri"/>
          <w:sz w:val="22"/>
          <w:szCs w:val="22"/>
          <w:lang w:val="en-IE" w:eastAsia="ar-SA"/>
        </w:rPr>
        <w:t>said Barbara Helfferich, Director of EAPN.</w:t>
      </w:r>
    </w:p>
    <w:p w:rsidR="000322A3" w:rsidRDefault="000322A3" w:rsidP="00C93462">
      <w:pPr>
        <w:pStyle w:val="NormalWeb"/>
        <w:spacing w:before="0" w:beforeAutospacing="0" w:after="120" w:afterAutospacing="0"/>
        <w:jc w:val="both"/>
        <w:rPr>
          <w:rFonts w:ascii="Calibri" w:hAnsi="Calibri"/>
          <w:b/>
          <w:bCs/>
          <w:i/>
          <w:iCs/>
          <w:sz w:val="22"/>
          <w:szCs w:val="22"/>
          <w:lang w:val="en-US" w:eastAsia="ar-SA"/>
        </w:rPr>
      </w:pPr>
    </w:p>
    <w:p w:rsidR="000322A3" w:rsidRDefault="000322A3" w:rsidP="00C93462">
      <w:pPr>
        <w:pStyle w:val="NormalWeb"/>
        <w:spacing w:before="0" w:beforeAutospacing="0" w:after="120" w:afterAutospacing="0"/>
        <w:jc w:val="both"/>
        <w:rPr>
          <w:rFonts w:ascii="Calibri" w:hAnsi="Calibri"/>
          <w:b/>
          <w:bCs/>
          <w:i/>
          <w:iCs/>
          <w:sz w:val="22"/>
          <w:szCs w:val="22"/>
          <w:lang w:val="en-US" w:eastAsia="ar-SA"/>
        </w:rPr>
      </w:pPr>
    </w:p>
    <w:p w:rsidR="000322A3" w:rsidRDefault="000322A3" w:rsidP="00C93462">
      <w:pPr>
        <w:pStyle w:val="NormalWeb"/>
        <w:spacing w:before="0" w:beforeAutospacing="0" w:after="120" w:afterAutospacing="0"/>
        <w:jc w:val="both"/>
        <w:rPr>
          <w:rFonts w:ascii="Calibri" w:hAnsi="Calibri"/>
          <w:b/>
          <w:bCs/>
          <w:i/>
          <w:iCs/>
          <w:sz w:val="22"/>
          <w:szCs w:val="22"/>
          <w:lang w:val="en-US" w:eastAsia="ar-SA"/>
        </w:rPr>
      </w:pPr>
    </w:p>
    <w:p w:rsidR="00043FDF" w:rsidRDefault="00907705" w:rsidP="00C93462">
      <w:pPr>
        <w:pStyle w:val="NormalWeb"/>
        <w:spacing w:before="0" w:beforeAutospacing="0" w:after="120" w:afterAutospacing="0"/>
        <w:jc w:val="both"/>
        <w:rPr>
          <w:rFonts w:ascii="Calibri" w:hAnsi="Calibri"/>
          <w:sz w:val="22"/>
          <w:szCs w:val="22"/>
          <w:lang w:val="en-IE" w:eastAsia="ar-SA"/>
        </w:rPr>
      </w:pPr>
      <w:r w:rsidRPr="00C93462">
        <w:rPr>
          <w:rFonts w:ascii="Calibri" w:hAnsi="Calibri"/>
          <w:b/>
          <w:bCs/>
          <w:i/>
          <w:iCs/>
          <w:sz w:val="22"/>
          <w:szCs w:val="22"/>
          <w:lang w:val="en-US" w:eastAsia="ar-SA"/>
        </w:rPr>
        <w:lastRenderedPageBreak/>
        <w:t>Electing Champions for a Social Europe</w:t>
      </w:r>
      <w:r w:rsidRPr="00C93462">
        <w:rPr>
          <w:rFonts w:ascii="Calibri" w:hAnsi="Calibri"/>
          <w:sz w:val="22"/>
          <w:szCs w:val="22"/>
          <w:lang w:val="en-US" w:eastAsia="ar-SA"/>
        </w:rPr>
        <w:t xml:space="preserve"> is a pan-European campaign carried out by the European Anti-Poverty Network (EAPN) and its members (29 national networks and 18 European </w:t>
      </w:r>
      <w:r w:rsidR="00CE02E8" w:rsidRPr="00C93462">
        <w:rPr>
          <w:rFonts w:ascii="Calibri" w:hAnsi="Calibri"/>
          <w:sz w:val="22"/>
          <w:szCs w:val="22"/>
          <w:lang w:val="en-US" w:eastAsia="ar-SA"/>
        </w:rPr>
        <w:t>organizations</w:t>
      </w:r>
      <w:r w:rsidRPr="00C93462">
        <w:rPr>
          <w:rFonts w:ascii="Calibri" w:hAnsi="Calibri"/>
          <w:sz w:val="22"/>
          <w:szCs w:val="22"/>
          <w:lang w:val="en-US" w:eastAsia="ar-SA"/>
        </w:rPr>
        <w:t xml:space="preserve">) representing hundreds of </w:t>
      </w:r>
      <w:r w:rsidR="00CE02E8" w:rsidRPr="00C93462">
        <w:rPr>
          <w:rFonts w:ascii="Calibri" w:hAnsi="Calibri"/>
          <w:sz w:val="22"/>
          <w:szCs w:val="22"/>
          <w:lang w:val="en-US" w:eastAsia="ar-SA"/>
        </w:rPr>
        <w:t>organizations</w:t>
      </w:r>
      <w:r w:rsidRPr="00C93462">
        <w:rPr>
          <w:rFonts w:ascii="Calibri" w:hAnsi="Calibri"/>
          <w:sz w:val="22"/>
          <w:szCs w:val="22"/>
          <w:lang w:val="en-US" w:eastAsia="ar-SA"/>
        </w:rPr>
        <w:t xml:space="preserve"> on the ground working with thousands of European citizens</w:t>
      </w:r>
      <w:r w:rsidR="00043FDF">
        <w:rPr>
          <w:rFonts w:ascii="Calibri" w:hAnsi="Calibri"/>
          <w:sz w:val="22"/>
          <w:szCs w:val="22"/>
          <w:lang w:val="en-US" w:eastAsia="ar-SA"/>
        </w:rPr>
        <w:t>, notably people experiencing poverty,</w:t>
      </w:r>
      <w:r w:rsidRPr="00C93462">
        <w:rPr>
          <w:rFonts w:ascii="Calibri" w:hAnsi="Calibri"/>
          <w:sz w:val="22"/>
          <w:szCs w:val="22"/>
          <w:lang w:val="en-US" w:eastAsia="ar-SA"/>
        </w:rPr>
        <w:t xml:space="preserve"> as well as other partners supporting a social Europe.</w:t>
      </w:r>
      <w:r w:rsidRPr="00907705">
        <w:rPr>
          <w:rFonts w:ascii="Calibri" w:hAnsi="Calibri"/>
          <w:sz w:val="22"/>
          <w:szCs w:val="22"/>
          <w:lang w:val="en-IE" w:eastAsia="ar-SA"/>
        </w:rPr>
        <w:t xml:space="preserve"> </w:t>
      </w:r>
    </w:p>
    <w:p w:rsidR="00043FDF" w:rsidRPr="00C60C29" w:rsidRDefault="00043FDF" w:rsidP="00043FD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The key demands of the campaign are:</w:t>
      </w:r>
      <w:r w:rsidRPr="00C60C29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043FDF" w:rsidRPr="00C60C29" w:rsidRDefault="00043FDF" w:rsidP="00043FD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  <w:lang w:val="en-US"/>
        </w:rPr>
      </w:pPr>
      <w:r w:rsidRPr="00C60C29">
        <w:rPr>
          <w:rStyle w:val="Strong"/>
          <w:rFonts w:asciiTheme="minorHAnsi" w:hAnsiTheme="minorHAnsi"/>
          <w:color w:val="800000"/>
          <w:sz w:val="22"/>
          <w:szCs w:val="22"/>
          <w:lang w:val="en-US"/>
        </w:rPr>
        <w:t>√</w:t>
      </w:r>
      <w:r w:rsidRPr="00C60C29">
        <w:rPr>
          <w:rFonts w:asciiTheme="minorHAnsi" w:hAnsiTheme="minorHAnsi"/>
          <w:sz w:val="22"/>
          <w:szCs w:val="22"/>
          <w:lang w:val="en-US"/>
        </w:rPr>
        <w:t xml:space="preserve"> A Social </w:t>
      </w:r>
      <w:r w:rsidRPr="00C60C29">
        <w:rPr>
          <w:rStyle w:val="Strong"/>
          <w:rFonts w:asciiTheme="minorHAnsi" w:hAnsiTheme="minorHAnsi"/>
          <w:sz w:val="22"/>
          <w:szCs w:val="22"/>
          <w:lang w:val="en-US"/>
        </w:rPr>
        <w:t>Pact</w:t>
      </w:r>
      <w:r w:rsidRPr="00C60C29">
        <w:rPr>
          <w:rFonts w:asciiTheme="minorHAnsi" w:hAnsiTheme="minorHAnsi"/>
          <w:sz w:val="22"/>
          <w:szCs w:val="22"/>
          <w:lang w:val="en-US"/>
        </w:rPr>
        <w:t xml:space="preserve"> for a Social Europe</w:t>
      </w:r>
      <w:r w:rsidRPr="00C60C29">
        <w:rPr>
          <w:rFonts w:asciiTheme="minorHAnsi" w:hAnsiTheme="minorHAnsi"/>
          <w:sz w:val="22"/>
          <w:szCs w:val="22"/>
          <w:lang w:val="en-US"/>
        </w:rPr>
        <w:br/>
      </w:r>
      <w:r w:rsidRPr="00C60C29">
        <w:rPr>
          <w:rStyle w:val="Strong"/>
          <w:rFonts w:asciiTheme="minorHAnsi" w:hAnsiTheme="minorHAnsi"/>
          <w:color w:val="800000"/>
          <w:sz w:val="22"/>
          <w:szCs w:val="22"/>
          <w:lang w:val="en-US"/>
        </w:rPr>
        <w:t>√</w:t>
      </w:r>
      <w:r w:rsidRPr="00C60C29">
        <w:rPr>
          <w:rFonts w:asciiTheme="minorHAnsi" w:hAnsiTheme="minorHAnsi"/>
          <w:sz w:val="22"/>
          <w:szCs w:val="22"/>
          <w:lang w:val="en-US"/>
        </w:rPr>
        <w:t xml:space="preserve"> An effective EU </w:t>
      </w:r>
      <w:r w:rsidRPr="00C60C29">
        <w:rPr>
          <w:rStyle w:val="Strong"/>
          <w:rFonts w:asciiTheme="minorHAnsi" w:hAnsiTheme="minorHAnsi"/>
          <w:sz w:val="22"/>
          <w:szCs w:val="22"/>
          <w:lang w:val="en-US"/>
        </w:rPr>
        <w:t>Strategy</w:t>
      </w:r>
      <w:r w:rsidRPr="00C60C29">
        <w:rPr>
          <w:rFonts w:asciiTheme="minorHAnsi" w:hAnsiTheme="minorHAnsi"/>
          <w:sz w:val="22"/>
          <w:szCs w:val="22"/>
          <w:lang w:val="en-US"/>
        </w:rPr>
        <w:t xml:space="preserve"> to fight poverty, social exclusion, inequalities and discrimination</w:t>
      </w:r>
      <w:r w:rsidRPr="00C60C29">
        <w:rPr>
          <w:rFonts w:asciiTheme="minorHAnsi" w:hAnsiTheme="minorHAnsi"/>
          <w:sz w:val="22"/>
          <w:szCs w:val="22"/>
          <w:lang w:val="en-US"/>
        </w:rPr>
        <w:br/>
      </w:r>
      <w:r w:rsidRPr="00C60C29">
        <w:rPr>
          <w:rStyle w:val="Strong"/>
          <w:rFonts w:asciiTheme="minorHAnsi" w:hAnsiTheme="minorHAnsi"/>
          <w:color w:val="800000"/>
          <w:sz w:val="22"/>
          <w:szCs w:val="22"/>
          <w:lang w:val="en-US"/>
        </w:rPr>
        <w:t>√</w:t>
      </w:r>
      <w:r w:rsidRPr="00C60C29">
        <w:rPr>
          <w:rFonts w:asciiTheme="minorHAnsi" w:hAnsiTheme="minorHAnsi"/>
          <w:sz w:val="22"/>
          <w:szCs w:val="22"/>
          <w:lang w:val="en-US"/>
        </w:rPr>
        <w:t xml:space="preserve"> Strengthened </w:t>
      </w:r>
      <w:r w:rsidRPr="00C60C29">
        <w:rPr>
          <w:rStyle w:val="Strong"/>
          <w:rFonts w:asciiTheme="minorHAnsi" w:hAnsiTheme="minorHAnsi"/>
          <w:sz w:val="22"/>
          <w:szCs w:val="22"/>
          <w:lang w:val="en-US"/>
        </w:rPr>
        <w:t>democracy</w:t>
      </w:r>
      <w:r w:rsidRPr="00C60C29">
        <w:rPr>
          <w:rFonts w:asciiTheme="minorHAnsi" w:hAnsiTheme="minorHAnsi"/>
          <w:sz w:val="22"/>
          <w:szCs w:val="22"/>
          <w:lang w:val="en-US"/>
        </w:rPr>
        <w:t xml:space="preserve"> and civil-society </w:t>
      </w:r>
      <w:r w:rsidRPr="00C60C29">
        <w:rPr>
          <w:rStyle w:val="Strong"/>
          <w:rFonts w:asciiTheme="minorHAnsi" w:hAnsiTheme="minorHAnsi"/>
          <w:sz w:val="22"/>
          <w:szCs w:val="22"/>
          <w:lang w:val="en-US"/>
        </w:rPr>
        <w:t>participation</w:t>
      </w:r>
      <w:r w:rsidRPr="00C60C29">
        <w:rPr>
          <w:rFonts w:asciiTheme="minorHAnsi" w:hAnsiTheme="minorHAnsi"/>
          <w:sz w:val="22"/>
          <w:szCs w:val="22"/>
          <w:lang w:val="en-US"/>
        </w:rPr>
        <w:br/>
      </w:r>
      <w:r w:rsidRPr="00C60C29">
        <w:rPr>
          <w:rStyle w:val="Strong"/>
          <w:rFonts w:asciiTheme="minorHAnsi" w:hAnsiTheme="minorHAnsi"/>
          <w:color w:val="800000"/>
          <w:sz w:val="22"/>
          <w:szCs w:val="22"/>
          <w:lang w:val="en-US"/>
        </w:rPr>
        <w:t>√</w:t>
      </w:r>
      <w:r w:rsidRPr="00C60C29">
        <w:rPr>
          <w:rFonts w:asciiTheme="minorHAnsi" w:hAnsiTheme="minorHAnsi"/>
          <w:sz w:val="22"/>
          <w:szCs w:val="22"/>
          <w:lang w:val="en-US"/>
        </w:rPr>
        <w:t xml:space="preserve"> An annual </w:t>
      </w:r>
      <w:r w:rsidRPr="00C60C29">
        <w:rPr>
          <w:rStyle w:val="Strong"/>
          <w:rFonts w:asciiTheme="minorHAnsi" w:hAnsiTheme="minorHAnsi"/>
          <w:sz w:val="22"/>
          <w:szCs w:val="22"/>
          <w:lang w:val="en-US"/>
        </w:rPr>
        <w:t>Hearing</w:t>
      </w:r>
      <w:r w:rsidRPr="00C60C29">
        <w:rPr>
          <w:rFonts w:asciiTheme="minorHAnsi" w:hAnsiTheme="minorHAnsi"/>
          <w:sz w:val="22"/>
          <w:szCs w:val="22"/>
          <w:lang w:val="en-US"/>
        </w:rPr>
        <w:t xml:space="preserve"> with People experiencing poverty in the European Parliament</w:t>
      </w:r>
    </w:p>
    <w:p w:rsidR="00043FDF" w:rsidRDefault="00043FDF" w:rsidP="00C60C29">
      <w:pP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  <w:lang w:val="en-IE" w:eastAsia="ar-SA"/>
        </w:rPr>
      </w:pPr>
    </w:p>
    <w:p w:rsidR="00C60C29" w:rsidRPr="00C60C29" w:rsidRDefault="00C60C29" w:rsidP="00C60C29">
      <w:pPr>
        <w:autoSpaceDE w:val="0"/>
        <w:autoSpaceDN w:val="0"/>
        <w:adjustRightInd w:val="0"/>
        <w:jc w:val="both"/>
        <w:rPr>
          <w:rFonts w:ascii="Calibri" w:eastAsia="Times New Roman" w:hAnsi="Calibri"/>
          <w:bCs/>
          <w:sz w:val="22"/>
          <w:szCs w:val="22"/>
          <w:lang w:val="en-US" w:eastAsia="ar-SA"/>
        </w:rPr>
      </w:pPr>
    </w:p>
    <w:p w:rsidR="00C60C29" w:rsidRPr="00C60C29" w:rsidRDefault="00C60C29" w:rsidP="00C60C29">
      <w:pPr>
        <w:suppressAutoHyphens/>
        <w:jc w:val="both"/>
        <w:rPr>
          <w:rFonts w:ascii="Calibri" w:eastAsia="Times New Roman" w:hAnsi="Calibri"/>
          <w:sz w:val="22"/>
          <w:szCs w:val="22"/>
          <w:lang w:val="en-US" w:eastAsia="ar-SA"/>
        </w:rPr>
      </w:pPr>
      <w:r w:rsidRPr="00C60C29">
        <w:rPr>
          <w:rFonts w:ascii="Calibri" w:eastAsia="Times New Roman" w:hAnsi="Calibri"/>
          <w:sz w:val="22"/>
          <w:szCs w:val="22"/>
          <w:lang w:val="en-US" w:eastAsia="ar-SA"/>
        </w:rPr>
        <w:t xml:space="preserve">/END/ </w:t>
      </w:r>
    </w:p>
    <w:p w:rsidR="00C60C29" w:rsidRPr="00C60C29" w:rsidRDefault="00C60C29" w:rsidP="00C60C29">
      <w:pPr>
        <w:suppressAutoHyphens/>
        <w:jc w:val="both"/>
        <w:rPr>
          <w:rFonts w:ascii="Calibri" w:eastAsia="Times New Roman" w:hAnsi="Calibri"/>
          <w:b/>
          <w:color w:val="A50021"/>
          <w:sz w:val="22"/>
          <w:szCs w:val="22"/>
          <w:lang w:val="en-US" w:eastAsia="ar-SA"/>
        </w:rPr>
      </w:pPr>
      <w:r w:rsidRPr="00C60C29">
        <w:rPr>
          <w:rFonts w:ascii="Calibri" w:eastAsia="Times New Roman" w:hAnsi="Calibri"/>
          <w:b/>
          <w:color w:val="A50021"/>
          <w:sz w:val="22"/>
          <w:szCs w:val="22"/>
          <w:lang w:val="en-US" w:eastAsia="ar-SA"/>
        </w:rPr>
        <w:t xml:space="preserve">NOTE TO THE EDITOR: </w:t>
      </w:r>
    </w:p>
    <w:p w:rsidR="00C60C29" w:rsidRPr="00C60C29" w:rsidRDefault="00C60C29" w:rsidP="00C60C2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800000"/>
          <w:lang w:val="en-US"/>
        </w:rPr>
      </w:pPr>
      <w:r w:rsidRPr="00975373">
        <w:rPr>
          <w:bCs/>
          <w:lang w:val="en-US"/>
        </w:rPr>
        <w:t xml:space="preserve">See MEPs commitments visible on the blog </w:t>
      </w:r>
      <w:hyperlink r:id="rId8" w:history="1">
        <w:r w:rsidRPr="00C60C29">
          <w:rPr>
            <w:rStyle w:val="Hyperlink"/>
            <w:bCs/>
            <w:color w:val="800000"/>
            <w:lang w:val="en-US"/>
          </w:rPr>
          <w:t>http://Electionchampionsin2014.net</w:t>
        </w:r>
      </w:hyperlink>
      <w:r w:rsidRPr="00C60C29">
        <w:rPr>
          <w:bCs/>
          <w:color w:val="800000"/>
          <w:lang w:val="en-US"/>
        </w:rPr>
        <w:t xml:space="preserve"> </w:t>
      </w:r>
    </w:p>
    <w:p w:rsidR="00C60C29" w:rsidRPr="00C60C29" w:rsidRDefault="006426E5" w:rsidP="00C60C2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800000"/>
          <w:lang w:val="en-US"/>
        </w:rPr>
      </w:pPr>
      <w:hyperlink r:id="rId9" w:history="1">
        <w:r w:rsidR="00C60C29" w:rsidRPr="00C60C29">
          <w:rPr>
            <w:rStyle w:val="Hyperlink"/>
            <w:color w:val="800000"/>
            <w:lang w:val="en-US"/>
          </w:rPr>
          <w:t>EAPN and its members’ MANIFESTO for the 2014 European Elections</w:t>
        </w:r>
      </w:hyperlink>
    </w:p>
    <w:p w:rsidR="00C60C29" w:rsidRDefault="00C60C29" w:rsidP="00C60C29">
      <w:pPr>
        <w:pStyle w:val="Heading5"/>
        <w:jc w:val="both"/>
        <w:rPr>
          <w:rStyle w:val="Strong"/>
          <w:b w:val="0"/>
          <w:bCs w:val="0"/>
          <w:color w:val="000000"/>
        </w:rPr>
      </w:pPr>
    </w:p>
    <w:p w:rsidR="00C60C29" w:rsidRPr="00C60C29" w:rsidRDefault="00043FDF" w:rsidP="00C60C29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C60C29">
        <w:rPr>
          <w:rFonts w:ascii="Calibri" w:hAnsi="Calibri" w:cs="Arial"/>
          <w:noProof/>
          <w:lang w:val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53340</wp:posOffset>
            </wp:positionV>
            <wp:extent cx="1454150" cy="506730"/>
            <wp:effectExtent l="0" t="0" r="0" b="7620"/>
            <wp:wrapSquare wrapText="bothSides"/>
            <wp:docPr id="2" name="Picture 2" descr="R:\CAMPAIGNS\2013-14 EU Elections\Logos\logo-Electing-Champ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AMPAIGNS\2013-14 EU Elections\Logos\logo-Electing-Champion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0C29" w:rsidRPr="00C60C29">
        <w:rPr>
          <w:rFonts w:asciiTheme="minorHAnsi" w:hAnsiTheme="minorHAnsi"/>
          <w:b/>
          <w:color w:val="A50021"/>
          <w:sz w:val="22"/>
          <w:szCs w:val="22"/>
          <w:lang w:val="en-GB"/>
        </w:rPr>
        <w:t>For further information</w:t>
      </w:r>
      <w:r w:rsidR="00C60C29" w:rsidRPr="00C60C29">
        <w:rPr>
          <w:rFonts w:asciiTheme="minorHAnsi" w:hAnsiTheme="minorHAnsi"/>
          <w:sz w:val="22"/>
          <w:szCs w:val="22"/>
          <w:lang w:val="en-GB"/>
        </w:rPr>
        <w:t xml:space="preserve">, contact </w:t>
      </w:r>
      <w:r w:rsidR="00C60C29" w:rsidRPr="00C60C29">
        <w:rPr>
          <w:rFonts w:asciiTheme="minorHAnsi" w:hAnsiTheme="minorHAnsi"/>
          <w:b/>
          <w:sz w:val="22"/>
          <w:szCs w:val="22"/>
          <w:lang w:val="en-GB"/>
        </w:rPr>
        <w:t>Barbara Helfferich</w:t>
      </w:r>
      <w:r w:rsidR="00C60C29" w:rsidRPr="00C60C29">
        <w:rPr>
          <w:rFonts w:asciiTheme="minorHAnsi" w:hAnsiTheme="minorHAnsi"/>
          <w:sz w:val="22"/>
          <w:szCs w:val="22"/>
          <w:lang w:val="en-GB"/>
        </w:rPr>
        <w:t xml:space="preserve"> (Director), </w:t>
      </w:r>
      <w:hyperlink r:id="rId11" w:history="1">
        <w:r w:rsidR="00C60C29" w:rsidRPr="00C60C29">
          <w:rPr>
            <w:rStyle w:val="Hyperlink"/>
            <w:rFonts w:asciiTheme="minorHAnsi" w:hAnsiTheme="minorHAnsi"/>
            <w:sz w:val="22"/>
            <w:szCs w:val="22"/>
            <w:lang w:val="en-GB"/>
          </w:rPr>
          <w:t>barbara.helfferich@eapn.eu</w:t>
        </w:r>
      </w:hyperlink>
      <w:r w:rsidR="00C60C29" w:rsidRPr="00C60C29">
        <w:rPr>
          <w:rFonts w:asciiTheme="minorHAnsi" w:hAnsiTheme="minorHAnsi"/>
          <w:sz w:val="22"/>
          <w:szCs w:val="22"/>
          <w:lang w:val="en-GB"/>
        </w:rPr>
        <w:t xml:space="preserve"> (</w:t>
      </w:r>
      <w:r w:rsidR="00C60C29" w:rsidRPr="00C60C29">
        <w:rPr>
          <w:rFonts w:asciiTheme="minorHAnsi" w:hAnsiTheme="minorHAnsi"/>
          <w:sz w:val="22"/>
          <w:szCs w:val="22"/>
          <w:lang w:val="en-US"/>
        </w:rPr>
        <w:t xml:space="preserve">Tel. +32 2 226 58 50 - fax. +32 2 226 58 69) – or </w:t>
      </w:r>
      <w:r w:rsidR="00C60C29" w:rsidRPr="00C60C29">
        <w:rPr>
          <w:rFonts w:asciiTheme="minorHAnsi" w:hAnsiTheme="minorHAnsi"/>
          <w:b/>
          <w:sz w:val="22"/>
          <w:szCs w:val="22"/>
          <w:lang w:val="en-US"/>
        </w:rPr>
        <w:t>Nellie Epinat</w:t>
      </w:r>
      <w:r w:rsidR="00C60C29" w:rsidRPr="00C60C29">
        <w:rPr>
          <w:rFonts w:asciiTheme="minorHAnsi" w:hAnsiTheme="minorHAnsi"/>
          <w:sz w:val="22"/>
          <w:szCs w:val="22"/>
          <w:lang w:val="en-US"/>
        </w:rPr>
        <w:t xml:space="preserve"> (Communications officer), </w:t>
      </w:r>
      <w:hyperlink r:id="rId12" w:history="1">
        <w:r w:rsidR="00C60C29" w:rsidRPr="00C60C29">
          <w:rPr>
            <w:rStyle w:val="Hyperlink"/>
            <w:rFonts w:asciiTheme="minorHAnsi" w:hAnsiTheme="minorHAnsi"/>
            <w:sz w:val="22"/>
            <w:szCs w:val="22"/>
            <w:lang w:val="en-US"/>
          </w:rPr>
          <w:t>nellie.epinat@eapn.eu</w:t>
        </w:r>
      </w:hyperlink>
      <w:r w:rsidR="00C60C29" w:rsidRPr="00C60C29">
        <w:rPr>
          <w:rFonts w:asciiTheme="minorHAnsi" w:hAnsiTheme="minorHAnsi"/>
          <w:sz w:val="22"/>
          <w:szCs w:val="22"/>
          <w:lang w:val="en-US"/>
        </w:rPr>
        <w:t xml:space="preserve"> (Tel. +32 498 44 13 66)</w:t>
      </w:r>
    </w:p>
    <w:p w:rsidR="00043FDF" w:rsidRDefault="00043FDF" w:rsidP="00C60C29">
      <w:pPr>
        <w:pStyle w:val="Heading5"/>
        <w:spacing w:line="240" w:lineRule="auto"/>
        <w:jc w:val="both"/>
        <w:rPr>
          <w:rStyle w:val="Strong"/>
          <w:rFonts w:asciiTheme="minorHAnsi" w:hAnsiTheme="minorHAnsi"/>
          <w:b w:val="0"/>
          <w:bCs w:val="0"/>
          <w:color w:val="000000"/>
        </w:rPr>
      </w:pPr>
    </w:p>
    <w:p w:rsidR="00C60C29" w:rsidRPr="00C60C29" w:rsidRDefault="00CE02E8" w:rsidP="00C60C29">
      <w:pPr>
        <w:pStyle w:val="Heading5"/>
        <w:spacing w:line="240" w:lineRule="auto"/>
        <w:jc w:val="both"/>
        <w:rPr>
          <w:rFonts w:asciiTheme="minorHAnsi" w:hAnsiTheme="minorHAnsi"/>
        </w:rPr>
      </w:pPr>
      <w:r>
        <w:rPr>
          <w:rStyle w:val="Strong"/>
          <w:rFonts w:asciiTheme="minorHAnsi" w:hAnsiTheme="minorHAnsi"/>
          <w:b w:val="0"/>
          <w:bCs w:val="0"/>
          <w:color w:val="000000"/>
        </w:rPr>
        <w:t>Established in 1990, t</w:t>
      </w:r>
      <w:r w:rsidR="00C60C29" w:rsidRPr="00C60C29">
        <w:rPr>
          <w:rStyle w:val="Strong"/>
          <w:rFonts w:asciiTheme="minorHAnsi" w:hAnsiTheme="minorHAnsi"/>
          <w:b w:val="0"/>
          <w:bCs w:val="0"/>
          <w:color w:val="000000"/>
        </w:rPr>
        <w:t xml:space="preserve">he </w:t>
      </w:r>
      <w:r w:rsidR="00C60C29" w:rsidRPr="00C60C29">
        <w:rPr>
          <w:rStyle w:val="Strong"/>
          <w:rFonts w:asciiTheme="minorHAnsi" w:hAnsiTheme="minorHAnsi"/>
          <w:bCs w:val="0"/>
          <w:color w:val="000000"/>
        </w:rPr>
        <w:t>European Anti-Poverty Network (EAPN)</w:t>
      </w:r>
      <w:r w:rsidR="00C60C29" w:rsidRPr="00C60C29">
        <w:rPr>
          <w:rStyle w:val="Strong"/>
          <w:rFonts w:asciiTheme="minorHAnsi" w:hAnsiTheme="minorHAnsi"/>
          <w:b w:val="0"/>
          <w:bCs w:val="0"/>
          <w:color w:val="000000"/>
        </w:rPr>
        <w:t xml:space="preserve"> is the largest European network of national, regional and local networks, involving anti-poverty NGOs and grassroots groups as well as European Organisations, active in the fight against poverty and social exclusion</w:t>
      </w:r>
      <w:r w:rsidR="00E7752A">
        <w:rPr>
          <w:rStyle w:val="Strong"/>
          <w:rFonts w:asciiTheme="minorHAnsi" w:hAnsiTheme="minorHAnsi"/>
          <w:b w:val="0"/>
          <w:bCs w:val="0"/>
          <w:color w:val="000000"/>
        </w:rPr>
        <w:t>.</w:t>
      </w:r>
    </w:p>
    <w:p w:rsidR="00D3183B" w:rsidRPr="00C60C29" w:rsidRDefault="00D3183B" w:rsidP="00D3183B">
      <w:pPr>
        <w:rPr>
          <w:rFonts w:asciiTheme="minorHAnsi" w:hAnsiTheme="minorHAnsi" w:cs="Arial"/>
          <w:szCs w:val="24"/>
          <w:lang w:val="en-GB"/>
        </w:rPr>
      </w:pPr>
    </w:p>
    <w:p w:rsidR="00D3183B" w:rsidRPr="00D3183B" w:rsidRDefault="00D3183B" w:rsidP="00D3183B">
      <w:pPr>
        <w:rPr>
          <w:rFonts w:ascii="Calibri" w:hAnsi="Calibri" w:cs="Arial"/>
          <w:szCs w:val="24"/>
          <w:lang w:val="en-GB"/>
        </w:rPr>
      </w:pPr>
    </w:p>
    <w:p w:rsidR="00D3183B" w:rsidRPr="00D3183B" w:rsidRDefault="00D3183B" w:rsidP="00D3183B">
      <w:pPr>
        <w:rPr>
          <w:rFonts w:ascii="Calibri" w:hAnsi="Calibri" w:cs="Arial"/>
          <w:szCs w:val="24"/>
          <w:lang w:val="en-GB"/>
        </w:rPr>
      </w:pPr>
    </w:p>
    <w:p w:rsidR="00D3183B" w:rsidRPr="00D3183B" w:rsidRDefault="00D3183B" w:rsidP="00D3183B">
      <w:pPr>
        <w:rPr>
          <w:rFonts w:ascii="Calibri" w:hAnsi="Calibri" w:cs="Arial"/>
          <w:szCs w:val="24"/>
          <w:lang w:val="en-GB"/>
        </w:rPr>
      </w:pPr>
    </w:p>
    <w:p w:rsidR="00D3183B" w:rsidRPr="00D3183B" w:rsidRDefault="00D3183B" w:rsidP="00D3183B">
      <w:pPr>
        <w:rPr>
          <w:rFonts w:ascii="Calibri" w:hAnsi="Calibri" w:cs="Arial"/>
          <w:szCs w:val="24"/>
          <w:lang w:val="en-GB"/>
        </w:rPr>
      </w:pPr>
    </w:p>
    <w:p w:rsidR="00D3183B" w:rsidRPr="00D3183B" w:rsidRDefault="00D3183B" w:rsidP="00D3183B">
      <w:pPr>
        <w:rPr>
          <w:rFonts w:ascii="Calibri" w:hAnsi="Calibri" w:cs="Arial"/>
          <w:szCs w:val="24"/>
          <w:lang w:val="en-GB"/>
        </w:rPr>
      </w:pPr>
    </w:p>
    <w:p w:rsidR="00D3183B" w:rsidRPr="00D3183B" w:rsidRDefault="00D3183B" w:rsidP="00D3183B">
      <w:pPr>
        <w:rPr>
          <w:rFonts w:ascii="Calibri" w:hAnsi="Calibri" w:cs="Arial"/>
          <w:szCs w:val="24"/>
          <w:lang w:val="en-GB"/>
        </w:rPr>
      </w:pPr>
    </w:p>
    <w:p w:rsidR="00D3183B" w:rsidRPr="00D3183B" w:rsidRDefault="00D3183B" w:rsidP="00D3183B">
      <w:pPr>
        <w:rPr>
          <w:rFonts w:ascii="Calibri" w:hAnsi="Calibri" w:cs="Arial"/>
          <w:szCs w:val="24"/>
          <w:lang w:val="en-GB"/>
        </w:rPr>
      </w:pPr>
    </w:p>
    <w:p w:rsidR="00D3183B" w:rsidRPr="00D3183B" w:rsidRDefault="00D3183B" w:rsidP="00D3183B">
      <w:pPr>
        <w:rPr>
          <w:rFonts w:ascii="Calibri" w:hAnsi="Calibri" w:cs="Arial"/>
          <w:szCs w:val="24"/>
          <w:lang w:val="en-GB"/>
        </w:rPr>
      </w:pPr>
    </w:p>
    <w:p w:rsidR="00D3183B" w:rsidRPr="00D3183B" w:rsidRDefault="00D3183B" w:rsidP="00D3183B">
      <w:pPr>
        <w:rPr>
          <w:rFonts w:ascii="Calibri" w:hAnsi="Calibri" w:cs="Arial"/>
          <w:szCs w:val="24"/>
          <w:lang w:val="en-GB"/>
        </w:rPr>
      </w:pPr>
    </w:p>
    <w:p w:rsidR="00D3183B" w:rsidRPr="00D3183B" w:rsidRDefault="00D3183B" w:rsidP="00D3183B">
      <w:pPr>
        <w:rPr>
          <w:rFonts w:ascii="Calibri" w:hAnsi="Calibri" w:cs="Arial"/>
          <w:szCs w:val="24"/>
          <w:lang w:val="en-GB"/>
        </w:rPr>
      </w:pPr>
    </w:p>
    <w:p w:rsidR="00D3183B" w:rsidRPr="00D3183B" w:rsidRDefault="00D3183B" w:rsidP="00D3183B">
      <w:pPr>
        <w:rPr>
          <w:rFonts w:ascii="Calibri" w:hAnsi="Calibri" w:cs="Arial"/>
          <w:szCs w:val="24"/>
          <w:lang w:val="en-GB"/>
        </w:rPr>
      </w:pPr>
    </w:p>
    <w:p w:rsidR="00D3183B" w:rsidRPr="00D3183B" w:rsidRDefault="00D3183B" w:rsidP="00D3183B">
      <w:pPr>
        <w:rPr>
          <w:rFonts w:ascii="Calibri" w:hAnsi="Calibri" w:cs="Arial"/>
          <w:szCs w:val="24"/>
          <w:lang w:val="en-GB"/>
        </w:rPr>
      </w:pPr>
    </w:p>
    <w:p w:rsidR="00D3183B" w:rsidRPr="00D3183B" w:rsidRDefault="00D3183B" w:rsidP="00D3183B">
      <w:pPr>
        <w:rPr>
          <w:rFonts w:ascii="Calibri" w:hAnsi="Calibri" w:cs="Arial"/>
          <w:szCs w:val="24"/>
          <w:lang w:val="en-GB"/>
        </w:rPr>
      </w:pPr>
    </w:p>
    <w:p w:rsidR="00D3183B" w:rsidRPr="00D3183B" w:rsidRDefault="00D3183B" w:rsidP="00D3183B">
      <w:pPr>
        <w:rPr>
          <w:rFonts w:ascii="Calibri" w:hAnsi="Calibri" w:cs="Arial"/>
          <w:szCs w:val="24"/>
          <w:lang w:val="en-GB"/>
        </w:rPr>
      </w:pPr>
    </w:p>
    <w:p w:rsidR="00D3183B" w:rsidRPr="00D3183B" w:rsidRDefault="00D3183B" w:rsidP="00D3183B">
      <w:pPr>
        <w:rPr>
          <w:rFonts w:ascii="Calibri" w:hAnsi="Calibri" w:cs="Arial"/>
          <w:szCs w:val="24"/>
          <w:lang w:val="en-GB"/>
        </w:rPr>
      </w:pPr>
    </w:p>
    <w:p w:rsidR="00D3183B" w:rsidRPr="00D3183B" w:rsidRDefault="00D3183B" w:rsidP="00D3183B">
      <w:pPr>
        <w:rPr>
          <w:rFonts w:ascii="Calibri" w:hAnsi="Calibri" w:cs="Arial"/>
          <w:szCs w:val="24"/>
          <w:lang w:val="en-GB"/>
        </w:rPr>
      </w:pPr>
    </w:p>
    <w:p w:rsidR="00D3183B" w:rsidRDefault="00D3183B" w:rsidP="00D3183B">
      <w:pPr>
        <w:rPr>
          <w:rFonts w:ascii="Calibri" w:hAnsi="Calibri" w:cs="Arial"/>
          <w:szCs w:val="24"/>
          <w:lang w:val="en-GB"/>
        </w:rPr>
      </w:pPr>
    </w:p>
    <w:p w:rsidR="00D3183B" w:rsidRDefault="00D3183B" w:rsidP="00D3183B">
      <w:pPr>
        <w:tabs>
          <w:tab w:val="left" w:pos="3278"/>
        </w:tabs>
        <w:rPr>
          <w:rFonts w:ascii="Calibri" w:hAnsi="Calibri" w:cs="Arial"/>
          <w:szCs w:val="24"/>
          <w:lang w:val="en-GB"/>
        </w:rPr>
      </w:pPr>
      <w:r>
        <w:rPr>
          <w:rFonts w:ascii="Calibri" w:hAnsi="Calibri" w:cs="Arial"/>
          <w:szCs w:val="24"/>
          <w:lang w:val="en-GB"/>
        </w:rPr>
        <w:tab/>
      </w:r>
    </w:p>
    <w:p w:rsidR="00D3183B" w:rsidRPr="00D3183B" w:rsidRDefault="00D3183B" w:rsidP="00D3183B">
      <w:pPr>
        <w:rPr>
          <w:rFonts w:ascii="Calibri" w:hAnsi="Calibri" w:cs="Arial"/>
          <w:szCs w:val="24"/>
          <w:lang w:val="en-GB"/>
        </w:rPr>
      </w:pPr>
    </w:p>
    <w:p w:rsidR="00D3183B" w:rsidRDefault="00D3183B" w:rsidP="00D3183B">
      <w:pPr>
        <w:rPr>
          <w:rFonts w:ascii="Calibri" w:hAnsi="Calibri" w:cs="Arial"/>
          <w:szCs w:val="24"/>
          <w:lang w:val="en-GB"/>
        </w:rPr>
      </w:pPr>
    </w:p>
    <w:p w:rsidR="00507A77" w:rsidRPr="00D3183B" w:rsidRDefault="00D3183B" w:rsidP="00D3183B">
      <w:pPr>
        <w:tabs>
          <w:tab w:val="left" w:pos="3471"/>
        </w:tabs>
        <w:rPr>
          <w:rFonts w:ascii="Calibri" w:hAnsi="Calibri" w:cs="Arial"/>
          <w:szCs w:val="24"/>
          <w:lang w:val="en-GB"/>
        </w:rPr>
      </w:pPr>
      <w:r>
        <w:rPr>
          <w:rFonts w:ascii="Calibri" w:hAnsi="Calibri" w:cs="Arial"/>
          <w:szCs w:val="24"/>
          <w:lang w:val="en-GB"/>
        </w:rPr>
        <w:tab/>
      </w:r>
    </w:p>
    <w:sectPr w:rsidR="00507A77" w:rsidRPr="00D3183B" w:rsidSect="00D3183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079" w:left="1418" w:header="284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E53" w:rsidRDefault="00FA1E53">
      <w:r>
        <w:separator/>
      </w:r>
    </w:p>
  </w:endnote>
  <w:endnote w:type="continuationSeparator" w:id="0">
    <w:p w:rsidR="00FA1E53" w:rsidRDefault="00FA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MS Mincho"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A56" w:rsidRDefault="00156024" w:rsidP="00B820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6A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6A56" w:rsidRDefault="00176A56" w:rsidP="00B145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A56" w:rsidRPr="0088038C" w:rsidRDefault="00156024" w:rsidP="0088038C">
    <w:pPr>
      <w:pStyle w:val="Footer"/>
      <w:framePr w:wrap="around" w:vAnchor="text" w:hAnchor="page" w:x="5559" w:y="-27"/>
      <w:jc w:val="center"/>
      <w:rPr>
        <w:rStyle w:val="PageNumber"/>
        <w:rFonts w:ascii="Calibri" w:hAnsi="Calibri"/>
      </w:rPr>
    </w:pPr>
    <w:r w:rsidRPr="0088038C">
      <w:rPr>
        <w:rStyle w:val="PageNumber"/>
        <w:rFonts w:ascii="Calibri" w:hAnsi="Calibri"/>
      </w:rPr>
      <w:fldChar w:fldCharType="begin"/>
    </w:r>
    <w:r w:rsidR="00176A56" w:rsidRPr="0088038C">
      <w:rPr>
        <w:rStyle w:val="PageNumber"/>
        <w:rFonts w:ascii="Calibri" w:hAnsi="Calibri"/>
      </w:rPr>
      <w:instrText xml:space="preserve">PAGE  </w:instrText>
    </w:r>
    <w:r w:rsidRPr="0088038C">
      <w:rPr>
        <w:rStyle w:val="PageNumber"/>
        <w:rFonts w:ascii="Calibri" w:hAnsi="Calibri"/>
      </w:rPr>
      <w:fldChar w:fldCharType="separate"/>
    </w:r>
    <w:r w:rsidR="006426E5">
      <w:rPr>
        <w:rStyle w:val="PageNumber"/>
        <w:rFonts w:ascii="Calibri" w:hAnsi="Calibri"/>
        <w:noProof/>
      </w:rPr>
      <w:t>2</w:t>
    </w:r>
    <w:r w:rsidRPr="0088038C">
      <w:rPr>
        <w:rStyle w:val="PageNumber"/>
        <w:rFonts w:ascii="Calibri" w:hAnsi="Calibri"/>
      </w:rPr>
      <w:fldChar w:fldCharType="end"/>
    </w:r>
  </w:p>
  <w:p w:rsidR="00176A56" w:rsidRDefault="00176A56" w:rsidP="00B1453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A56" w:rsidRPr="00D3183B" w:rsidRDefault="00176A56" w:rsidP="0095402A">
    <w:pPr>
      <w:pStyle w:val="TOC1"/>
      <w:rPr>
        <w:rFonts w:asciiTheme="minorHAnsi" w:hAnsiTheme="minorHAnsi"/>
        <w:b w:val="0"/>
        <w:color w:val="800000"/>
        <w:sz w:val="16"/>
        <w:szCs w:val="16"/>
        <w:lang w:val="fr-BE"/>
      </w:rPr>
    </w:pPr>
    <w:r w:rsidRPr="00D3183B">
      <w:rPr>
        <w:rFonts w:asciiTheme="minorHAnsi" w:hAnsiTheme="minorHAnsi"/>
        <w:b w:val="0"/>
        <w:color w:val="800000"/>
        <w:sz w:val="16"/>
        <w:szCs w:val="16"/>
        <w:lang w:val="fr-BE"/>
      </w:rPr>
      <w:t>EUROPEAN ANTI-POVERTY NETWORK</w:t>
    </w:r>
  </w:p>
  <w:p w:rsidR="00176A56" w:rsidRPr="00D3183B" w:rsidRDefault="00176A56" w:rsidP="0095402A">
    <w:pPr>
      <w:jc w:val="center"/>
      <w:rPr>
        <w:rFonts w:asciiTheme="minorHAnsi" w:hAnsiTheme="minorHAnsi"/>
        <w:color w:val="800000"/>
        <w:sz w:val="16"/>
        <w:szCs w:val="16"/>
        <w:lang w:val="fr-BE"/>
      </w:rPr>
    </w:pPr>
    <w:r w:rsidRPr="00D3183B">
      <w:rPr>
        <w:rFonts w:asciiTheme="minorHAnsi" w:hAnsiTheme="minorHAnsi"/>
        <w:color w:val="800000"/>
        <w:sz w:val="16"/>
        <w:szCs w:val="16"/>
        <w:lang w:val="fr-BE"/>
      </w:rPr>
      <w:t>RESEAU EUROPEEN DES ASSOCIATIONS DE LUTTE CONTRE LA PAUVRETE ET L’EXCLUSION SOCIALE</w:t>
    </w:r>
  </w:p>
  <w:p w:rsidR="00176A56" w:rsidRPr="00A63D66" w:rsidRDefault="00176A56" w:rsidP="0095402A">
    <w:pPr>
      <w:jc w:val="center"/>
      <w:rPr>
        <w:rFonts w:asciiTheme="minorHAnsi" w:hAnsiTheme="minorHAnsi"/>
        <w:color w:val="800000"/>
        <w:sz w:val="16"/>
        <w:szCs w:val="16"/>
        <w:lang w:val="en-US"/>
      </w:rPr>
    </w:pPr>
    <w:r w:rsidRPr="00A63D66">
      <w:rPr>
        <w:rFonts w:asciiTheme="minorHAnsi" w:hAnsiTheme="minorHAnsi"/>
        <w:color w:val="800000"/>
        <w:sz w:val="16"/>
        <w:szCs w:val="16"/>
        <w:lang w:val="en-US"/>
      </w:rPr>
      <w:t>SQUARE DE MEEUS, 18 – 1050 BRUXELLES</w:t>
    </w:r>
  </w:p>
  <w:p w:rsidR="00176A56" w:rsidRPr="00A63D66" w:rsidRDefault="00176A56" w:rsidP="0095402A">
    <w:pPr>
      <w:jc w:val="center"/>
      <w:rPr>
        <w:rFonts w:asciiTheme="minorHAnsi" w:hAnsiTheme="minorHAnsi"/>
        <w:color w:val="800000"/>
        <w:sz w:val="16"/>
        <w:szCs w:val="16"/>
        <w:lang w:val="en-US"/>
      </w:rPr>
    </w:pPr>
    <w:r w:rsidRPr="00A63D66">
      <w:rPr>
        <w:rFonts w:asciiTheme="minorHAnsi" w:hAnsiTheme="minorHAnsi"/>
        <w:color w:val="800000"/>
        <w:sz w:val="16"/>
        <w:szCs w:val="16"/>
        <w:lang w:val="en-US"/>
      </w:rPr>
      <w:t>TEL : 0032 2 226 58 50 –  FAX : 0032 2 226 58 69</w:t>
    </w:r>
  </w:p>
  <w:p w:rsidR="00C60C29" w:rsidRPr="00C60C29" w:rsidRDefault="006426E5" w:rsidP="00C60C29">
    <w:pPr>
      <w:suppressAutoHyphens/>
      <w:jc w:val="center"/>
      <w:rPr>
        <w:rFonts w:ascii="Calibri" w:eastAsia="Times New Roman" w:hAnsi="Calibri"/>
        <w:color w:val="993366"/>
        <w:sz w:val="16"/>
        <w:szCs w:val="16"/>
        <w:lang w:val="en-US" w:eastAsia="ar-SA"/>
      </w:rPr>
    </w:pPr>
    <w:hyperlink r:id="rId1" w:history="1">
      <w:r w:rsidR="00C60C29" w:rsidRPr="00C60C29">
        <w:rPr>
          <w:rFonts w:ascii="Calibri" w:eastAsia="Times New Roman" w:hAnsi="Calibri"/>
          <w:color w:val="0000FF"/>
          <w:sz w:val="16"/>
          <w:szCs w:val="16"/>
          <w:u w:val="single"/>
          <w:lang w:val="en-US" w:eastAsia="ar-SA"/>
        </w:rPr>
        <w:t>www.eapn.eu</w:t>
      </w:r>
    </w:hyperlink>
    <w:r w:rsidR="00C60C29" w:rsidRPr="00C60C29">
      <w:rPr>
        <w:rFonts w:ascii="Calibri" w:eastAsia="Times New Roman" w:hAnsi="Calibri"/>
        <w:color w:val="993366"/>
        <w:sz w:val="16"/>
        <w:szCs w:val="16"/>
        <w:lang w:val="en-US" w:eastAsia="ar-SA"/>
      </w:rPr>
      <w:t xml:space="preserve"> - </w:t>
    </w:r>
    <w:hyperlink r:id="rId2" w:history="1">
      <w:r w:rsidR="00C60C29" w:rsidRPr="00C60C29">
        <w:rPr>
          <w:rFonts w:ascii="Calibri" w:eastAsia="Times New Roman" w:hAnsi="Calibri"/>
          <w:color w:val="0000FF"/>
          <w:sz w:val="16"/>
          <w:szCs w:val="16"/>
          <w:u w:val="single"/>
          <w:lang w:val="en-US" w:eastAsia="ar-SA"/>
        </w:rPr>
        <w:t>team@eapn.eu</w:t>
      </w:r>
    </w:hyperlink>
    <w:r w:rsidR="00C60C29" w:rsidRPr="00C60C29">
      <w:rPr>
        <w:rFonts w:ascii="Calibri" w:eastAsia="Times New Roman" w:hAnsi="Calibri"/>
        <w:color w:val="993366"/>
        <w:sz w:val="16"/>
        <w:szCs w:val="16"/>
        <w:lang w:val="en-US" w:eastAsia="ar-SA"/>
      </w:rPr>
      <w:t xml:space="preserve"> - </w:t>
    </w:r>
    <w:hyperlink r:id="rId3" w:history="1">
      <w:r w:rsidR="00C60C29" w:rsidRPr="00C60C29">
        <w:rPr>
          <w:rFonts w:ascii="Calibri" w:eastAsia="Times New Roman" w:hAnsi="Calibri"/>
          <w:color w:val="0000FF"/>
          <w:sz w:val="16"/>
          <w:szCs w:val="16"/>
          <w:u w:val="single"/>
          <w:lang w:val="en-US" w:eastAsia="ar-SA"/>
        </w:rPr>
        <w:t>@EAPNEurope</w:t>
      </w:r>
    </w:hyperlink>
    <w:r w:rsidR="00C60C29" w:rsidRPr="00C60C29">
      <w:rPr>
        <w:rFonts w:ascii="Calibri" w:eastAsia="Times New Roman" w:hAnsi="Calibri"/>
        <w:color w:val="993366"/>
        <w:sz w:val="16"/>
        <w:szCs w:val="16"/>
        <w:lang w:val="en-US" w:eastAsia="ar-SA"/>
      </w:rPr>
      <w:t xml:space="preserve"> - </w:t>
    </w:r>
    <w:hyperlink r:id="rId4" w:history="1">
      <w:r w:rsidR="00C60C29" w:rsidRPr="00C60C29">
        <w:rPr>
          <w:rFonts w:ascii="Calibri" w:eastAsia="Times New Roman" w:hAnsi="Calibri"/>
          <w:color w:val="0000FF"/>
          <w:sz w:val="16"/>
          <w:szCs w:val="16"/>
          <w:u w:val="single"/>
          <w:lang w:val="en-US" w:eastAsia="ar-SA"/>
        </w:rPr>
        <w:t>EAPN on Facebook</w:t>
      </w:r>
    </w:hyperlink>
  </w:p>
  <w:p w:rsidR="00D3183B" w:rsidRPr="00C60C29" w:rsidRDefault="00D3183B" w:rsidP="0095402A">
    <w:pPr>
      <w:jc w:val="center"/>
      <w:rPr>
        <w:rFonts w:ascii="Arial Narrow" w:hAnsi="Arial Narrow"/>
        <w:color w:val="800000"/>
        <w:sz w:val="16"/>
        <w:szCs w:val="16"/>
        <w:lang w:val="en-US"/>
      </w:rPr>
    </w:pPr>
  </w:p>
  <w:p w:rsidR="00D3183B" w:rsidRDefault="00D3183B" w:rsidP="00D3183B">
    <w:pPr>
      <w:pStyle w:val="Footer"/>
      <w:jc w:val="center"/>
      <w:rPr>
        <w:rFonts w:ascii="Agency FB" w:hAnsi="Agency FB"/>
        <w:lang w:val="en-US"/>
      </w:rPr>
    </w:pPr>
    <w:r w:rsidRPr="00D3183B">
      <w:rPr>
        <w:rFonts w:ascii="Agency FB" w:hAnsi="Agency FB"/>
        <w:lang w:val="en-US"/>
      </w:rPr>
      <w:t xml:space="preserve">Visit EAPN’s Campaign blog on the 2014 European Elections </w:t>
    </w:r>
  </w:p>
  <w:p w:rsidR="00176A56" w:rsidRPr="00043FDF" w:rsidRDefault="006426E5" w:rsidP="00D3183B">
    <w:pPr>
      <w:pStyle w:val="Footer"/>
      <w:jc w:val="center"/>
      <w:rPr>
        <w:rFonts w:ascii="Agency FB" w:hAnsi="Agency FB"/>
        <w:color w:val="800000"/>
        <w:lang w:val="en-US"/>
      </w:rPr>
    </w:pPr>
    <w:hyperlink r:id="rId5" w:history="1">
      <w:r w:rsidR="00D3183B" w:rsidRPr="00D3183B">
        <w:rPr>
          <w:rStyle w:val="Hyperlink"/>
          <w:rFonts w:ascii="Agency FB" w:hAnsi="Agency FB"/>
          <w:color w:val="800000"/>
          <w:lang w:val="en-US"/>
        </w:rPr>
        <w:t>http://electingchampionsin2014.net/</w:t>
      </w:r>
    </w:hyperlink>
    <w:r w:rsidR="00043FDF" w:rsidRPr="00C93462">
      <w:rPr>
        <w:rStyle w:val="Hyperlink"/>
        <w:rFonts w:ascii="Agency FB" w:hAnsi="Agency FB"/>
        <w:color w:val="800000"/>
        <w:u w:val="none"/>
        <w:lang w:val="en-US"/>
      </w:rPr>
      <w:t xml:space="preserve"> #EP2014 #electingchampions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E53" w:rsidRDefault="00FA1E53">
      <w:r>
        <w:separator/>
      </w:r>
    </w:p>
  </w:footnote>
  <w:footnote w:type="continuationSeparator" w:id="0">
    <w:p w:rsidR="00FA1E53" w:rsidRDefault="00FA1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A56" w:rsidRPr="00B80AEB" w:rsidRDefault="00176A56" w:rsidP="0095402A">
    <w:pPr>
      <w:pStyle w:val="Header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A56" w:rsidRDefault="00D3183B" w:rsidP="0095402A">
    <w:pPr>
      <w:pStyle w:val="Header"/>
      <w:jc w:val="center"/>
    </w:pPr>
    <w:r>
      <w:rPr>
        <w:noProof/>
        <w:lang w:val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-225188</wp:posOffset>
          </wp:positionH>
          <wp:positionV relativeFrom="page">
            <wp:posOffset>177165</wp:posOffset>
          </wp:positionV>
          <wp:extent cx="6213475" cy="1026160"/>
          <wp:effectExtent l="0" t="0" r="0" b="2540"/>
          <wp:wrapTight wrapText="bothSides">
            <wp:wrapPolygon edited="0">
              <wp:start x="0" y="0"/>
              <wp:lineTo x="0" y="21252"/>
              <wp:lineTo x="21523" y="21252"/>
              <wp:lineTo x="2152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lecting-Champions-with-EAPN-logo-BLO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3475" cy="102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7511FA"/>
    <w:multiLevelType w:val="hybridMultilevel"/>
    <w:tmpl w:val="A6964BAE"/>
    <w:lvl w:ilvl="0" w:tplc="062068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@MS Mincho" w:eastAsia="@MS Mincho" w:hAnsi="@MS Mincho" w:cs="@MS Mincho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693345"/>
    <w:multiLevelType w:val="hybridMultilevel"/>
    <w:tmpl w:val="3F24B016"/>
    <w:lvl w:ilvl="0" w:tplc="0620686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@MS Mincho" w:eastAsia="@MS Mincho" w:hAnsi="@MS Mincho" w:cs="@MS Mincho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48D3751"/>
    <w:multiLevelType w:val="hybridMultilevel"/>
    <w:tmpl w:val="DD0838CA"/>
    <w:lvl w:ilvl="0" w:tplc="06206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@MS Mincho" w:eastAsia="@MS Mincho" w:hAnsi="@MS Mincho" w:cs="@MS Mincho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F15157"/>
    <w:multiLevelType w:val="hybridMultilevel"/>
    <w:tmpl w:val="822AF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935B8E"/>
    <w:multiLevelType w:val="hybridMultilevel"/>
    <w:tmpl w:val="C3DE9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3119A"/>
    <w:multiLevelType w:val="hybridMultilevel"/>
    <w:tmpl w:val="E9286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C20B24"/>
    <w:multiLevelType w:val="hybridMultilevel"/>
    <w:tmpl w:val="083A0B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3296F"/>
    <w:multiLevelType w:val="hybridMultilevel"/>
    <w:tmpl w:val="E280EAC2"/>
    <w:lvl w:ilvl="0" w:tplc="A63CF4E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5C0940"/>
    <w:multiLevelType w:val="hybridMultilevel"/>
    <w:tmpl w:val="2234ABB4"/>
    <w:lvl w:ilvl="0" w:tplc="062068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@MS Mincho" w:eastAsia="@MS Mincho" w:hAnsi="@MS Mincho" w:cs="@MS Mincho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8528B6"/>
    <w:multiLevelType w:val="hybridMultilevel"/>
    <w:tmpl w:val="FD705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5C75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" w:hAnsi="Calibri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417C2C"/>
    <w:multiLevelType w:val="hybridMultilevel"/>
    <w:tmpl w:val="8490E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565185"/>
    <w:multiLevelType w:val="hybridMultilevel"/>
    <w:tmpl w:val="6718708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02109D"/>
    <w:multiLevelType w:val="hybridMultilevel"/>
    <w:tmpl w:val="84868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A77E7C"/>
    <w:multiLevelType w:val="hybridMultilevel"/>
    <w:tmpl w:val="65AA8EF4"/>
    <w:lvl w:ilvl="0" w:tplc="DDACD240">
      <w:start w:val="1049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760F1"/>
    <w:multiLevelType w:val="hybridMultilevel"/>
    <w:tmpl w:val="3BCE9AE2"/>
    <w:lvl w:ilvl="0" w:tplc="06206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@MS Mincho" w:eastAsia="@MS Mincho" w:hAnsi="@MS Mincho" w:cs="@MS Mincho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20686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@MS Mincho" w:eastAsia="@MS Mincho" w:hAnsi="@MS Mincho" w:cs="@MS Mincho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C46A22"/>
    <w:multiLevelType w:val="hybridMultilevel"/>
    <w:tmpl w:val="C60AFF8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54C601F1"/>
    <w:multiLevelType w:val="hybridMultilevel"/>
    <w:tmpl w:val="21D8D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71A70"/>
    <w:multiLevelType w:val="hybridMultilevel"/>
    <w:tmpl w:val="230846FE"/>
    <w:lvl w:ilvl="0" w:tplc="E75C75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BC0557"/>
    <w:multiLevelType w:val="hybridMultilevel"/>
    <w:tmpl w:val="6686C078"/>
    <w:lvl w:ilvl="0" w:tplc="3F865A1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A952600E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6E810EFD"/>
    <w:multiLevelType w:val="hybridMultilevel"/>
    <w:tmpl w:val="413C0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25197A"/>
    <w:multiLevelType w:val="hybridMultilevel"/>
    <w:tmpl w:val="E1E21CA2"/>
    <w:lvl w:ilvl="0" w:tplc="062068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@MS Mincho" w:eastAsia="@MS Mincho" w:hAnsi="@MS Mincho" w:cs="@MS Mincho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4D55ADD"/>
    <w:multiLevelType w:val="hybridMultilevel"/>
    <w:tmpl w:val="12B867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5813885"/>
    <w:multiLevelType w:val="hybridMultilevel"/>
    <w:tmpl w:val="E5C67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45515B"/>
    <w:multiLevelType w:val="hybridMultilevel"/>
    <w:tmpl w:val="CFA8F174"/>
    <w:lvl w:ilvl="0" w:tplc="06206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@MS Mincho" w:eastAsia="@MS Mincho" w:hAnsi="@MS Mincho" w:cs="@MS Mincho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F2191D"/>
    <w:multiLevelType w:val="hybridMultilevel"/>
    <w:tmpl w:val="8054753E"/>
    <w:lvl w:ilvl="0" w:tplc="06206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@MS Mincho" w:eastAsia="@MS Mincho" w:hAnsi="@MS Mincho" w:cs="@MS Mincho" w:hint="default"/>
      </w:rPr>
    </w:lvl>
    <w:lvl w:ilvl="1" w:tplc="2D58CE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eastAsia="Times" w:hAnsi="Calibri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2"/>
  </w:num>
  <w:num w:numId="5">
    <w:abstractNumId w:val="9"/>
  </w:num>
  <w:num w:numId="6">
    <w:abstractNumId w:val="25"/>
  </w:num>
  <w:num w:numId="7">
    <w:abstractNumId w:val="11"/>
  </w:num>
  <w:num w:numId="8">
    <w:abstractNumId w:val="15"/>
  </w:num>
  <w:num w:numId="9">
    <w:abstractNumId w:val="12"/>
  </w:num>
  <w:num w:numId="10">
    <w:abstractNumId w:val="21"/>
  </w:num>
  <w:num w:numId="11">
    <w:abstractNumId w:val="24"/>
  </w:num>
  <w:num w:numId="12">
    <w:abstractNumId w:val="1"/>
  </w:num>
  <w:num w:numId="13">
    <w:abstractNumId w:val="23"/>
  </w:num>
  <w:num w:numId="14">
    <w:abstractNumId w:val="20"/>
  </w:num>
  <w:num w:numId="15">
    <w:abstractNumId w:val="10"/>
  </w:num>
  <w:num w:numId="16">
    <w:abstractNumId w:val="6"/>
  </w:num>
  <w:num w:numId="17">
    <w:abstractNumId w:val="18"/>
  </w:num>
  <w:num w:numId="18">
    <w:abstractNumId w:val="22"/>
  </w:num>
  <w:num w:numId="19">
    <w:abstractNumId w:val="4"/>
  </w:num>
  <w:num w:numId="20">
    <w:abstractNumId w:val="16"/>
  </w:num>
  <w:num w:numId="21">
    <w:abstractNumId w:val="0"/>
  </w:num>
  <w:num w:numId="22">
    <w:abstractNumId w:val="14"/>
  </w:num>
  <w:num w:numId="23">
    <w:abstractNumId w:val="5"/>
  </w:num>
  <w:num w:numId="24">
    <w:abstractNumId w:val="17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E5"/>
    <w:rsid w:val="00001B1A"/>
    <w:rsid w:val="000173AE"/>
    <w:rsid w:val="000322A3"/>
    <w:rsid w:val="00043FDF"/>
    <w:rsid w:val="00054DEF"/>
    <w:rsid w:val="00056568"/>
    <w:rsid w:val="00077EE9"/>
    <w:rsid w:val="00091C85"/>
    <w:rsid w:val="000A36EE"/>
    <w:rsid w:val="000A4966"/>
    <w:rsid w:val="000A4D1D"/>
    <w:rsid w:val="000A7D84"/>
    <w:rsid w:val="000B35F9"/>
    <w:rsid w:val="000C3829"/>
    <w:rsid w:val="000C5FBB"/>
    <w:rsid w:val="000F1A94"/>
    <w:rsid w:val="000F6853"/>
    <w:rsid w:val="00106868"/>
    <w:rsid w:val="00107DE8"/>
    <w:rsid w:val="001145C9"/>
    <w:rsid w:val="0011493A"/>
    <w:rsid w:val="00114EEB"/>
    <w:rsid w:val="0012168F"/>
    <w:rsid w:val="0012511A"/>
    <w:rsid w:val="0013444B"/>
    <w:rsid w:val="001509B8"/>
    <w:rsid w:val="00151BD9"/>
    <w:rsid w:val="001526F2"/>
    <w:rsid w:val="00155C4A"/>
    <w:rsid w:val="00156024"/>
    <w:rsid w:val="00156ABA"/>
    <w:rsid w:val="0017261F"/>
    <w:rsid w:val="0017329E"/>
    <w:rsid w:val="001742B4"/>
    <w:rsid w:val="00176A56"/>
    <w:rsid w:val="00187144"/>
    <w:rsid w:val="00190D9E"/>
    <w:rsid w:val="001A0839"/>
    <w:rsid w:val="001A1B03"/>
    <w:rsid w:val="001A60D1"/>
    <w:rsid w:val="001B2A92"/>
    <w:rsid w:val="001C185D"/>
    <w:rsid w:val="001C39C2"/>
    <w:rsid w:val="001D33C2"/>
    <w:rsid w:val="001D3A72"/>
    <w:rsid w:val="001D7E7C"/>
    <w:rsid w:val="001E6939"/>
    <w:rsid w:val="001F1DCF"/>
    <w:rsid w:val="001F2E84"/>
    <w:rsid w:val="001F657D"/>
    <w:rsid w:val="00214C97"/>
    <w:rsid w:val="002240B5"/>
    <w:rsid w:val="002245E5"/>
    <w:rsid w:val="0022666D"/>
    <w:rsid w:val="002366B0"/>
    <w:rsid w:val="002430C3"/>
    <w:rsid w:val="00245646"/>
    <w:rsid w:val="00254005"/>
    <w:rsid w:val="00254FB4"/>
    <w:rsid w:val="0025707D"/>
    <w:rsid w:val="00257386"/>
    <w:rsid w:val="00260AA8"/>
    <w:rsid w:val="00260ED9"/>
    <w:rsid w:val="002646AB"/>
    <w:rsid w:val="00264B71"/>
    <w:rsid w:val="002743D5"/>
    <w:rsid w:val="002861D5"/>
    <w:rsid w:val="002879F3"/>
    <w:rsid w:val="002A4B09"/>
    <w:rsid w:val="002B324E"/>
    <w:rsid w:val="002B45CC"/>
    <w:rsid w:val="002B4D02"/>
    <w:rsid w:val="002B5ADD"/>
    <w:rsid w:val="002C2F9F"/>
    <w:rsid w:val="002C5F24"/>
    <w:rsid w:val="002D76C4"/>
    <w:rsid w:val="002E067D"/>
    <w:rsid w:val="002E21E1"/>
    <w:rsid w:val="002E753C"/>
    <w:rsid w:val="002F01EC"/>
    <w:rsid w:val="002F1623"/>
    <w:rsid w:val="0030789D"/>
    <w:rsid w:val="00310C03"/>
    <w:rsid w:val="003149EB"/>
    <w:rsid w:val="00314D51"/>
    <w:rsid w:val="00315B50"/>
    <w:rsid w:val="00316899"/>
    <w:rsid w:val="003210F3"/>
    <w:rsid w:val="0033175F"/>
    <w:rsid w:val="003333C1"/>
    <w:rsid w:val="00347E39"/>
    <w:rsid w:val="003509C1"/>
    <w:rsid w:val="00353E56"/>
    <w:rsid w:val="00355D34"/>
    <w:rsid w:val="003606A8"/>
    <w:rsid w:val="00361261"/>
    <w:rsid w:val="00362B4C"/>
    <w:rsid w:val="00366D82"/>
    <w:rsid w:val="003709A5"/>
    <w:rsid w:val="00372473"/>
    <w:rsid w:val="00375110"/>
    <w:rsid w:val="003779E3"/>
    <w:rsid w:val="00383DED"/>
    <w:rsid w:val="00390D14"/>
    <w:rsid w:val="003944F1"/>
    <w:rsid w:val="003975E4"/>
    <w:rsid w:val="003A2B54"/>
    <w:rsid w:val="003A5DF8"/>
    <w:rsid w:val="003A6B94"/>
    <w:rsid w:val="003C1D05"/>
    <w:rsid w:val="003C41C7"/>
    <w:rsid w:val="003E6C30"/>
    <w:rsid w:val="003F74B4"/>
    <w:rsid w:val="00401AB5"/>
    <w:rsid w:val="0040215D"/>
    <w:rsid w:val="00405B0A"/>
    <w:rsid w:val="00406ABD"/>
    <w:rsid w:val="004146D3"/>
    <w:rsid w:val="00420E76"/>
    <w:rsid w:val="00423300"/>
    <w:rsid w:val="004258AD"/>
    <w:rsid w:val="00430EE6"/>
    <w:rsid w:val="00436ACC"/>
    <w:rsid w:val="00440033"/>
    <w:rsid w:val="004402B3"/>
    <w:rsid w:val="00440E59"/>
    <w:rsid w:val="00457B32"/>
    <w:rsid w:val="0047265A"/>
    <w:rsid w:val="00473208"/>
    <w:rsid w:val="00475C21"/>
    <w:rsid w:val="004820CF"/>
    <w:rsid w:val="00483604"/>
    <w:rsid w:val="00486C6C"/>
    <w:rsid w:val="004945E9"/>
    <w:rsid w:val="004A1000"/>
    <w:rsid w:val="004A2FEA"/>
    <w:rsid w:val="004A54E6"/>
    <w:rsid w:val="004B6918"/>
    <w:rsid w:val="004C0668"/>
    <w:rsid w:val="004C165E"/>
    <w:rsid w:val="004C599A"/>
    <w:rsid w:val="004F419A"/>
    <w:rsid w:val="00507A77"/>
    <w:rsid w:val="00510407"/>
    <w:rsid w:val="005266E7"/>
    <w:rsid w:val="0053561A"/>
    <w:rsid w:val="00535E26"/>
    <w:rsid w:val="00537BA2"/>
    <w:rsid w:val="0054068F"/>
    <w:rsid w:val="00555B0F"/>
    <w:rsid w:val="005642F6"/>
    <w:rsid w:val="00577E04"/>
    <w:rsid w:val="00581022"/>
    <w:rsid w:val="0058345E"/>
    <w:rsid w:val="00586EBA"/>
    <w:rsid w:val="005C288E"/>
    <w:rsid w:val="005D4834"/>
    <w:rsid w:val="005E0500"/>
    <w:rsid w:val="005E4ACE"/>
    <w:rsid w:val="005E694C"/>
    <w:rsid w:val="005F102A"/>
    <w:rsid w:val="005F57AC"/>
    <w:rsid w:val="005F6664"/>
    <w:rsid w:val="005F6743"/>
    <w:rsid w:val="006019B2"/>
    <w:rsid w:val="00611513"/>
    <w:rsid w:val="006154DE"/>
    <w:rsid w:val="00626D03"/>
    <w:rsid w:val="00635D2C"/>
    <w:rsid w:val="00641F9A"/>
    <w:rsid w:val="006426E5"/>
    <w:rsid w:val="00644248"/>
    <w:rsid w:val="00646E1B"/>
    <w:rsid w:val="0065274D"/>
    <w:rsid w:val="00652A97"/>
    <w:rsid w:val="00670434"/>
    <w:rsid w:val="00672713"/>
    <w:rsid w:val="00675775"/>
    <w:rsid w:val="00677C10"/>
    <w:rsid w:val="0068515C"/>
    <w:rsid w:val="00693303"/>
    <w:rsid w:val="006973CE"/>
    <w:rsid w:val="006A20B9"/>
    <w:rsid w:val="006A67C2"/>
    <w:rsid w:val="006B624D"/>
    <w:rsid w:val="006C04F6"/>
    <w:rsid w:val="006D2C07"/>
    <w:rsid w:val="006D3AC3"/>
    <w:rsid w:val="006D4A86"/>
    <w:rsid w:val="006D4CB3"/>
    <w:rsid w:val="006D717F"/>
    <w:rsid w:val="006E065A"/>
    <w:rsid w:val="006E4679"/>
    <w:rsid w:val="006E73B6"/>
    <w:rsid w:val="006F4B16"/>
    <w:rsid w:val="00703EEB"/>
    <w:rsid w:val="00710368"/>
    <w:rsid w:val="0071081E"/>
    <w:rsid w:val="00711FF6"/>
    <w:rsid w:val="00723F12"/>
    <w:rsid w:val="007319B0"/>
    <w:rsid w:val="00733415"/>
    <w:rsid w:val="00744DF4"/>
    <w:rsid w:val="00745186"/>
    <w:rsid w:val="007616FF"/>
    <w:rsid w:val="007632DF"/>
    <w:rsid w:val="007702FA"/>
    <w:rsid w:val="00774A1B"/>
    <w:rsid w:val="007818DA"/>
    <w:rsid w:val="0078250B"/>
    <w:rsid w:val="00795BEE"/>
    <w:rsid w:val="007965C8"/>
    <w:rsid w:val="007B01B1"/>
    <w:rsid w:val="007C17EB"/>
    <w:rsid w:val="007C61C6"/>
    <w:rsid w:val="007D1561"/>
    <w:rsid w:val="007E38F7"/>
    <w:rsid w:val="007F0703"/>
    <w:rsid w:val="007F1472"/>
    <w:rsid w:val="007F312D"/>
    <w:rsid w:val="007F4261"/>
    <w:rsid w:val="007F58FF"/>
    <w:rsid w:val="007F76C6"/>
    <w:rsid w:val="0080629B"/>
    <w:rsid w:val="008113B4"/>
    <w:rsid w:val="008144E7"/>
    <w:rsid w:val="00823CF8"/>
    <w:rsid w:val="00824114"/>
    <w:rsid w:val="0082792B"/>
    <w:rsid w:val="00833CB1"/>
    <w:rsid w:val="00833F5C"/>
    <w:rsid w:val="00835741"/>
    <w:rsid w:val="008359A5"/>
    <w:rsid w:val="00846BA8"/>
    <w:rsid w:val="0085511D"/>
    <w:rsid w:val="008570DB"/>
    <w:rsid w:val="00860632"/>
    <w:rsid w:val="0086080E"/>
    <w:rsid w:val="00865B82"/>
    <w:rsid w:val="00866C92"/>
    <w:rsid w:val="00870776"/>
    <w:rsid w:val="00873639"/>
    <w:rsid w:val="00875C4A"/>
    <w:rsid w:val="0088038C"/>
    <w:rsid w:val="0088055C"/>
    <w:rsid w:val="0088395C"/>
    <w:rsid w:val="00890BE3"/>
    <w:rsid w:val="008A0112"/>
    <w:rsid w:val="008A5ACC"/>
    <w:rsid w:val="008B1590"/>
    <w:rsid w:val="008B330D"/>
    <w:rsid w:val="008B67B7"/>
    <w:rsid w:val="008B6B44"/>
    <w:rsid w:val="008C5555"/>
    <w:rsid w:val="008C580C"/>
    <w:rsid w:val="008C6C25"/>
    <w:rsid w:val="008D373F"/>
    <w:rsid w:val="008F3049"/>
    <w:rsid w:val="008F4763"/>
    <w:rsid w:val="009041A7"/>
    <w:rsid w:val="00907705"/>
    <w:rsid w:val="00921ECA"/>
    <w:rsid w:val="00925B7E"/>
    <w:rsid w:val="0094067E"/>
    <w:rsid w:val="00942158"/>
    <w:rsid w:val="00942169"/>
    <w:rsid w:val="0094653E"/>
    <w:rsid w:val="0095402A"/>
    <w:rsid w:val="0095488A"/>
    <w:rsid w:val="0095770E"/>
    <w:rsid w:val="009605FB"/>
    <w:rsid w:val="00963F5D"/>
    <w:rsid w:val="00965492"/>
    <w:rsid w:val="009707DD"/>
    <w:rsid w:val="00972626"/>
    <w:rsid w:val="0097578C"/>
    <w:rsid w:val="0098320A"/>
    <w:rsid w:val="009964DF"/>
    <w:rsid w:val="009A0430"/>
    <w:rsid w:val="009B274A"/>
    <w:rsid w:val="009B2FD8"/>
    <w:rsid w:val="009B35C9"/>
    <w:rsid w:val="009C06D7"/>
    <w:rsid w:val="009C74DE"/>
    <w:rsid w:val="009C7A95"/>
    <w:rsid w:val="009D5F44"/>
    <w:rsid w:val="009D625F"/>
    <w:rsid w:val="009E531F"/>
    <w:rsid w:val="009F1CF2"/>
    <w:rsid w:val="009F63E3"/>
    <w:rsid w:val="009F76E4"/>
    <w:rsid w:val="00A006C8"/>
    <w:rsid w:val="00A076E5"/>
    <w:rsid w:val="00A20A2D"/>
    <w:rsid w:val="00A23331"/>
    <w:rsid w:val="00A235E6"/>
    <w:rsid w:val="00A27EAD"/>
    <w:rsid w:val="00A33784"/>
    <w:rsid w:val="00A34420"/>
    <w:rsid w:val="00A36C5B"/>
    <w:rsid w:val="00A40967"/>
    <w:rsid w:val="00A50A62"/>
    <w:rsid w:val="00A570D9"/>
    <w:rsid w:val="00A61DD2"/>
    <w:rsid w:val="00A63D66"/>
    <w:rsid w:val="00A64D9C"/>
    <w:rsid w:val="00A655AE"/>
    <w:rsid w:val="00A728EE"/>
    <w:rsid w:val="00A73B4B"/>
    <w:rsid w:val="00A76D8F"/>
    <w:rsid w:val="00A77064"/>
    <w:rsid w:val="00A810CB"/>
    <w:rsid w:val="00A83ACB"/>
    <w:rsid w:val="00A90235"/>
    <w:rsid w:val="00A9242F"/>
    <w:rsid w:val="00A93B44"/>
    <w:rsid w:val="00AA2642"/>
    <w:rsid w:val="00AA65BB"/>
    <w:rsid w:val="00AB3C17"/>
    <w:rsid w:val="00AC006C"/>
    <w:rsid w:val="00AC44DB"/>
    <w:rsid w:val="00AD0A75"/>
    <w:rsid w:val="00AD21AD"/>
    <w:rsid w:val="00AF324A"/>
    <w:rsid w:val="00AF471C"/>
    <w:rsid w:val="00AF7C9F"/>
    <w:rsid w:val="00B0164A"/>
    <w:rsid w:val="00B1084F"/>
    <w:rsid w:val="00B1207A"/>
    <w:rsid w:val="00B14533"/>
    <w:rsid w:val="00B14580"/>
    <w:rsid w:val="00B2294A"/>
    <w:rsid w:val="00B22F52"/>
    <w:rsid w:val="00B25088"/>
    <w:rsid w:val="00B40981"/>
    <w:rsid w:val="00B4162B"/>
    <w:rsid w:val="00B42051"/>
    <w:rsid w:val="00B45087"/>
    <w:rsid w:val="00B71557"/>
    <w:rsid w:val="00B7231A"/>
    <w:rsid w:val="00B7306A"/>
    <w:rsid w:val="00B75CB8"/>
    <w:rsid w:val="00B80AEB"/>
    <w:rsid w:val="00B82063"/>
    <w:rsid w:val="00B90469"/>
    <w:rsid w:val="00B96911"/>
    <w:rsid w:val="00BB5919"/>
    <w:rsid w:val="00BC07DF"/>
    <w:rsid w:val="00BC4686"/>
    <w:rsid w:val="00BC4E05"/>
    <w:rsid w:val="00BD2C00"/>
    <w:rsid w:val="00BD7C00"/>
    <w:rsid w:val="00BE0DA3"/>
    <w:rsid w:val="00BE1A08"/>
    <w:rsid w:val="00BF3BBD"/>
    <w:rsid w:val="00C10C5B"/>
    <w:rsid w:val="00C1498F"/>
    <w:rsid w:val="00C1536D"/>
    <w:rsid w:val="00C26333"/>
    <w:rsid w:val="00C266FA"/>
    <w:rsid w:val="00C40E6B"/>
    <w:rsid w:val="00C41056"/>
    <w:rsid w:val="00C5210E"/>
    <w:rsid w:val="00C543F6"/>
    <w:rsid w:val="00C60C29"/>
    <w:rsid w:val="00C66387"/>
    <w:rsid w:val="00C6675F"/>
    <w:rsid w:val="00C6681D"/>
    <w:rsid w:val="00C67C5E"/>
    <w:rsid w:val="00C73CBF"/>
    <w:rsid w:val="00C76EA1"/>
    <w:rsid w:val="00C81EBD"/>
    <w:rsid w:val="00C87D08"/>
    <w:rsid w:val="00C87F24"/>
    <w:rsid w:val="00C93462"/>
    <w:rsid w:val="00C94BBF"/>
    <w:rsid w:val="00C9577A"/>
    <w:rsid w:val="00CA1A26"/>
    <w:rsid w:val="00CA3B66"/>
    <w:rsid w:val="00CA56FF"/>
    <w:rsid w:val="00CC75AD"/>
    <w:rsid w:val="00CE02E8"/>
    <w:rsid w:val="00CE3508"/>
    <w:rsid w:val="00CF5529"/>
    <w:rsid w:val="00CF6BBF"/>
    <w:rsid w:val="00D04097"/>
    <w:rsid w:val="00D04293"/>
    <w:rsid w:val="00D07508"/>
    <w:rsid w:val="00D30BA2"/>
    <w:rsid w:val="00D30E4D"/>
    <w:rsid w:val="00D3183B"/>
    <w:rsid w:val="00D331F4"/>
    <w:rsid w:val="00D341A5"/>
    <w:rsid w:val="00D36CB2"/>
    <w:rsid w:val="00D37FD0"/>
    <w:rsid w:val="00D405E5"/>
    <w:rsid w:val="00D444FC"/>
    <w:rsid w:val="00D4689E"/>
    <w:rsid w:val="00D50780"/>
    <w:rsid w:val="00D56DFF"/>
    <w:rsid w:val="00D61235"/>
    <w:rsid w:val="00D65656"/>
    <w:rsid w:val="00D716E6"/>
    <w:rsid w:val="00D81C3F"/>
    <w:rsid w:val="00DA2608"/>
    <w:rsid w:val="00DA3D7D"/>
    <w:rsid w:val="00DB2291"/>
    <w:rsid w:val="00DB2941"/>
    <w:rsid w:val="00DC3EA7"/>
    <w:rsid w:val="00DC7C8D"/>
    <w:rsid w:val="00DD16A4"/>
    <w:rsid w:val="00DD4DBB"/>
    <w:rsid w:val="00DE3D6B"/>
    <w:rsid w:val="00DE6977"/>
    <w:rsid w:val="00DF200D"/>
    <w:rsid w:val="00DF37CC"/>
    <w:rsid w:val="00DF5750"/>
    <w:rsid w:val="00DF64A3"/>
    <w:rsid w:val="00E00EE6"/>
    <w:rsid w:val="00E01FC4"/>
    <w:rsid w:val="00E05442"/>
    <w:rsid w:val="00E07470"/>
    <w:rsid w:val="00E136E9"/>
    <w:rsid w:val="00E17CB6"/>
    <w:rsid w:val="00E20A72"/>
    <w:rsid w:val="00E23BBC"/>
    <w:rsid w:val="00E26A3D"/>
    <w:rsid w:val="00E36C83"/>
    <w:rsid w:val="00E374C7"/>
    <w:rsid w:val="00E41F56"/>
    <w:rsid w:val="00E44FA6"/>
    <w:rsid w:val="00E565A7"/>
    <w:rsid w:val="00E56D32"/>
    <w:rsid w:val="00E664B5"/>
    <w:rsid w:val="00E7072B"/>
    <w:rsid w:val="00E7752A"/>
    <w:rsid w:val="00E807C1"/>
    <w:rsid w:val="00E8117B"/>
    <w:rsid w:val="00E86963"/>
    <w:rsid w:val="00E86C86"/>
    <w:rsid w:val="00E8780C"/>
    <w:rsid w:val="00E96F3F"/>
    <w:rsid w:val="00E978B4"/>
    <w:rsid w:val="00EA05D2"/>
    <w:rsid w:val="00EA19A7"/>
    <w:rsid w:val="00EA36C8"/>
    <w:rsid w:val="00EA68FF"/>
    <w:rsid w:val="00EB353F"/>
    <w:rsid w:val="00EB3818"/>
    <w:rsid w:val="00EB50CA"/>
    <w:rsid w:val="00EC0A36"/>
    <w:rsid w:val="00EC3AB3"/>
    <w:rsid w:val="00ED49DC"/>
    <w:rsid w:val="00EE7E0A"/>
    <w:rsid w:val="00EF382C"/>
    <w:rsid w:val="00EF7C4A"/>
    <w:rsid w:val="00F01790"/>
    <w:rsid w:val="00F100DF"/>
    <w:rsid w:val="00F10805"/>
    <w:rsid w:val="00F1175C"/>
    <w:rsid w:val="00F11BC6"/>
    <w:rsid w:val="00F11BFF"/>
    <w:rsid w:val="00F15BB5"/>
    <w:rsid w:val="00F16411"/>
    <w:rsid w:val="00F20C7D"/>
    <w:rsid w:val="00F42D6A"/>
    <w:rsid w:val="00F4645D"/>
    <w:rsid w:val="00F550D7"/>
    <w:rsid w:val="00F55BB6"/>
    <w:rsid w:val="00F604E5"/>
    <w:rsid w:val="00F64C9B"/>
    <w:rsid w:val="00F65F6E"/>
    <w:rsid w:val="00F67E7A"/>
    <w:rsid w:val="00F7688D"/>
    <w:rsid w:val="00F77322"/>
    <w:rsid w:val="00F77F21"/>
    <w:rsid w:val="00F87693"/>
    <w:rsid w:val="00F91E78"/>
    <w:rsid w:val="00F93A8E"/>
    <w:rsid w:val="00FA1E53"/>
    <w:rsid w:val="00FA6603"/>
    <w:rsid w:val="00FB0589"/>
    <w:rsid w:val="00FB0AC7"/>
    <w:rsid w:val="00FB4C9F"/>
    <w:rsid w:val="00FB5DA1"/>
    <w:rsid w:val="00FC2361"/>
    <w:rsid w:val="00FC3624"/>
    <w:rsid w:val="00FC6A2A"/>
    <w:rsid w:val="00FD23B9"/>
    <w:rsid w:val="00FD53EF"/>
    <w:rsid w:val="00FD5B8F"/>
    <w:rsid w:val="00FD7470"/>
    <w:rsid w:val="00FE23B5"/>
    <w:rsid w:val="00FE4905"/>
    <w:rsid w:val="00FF1120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E4449DA9-6588-49C0-831C-40B1B6BF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1C7"/>
    <w:rPr>
      <w:rFonts w:ascii="Times" w:eastAsia="Times" w:hAnsi="Times"/>
      <w:sz w:val="24"/>
      <w:lang w:val="fr-FR"/>
    </w:rPr>
  </w:style>
  <w:style w:type="paragraph" w:styleId="Heading1">
    <w:name w:val="heading 1"/>
    <w:basedOn w:val="Normal"/>
    <w:next w:val="Normal"/>
    <w:link w:val="Heading1Char"/>
    <w:autoRedefine/>
    <w:qFormat/>
    <w:rsid w:val="00C60C29"/>
    <w:pPr>
      <w:keepNext/>
      <w:suppressAutoHyphens/>
      <w:spacing w:before="120" w:after="240" w:line="276" w:lineRule="auto"/>
      <w:jc w:val="both"/>
      <w:outlineLvl w:val="0"/>
    </w:pPr>
    <w:rPr>
      <w:rFonts w:ascii="Calibri" w:eastAsia="Times New Roman" w:hAnsi="Calibri"/>
      <w:b/>
      <w:kern w:val="28"/>
      <w:sz w:val="28"/>
      <w:szCs w:val="22"/>
      <w:lang w:val="nl-NL" w:eastAsia="ar-SA"/>
    </w:rPr>
  </w:style>
  <w:style w:type="paragraph" w:styleId="Heading2">
    <w:name w:val="heading 2"/>
    <w:basedOn w:val="Normal"/>
    <w:next w:val="Normal"/>
    <w:link w:val="Heading2Char"/>
    <w:autoRedefine/>
    <w:qFormat/>
    <w:rsid w:val="00C60C29"/>
    <w:pPr>
      <w:keepNext/>
      <w:tabs>
        <w:tab w:val="left" w:pos="454"/>
      </w:tabs>
      <w:suppressAutoHyphens/>
      <w:spacing w:after="200" w:line="276" w:lineRule="auto"/>
      <w:jc w:val="both"/>
      <w:outlineLvl w:val="1"/>
    </w:pPr>
    <w:rPr>
      <w:rFonts w:ascii="Calibri" w:eastAsia="Times New Roman" w:hAnsi="Calibri"/>
      <w:b/>
      <w:bCs/>
      <w:iCs/>
      <w:sz w:val="22"/>
      <w:szCs w:val="22"/>
      <w:lang w:val="nl-BE" w:eastAsia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60C29"/>
    <w:pPr>
      <w:keepNext/>
      <w:keepLines/>
      <w:suppressAutoHyphens/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I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5B0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55B0F"/>
    <w:pPr>
      <w:tabs>
        <w:tab w:val="center" w:pos="4536"/>
        <w:tab w:val="right" w:pos="9072"/>
      </w:tabs>
    </w:pPr>
  </w:style>
  <w:style w:type="character" w:styleId="Strong">
    <w:name w:val="Strong"/>
    <w:uiPriority w:val="22"/>
    <w:qFormat/>
    <w:rsid w:val="00EB353F"/>
    <w:rPr>
      <w:b/>
      <w:bCs/>
    </w:rPr>
  </w:style>
  <w:style w:type="character" w:styleId="Hyperlink">
    <w:name w:val="Hyperlink"/>
    <w:rsid w:val="00EB353F"/>
    <w:rPr>
      <w:color w:val="0000FF"/>
      <w:u w:val="single"/>
    </w:rPr>
  </w:style>
  <w:style w:type="paragraph" w:styleId="BalloonText">
    <w:name w:val="Balloon Text"/>
    <w:basedOn w:val="Normal"/>
    <w:semiHidden/>
    <w:rsid w:val="00586EB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77F21"/>
    <w:pPr>
      <w:jc w:val="center"/>
    </w:pPr>
    <w:rPr>
      <w:rFonts w:ascii="Arial Narrow" w:eastAsia="Times New Roman" w:hAnsi="Arial Narrow"/>
      <w:b/>
      <w:bCs/>
      <w:sz w:val="28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A0430"/>
    <w:rPr>
      <w:rFonts w:ascii="Times New Roman" w:eastAsia="SimSun" w:hAnsi="Times New Roman"/>
      <w:sz w:val="20"/>
      <w:lang w:val="en-GB" w:eastAsia="zh-CN"/>
    </w:rPr>
  </w:style>
  <w:style w:type="character" w:styleId="FootnoteReference">
    <w:name w:val="footnote reference"/>
    <w:uiPriority w:val="99"/>
    <w:semiHidden/>
    <w:rsid w:val="009A0430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5402A"/>
    <w:pPr>
      <w:tabs>
        <w:tab w:val="left" w:pos="480"/>
        <w:tab w:val="right" w:leader="dot" w:pos="8630"/>
      </w:tabs>
      <w:jc w:val="center"/>
    </w:pPr>
    <w:rPr>
      <w:rFonts w:ascii="Arial Narrow" w:eastAsia="Times New Roman" w:hAnsi="Arial Narrow"/>
      <w:b/>
      <w:bCs/>
      <w:caps/>
      <w:noProof/>
      <w:szCs w:val="24"/>
      <w:lang w:val="en-US" w:eastAsia="en-US"/>
    </w:rPr>
  </w:style>
  <w:style w:type="character" w:styleId="CommentReference">
    <w:name w:val="annotation reference"/>
    <w:semiHidden/>
    <w:rsid w:val="00A34420"/>
    <w:rPr>
      <w:sz w:val="16"/>
      <w:szCs w:val="16"/>
    </w:rPr>
  </w:style>
  <w:style w:type="paragraph" w:styleId="CommentText">
    <w:name w:val="annotation text"/>
    <w:basedOn w:val="Normal"/>
    <w:semiHidden/>
    <w:rsid w:val="00A34420"/>
    <w:rPr>
      <w:sz w:val="20"/>
    </w:rPr>
  </w:style>
  <w:style w:type="paragraph" w:styleId="CommentSubject">
    <w:name w:val="annotation subject"/>
    <w:basedOn w:val="CommentText"/>
    <w:next w:val="CommentText"/>
    <w:semiHidden/>
    <w:rsid w:val="00A34420"/>
    <w:rPr>
      <w:b/>
      <w:bCs/>
    </w:rPr>
  </w:style>
  <w:style w:type="character" w:styleId="PageNumber">
    <w:name w:val="page number"/>
    <w:basedOn w:val="DefaultParagraphFont"/>
    <w:rsid w:val="00B14533"/>
  </w:style>
  <w:style w:type="character" w:styleId="FollowedHyperlink">
    <w:name w:val="FollowedHyperlink"/>
    <w:rsid w:val="00F64C9B"/>
    <w:rPr>
      <w:color w:val="800080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3149EB"/>
    <w:rPr>
      <w:rFonts w:eastAsia="SimSun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C60C29"/>
    <w:rPr>
      <w:rFonts w:ascii="Calibri" w:hAnsi="Calibri"/>
      <w:b/>
      <w:kern w:val="28"/>
      <w:sz w:val="28"/>
      <w:szCs w:val="22"/>
      <w:lang w:val="nl-NL" w:eastAsia="ar-SA"/>
    </w:rPr>
  </w:style>
  <w:style w:type="character" w:customStyle="1" w:styleId="Heading2Char">
    <w:name w:val="Heading 2 Char"/>
    <w:basedOn w:val="DefaultParagraphFont"/>
    <w:link w:val="Heading2"/>
    <w:rsid w:val="00C60C29"/>
    <w:rPr>
      <w:rFonts w:ascii="Calibri" w:hAnsi="Calibri"/>
      <w:b/>
      <w:bCs/>
      <w:iCs/>
      <w:sz w:val="22"/>
      <w:szCs w:val="22"/>
      <w:lang w:val="nl-BE" w:eastAsia="ar-SA"/>
    </w:rPr>
  </w:style>
  <w:style w:type="character" w:customStyle="1" w:styleId="Heading5Char">
    <w:name w:val="Heading 5 Char"/>
    <w:basedOn w:val="DefaultParagraphFont"/>
    <w:link w:val="Heading5"/>
    <w:semiHidden/>
    <w:rsid w:val="00C60C29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IE" w:eastAsia="ar-SA"/>
    </w:rPr>
  </w:style>
  <w:style w:type="paragraph" w:styleId="ListParagraph">
    <w:name w:val="List Paragraph"/>
    <w:basedOn w:val="Normal"/>
    <w:uiPriority w:val="34"/>
    <w:qFormat/>
    <w:rsid w:val="00C60C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styleId="NormalWeb">
    <w:name w:val="Normal (Web)"/>
    <w:basedOn w:val="Normal"/>
    <w:uiPriority w:val="99"/>
    <w:unhideWhenUsed/>
    <w:rsid w:val="00C60C2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ionchampionsin2014.net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ellie.epinat@eapn.e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bara.helfferich@eapn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lectingchampionsin2014.files.wordpress.com/2014/01/eapn-2014-ep-elections-manifesto1.pdf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EAPNEurope" TargetMode="External"/><Relationship Id="rId2" Type="http://schemas.openxmlformats.org/officeDocument/2006/relationships/hyperlink" Target="mailto:team@eapn.eu" TargetMode="External"/><Relationship Id="rId1" Type="http://schemas.openxmlformats.org/officeDocument/2006/relationships/hyperlink" Target="http://www.eapn.eu" TargetMode="External"/><Relationship Id="rId5" Type="http://schemas.openxmlformats.org/officeDocument/2006/relationships/hyperlink" Target="http://electingchampionsin2014.net/" TargetMode="External"/><Relationship Id="rId4" Type="http://schemas.openxmlformats.org/officeDocument/2006/relationships/hyperlink" Target="https://www.facebook.com/pages/EAPN-European-Anti-Poverty-Network/51278044814?ref=ts&amp;fref=t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7BB0F-8DDE-450F-A926-862295D5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4032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21 February 2012</vt:lpstr>
      <vt:lpstr>21 February 2012</vt:lpstr>
    </vt:vector>
  </TitlesOfParts>
  <Company/>
  <LinksUpToDate>false</LinksUpToDate>
  <CharactersWithSpaces>4756</CharactersWithSpaces>
  <SharedDoc>false</SharedDoc>
  <HLinks>
    <vt:vector size="36" baseType="variant">
      <vt:variant>
        <vt:i4>2556007</vt:i4>
      </vt:variant>
      <vt:variant>
        <vt:i4>15</vt:i4>
      </vt:variant>
      <vt:variant>
        <vt:i4>0</vt:i4>
      </vt:variant>
      <vt:variant>
        <vt:i4>5</vt:i4>
      </vt:variant>
      <vt:variant>
        <vt:lpwstr>http://www.eapn.eu/images/stories/docs/EAPN-position-papers-and-reports/2012-eapn-response-to-the-commissions-legislative-package-on-sf-en.pdf</vt:lpwstr>
      </vt:variant>
      <vt:variant>
        <vt:lpwstr/>
      </vt:variant>
      <vt:variant>
        <vt:i4>6094922</vt:i4>
      </vt:variant>
      <vt:variant>
        <vt:i4>12</vt:i4>
      </vt:variant>
      <vt:variant>
        <vt:i4>0</vt:i4>
      </vt:variant>
      <vt:variant>
        <vt:i4>5</vt:i4>
      </vt:variant>
      <vt:variant>
        <vt:lpwstr>http://www.eapn.eu/images/stories/docs/letters/2012-letter-Prime-Ministers-General-Affairs-Council-21-06-2012.pdf</vt:lpwstr>
      </vt:variant>
      <vt:variant>
        <vt:lpwstr/>
      </vt:variant>
      <vt:variant>
        <vt:i4>4456534</vt:i4>
      </vt:variant>
      <vt:variant>
        <vt:i4>9</vt:i4>
      </vt:variant>
      <vt:variant>
        <vt:i4>0</vt:i4>
      </vt:variant>
      <vt:variant>
        <vt:i4>5</vt:i4>
      </vt:variant>
      <vt:variant>
        <vt:lpwstr>http://www.eapn.eu/images/stories/docs/letters/2012-joint-letter-Prime-Ministers-General-Affairs-Council-ESF-15-11-12.pdf</vt:lpwstr>
      </vt:variant>
      <vt:variant>
        <vt:lpwstr/>
      </vt:variant>
      <vt:variant>
        <vt:i4>6160448</vt:i4>
      </vt:variant>
      <vt:variant>
        <vt:i4>6</vt:i4>
      </vt:variant>
      <vt:variant>
        <vt:i4>0</vt:i4>
      </vt:variant>
      <vt:variant>
        <vt:i4>5</vt:i4>
      </vt:variant>
      <vt:variant>
        <vt:lpwstr>http://www.eapn.eu/images/stories/docs/MAG/MAG-137-en.pdf</vt:lpwstr>
      </vt:variant>
      <vt:variant>
        <vt:lpwstr/>
      </vt:variant>
      <vt:variant>
        <vt:i4>5701637</vt:i4>
      </vt:variant>
      <vt:variant>
        <vt:i4>0</vt:i4>
      </vt:variant>
      <vt:variant>
        <vt:i4>0</vt:i4>
      </vt:variant>
      <vt:variant>
        <vt:i4>5</vt:i4>
      </vt:variant>
      <vt:variant>
        <vt:lpwstr>http://www.eapn.eu/en/what-we-do/our-campaigns/eu-money-for-poverty-reduction-now</vt:lpwstr>
      </vt:variant>
      <vt:variant>
        <vt:lpwstr/>
      </vt:variant>
      <vt:variant>
        <vt:i4>3735557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http://epp.eurostat.ec.europa.eu/cache/ITY_PUBLIC/3-03122012-AP/FR/3-03122012-AP-FR.PDF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February 2012</dc:title>
  <dc:creator>EAPN</dc:creator>
  <cp:lastModifiedBy>Nellie Epinat</cp:lastModifiedBy>
  <cp:revision>7</cp:revision>
  <cp:lastPrinted>2014-02-26T16:10:00Z</cp:lastPrinted>
  <dcterms:created xsi:type="dcterms:W3CDTF">2014-02-27T08:04:00Z</dcterms:created>
  <dcterms:modified xsi:type="dcterms:W3CDTF">2014-02-27T13:41:00Z</dcterms:modified>
</cp:coreProperties>
</file>