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FDE77" w14:textId="77777777" w:rsidR="00E322EB" w:rsidRDefault="00037BBC" w:rsidP="00800774">
      <w:pPr>
        <w:pStyle w:val="heading-1"/>
        <w:rPr>
          <w:lang w:val="en-GB"/>
        </w:rPr>
      </w:pPr>
      <w:r>
        <w:rPr>
          <w:noProof/>
          <w:lang w:val="fr-BE" w:eastAsia="fr-BE"/>
        </w:rPr>
        <w:drawing>
          <wp:anchor distT="0" distB="0" distL="114300" distR="114300" simplePos="0" relativeHeight="251663360" behindDoc="0" locked="0" layoutInCell="1" allowOverlap="1" wp14:anchorId="352BBD6C" wp14:editId="6A0E9646">
            <wp:simplePos x="0" y="0"/>
            <wp:positionH relativeFrom="column">
              <wp:posOffset>5013325</wp:posOffset>
            </wp:positionH>
            <wp:positionV relativeFrom="paragraph">
              <wp:posOffset>-767080</wp:posOffset>
            </wp:positionV>
            <wp:extent cx="1524000" cy="1016000"/>
            <wp:effectExtent l="19050" t="0" r="0" b="0"/>
            <wp:wrapNone/>
            <wp:docPr id="5" name="Picture 5" descr="Logo EA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APN"/>
                    <pic:cNvPicPr>
                      <a:picLocks noChangeAspect="1" noChangeArrowheads="1"/>
                    </pic:cNvPicPr>
                  </pic:nvPicPr>
                  <pic:blipFill>
                    <a:blip r:embed="rId8" cstate="print"/>
                    <a:srcRect/>
                    <a:stretch>
                      <a:fillRect/>
                    </a:stretch>
                  </pic:blipFill>
                  <pic:spPr bwMode="auto">
                    <a:xfrm>
                      <a:off x="0" y="0"/>
                      <a:ext cx="1524000" cy="1016000"/>
                    </a:xfrm>
                    <a:prstGeom prst="rect">
                      <a:avLst/>
                    </a:prstGeom>
                    <a:noFill/>
                    <a:ln w="9525">
                      <a:noFill/>
                      <a:miter lim="800000"/>
                      <a:headEnd/>
                      <a:tailEnd/>
                    </a:ln>
                  </pic:spPr>
                </pic:pic>
              </a:graphicData>
            </a:graphic>
          </wp:anchor>
        </w:drawing>
      </w:r>
      <w:r w:rsidR="00F159FD">
        <w:rPr>
          <w:noProof/>
          <w:lang w:val="fr-BE" w:eastAsia="fr-BE"/>
        </w:rPr>
        <mc:AlternateContent>
          <mc:Choice Requires="wps">
            <w:drawing>
              <wp:anchor distT="0" distB="0" distL="114300" distR="114300" simplePos="0" relativeHeight="251679744" behindDoc="1" locked="0" layoutInCell="1" allowOverlap="1" wp14:anchorId="4CA7FB8E" wp14:editId="636A67A7">
                <wp:simplePos x="0" y="0"/>
                <wp:positionH relativeFrom="column">
                  <wp:posOffset>1357630</wp:posOffset>
                </wp:positionH>
                <wp:positionV relativeFrom="paragraph">
                  <wp:posOffset>-946150</wp:posOffset>
                </wp:positionV>
                <wp:extent cx="5408295" cy="10782300"/>
                <wp:effectExtent l="0" t="0" r="1905"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8295" cy="10782300"/>
                        </a:xfrm>
                        <a:prstGeom prst="rect">
                          <a:avLst/>
                        </a:prstGeom>
                        <a:solidFill>
                          <a:srgbClr val="FF9900"/>
                        </a:solidFill>
                        <a:ln>
                          <a:noFill/>
                        </a:ln>
                        <a:extLst/>
                      </wps:spPr>
                      <wps:txbx>
                        <w:txbxContent>
                          <w:p w14:paraId="58926E0F" w14:textId="77777777" w:rsidR="000B6C6B" w:rsidRDefault="000B6C6B" w:rsidP="00800774">
                            <w:pPr>
                              <w:rPr>
                                <w:lang w:val="fr-BE"/>
                              </w:rPr>
                            </w:pPr>
                          </w:p>
                          <w:p w14:paraId="04950EFE" w14:textId="77777777" w:rsidR="000B6C6B" w:rsidRDefault="000B6C6B" w:rsidP="00800774">
                            <w:pPr>
                              <w:rPr>
                                <w:lang w:val="fr-BE"/>
                              </w:rPr>
                            </w:pPr>
                          </w:p>
                          <w:p w14:paraId="656CDC12" w14:textId="77777777" w:rsidR="000B6C6B" w:rsidRDefault="000B6C6B" w:rsidP="00800774">
                            <w:pPr>
                              <w:rPr>
                                <w:lang w:val="fr-BE"/>
                              </w:rPr>
                            </w:pPr>
                          </w:p>
                          <w:p w14:paraId="1C43886A" w14:textId="77777777" w:rsidR="000B6C6B" w:rsidRDefault="000B6C6B" w:rsidP="00800774">
                            <w:pPr>
                              <w:rPr>
                                <w:lang w:val="fr-BE"/>
                              </w:rPr>
                            </w:pPr>
                          </w:p>
                          <w:p w14:paraId="65D5173B" w14:textId="77777777" w:rsidR="000B6C6B" w:rsidRDefault="000B6C6B" w:rsidP="00800774">
                            <w:pPr>
                              <w:rPr>
                                <w:lang w:val="fr-BE"/>
                              </w:rPr>
                            </w:pPr>
                          </w:p>
                          <w:p w14:paraId="3AE932A3" w14:textId="77777777" w:rsidR="000B6C6B" w:rsidRDefault="000B6C6B" w:rsidP="00800774">
                            <w:pPr>
                              <w:rPr>
                                <w:lang w:val="fr-BE"/>
                              </w:rPr>
                            </w:pPr>
                          </w:p>
                          <w:p w14:paraId="1F4868E4" w14:textId="77777777" w:rsidR="000B6C6B" w:rsidRDefault="000B6C6B" w:rsidP="00800774">
                            <w:pPr>
                              <w:rPr>
                                <w:lang w:val="fr-BE"/>
                              </w:rPr>
                            </w:pPr>
                          </w:p>
                          <w:p w14:paraId="37ECA5DB" w14:textId="77777777" w:rsidR="000B6C6B" w:rsidRPr="005438F8" w:rsidRDefault="000B6C6B" w:rsidP="00800774">
                            <w:pPr>
                              <w:rPr>
                                <w:color w:val="FF0000"/>
                                <w:lang w:val="fr-BE"/>
                              </w:rPr>
                            </w:pPr>
                          </w:p>
                          <w:p w14:paraId="0CA390CA" w14:textId="77777777" w:rsidR="000B6C6B" w:rsidRDefault="000B6C6B" w:rsidP="00800774">
                            <w:pPr>
                              <w:rPr>
                                <w:sz w:val="20"/>
                                <w:szCs w:val="20"/>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FB8E" id="Rectangle 15" o:spid="_x0000_s1026" style="position:absolute;left:0;text-align:left;margin-left:106.9pt;margin-top:-74.5pt;width:425.85pt;height:84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" fillcolor="#f90" stroked="f">
                <v:textbox>
                  <w:txbxContent>
                    <w:p w14:paraId="58926E0F" w14:textId="77777777" w:rsidR="000B6C6B" w:rsidRDefault="000B6C6B" w:rsidP="00800774">
                      <w:pPr>
                        <w:rPr>
                          <w:lang w:val="fr-BE"/>
                        </w:rPr>
                      </w:pPr>
                    </w:p>
                    <w:p w14:paraId="04950EFE" w14:textId="77777777" w:rsidR="000B6C6B" w:rsidRDefault="000B6C6B" w:rsidP="00800774">
                      <w:pPr>
                        <w:rPr>
                          <w:lang w:val="fr-BE"/>
                        </w:rPr>
                      </w:pPr>
                    </w:p>
                    <w:p w14:paraId="656CDC12" w14:textId="77777777" w:rsidR="000B6C6B" w:rsidRDefault="000B6C6B" w:rsidP="00800774">
                      <w:pPr>
                        <w:rPr>
                          <w:lang w:val="fr-BE"/>
                        </w:rPr>
                      </w:pPr>
                    </w:p>
                    <w:p w14:paraId="1C43886A" w14:textId="77777777" w:rsidR="000B6C6B" w:rsidRDefault="000B6C6B" w:rsidP="00800774">
                      <w:pPr>
                        <w:rPr>
                          <w:lang w:val="fr-BE"/>
                        </w:rPr>
                      </w:pPr>
                    </w:p>
                    <w:p w14:paraId="65D5173B" w14:textId="77777777" w:rsidR="000B6C6B" w:rsidRDefault="000B6C6B" w:rsidP="00800774">
                      <w:pPr>
                        <w:rPr>
                          <w:lang w:val="fr-BE"/>
                        </w:rPr>
                      </w:pPr>
                    </w:p>
                    <w:p w14:paraId="3AE932A3" w14:textId="77777777" w:rsidR="000B6C6B" w:rsidRDefault="000B6C6B" w:rsidP="00800774">
                      <w:pPr>
                        <w:rPr>
                          <w:lang w:val="fr-BE"/>
                        </w:rPr>
                      </w:pPr>
                    </w:p>
                    <w:p w14:paraId="1F4868E4" w14:textId="77777777" w:rsidR="000B6C6B" w:rsidRDefault="000B6C6B" w:rsidP="00800774">
                      <w:pPr>
                        <w:rPr>
                          <w:lang w:val="fr-BE"/>
                        </w:rPr>
                      </w:pPr>
                    </w:p>
                    <w:p w14:paraId="37ECA5DB" w14:textId="77777777" w:rsidR="000B6C6B" w:rsidRPr="005438F8" w:rsidRDefault="000B6C6B" w:rsidP="00800774">
                      <w:pPr>
                        <w:rPr>
                          <w:color w:val="FF0000"/>
                          <w:lang w:val="fr-BE"/>
                        </w:rPr>
                      </w:pPr>
                    </w:p>
                    <w:p w14:paraId="0CA390CA" w14:textId="77777777" w:rsidR="000B6C6B" w:rsidRDefault="000B6C6B" w:rsidP="00800774">
                      <w:pPr>
                        <w:rPr>
                          <w:sz w:val="20"/>
                          <w:szCs w:val="20"/>
                          <w:lang w:val="fr-BE"/>
                        </w:rPr>
                      </w:pPr>
                    </w:p>
                  </w:txbxContent>
                </v:textbox>
              </v:rect>
            </w:pict>
          </mc:Fallback>
        </mc:AlternateContent>
      </w:r>
      <w:r w:rsidR="005048C5">
        <w:rPr>
          <w:lang w:val="en-GB"/>
        </w:rPr>
        <w:t xml:space="preserve"> </w:t>
      </w:r>
      <w:r w:rsidR="00E8766B">
        <w:rPr>
          <w:lang w:val="en-GB"/>
        </w:rPr>
        <w:t xml:space="preserve">     </w:t>
      </w:r>
    </w:p>
    <w:p w14:paraId="12D63441" w14:textId="77777777" w:rsidR="00E8766B" w:rsidRDefault="005438F8" w:rsidP="005438F8">
      <w:pPr>
        <w:pStyle w:val="heading-1"/>
        <w:tabs>
          <w:tab w:val="left" w:pos="1180"/>
        </w:tabs>
        <w:rPr>
          <w:lang w:val="en-GB"/>
        </w:rPr>
      </w:pPr>
      <w:r>
        <w:rPr>
          <w:noProof/>
          <w:lang w:val="fr-BE" w:eastAsia="fr-BE"/>
        </w:rPr>
        <mc:AlternateContent>
          <mc:Choice Requires="wps">
            <w:drawing>
              <wp:anchor distT="0" distB="0" distL="114300" distR="114300" simplePos="0" relativeHeight="251666432" behindDoc="0" locked="0" layoutInCell="1" allowOverlap="1" wp14:anchorId="04174F2F" wp14:editId="0D456591">
                <wp:simplePos x="0" y="0"/>
                <wp:positionH relativeFrom="column">
                  <wp:posOffset>5154930</wp:posOffset>
                </wp:positionH>
                <wp:positionV relativeFrom="paragraph">
                  <wp:posOffset>5715</wp:posOffset>
                </wp:positionV>
                <wp:extent cx="1279525" cy="352425"/>
                <wp:effectExtent l="0" t="0" r="0" b="952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89E7" w14:textId="77777777" w:rsidR="000B6C6B" w:rsidRPr="002F721C" w:rsidRDefault="000B6C6B" w:rsidP="00800774">
                            <w:pPr>
                              <w:pStyle w:val="Typeofdocument"/>
                            </w:pPr>
                            <w:r w:rsidRPr="002F721C">
                              <w:t>POSITION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74F2F" id="_x0000_t202" coordsize="21600,21600" o:spt="202" path="m,l,21600r21600,l21600,xe">
                <v:stroke joinstyle="miter"/>
                <v:path gradientshapeok="t" o:connecttype="rect"/>
              </v:shapetype>
              <v:shape id="Text Box 8" o:spid="_x0000_s1027" type="#_x0000_t202" style="position:absolute;left:0;text-align:left;margin-left:405.9pt;margin-top:.45pt;width:100.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9Jt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" filled="f" stroked="f">
                <v:textbox>
                  <w:txbxContent>
                    <w:p w14:paraId="763989E7" w14:textId="77777777" w:rsidR="000B6C6B" w:rsidRPr="002F721C" w:rsidRDefault="000B6C6B" w:rsidP="00800774">
                      <w:pPr>
                        <w:pStyle w:val="Typeofdocument"/>
                      </w:pPr>
                      <w:r w:rsidRPr="002F721C">
                        <w:t>POSITION PAPER</w:t>
                      </w:r>
                    </w:p>
                  </w:txbxContent>
                </v:textbox>
              </v:shape>
            </w:pict>
          </mc:Fallback>
        </mc:AlternateContent>
      </w:r>
      <w:r>
        <w:rPr>
          <w:lang w:val="en-GB"/>
        </w:rPr>
        <w:tab/>
      </w:r>
    </w:p>
    <w:p w14:paraId="3E9F5DDC" w14:textId="77777777" w:rsidR="0029066B" w:rsidRPr="0029066B" w:rsidRDefault="0029066B" w:rsidP="00155E63">
      <w:pPr>
        <w:pStyle w:val="Title"/>
        <w:pBdr>
          <w:bottom w:val="none" w:sz="0" w:space="0" w:color="auto"/>
        </w:pBdr>
        <w:spacing w:after="0"/>
        <w:ind w:left="2693"/>
        <w:contextualSpacing w:val="0"/>
        <w:rPr>
          <w:rFonts w:asciiTheme="minorHAnsi" w:hAnsiTheme="minorHAnsi"/>
          <w:b/>
          <w:color w:val="FFFFFF" w:themeColor="background1"/>
          <w:sz w:val="36"/>
          <w:szCs w:val="36"/>
        </w:rPr>
      </w:pPr>
    </w:p>
    <w:p w14:paraId="02E08CE7" w14:textId="77777777" w:rsidR="00190AEC" w:rsidRDefault="005438F8" w:rsidP="00155E63">
      <w:pPr>
        <w:pStyle w:val="Title"/>
        <w:pBdr>
          <w:bottom w:val="none" w:sz="0" w:space="0" w:color="auto"/>
        </w:pBdr>
        <w:spacing w:after="0"/>
        <w:ind w:left="2693"/>
        <w:contextualSpacing w:val="0"/>
        <w:rPr>
          <w:rFonts w:asciiTheme="minorHAnsi" w:hAnsiTheme="minorHAnsi"/>
          <w:b/>
          <w:color w:val="FFFFFF" w:themeColor="background1"/>
        </w:rPr>
      </w:pPr>
      <w:r>
        <w:rPr>
          <w:rFonts w:asciiTheme="minorHAnsi" w:hAnsiTheme="minorHAnsi"/>
          <w:b/>
          <w:noProof/>
          <w:color w:val="FFFFFF" w:themeColor="background1"/>
          <w:sz w:val="36"/>
          <w:szCs w:val="36"/>
          <w:lang w:val="fr-BE" w:eastAsia="fr-BE"/>
        </w:rPr>
        <w:drawing>
          <wp:anchor distT="0" distB="0" distL="114300" distR="114300" simplePos="0" relativeHeight="251649534" behindDoc="1" locked="0" layoutInCell="1" allowOverlap="1" wp14:anchorId="3A561496" wp14:editId="13609F14">
            <wp:simplePos x="0" y="0"/>
            <wp:positionH relativeFrom="page">
              <wp:align>left</wp:align>
            </wp:positionH>
            <wp:positionV relativeFrom="paragraph">
              <wp:posOffset>434975</wp:posOffset>
            </wp:positionV>
            <wp:extent cx="7195185" cy="2751455"/>
            <wp:effectExtent l="0" t="6985" r="0" b="0"/>
            <wp:wrapNone/>
            <wp:docPr id="3" name="Picture 2" descr="L102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277.JPG"/>
                    <pic:cNvPicPr/>
                  </pic:nvPicPr>
                  <pic:blipFill>
                    <a:blip r:embed="rId9" cstate="print">
                      <a:lum bright="49000" contrast="-40000"/>
                    </a:blip>
                    <a:srcRect l="5703" b="56078"/>
                    <a:stretch>
                      <a:fillRect/>
                    </a:stretch>
                  </pic:blipFill>
                  <pic:spPr>
                    <a:xfrm rot="16200000">
                      <a:off x="0" y="0"/>
                      <a:ext cx="7195185" cy="2751455"/>
                    </a:xfrm>
                    <a:prstGeom prst="rect">
                      <a:avLst/>
                    </a:prstGeom>
                  </pic:spPr>
                </pic:pic>
              </a:graphicData>
            </a:graphic>
          </wp:anchor>
        </w:drawing>
      </w:r>
    </w:p>
    <w:p w14:paraId="7B8A346F" w14:textId="77777777" w:rsidR="00037BBC" w:rsidRDefault="00037BBC" w:rsidP="00037BBC">
      <w:pPr>
        <w:pStyle w:val="Title"/>
        <w:pBdr>
          <w:bottom w:val="none" w:sz="0" w:space="0" w:color="auto"/>
        </w:pBdr>
        <w:spacing w:after="0"/>
        <w:ind w:left="2410"/>
        <w:contextualSpacing w:val="0"/>
        <w:jc w:val="left"/>
        <w:rPr>
          <w:rFonts w:asciiTheme="minorHAnsi" w:hAnsiTheme="minorHAnsi"/>
          <w:b/>
          <w:color w:val="FFFFFF" w:themeColor="background1"/>
          <w:sz w:val="56"/>
          <w:szCs w:val="56"/>
        </w:rPr>
      </w:pPr>
    </w:p>
    <w:p w14:paraId="000A8137" w14:textId="0DDFAFA8" w:rsidR="00037BBC" w:rsidRDefault="00037BBC" w:rsidP="00037BBC">
      <w:pPr>
        <w:pStyle w:val="Title"/>
        <w:pBdr>
          <w:bottom w:val="none" w:sz="0" w:space="0" w:color="auto"/>
        </w:pBdr>
        <w:spacing w:after="0"/>
        <w:ind w:left="2410"/>
        <w:contextualSpacing w:val="0"/>
        <w:jc w:val="left"/>
        <w:rPr>
          <w:rFonts w:asciiTheme="minorHAnsi" w:hAnsiTheme="minorHAnsi"/>
          <w:b/>
          <w:color w:val="FFFFFF" w:themeColor="background1"/>
          <w:sz w:val="56"/>
          <w:szCs w:val="56"/>
        </w:rPr>
      </w:pPr>
      <w:r>
        <w:rPr>
          <w:rFonts w:asciiTheme="minorHAnsi" w:hAnsiTheme="minorHAnsi"/>
          <w:b/>
          <w:color w:val="FFFFFF" w:themeColor="background1"/>
          <w:sz w:val="56"/>
          <w:szCs w:val="56"/>
        </w:rPr>
        <w:t xml:space="preserve">EAPN </w:t>
      </w:r>
      <w:r w:rsidR="00E0677C">
        <w:rPr>
          <w:rFonts w:asciiTheme="minorHAnsi" w:hAnsiTheme="minorHAnsi"/>
          <w:b/>
          <w:color w:val="FFFFFF" w:themeColor="background1"/>
          <w:sz w:val="56"/>
          <w:szCs w:val="56"/>
        </w:rPr>
        <w:t xml:space="preserve">Assessment of the </w:t>
      </w:r>
      <w:r w:rsidR="00702399">
        <w:rPr>
          <w:rFonts w:asciiTheme="minorHAnsi" w:hAnsiTheme="minorHAnsi"/>
          <w:b/>
          <w:color w:val="FFFFFF" w:themeColor="background1"/>
          <w:sz w:val="56"/>
          <w:szCs w:val="56"/>
        </w:rPr>
        <w:t>2016</w:t>
      </w:r>
      <w:r w:rsidR="007D6032">
        <w:rPr>
          <w:rFonts w:asciiTheme="minorHAnsi" w:hAnsiTheme="minorHAnsi"/>
          <w:b/>
          <w:color w:val="FFFFFF" w:themeColor="background1"/>
          <w:sz w:val="56"/>
          <w:szCs w:val="56"/>
        </w:rPr>
        <w:t xml:space="preserve"> CSRs</w:t>
      </w:r>
    </w:p>
    <w:p w14:paraId="2E0BBAFA" w14:textId="77777777" w:rsidR="00800B17" w:rsidRPr="00800B17" w:rsidRDefault="00800B17" w:rsidP="00800B17"/>
    <w:p w14:paraId="1310D1CE" w14:textId="77777777" w:rsidR="00037BBC" w:rsidRDefault="00037BBC" w:rsidP="00037BBC">
      <w:pPr>
        <w:pStyle w:val="Title"/>
        <w:pBdr>
          <w:bottom w:val="none" w:sz="0" w:space="0" w:color="auto"/>
        </w:pBdr>
        <w:spacing w:after="0"/>
        <w:ind w:left="2410"/>
        <w:contextualSpacing w:val="0"/>
        <w:jc w:val="left"/>
        <w:rPr>
          <w:rFonts w:asciiTheme="minorHAnsi" w:hAnsiTheme="minorHAnsi"/>
          <w:b/>
          <w:color w:val="FFFFFF" w:themeColor="background1"/>
          <w:sz w:val="56"/>
          <w:szCs w:val="56"/>
        </w:rPr>
      </w:pPr>
      <w:r>
        <w:rPr>
          <w:noProof/>
          <w:sz w:val="48"/>
          <w:szCs w:val="48"/>
          <w:lang w:val="fr-BE" w:eastAsia="fr-BE"/>
        </w:rPr>
        <mc:AlternateContent>
          <mc:Choice Requires="wps">
            <w:drawing>
              <wp:anchor distT="0" distB="0" distL="114300" distR="114300" simplePos="0" relativeHeight="251685888" behindDoc="0" locked="0" layoutInCell="1" allowOverlap="1" wp14:anchorId="7CC37AE8" wp14:editId="724F22C5">
                <wp:simplePos x="0" y="0"/>
                <wp:positionH relativeFrom="column">
                  <wp:posOffset>1524000</wp:posOffset>
                </wp:positionH>
                <wp:positionV relativeFrom="paragraph">
                  <wp:posOffset>373380</wp:posOffset>
                </wp:positionV>
                <wp:extent cx="4770755" cy="3416300"/>
                <wp:effectExtent l="0" t="0" r="10795" b="1270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55" cy="3416300"/>
                        </a:xfrm>
                        <a:prstGeom prst="rect">
                          <a:avLst/>
                        </a:prstGeom>
                        <a:noFill/>
                        <a:ln w="9525">
                          <a:solidFill>
                            <a:schemeClr val="accent2">
                              <a:lumMod val="60000"/>
                              <a:lumOff val="40000"/>
                            </a:schemeClr>
                          </a:solidFill>
                          <a:miter lim="800000"/>
                          <a:headEnd/>
                          <a:tailEnd/>
                        </a:ln>
                        <a:extLst>
                          <a:ext uri="{909E8E84-426E-40DD-AFC4-6F175D3DCCD1}">
                            <a14:hiddenFill xmlns:a14="http://schemas.microsoft.com/office/drawing/2010/main">
                              <a:solidFill>
                                <a:srgbClr val="429EB0"/>
                              </a:solidFill>
                            </a14:hiddenFill>
                          </a:ext>
                        </a:extLst>
                      </wps:spPr>
                      <wps:txbx>
                        <w:txbxContent>
                          <w:p w14:paraId="12376199" w14:textId="4292136F" w:rsidR="000B6C6B" w:rsidRDefault="000B6C6B" w:rsidP="00800B17">
                            <w:pPr>
                              <w:pStyle w:val="texto"/>
                              <w:ind w:left="284"/>
                              <w:jc w:val="center"/>
                              <w:rPr>
                                <w:b/>
                                <w:color w:val="FFFFFF" w:themeColor="background1"/>
                                <w:sz w:val="28"/>
                                <w:szCs w:val="28"/>
                              </w:rPr>
                            </w:pPr>
                            <w:r w:rsidRPr="00FF1CD2">
                              <w:rPr>
                                <w:b/>
                                <w:color w:val="FFFFFF" w:themeColor="background1"/>
                                <w:sz w:val="28"/>
                                <w:szCs w:val="28"/>
                              </w:rPr>
                              <w:t>KEY MESSAGES</w:t>
                            </w:r>
                          </w:p>
                          <w:p w14:paraId="7900688E" w14:textId="330903E3" w:rsidR="005D666B" w:rsidRDefault="005D666B" w:rsidP="005D666B">
                            <w:pPr>
                              <w:pStyle w:val="texto"/>
                              <w:numPr>
                                <w:ilvl w:val="0"/>
                                <w:numId w:val="16"/>
                              </w:numPr>
                              <w:jc w:val="left"/>
                              <w:rPr>
                                <w:b/>
                                <w:color w:val="FFFFFF" w:themeColor="background1"/>
                                <w:sz w:val="28"/>
                                <w:szCs w:val="28"/>
                              </w:rPr>
                            </w:pPr>
                            <w:r>
                              <w:rPr>
                                <w:b/>
                                <w:color w:val="FFFFFF" w:themeColor="background1"/>
                                <w:sz w:val="28"/>
                                <w:szCs w:val="28"/>
                              </w:rPr>
                              <w:t>Poverty CSRs increased but lack coherence and integrated strategy</w:t>
                            </w:r>
                          </w:p>
                          <w:p w14:paraId="7BE6E292" w14:textId="118E3FD7" w:rsidR="005D666B" w:rsidRDefault="005D666B" w:rsidP="005D666B">
                            <w:pPr>
                              <w:pStyle w:val="texto"/>
                              <w:numPr>
                                <w:ilvl w:val="0"/>
                                <w:numId w:val="16"/>
                              </w:numPr>
                              <w:jc w:val="left"/>
                              <w:rPr>
                                <w:b/>
                                <w:color w:val="FFFFFF" w:themeColor="background1"/>
                                <w:sz w:val="28"/>
                                <w:szCs w:val="28"/>
                              </w:rPr>
                            </w:pPr>
                            <w:r>
                              <w:rPr>
                                <w:b/>
                                <w:color w:val="FFFFFF" w:themeColor="background1"/>
                                <w:sz w:val="28"/>
                                <w:szCs w:val="28"/>
                              </w:rPr>
                              <w:t>Austerity still dominant rather than social investment and redistributive tax policy</w:t>
                            </w:r>
                          </w:p>
                          <w:p w14:paraId="1933C452" w14:textId="4E5EA249" w:rsidR="005D666B" w:rsidRDefault="005D666B" w:rsidP="005D666B">
                            <w:pPr>
                              <w:pStyle w:val="texto"/>
                              <w:numPr>
                                <w:ilvl w:val="0"/>
                                <w:numId w:val="16"/>
                              </w:numPr>
                              <w:jc w:val="left"/>
                              <w:rPr>
                                <w:b/>
                                <w:color w:val="FFFFFF" w:themeColor="background1"/>
                                <w:sz w:val="28"/>
                                <w:szCs w:val="28"/>
                              </w:rPr>
                            </w:pPr>
                            <w:r>
                              <w:rPr>
                                <w:b/>
                                <w:color w:val="FFFFFF" w:themeColor="background1"/>
                                <w:sz w:val="28"/>
                                <w:szCs w:val="28"/>
                              </w:rPr>
                              <w:t>Adequacy of minimum income undermined by cuts</w:t>
                            </w:r>
                            <w:r w:rsidR="000D69E1">
                              <w:rPr>
                                <w:b/>
                                <w:color w:val="FFFFFF" w:themeColor="background1"/>
                                <w:sz w:val="28"/>
                                <w:szCs w:val="28"/>
                              </w:rPr>
                              <w:t xml:space="preserve"> to universal social protection</w:t>
                            </w:r>
                          </w:p>
                          <w:p w14:paraId="1F84BAFD" w14:textId="75AD0BBF" w:rsidR="00A7581D" w:rsidRDefault="00A7581D" w:rsidP="005D666B">
                            <w:pPr>
                              <w:pStyle w:val="texto"/>
                              <w:numPr>
                                <w:ilvl w:val="0"/>
                                <w:numId w:val="16"/>
                              </w:numPr>
                              <w:jc w:val="left"/>
                              <w:rPr>
                                <w:b/>
                                <w:color w:val="FFFFFF" w:themeColor="background1"/>
                                <w:sz w:val="28"/>
                                <w:szCs w:val="28"/>
                              </w:rPr>
                            </w:pPr>
                            <w:r>
                              <w:rPr>
                                <w:b/>
                                <w:color w:val="FFFFFF" w:themeColor="background1"/>
                                <w:sz w:val="28"/>
                                <w:szCs w:val="28"/>
                              </w:rPr>
                              <w:t>Increased access to quality health, integrated services and housing but efficiency comes first.</w:t>
                            </w:r>
                          </w:p>
                          <w:p w14:paraId="69B90148" w14:textId="1F059370" w:rsidR="000D69E1" w:rsidRDefault="000D69E1" w:rsidP="005D666B">
                            <w:pPr>
                              <w:pStyle w:val="texto"/>
                              <w:numPr>
                                <w:ilvl w:val="0"/>
                                <w:numId w:val="16"/>
                              </w:numPr>
                              <w:jc w:val="left"/>
                              <w:rPr>
                                <w:b/>
                                <w:color w:val="FFFFFF" w:themeColor="background1"/>
                                <w:sz w:val="28"/>
                                <w:szCs w:val="28"/>
                              </w:rPr>
                            </w:pPr>
                            <w:r>
                              <w:rPr>
                                <w:b/>
                                <w:color w:val="FFFFFF" w:themeColor="background1"/>
                                <w:sz w:val="28"/>
                                <w:szCs w:val="28"/>
                              </w:rPr>
                              <w:t>Employment policy continues to be a numbers’ game with emphasis on the supply side</w:t>
                            </w:r>
                          </w:p>
                          <w:p w14:paraId="739D51EE" w14:textId="77777777" w:rsidR="00196AFE" w:rsidRDefault="000D69E1" w:rsidP="00DF5F40">
                            <w:pPr>
                              <w:pStyle w:val="texto"/>
                              <w:numPr>
                                <w:ilvl w:val="0"/>
                                <w:numId w:val="16"/>
                              </w:numPr>
                              <w:ind w:left="284"/>
                              <w:jc w:val="center"/>
                              <w:rPr>
                                <w:b/>
                                <w:color w:val="FFFFFF" w:themeColor="background1"/>
                                <w:sz w:val="28"/>
                                <w:szCs w:val="28"/>
                              </w:rPr>
                            </w:pPr>
                            <w:r w:rsidRPr="000D69E1">
                              <w:rPr>
                                <w:b/>
                                <w:color w:val="FFFFFF" w:themeColor="background1"/>
                                <w:sz w:val="28"/>
                                <w:szCs w:val="28"/>
                              </w:rPr>
                              <w:t>Some progress on incl</w:t>
                            </w:r>
                            <w:r w:rsidR="00196AFE">
                              <w:rPr>
                                <w:b/>
                                <w:color w:val="FFFFFF" w:themeColor="background1"/>
                                <w:sz w:val="28"/>
                                <w:szCs w:val="28"/>
                              </w:rPr>
                              <w:t>usive education, but no link to</w:t>
                            </w:r>
                          </w:p>
                          <w:p w14:paraId="71A7D896" w14:textId="22489BC4" w:rsidR="000B6C6B" w:rsidRPr="000D69E1" w:rsidRDefault="00196AFE" w:rsidP="00196AFE">
                            <w:pPr>
                              <w:pStyle w:val="texto"/>
                              <w:ind w:left="284"/>
                              <w:rPr>
                                <w:b/>
                                <w:color w:val="FFFFFF" w:themeColor="background1"/>
                                <w:sz w:val="28"/>
                                <w:szCs w:val="28"/>
                              </w:rPr>
                            </w:pPr>
                            <w:r>
                              <w:rPr>
                                <w:b/>
                                <w:color w:val="FFFFFF" w:themeColor="background1"/>
                                <w:sz w:val="28"/>
                                <w:szCs w:val="28"/>
                              </w:rPr>
                              <w:t xml:space="preserve">       </w:t>
                            </w:r>
                            <w:r w:rsidR="000D69E1" w:rsidRPr="000D69E1">
                              <w:rPr>
                                <w:b/>
                                <w:color w:val="FFFFFF" w:themeColor="background1"/>
                                <w:sz w:val="28"/>
                                <w:szCs w:val="28"/>
                              </w:rPr>
                              <w:t>Europe 2020 targets</w:t>
                            </w:r>
                          </w:p>
                          <w:p w14:paraId="4F2CE090" w14:textId="77777777" w:rsidR="000B6C6B" w:rsidRDefault="000B6C6B" w:rsidP="00BA7502">
                            <w:pPr>
                              <w:pStyle w:val="texto"/>
                              <w:ind w:left="64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7AE8" id="Text Box 9" o:spid="_x0000_s1028" type="#_x0000_t202" style="position:absolute;left:0;text-align:left;margin-left:120pt;margin-top:29.4pt;width:375.65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" filled="f" fillcolor="#429eb0" strokecolor="#d99594 [1941]">
                <v:textbox>
                  <w:txbxContent>
                    <w:p w14:paraId="12376199" w14:textId="4292136F" w:rsidR="000B6C6B" w:rsidRDefault="000B6C6B" w:rsidP="00800B17">
                      <w:pPr>
                        <w:pStyle w:val="texto"/>
                        <w:ind w:left="284"/>
                        <w:jc w:val="center"/>
                        <w:rPr>
                          <w:b/>
                          <w:color w:val="FFFFFF" w:themeColor="background1"/>
                          <w:sz w:val="28"/>
                          <w:szCs w:val="28"/>
                        </w:rPr>
                      </w:pPr>
                      <w:r w:rsidRPr="00FF1CD2">
                        <w:rPr>
                          <w:b/>
                          <w:color w:val="FFFFFF" w:themeColor="background1"/>
                          <w:sz w:val="28"/>
                          <w:szCs w:val="28"/>
                        </w:rPr>
                        <w:t>KEY MESSAGES</w:t>
                      </w:r>
                    </w:p>
                    <w:p w14:paraId="7900688E" w14:textId="330903E3" w:rsidR="005D666B" w:rsidRDefault="005D666B" w:rsidP="005D666B">
                      <w:pPr>
                        <w:pStyle w:val="texto"/>
                        <w:numPr>
                          <w:ilvl w:val="0"/>
                          <w:numId w:val="16"/>
                        </w:numPr>
                        <w:jc w:val="left"/>
                        <w:rPr>
                          <w:b/>
                          <w:color w:val="FFFFFF" w:themeColor="background1"/>
                          <w:sz w:val="28"/>
                          <w:szCs w:val="28"/>
                        </w:rPr>
                      </w:pPr>
                      <w:r>
                        <w:rPr>
                          <w:b/>
                          <w:color w:val="FFFFFF" w:themeColor="background1"/>
                          <w:sz w:val="28"/>
                          <w:szCs w:val="28"/>
                        </w:rPr>
                        <w:t>Poverty CSRs increased but lack coherence and integrated strategy</w:t>
                      </w:r>
                    </w:p>
                    <w:p w14:paraId="7BE6E292" w14:textId="118E3FD7" w:rsidR="005D666B" w:rsidRDefault="005D666B" w:rsidP="005D666B">
                      <w:pPr>
                        <w:pStyle w:val="texto"/>
                        <w:numPr>
                          <w:ilvl w:val="0"/>
                          <w:numId w:val="16"/>
                        </w:numPr>
                        <w:jc w:val="left"/>
                        <w:rPr>
                          <w:b/>
                          <w:color w:val="FFFFFF" w:themeColor="background1"/>
                          <w:sz w:val="28"/>
                          <w:szCs w:val="28"/>
                        </w:rPr>
                      </w:pPr>
                      <w:r>
                        <w:rPr>
                          <w:b/>
                          <w:color w:val="FFFFFF" w:themeColor="background1"/>
                          <w:sz w:val="28"/>
                          <w:szCs w:val="28"/>
                        </w:rPr>
                        <w:t>Austerity still dominant rather than social investment and redistributive tax policy</w:t>
                      </w:r>
                    </w:p>
                    <w:p w14:paraId="1933C452" w14:textId="4E5EA249" w:rsidR="005D666B" w:rsidRDefault="005D666B" w:rsidP="005D666B">
                      <w:pPr>
                        <w:pStyle w:val="texto"/>
                        <w:numPr>
                          <w:ilvl w:val="0"/>
                          <w:numId w:val="16"/>
                        </w:numPr>
                        <w:jc w:val="left"/>
                        <w:rPr>
                          <w:b/>
                          <w:color w:val="FFFFFF" w:themeColor="background1"/>
                          <w:sz w:val="28"/>
                          <w:szCs w:val="28"/>
                        </w:rPr>
                      </w:pPr>
                      <w:r>
                        <w:rPr>
                          <w:b/>
                          <w:color w:val="FFFFFF" w:themeColor="background1"/>
                          <w:sz w:val="28"/>
                          <w:szCs w:val="28"/>
                        </w:rPr>
                        <w:t>Adequacy of minimum income undermined by cuts</w:t>
                      </w:r>
                      <w:r w:rsidR="000D69E1">
                        <w:rPr>
                          <w:b/>
                          <w:color w:val="FFFFFF" w:themeColor="background1"/>
                          <w:sz w:val="28"/>
                          <w:szCs w:val="28"/>
                        </w:rPr>
                        <w:t xml:space="preserve"> to universal social protection</w:t>
                      </w:r>
                    </w:p>
                    <w:p w14:paraId="1F84BAFD" w14:textId="75AD0BBF" w:rsidR="00A7581D" w:rsidRDefault="00A7581D" w:rsidP="005D666B">
                      <w:pPr>
                        <w:pStyle w:val="texto"/>
                        <w:numPr>
                          <w:ilvl w:val="0"/>
                          <w:numId w:val="16"/>
                        </w:numPr>
                        <w:jc w:val="left"/>
                        <w:rPr>
                          <w:b/>
                          <w:color w:val="FFFFFF" w:themeColor="background1"/>
                          <w:sz w:val="28"/>
                          <w:szCs w:val="28"/>
                        </w:rPr>
                      </w:pPr>
                      <w:r>
                        <w:rPr>
                          <w:b/>
                          <w:color w:val="FFFFFF" w:themeColor="background1"/>
                          <w:sz w:val="28"/>
                          <w:szCs w:val="28"/>
                        </w:rPr>
                        <w:t>Increased access to quality health, integrated services and housing but efficiency comes first.</w:t>
                      </w:r>
                    </w:p>
                    <w:p w14:paraId="69B90148" w14:textId="1F059370" w:rsidR="000D69E1" w:rsidRDefault="000D69E1" w:rsidP="005D666B">
                      <w:pPr>
                        <w:pStyle w:val="texto"/>
                        <w:numPr>
                          <w:ilvl w:val="0"/>
                          <w:numId w:val="16"/>
                        </w:numPr>
                        <w:jc w:val="left"/>
                        <w:rPr>
                          <w:b/>
                          <w:color w:val="FFFFFF" w:themeColor="background1"/>
                          <w:sz w:val="28"/>
                          <w:szCs w:val="28"/>
                        </w:rPr>
                      </w:pPr>
                      <w:r>
                        <w:rPr>
                          <w:b/>
                          <w:color w:val="FFFFFF" w:themeColor="background1"/>
                          <w:sz w:val="28"/>
                          <w:szCs w:val="28"/>
                        </w:rPr>
                        <w:t>Employment policy continues to be a numbers’ game with emphasis on the supply side</w:t>
                      </w:r>
                    </w:p>
                    <w:p w14:paraId="739D51EE" w14:textId="77777777" w:rsidR="00196AFE" w:rsidRDefault="000D69E1" w:rsidP="00DF5F40">
                      <w:pPr>
                        <w:pStyle w:val="texto"/>
                        <w:numPr>
                          <w:ilvl w:val="0"/>
                          <w:numId w:val="16"/>
                        </w:numPr>
                        <w:ind w:left="284"/>
                        <w:jc w:val="center"/>
                        <w:rPr>
                          <w:b/>
                          <w:color w:val="FFFFFF" w:themeColor="background1"/>
                          <w:sz w:val="28"/>
                          <w:szCs w:val="28"/>
                        </w:rPr>
                      </w:pPr>
                      <w:r w:rsidRPr="000D69E1">
                        <w:rPr>
                          <w:b/>
                          <w:color w:val="FFFFFF" w:themeColor="background1"/>
                          <w:sz w:val="28"/>
                          <w:szCs w:val="28"/>
                        </w:rPr>
                        <w:t>Some progress on incl</w:t>
                      </w:r>
                      <w:r w:rsidR="00196AFE">
                        <w:rPr>
                          <w:b/>
                          <w:color w:val="FFFFFF" w:themeColor="background1"/>
                          <w:sz w:val="28"/>
                          <w:szCs w:val="28"/>
                        </w:rPr>
                        <w:t>usive education, but no link to</w:t>
                      </w:r>
                    </w:p>
                    <w:p w14:paraId="71A7D896" w14:textId="22489BC4" w:rsidR="000B6C6B" w:rsidRPr="000D69E1" w:rsidRDefault="00196AFE" w:rsidP="00196AFE">
                      <w:pPr>
                        <w:pStyle w:val="texto"/>
                        <w:ind w:left="284"/>
                        <w:rPr>
                          <w:b/>
                          <w:color w:val="FFFFFF" w:themeColor="background1"/>
                          <w:sz w:val="28"/>
                          <w:szCs w:val="28"/>
                        </w:rPr>
                      </w:pPr>
                      <w:r>
                        <w:rPr>
                          <w:b/>
                          <w:color w:val="FFFFFF" w:themeColor="background1"/>
                          <w:sz w:val="28"/>
                          <w:szCs w:val="28"/>
                        </w:rPr>
                        <w:t xml:space="preserve">       </w:t>
                      </w:r>
                      <w:r w:rsidR="000D69E1" w:rsidRPr="000D69E1">
                        <w:rPr>
                          <w:b/>
                          <w:color w:val="FFFFFF" w:themeColor="background1"/>
                          <w:sz w:val="28"/>
                          <w:szCs w:val="28"/>
                        </w:rPr>
                        <w:t>Europe 2020 targets</w:t>
                      </w:r>
                    </w:p>
                    <w:p w14:paraId="4F2CE090" w14:textId="77777777" w:rsidR="000B6C6B" w:rsidRDefault="000B6C6B" w:rsidP="00BA7502">
                      <w:pPr>
                        <w:pStyle w:val="texto"/>
                        <w:ind w:left="644"/>
                      </w:pPr>
                    </w:p>
                  </w:txbxContent>
                </v:textbox>
              </v:shape>
            </w:pict>
          </mc:Fallback>
        </mc:AlternateContent>
      </w:r>
    </w:p>
    <w:p w14:paraId="074D89CE" w14:textId="77777777" w:rsidR="00E322EB" w:rsidRDefault="00131E8E" w:rsidP="00800774">
      <w:pPr>
        <w:rPr>
          <w:lang w:val="en-GB"/>
        </w:rPr>
      </w:pPr>
      <w:r>
        <w:t>.</w:t>
      </w:r>
    </w:p>
    <w:p w14:paraId="44AC5FA1" w14:textId="77777777" w:rsidR="00E322EB" w:rsidRDefault="00E322EB" w:rsidP="00800774">
      <w:pPr>
        <w:pStyle w:val="heading-1"/>
        <w:rPr>
          <w:lang w:val="en-GB"/>
        </w:rPr>
      </w:pPr>
    </w:p>
    <w:p w14:paraId="23DD7B62" w14:textId="77777777" w:rsidR="00E322EB" w:rsidRDefault="00E322EB" w:rsidP="00800774">
      <w:pPr>
        <w:pStyle w:val="heading-1"/>
        <w:rPr>
          <w:lang w:val="en-GB"/>
        </w:rPr>
      </w:pPr>
    </w:p>
    <w:p w14:paraId="02D3148E" w14:textId="77777777" w:rsidR="00E322EB" w:rsidRDefault="00E322EB" w:rsidP="00800774">
      <w:pPr>
        <w:pStyle w:val="heading-1"/>
        <w:rPr>
          <w:lang w:val="en-GB"/>
        </w:rPr>
      </w:pPr>
    </w:p>
    <w:p w14:paraId="76C836AB" w14:textId="77777777" w:rsidR="00E322EB" w:rsidRDefault="00E322EB" w:rsidP="00800774">
      <w:pPr>
        <w:pStyle w:val="heading-1"/>
        <w:rPr>
          <w:lang w:val="en-GB"/>
        </w:rPr>
      </w:pPr>
    </w:p>
    <w:p w14:paraId="79E628F8" w14:textId="77777777" w:rsidR="00E322EB" w:rsidRDefault="00E322EB" w:rsidP="00800774">
      <w:pPr>
        <w:pStyle w:val="heading-1"/>
        <w:rPr>
          <w:lang w:val="en-GB"/>
        </w:rPr>
      </w:pPr>
    </w:p>
    <w:p w14:paraId="0DBEA3C3" w14:textId="77777777" w:rsidR="00E322EB" w:rsidRDefault="00037BBC" w:rsidP="00800774">
      <w:pPr>
        <w:pStyle w:val="heading-1"/>
        <w:rPr>
          <w:lang w:val="en-GB"/>
        </w:rPr>
      </w:pPr>
      <w:r>
        <w:rPr>
          <w:noProof/>
          <w:lang w:val="fr-BE" w:eastAsia="fr-BE"/>
        </w:rPr>
        <w:drawing>
          <wp:anchor distT="0" distB="0" distL="114300" distR="114300" simplePos="0" relativeHeight="251648509" behindDoc="1" locked="0" layoutInCell="1" allowOverlap="1" wp14:anchorId="60F5CF95" wp14:editId="5129763F">
            <wp:simplePos x="0" y="0"/>
            <wp:positionH relativeFrom="column">
              <wp:posOffset>-3779573</wp:posOffset>
            </wp:positionH>
            <wp:positionV relativeFrom="paragraph">
              <wp:posOffset>465772</wp:posOffset>
            </wp:positionV>
            <wp:extent cx="5638800" cy="4904105"/>
            <wp:effectExtent l="5397" t="0" r="5398" b="5397"/>
            <wp:wrapNone/>
            <wp:docPr id="2" name="Picture 1" descr="L10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249.JPG"/>
                    <pic:cNvPicPr/>
                  </pic:nvPicPr>
                  <pic:blipFill>
                    <a:blip r:embed="rId10" cstate="print">
                      <a:lum bright="45000" contrast="-50000"/>
                    </a:blip>
                    <a:srcRect b="-730"/>
                    <a:stretch>
                      <a:fillRect/>
                    </a:stretch>
                  </pic:blipFill>
                  <pic:spPr>
                    <a:xfrm rot="16200000">
                      <a:off x="0" y="0"/>
                      <a:ext cx="5638800" cy="4904105"/>
                    </a:xfrm>
                    <a:prstGeom prst="rect">
                      <a:avLst/>
                    </a:prstGeom>
                  </pic:spPr>
                </pic:pic>
              </a:graphicData>
            </a:graphic>
          </wp:anchor>
        </w:drawing>
      </w:r>
    </w:p>
    <w:p w14:paraId="659D3872" w14:textId="77777777" w:rsidR="00E322EB" w:rsidRDefault="00E322EB" w:rsidP="00800774">
      <w:pPr>
        <w:pStyle w:val="heading-1"/>
        <w:rPr>
          <w:lang w:val="en-GB"/>
        </w:rPr>
      </w:pPr>
    </w:p>
    <w:p w14:paraId="5B8B47A0" w14:textId="77777777" w:rsidR="00E322EB" w:rsidRDefault="00E322EB" w:rsidP="00800774">
      <w:pPr>
        <w:pStyle w:val="heading-1"/>
        <w:rPr>
          <w:lang w:val="en-GB"/>
        </w:rPr>
      </w:pPr>
    </w:p>
    <w:p w14:paraId="0947B9A4" w14:textId="77777777" w:rsidR="00E322EB" w:rsidRDefault="00E322EB" w:rsidP="00800774">
      <w:pPr>
        <w:pStyle w:val="heading-1"/>
        <w:rPr>
          <w:lang w:val="en-GB"/>
        </w:rPr>
      </w:pPr>
    </w:p>
    <w:p w14:paraId="1FA98D5D" w14:textId="77777777" w:rsidR="00E322EB" w:rsidRDefault="00E322EB" w:rsidP="00800774">
      <w:pPr>
        <w:pStyle w:val="heading-1"/>
        <w:rPr>
          <w:lang w:val="en-GB"/>
        </w:rPr>
      </w:pPr>
    </w:p>
    <w:p w14:paraId="46A0F8E2" w14:textId="77777777" w:rsidR="00E322EB" w:rsidRDefault="00E322EB" w:rsidP="00800774">
      <w:pPr>
        <w:pStyle w:val="heading-1"/>
        <w:rPr>
          <w:lang w:val="en-GB"/>
        </w:rPr>
      </w:pPr>
    </w:p>
    <w:p w14:paraId="2878D69C" w14:textId="77777777" w:rsidR="00E322EB" w:rsidRDefault="00E322EB" w:rsidP="00800774">
      <w:pPr>
        <w:pStyle w:val="heading-1"/>
        <w:rPr>
          <w:lang w:val="en-GB"/>
        </w:rPr>
      </w:pPr>
    </w:p>
    <w:p w14:paraId="3ECDF6B7" w14:textId="77777777" w:rsidR="00E322EB" w:rsidRDefault="00E322EB" w:rsidP="00800774">
      <w:pPr>
        <w:pStyle w:val="heading-1"/>
        <w:rPr>
          <w:lang w:val="en-GB"/>
        </w:rPr>
      </w:pPr>
    </w:p>
    <w:p w14:paraId="7E7E8E5D" w14:textId="77777777" w:rsidR="00E322EB" w:rsidRDefault="00E322EB" w:rsidP="00800774">
      <w:pPr>
        <w:pStyle w:val="heading-1"/>
        <w:rPr>
          <w:lang w:val="en-GB"/>
        </w:rPr>
      </w:pPr>
    </w:p>
    <w:p w14:paraId="5828755A" w14:textId="77777777" w:rsidR="00E322EB" w:rsidRDefault="00E322EB" w:rsidP="00800774">
      <w:pPr>
        <w:pStyle w:val="heading-1"/>
        <w:rPr>
          <w:lang w:val="en-GB"/>
        </w:rPr>
      </w:pPr>
    </w:p>
    <w:p w14:paraId="232AE95F" w14:textId="77777777" w:rsidR="006D3DA0" w:rsidRDefault="00131E8E" w:rsidP="00800774">
      <w:pPr>
        <w:pStyle w:val="heading-1"/>
        <w:rPr>
          <w:lang w:val="en-GB"/>
        </w:rPr>
      </w:pPr>
      <w:r>
        <w:rPr>
          <w:lang w:val="en-GB"/>
        </w:rPr>
        <w:tab/>
      </w:r>
    </w:p>
    <w:p w14:paraId="404795AA" w14:textId="77777777" w:rsidR="006D3DA0" w:rsidRPr="002F721C" w:rsidRDefault="00131E8E" w:rsidP="00B2357C">
      <w:pPr>
        <w:pStyle w:val="heading-1"/>
        <w:tabs>
          <w:tab w:val="left" w:pos="720"/>
          <w:tab w:val="left" w:pos="5130"/>
        </w:tabs>
        <w:rPr>
          <w:lang w:val="en-GB"/>
        </w:rPr>
      </w:pPr>
      <w:r>
        <w:rPr>
          <w:lang w:val="en-GB"/>
        </w:rPr>
        <w:tab/>
      </w:r>
      <w:r w:rsidR="00B2357C">
        <w:rPr>
          <w:lang w:val="en-GB"/>
        </w:rPr>
        <w:tab/>
      </w:r>
    </w:p>
    <w:p w14:paraId="15455E6C" w14:textId="77777777" w:rsidR="00E0677C" w:rsidRDefault="00800B17" w:rsidP="00E0677C">
      <w:pPr>
        <w:jc w:val="center"/>
        <w:rPr>
          <w:b/>
          <w:bCs/>
        </w:rPr>
      </w:pPr>
      <w:r>
        <w:rPr>
          <w:noProof/>
          <w:lang w:val="fr-BE" w:eastAsia="fr-BE"/>
        </w:rPr>
        <mc:AlternateContent>
          <mc:Choice Requires="wps">
            <w:drawing>
              <wp:anchor distT="0" distB="0" distL="114300" distR="114300" simplePos="0" relativeHeight="251663872" behindDoc="0" locked="0" layoutInCell="1" allowOverlap="1" wp14:anchorId="3EAA370A" wp14:editId="230E408B">
                <wp:simplePos x="0" y="0"/>
                <wp:positionH relativeFrom="column">
                  <wp:posOffset>1761490</wp:posOffset>
                </wp:positionH>
                <wp:positionV relativeFrom="paragraph">
                  <wp:posOffset>127635</wp:posOffset>
                </wp:positionV>
                <wp:extent cx="1526540" cy="45339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D4AF5" w14:textId="0C012FA9" w:rsidR="000B6C6B" w:rsidRPr="00E0500B" w:rsidRDefault="000769E4" w:rsidP="00037BBC">
                            <w:pPr>
                              <w:pStyle w:val="cover1"/>
                              <w:ind w:left="-142"/>
                              <w:rPr>
                                <w:b/>
                                <w:sz w:val="22"/>
                                <w:szCs w:val="22"/>
                                <w:lang w:val="en-US"/>
                              </w:rPr>
                            </w:pPr>
                            <w:r>
                              <w:rPr>
                                <w:b/>
                                <w:sz w:val="22"/>
                                <w:szCs w:val="22"/>
                                <w:lang w:val="en-US"/>
                              </w:rPr>
                              <w:t>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370A" id="Text Box 16" o:spid="_x0000_s1029" type="#_x0000_t202" style="position:absolute;left:0;text-align:left;margin-left:138.7pt;margin-top:10.05pt;width:120.2pt;height:3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" filled="f" stroked="f" strokeweight=".5pt">
                <v:path arrowok="t"/>
                <v:textbox>
                  <w:txbxContent>
                    <w:p w14:paraId="7D8D4AF5" w14:textId="0C012FA9" w:rsidR="000B6C6B" w:rsidRPr="00E0500B" w:rsidRDefault="000769E4" w:rsidP="00037BBC">
                      <w:pPr>
                        <w:pStyle w:val="cover1"/>
                        <w:ind w:left="-142"/>
                        <w:rPr>
                          <w:b/>
                          <w:sz w:val="22"/>
                          <w:szCs w:val="22"/>
                          <w:lang w:val="en-US"/>
                        </w:rPr>
                      </w:pPr>
                      <w:r>
                        <w:rPr>
                          <w:b/>
                          <w:sz w:val="22"/>
                          <w:szCs w:val="22"/>
                          <w:lang w:val="en-US"/>
                        </w:rPr>
                        <w:t>June 2016</w:t>
                      </w:r>
                    </w:p>
                  </w:txbxContent>
                </v:textbox>
              </v:shape>
            </w:pict>
          </mc:Fallback>
        </mc:AlternateContent>
      </w:r>
      <w:r w:rsidRPr="00800B17">
        <w:rPr>
          <w:noProof/>
          <w:lang w:val="fr-BE" w:eastAsia="fr-BE"/>
        </w:rPr>
        <w:drawing>
          <wp:anchor distT="0" distB="0" distL="114300" distR="114300" simplePos="0" relativeHeight="251694080" behindDoc="1" locked="0" layoutInCell="1" allowOverlap="1" wp14:anchorId="74CEDA07" wp14:editId="3E8F2DF6">
            <wp:simplePos x="0" y="0"/>
            <wp:positionH relativeFrom="column">
              <wp:posOffset>1574800</wp:posOffset>
            </wp:positionH>
            <wp:positionV relativeFrom="paragraph">
              <wp:posOffset>400685</wp:posOffset>
            </wp:positionV>
            <wp:extent cx="4298950" cy="546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89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40989" w14:textId="69C2A475" w:rsidR="00E0677C" w:rsidRPr="00E0677C" w:rsidRDefault="00D901AF" w:rsidP="007C26D9">
      <w:pPr>
        <w:jc w:val="center"/>
        <w:rPr>
          <w:b/>
          <w:bCs/>
          <w:sz w:val="28"/>
          <w:szCs w:val="28"/>
        </w:rPr>
      </w:pPr>
      <w:r>
        <w:rPr>
          <w:b/>
          <w:bCs/>
          <w:color w:val="FF9900"/>
          <w:sz w:val="28"/>
          <w:szCs w:val="28"/>
        </w:rPr>
        <w:lastRenderedPageBreak/>
        <w:t>EAPN 2016</w:t>
      </w:r>
      <w:r w:rsidR="00E0677C" w:rsidRPr="0046489B">
        <w:rPr>
          <w:b/>
          <w:bCs/>
          <w:color w:val="FF9900"/>
          <w:sz w:val="28"/>
          <w:szCs w:val="28"/>
        </w:rPr>
        <w:t xml:space="preserve"> CSR </w:t>
      </w:r>
      <w:r w:rsidR="00881D4A" w:rsidRPr="0046489B">
        <w:rPr>
          <w:b/>
          <w:bCs/>
          <w:color w:val="FF9900"/>
          <w:sz w:val="28"/>
          <w:szCs w:val="28"/>
        </w:rPr>
        <w:t>ASSESSMENT</w:t>
      </w:r>
    </w:p>
    <w:p w14:paraId="4A2E9E5E" w14:textId="77777777" w:rsidR="00E0677C" w:rsidRDefault="00E0677C" w:rsidP="0046489B">
      <w:pPr>
        <w:spacing w:after="0"/>
        <w:jc w:val="center"/>
        <w:rPr>
          <w:b/>
          <w:bCs/>
        </w:rPr>
      </w:pPr>
    </w:p>
    <w:p w14:paraId="797E4E91" w14:textId="26C6C6B1" w:rsidR="00E0677C" w:rsidRDefault="00D901AF" w:rsidP="0046489B">
      <w:pPr>
        <w:spacing w:after="0"/>
        <w:rPr>
          <w:bCs/>
          <w:i/>
        </w:rPr>
      </w:pPr>
      <w:r>
        <w:rPr>
          <w:bCs/>
          <w:i/>
        </w:rPr>
        <w:t>On May 18,</w:t>
      </w:r>
      <w:r w:rsidR="00E0677C" w:rsidRPr="00FD0737">
        <w:rPr>
          <w:bCs/>
          <w:i/>
        </w:rPr>
        <w:t xml:space="preserve"> the Commission adopted their proposals for the C</w:t>
      </w:r>
      <w:r w:rsidR="000769E4">
        <w:rPr>
          <w:bCs/>
          <w:i/>
        </w:rPr>
        <w:t>ountry-S</w:t>
      </w:r>
      <w:r>
        <w:rPr>
          <w:bCs/>
          <w:i/>
        </w:rPr>
        <w:t>pecific Recommendations 2016 (C</w:t>
      </w:r>
      <w:r w:rsidR="00E0677C" w:rsidRPr="00FD0737">
        <w:rPr>
          <w:bCs/>
          <w:i/>
        </w:rPr>
        <w:t>SRs.</w:t>
      </w:r>
      <w:r w:rsidR="000769E4">
        <w:rPr>
          <w:bCs/>
          <w:i/>
        </w:rPr>
        <w:t>) EAPN gave its</w:t>
      </w:r>
      <w:r>
        <w:rPr>
          <w:bCs/>
          <w:i/>
        </w:rPr>
        <w:t xml:space="preserve"> immediate response in a</w:t>
      </w:r>
      <w:r w:rsidR="00E0677C" w:rsidRPr="00FD0737">
        <w:rPr>
          <w:bCs/>
          <w:i/>
        </w:rPr>
        <w:t xml:space="preserve"> </w:t>
      </w:r>
      <w:hyperlink r:id="rId12" w:history="1">
        <w:r w:rsidRPr="00D901AF">
          <w:rPr>
            <w:rStyle w:val="Hyperlink"/>
            <w:bCs/>
            <w:i/>
          </w:rPr>
          <w:t>Press Release</w:t>
        </w:r>
      </w:hyperlink>
      <w:r w:rsidR="000769E4">
        <w:rPr>
          <w:rStyle w:val="Hyperlink"/>
          <w:bCs/>
          <w:i/>
        </w:rPr>
        <w:t>,</w:t>
      </w:r>
      <w:r w:rsidR="000769E4">
        <w:rPr>
          <w:bCs/>
          <w:i/>
        </w:rPr>
        <w:t xml:space="preserve"> “</w:t>
      </w:r>
      <w:r>
        <w:rPr>
          <w:bCs/>
          <w:i/>
        </w:rPr>
        <w:t>More CSRs on poverty but austerity still dominant</w:t>
      </w:r>
      <w:r w:rsidR="000769E4">
        <w:rPr>
          <w:bCs/>
          <w:i/>
        </w:rPr>
        <w:t>”</w:t>
      </w:r>
      <w:r>
        <w:rPr>
          <w:bCs/>
          <w:i/>
        </w:rPr>
        <w:t xml:space="preserve">. </w:t>
      </w:r>
      <w:r w:rsidR="00E0677C">
        <w:rPr>
          <w:bCs/>
          <w:i/>
        </w:rPr>
        <w:t xml:space="preserve">This paper sets out the main messages and recommendations from a </w:t>
      </w:r>
      <w:r w:rsidR="00E0677C" w:rsidRPr="00FD0737">
        <w:rPr>
          <w:bCs/>
          <w:i/>
        </w:rPr>
        <w:t>more detailed assessment of the CSRs</w:t>
      </w:r>
      <w:r>
        <w:rPr>
          <w:bCs/>
          <w:i/>
        </w:rPr>
        <w:t>, carried out together with our members</w:t>
      </w:r>
      <w:r w:rsidR="00E0677C" w:rsidRPr="00FD0737">
        <w:rPr>
          <w:bCs/>
          <w:i/>
        </w:rPr>
        <w:t>, as</w:t>
      </w:r>
      <w:r>
        <w:rPr>
          <w:bCs/>
          <w:i/>
        </w:rPr>
        <w:t>sessing progress on Social Europe and</w:t>
      </w:r>
      <w:r w:rsidR="00E0677C" w:rsidRPr="00FD0737">
        <w:rPr>
          <w:bCs/>
          <w:i/>
        </w:rPr>
        <w:t xml:space="preserve"> delivery on the Europe 2020 Strategy targets o</w:t>
      </w:r>
      <w:bookmarkStart w:id="0" w:name="_GoBack"/>
      <w:bookmarkEnd w:id="0"/>
      <w:r w:rsidR="00E0677C" w:rsidRPr="00FD0737">
        <w:rPr>
          <w:bCs/>
          <w:i/>
        </w:rPr>
        <w:t>n poverty reduction, employment and education. A detailed country by country analysis is annexed.</w:t>
      </w:r>
    </w:p>
    <w:p w14:paraId="1C9F98FF" w14:textId="77777777" w:rsidR="00E0677C" w:rsidRDefault="00E0677C" w:rsidP="0046489B">
      <w:pPr>
        <w:spacing w:after="0"/>
        <w:jc w:val="center"/>
        <w:rPr>
          <w:bCs/>
        </w:rPr>
      </w:pPr>
    </w:p>
    <w:p w14:paraId="31BD20C4" w14:textId="77777777" w:rsidR="0046489B" w:rsidRDefault="0046489B" w:rsidP="0046489B">
      <w:pPr>
        <w:spacing w:after="0"/>
        <w:jc w:val="center"/>
        <w:rPr>
          <w:bCs/>
        </w:rPr>
      </w:pPr>
    </w:p>
    <w:p w14:paraId="3F9EC689" w14:textId="2F2728CC" w:rsidR="00E0677C" w:rsidRDefault="00E0677C" w:rsidP="0046489B">
      <w:pPr>
        <w:spacing w:after="0"/>
        <w:jc w:val="center"/>
        <w:rPr>
          <w:b/>
          <w:bCs/>
        </w:rPr>
      </w:pPr>
      <w:r>
        <w:rPr>
          <w:b/>
          <w:bCs/>
        </w:rPr>
        <w:t xml:space="preserve">Main </w:t>
      </w:r>
      <w:r w:rsidRPr="00A12BE1">
        <w:rPr>
          <w:b/>
          <w:bCs/>
        </w:rPr>
        <w:t>Messages</w:t>
      </w:r>
    </w:p>
    <w:p w14:paraId="0C54EB7C" w14:textId="76505D88" w:rsidR="00702399" w:rsidRDefault="00702399" w:rsidP="0046489B">
      <w:pPr>
        <w:spacing w:after="0"/>
        <w:jc w:val="center"/>
        <w:rPr>
          <w:b/>
          <w:bCs/>
        </w:rPr>
      </w:pPr>
    </w:p>
    <w:p w14:paraId="29FF9D7B" w14:textId="11CC1E9E" w:rsidR="00702399" w:rsidRDefault="00702399" w:rsidP="00702399">
      <w:pPr>
        <w:spacing w:after="0"/>
        <w:jc w:val="left"/>
        <w:rPr>
          <w:b/>
          <w:bCs/>
        </w:rPr>
      </w:pPr>
      <w:r>
        <w:rPr>
          <w:b/>
          <w:bCs/>
        </w:rPr>
        <w:t>‘</w:t>
      </w:r>
      <w:r w:rsidR="00204A4C">
        <w:rPr>
          <w:b/>
          <w:bCs/>
        </w:rPr>
        <w:t>Po</w:t>
      </w:r>
      <w:r>
        <w:rPr>
          <w:b/>
          <w:bCs/>
        </w:rPr>
        <w:t>verty’</w:t>
      </w:r>
      <w:r w:rsidR="00204A4C">
        <w:rPr>
          <w:rStyle w:val="FootnoteReference"/>
          <w:b/>
          <w:bCs/>
        </w:rPr>
        <w:footnoteReference w:id="2"/>
      </w:r>
      <w:r>
        <w:rPr>
          <w:b/>
          <w:bCs/>
        </w:rPr>
        <w:t xml:space="preserve"> CSRs</w:t>
      </w:r>
      <w:r w:rsidR="00204A4C">
        <w:rPr>
          <w:b/>
          <w:bCs/>
        </w:rPr>
        <w:t xml:space="preserve"> increased, but lack coherence and </w:t>
      </w:r>
      <w:r w:rsidR="00F4664C">
        <w:rPr>
          <w:b/>
          <w:bCs/>
        </w:rPr>
        <w:t xml:space="preserve">rights-based </w:t>
      </w:r>
      <w:r w:rsidR="00204A4C">
        <w:rPr>
          <w:b/>
          <w:bCs/>
        </w:rPr>
        <w:t>integrated strategy</w:t>
      </w:r>
    </w:p>
    <w:p w14:paraId="40F9BEE8" w14:textId="3052C9F7" w:rsidR="00921E2E" w:rsidRDefault="00921E2E" w:rsidP="00F31836">
      <w:pPr>
        <w:spacing w:after="0"/>
        <w:rPr>
          <w:bCs/>
        </w:rPr>
      </w:pPr>
      <w:r w:rsidRPr="00921E2E">
        <w:rPr>
          <w:bCs/>
        </w:rPr>
        <w:t>The Commission highlighted 11 so-called poverty CSRs, which represents an increase from 6 t</w:t>
      </w:r>
      <w:r w:rsidR="00F31836">
        <w:rPr>
          <w:bCs/>
        </w:rPr>
        <w:t>o 11</w:t>
      </w:r>
      <w:r w:rsidR="00F4664C">
        <w:rPr>
          <w:bCs/>
        </w:rPr>
        <w:t xml:space="preserve">. </w:t>
      </w:r>
      <w:r>
        <w:rPr>
          <w:bCs/>
        </w:rPr>
        <w:t xml:space="preserve"> However, often poverty isn’t mentioned, and piecemeal measures proposed, rather than</w:t>
      </w:r>
      <w:r w:rsidR="00F31836">
        <w:rPr>
          <w:bCs/>
        </w:rPr>
        <w:t xml:space="preserve"> an</w:t>
      </w:r>
      <w:r>
        <w:rPr>
          <w:bCs/>
        </w:rPr>
        <w:t xml:space="preserve"> integrated </w:t>
      </w:r>
      <w:r w:rsidR="00F4664C">
        <w:rPr>
          <w:bCs/>
        </w:rPr>
        <w:t xml:space="preserve">strategy </w:t>
      </w:r>
      <w:r w:rsidR="00F31836">
        <w:rPr>
          <w:bCs/>
        </w:rPr>
        <w:t xml:space="preserve">supporting </w:t>
      </w:r>
      <w:r w:rsidR="00A803DB">
        <w:rPr>
          <w:bCs/>
        </w:rPr>
        <w:t>social</w:t>
      </w:r>
      <w:r>
        <w:rPr>
          <w:bCs/>
        </w:rPr>
        <w:t xml:space="preserve"> inclusion for all across the lifecycle, with</w:t>
      </w:r>
      <w:r w:rsidR="00A803DB">
        <w:rPr>
          <w:bCs/>
        </w:rPr>
        <w:t xml:space="preserve"> integrated active inclusion for people of working age and</w:t>
      </w:r>
      <w:r>
        <w:rPr>
          <w:bCs/>
        </w:rPr>
        <w:t xml:space="preserve"> thematic integrated </w:t>
      </w:r>
      <w:r w:rsidR="00F31836">
        <w:rPr>
          <w:bCs/>
        </w:rPr>
        <w:t xml:space="preserve">strategies </w:t>
      </w:r>
      <w:r>
        <w:rPr>
          <w:bCs/>
        </w:rPr>
        <w:t>for key groups. With the new social pillar being launched, we would have expected a stronger focus on social rights in all countries.</w:t>
      </w:r>
    </w:p>
    <w:p w14:paraId="28C19070" w14:textId="2AC22816" w:rsidR="00F4664C" w:rsidRDefault="00F4664C" w:rsidP="00F31836">
      <w:pPr>
        <w:spacing w:after="0"/>
        <w:rPr>
          <w:bCs/>
        </w:rPr>
      </w:pPr>
    </w:p>
    <w:p w14:paraId="75888E49" w14:textId="6424D125" w:rsidR="00F4664C" w:rsidRDefault="00B37A63" w:rsidP="00702399">
      <w:pPr>
        <w:spacing w:after="0"/>
        <w:jc w:val="left"/>
        <w:rPr>
          <w:b/>
          <w:bCs/>
        </w:rPr>
      </w:pPr>
      <w:r>
        <w:rPr>
          <w:b/>
          <w:bCs/>
        </w:rPr>
        <w:t>A</w:t>
      </w:r>
      <w:r w:rsidR="00F4664C">
        <w:rPr>
          <w:b/>
          <w:bCs/>
        </w:rPr>
        <w:t>usterity</w:t>
      </w:r>
      <w:r>
        <w:rPr>
          <w:b/>
          <w:bCs/>
        </w:rPr>
        <w:t xml:space="preserve"> still dominant</w:t>
      </w:r>
      <w:r w:rsidR="00F4664C">
        <w:rPr>
          <w:b/>
          <w:bCs/>
        </w:rPr>
        <w:t xml:space="preserve"> rather than social investment</w:t>
      </w:r>
      <w:r w:rsidR="005D666B">
        <w:rPr>
          <w:b/>
          <w:bCs/>
        </w:rPr>
        <w:t xml:space="preserve"> and redistributive tax policy</w:t>
      </w:r>
    </w:p>
    <w:p w14:paraId="59C5BF27" w14:textId="551B7E23" w:rsidR="00F4664C" w:rsidRPr="00F4664C" w:rsidRDefault="00F31836" w:rsidP="005D666B">
      <w:pPr>
        <w:spacing w:after="0"/>
        <w:rPr>
          <w:bCs/>
        </w:rPr>
      </w:pPr>
      <w:r>
        <w:rPr>
          <w:bCs/>
        </w:rPr>
        <w:t xml:space="preserve">Nearly all MS </w:t>
      </w:r>
      <w:r w:rsidR="00F4664C" w:rsidRPr="00F4664C">
        <w:rPr>
          <w:bCs/>
        </w:rPr>
        <w:t xml:space="preserve">receive </w:t>
      </w:r>
      <w:r>
        <w:rPr>
          <w:bCs/>
        </w:rPr>
        <w:t>CSRs</w:t>
      </w:r>
      <w:r w:rsidR="00F4664C" w:rsidRPr="00F4664C">
        <w:rPr>
          <w:bCs/>
        </w:rPr>
        <w:t xml:space="preserve"> to reduce budget deficits with spending cuts</w:t>
      </w:r>
      <w:r w:rsidR="005D666B">
        <w:rPr>
          <w:bCs/>
        </w:rPr>
        <w:t xml:space="preserve"> still dominant</w:t>
      </w:r>
      <w:r w:rsidR="00F4664C" w:rsidRPr="00F4664C">
        <w:rPr>
          <w:bCs/>
        </w:rPr>
        <w:t>, although often</w:t>
      </w:r>
      <w:r w:rsidR="005D666B">
        <w:rPr>
          <w:bCs/>
        </w:rPr>
        <w:t xml:space="preserve"> addressed</w:t>
      </w:r>
      <w:r w:rsidR="00F4664C" w:rsidRPr="00F4664C">
        <w:rPr>
          <w:bCs/>
        </w:rPr>
        <w:t xml:space="preserve"> obliquely. </w:t>
      </w:r>
      <w:r>
        <w:rPr>
          <w:bCs/>
        </w:rPr>
        <w:t>More focus on investment, but</w:t>
      </w:r>
      <w:r w:rsidR="005D666B">
        <w:rPr>
          <w:bCs/>
        </w:rPr>
        <w:t xml:space="preserve"> by</w:t>
      </w:r>
      <w:r w:rsidR="00F4664C">
        <w:rPr>
          <w:bCs/>
        </w:rPr>
        <w:t xml:space="preserve"> reducing regulatory barriers to private investment in infrastructure and R+D. </w:t>
      </w:r>
      <w:r>
        <w:rPr>
          <w:bCs/>
        </w:rPr>
        <w:t>A positive exception is to</w:t>
      </w:r>
      <w:r w:rsidR="00F4664C">
        <w:rPr>
          <w:bCs/>
        </w:rPr>
        <w:t xml:space="preserve"> DE, IE, where more public investment is called for in core</w:t>
      </w:r>
      <w:r w:rsidR="005D666B">
        <w:rPr>
          <w:bCs/>
        </w:rPr>
        <w:t xml:space="preserve"> social</w:t>
      </w:r>
      <w:r w:rsidR="00F4664C">
        <w:rPr>
          <w:bCs/>
        </w:rPr>
        <w:t xml:space="preserve"> services</w:t>
      </w:r>
      <w:r>
        <w:rPr>
          <w:bCs/>
        </w:rPr>
        <w:t>.</w:t>
      </w:r>
      <w:r w:rsidR="00B37A63">
        <w:rPr>
          <w:bCs/>
        </w:rPr>
        <w:t xml:space="preserve"> CSRs on</w:t>
      </w:r>
      <w:r>
        <w:rPr>
          <w:bCs/>
        </w:rPr>
        <w:t xml:space="preserve"> increasi</w:t>
      </w:r>
      <w:r w:rsidR="005D666B">
        <w:rPr>
          <w:bCs/>
        </w:rPr>
        <w:t>ng</w:t>
      </w:r>
      <w:r w:rsidR="00B37A63">
        <w:rPr>
          <w:bCs/>
        </w:rPr>
        <w:t xml:space="preserve"> tax</w:t>
      </w:r>
      <w:r>
        <w:rPr>
          <w:bCs/>
        </w:rPr>
        <w:t>, including tackling evasion and collection</w:t>
      </w:r>
      <w:r w:rsidR="00B37A63">
        <w:rPr>
          <w:bCs/>
        </w:rPr>
        <w:t xml:space="preserve"> are welcomed, but </w:t>
      </w:r>
      <w:r w:rsidR="005D666B">
        <w:rPr>
          <w:bCs/>
        </w:rPr>
        <w:t>lacking</w:t>
      </w:r>
      <w:r w:rsidR="00B37A63">
        <w:rPr>
          <w:bCs/>
        </w:rPr>
        <w:t xml:space="preserve"> inclusive tax systems which redistribute income and wealth, </w:t>
      </w:r>
      <w:proofErr w:type="spellStart"/>
      <w:r w:rsidR="00B37A63">
        <w:rPr>
          <w:bCs/>
        </w:rPr>
        <w:t>ie</w:t>
      </w:r>
      <w:proofErr w:type="spellEnd"/>
      <w:r w:rsidR="00B37A63">
        <w:rPr>
          <w:bCs/>
        </w:rPr>
        <w:t xml:space="preserve"> progressive taxes, property and wealth taxes</w:t>
      </w:r>
      <w:r w:rsidR="005D666B">
        <w:rPr>
          <w:bCs/>
        </w:rPr>
        <w:t>.</w:t>
      </w:r>
    </w:p>
    <w:p w14:paraId="4E27095F" w14:textId="77777777" w:rsidR="00921E2E" w:rsidRPr="00F4664C" w:rsidRDefault="00921E2E" w:rsidP="005D666B">
      <w:pPr>
        <w:spacing w:after="0"/>
        <w:rPr>
          <w:bCs/>
        </w:rPr>
      </w:pPr>
    </w:p>
    <w:p w14:paraId="02E80386" w14:textId="52F3A5D0" w:rsidR="00204A4C" w:rsidRDefault="00F4664C" w:rsidP="00702399">
      <w:pPr>
        <w:spacing w:after="0"/>
        <w:jc w:val="left"/>
        <w:rPr>
          <w:bCs/>
        </w:rPr>
      </w:pPr>
      <w:r>
        <w:rPr>
          <w:b/>
          <w:bCs/>
        </w:rPr>
        <w:t>A</w:t>
      </w:r>
      <w:r w:rsidR="00921E2E" w:rsidRPr="002A7070">
        <w:rPr>
          <w:b/>
          <w:bCs/>
        </w:rPr>
        <w:t>dequacy of minimum income</w:t>
      </w:r>
      <w:r w:rsidR="005D666B">
        <w:rPr>
          <w:b/>
          <w:bCs/>
        </w:rPr>
        <w:t xml:space="preserve"> undermined</w:t>
      </w:r>
      <w:r w:rsidR="00921E2E">
        <w:rPr>
          <w:b/>
          <w:bCs/>
        </w:rPr>
        <w:t xml:space="preserve"> by</w:t>
      </w:r>
      <w:r w:rsidR="005D666B">
        <w:rPr>
          <w:b/>
          <w:bCs/>
        </w:rPr>
        <w:t xml:space="preserve"> cuts to universal</w:t>
      </w:r>
      <w:r w:rsidR="00921E2E">
        <w:rPr>
          <w:b/>
          <w:bCs/>
        </w:rPr>
        <w:t xml:space="preserve"> </w:t>
      </w:r>
      <w:r w:rsidR="00921E2E" w:rsidRPr="002A7070">
        <w:rPr>
          <w:b/>
          <w:bCs/>
        </w:rPr>
        <w:t>social protection systems</w:t>
      </w:r>
    </w:p>
    <w:p w14:paraId="326C1620" w14:textId="78954F38" w:rsidR="00921E2E" w:rsidRDefault="00921E2E" w:rsidP="000769E4">
      <w:pPr>
        <w:spacing w:after="0"/>
        <w:rPr>
          <w:bCs/>
        </w:rPr>
      </w:pPr>
      <w:r>
        <w:rPr>
          <w:bCs/>
        </w:rPr>
        <w:t>5 MS receive CSRs on minimum income and 4 on adequacy and coverage</w:t>
      </w:r>
      <w:r w:rsidR="00F4664C">
        <w:rPr>
          <w:bCs/>
        </w:rPr>
        <w:t>, with some welcome detail on reducing inequalities</w:t>
      </w:r>
      <w:r>
        <w:rPr>
          <w:bCs/>
        </w:rPr>
        <w:t>. However, this is set against the overall approach to ‘modernizing’</w:t>
      </w:r>
      <w:r w:rsidR="00F4664C">
        <w:rPr>
          <w:bCs/>
        </w:rPr>
        <w:t xml:space="preserve"> </w:t>
      </w:r>
      <w:proofErr w:type="spellStart"/>
      <w:r w:rsidR="00F4664C">
        <w:rPr>
          <w:bCs/>
        </w:rPr>
        <w:t>ie</w:t>
      </w:r>
      <w:proofErr w:type="spellEnd"/>
      <w:r w:rsidR="00F4664C">
        <w:rPr>
          <w:bCs/>
        </w:rPr>
        <w:t xml:space="preserve"> cutting</w:t>
      </w:r>
      <w:r>
        <w:rPr>
          <w:bCs/>
        </w:rPr>
        <w:t xml:space="preserve"> </w:t>
      </w:r>
      <w:r w:rsidR="005D666B">
        <w:rPr>
          <w:bCs/>
        </w:rPr>
        <w:t>social protection systems, reducing spending, reducing universality, and raising retirement ages rather than ensuring adequate pensions for all, as part of a commitment to ensure adequate income through the life cycle.</w:t>
      </w:r>
    </w:p>
    <w:p w14:paraId="130D221D" w14:textId="05765593" w:rsidR="00A803DB" w:rsidRDefault="00A803DB" w:rsidP="000769E4">
      <w:pPr>
        <w:spacing w:after="0"/>
        <w:rPr>
          <w:bCs/>
        </w:rPr>
      </w:pPr>
    </w:p>
    <w:p w14:paraId="27BDA9D1" w14:textId="22E7FBFF" w:rsidR="00A803DB" w:rsidRDefault="00A7581D" w:rsidP="000769E4">
      <w:pPr>
        <w:spacing w:after="0"/>
        <w:rPr>
          <w:b/>
          <w:bCs/>
        </w:rPr>
      </w:pPr>
      <w:r>
        <w:rPr>
          <w:b/>
          <w:bCs/>
        </w:rPr>
        <w:t>Increased a</w:t>
      </w:r>
      <w:r w:rsidR="009A66BF">
        <w:rPr>
          <w:b/>
          <w:bCs/>
        </w:rPr>
        <w:t>ccess to quality h</w:t>
      </w:r>
      <w:r w:rsidR="00A803DB">
        <w:rPr>
          <w:b/>
          <w:bCs/>
        </w:rPr>
        <w:t>ealth,</w:t>
      </w:r>
      <w:r>
        <w:rPr>
          <w:b/>
          <w:bCs/>
        </w:rPr>
        <w:t xml:space="preserve"> integrated</w:t>
      </w:r>
      <w:r w:rsidR="00A803DB">
        <w:rPr>
          <w:b/>
          <w:bCs/>
        </w:rPr>
        <w:t xml:space="preserve"> services and housing</w:t>
      </w:r>
      <w:r w:rsidR="009A66BF">
        <w:rPr>
          <w:b/>
          <w:bCs/>
        </w:rPr>
        <w:t xml:space="preserve"> but efficiency</w:t>
      </w:r>
      <w:r>
        <w:rPr>
          <w:b/>
          <w:bCs/>
        </w:rPr>
        <w:t xml:space="preserve"> comes</w:t>
      </w:r>
      <w:r w:rsidR="009A66BF">
        <w:rPr>
          <w:b/>
          <w:bCs/>
        </w:rPr>
        <w:t xml:space="preserve"> first</w:t>
      </w:r>
    </w:p>
    <w:p w14:paraId="74C5B43D" w14:textId="09F21984" w:rsidR="009A66BF" w:rsidRPr="009A66BF" w:rsidRDefault="00A7581D" w:rsidP="000769E4">
      <w:pPr>
        <w:spacing w:after="0"/>
        <w:rPr>
          <w:bCs/>
        </w:rPr>
      </w:pPr>
      <w:r>
        <w:rPr>
          <w:bCs/>
        </w:rPr>
        <w:t xml:space="preserve">More </w:t>
      </w:r>
      <w:r w:rsidR="009A66BF">
        <w:rPr>
          <w:bCs/>
        </w:rPr>
        <w:t xml:space="preserve">focus is given to increasing housing supply as a boost to growth, but not </w:t>
      </w:r>
      <w:r>
        <w:rPr>
          <w:bCs/>
        </w:rPr>
        <w:t>to ensuring</w:t>
      </w:r>
      <w:r w:rsidR="009A66BF">
        <w:rPr>
          <w:bCs/>
        </w:rPr>
        <w:t xml:space="preserve"> affordable access for low income households, including through social housing. Neither is tackling homelessness mentioned, </w:t>
      </w:r>
      <w:proofErr w:type="gramStart"/>
      <w:r w:rsidR="009A66BF">
        <w:rPr>
          <w:bCs/>
        </w:rPr>
        <w:t>nor successful</w:t>
      </w:r>
      <w:proofErr w:type="gramEnd"/>
      <w:r w:rsidR="009A66BF">
        <w:rPr>
          <w:bCs/>
        </w:rPr>
        <w:t xml:space="preserve"> housing first strategies </w:t>
      </w:r>
      <w:r>
        <w:rPr>
          <w:bCs/>
        </w:rPr>
        <w:t xml:space="preserve">already </w:t>
      </w:r>
      <w:r w:rsidR="009A66BF">
        <w:rPr>
          <w:bCs/>
        </w:rPr>
        <w:t>put in place. Whilst</w:t>
      </w:r>
      <w:r>
        <w:rPr>
          <w:bCs/>
        </w:rPr>
        <w:t xml:space="preserve"> welcome support is given to some MS backing universal health coverage, better access, and integrated social and other services, the overall message remains sustainability, cost efficiency rather than a right’s based approach to access to quality universal services.</w:t>
      </w:r>
    </w:p>
    <w:p w14:paraId="1E458119" w14:textId="3D226B32" w:rsidR="000D69E1" w:rsidRDefault="000D69E1" w:rsidP="000769E4">
      <w:pPr>
        <w:spacing w:after="0"/>
        <w:rPr>
          <w:bCs/>
        </w:rPr>
      </w:pPr>
    </w:p>
    <w:p w14:paraId="6C773055" w14:textId="4A508FFC" w:rsidR="000D69E1" w:rsidRDefault="000D69E1" w:rsidP="000769E4">
      <w:pPr>
        <w:spacing w:after="0"/>
        <w:rPr>
          <w:bCs/>
        </w:rPr>
      </w:pPr>
      <w:r w:rsidRPr="000D69E1">
        <w:rPr>
          <w:b/>
          <w:bCs/>
        </w:rPr>
        <w:lastRenderedPageBreak/>
        <w:t>Employment</w:t>
      </w:r>
      <w:r>
        <w:rPr>
          <w:bCs/>
        </w:rPr>
        <w:t xml:space="preserve"> </w:t>
      </w:r>
      <w:r w:rsidRPr="000D69E1">
        <w:rPr>
          <w:b/>
          <w:bCs/>
        </w:rPr>
        <w:t>policy</w:t>
      </w:r>
      <w:r>
        <w:rPr>
          <w:bCs/>
        </w:rPr>
        <w:t xml:space="preserve"> </w:t>
      </w:r>
      <w:r w:rsidRPr="000D69E1">
        <w:rPr>
          <w:b/>
          <w:bCs/>
        </w:rPr>
        <w:t>continues to be a numbers’ game</w:t>
      </w:r>
      <w:r>
        <w:rPr>
          <w:bCs/>
        </w:rPr>
        <w:t xml:space="preserve"> </w:t>
      </w:r>
      <w:r w:rsidRPr="000D69E1">
        <w:rPr>
          <w:b/>
          <w:bCs/>
        </w:rPr>
        <w:t>with emphasis on the supply side</w:t>
      </w:r>
    </w:p>
    <w:p w14:paraId="6FFF0348" w14:textId="40C92167" w:rsidR="000D69E1" w:rsidRPr="00921E2E" w:rsidRDefault="000D69E1" w:rsidP="000769E4">
      <w:pPr>
        <w:spacing w:after="0"/>
        <w:rPr>
          <w:bCs/>
        </w:rPr>
      </w:pPr>
      <w:r>
        <w:rPr>
          <w:bCs/>
        </w:rPr>
        <w:t xml:space="preserve">With 20 Members States receiving a CSR on activation, this is clearly the main focus of employment policies, while job creation is not mentioned, and quality of jobs is not prioritized. Despite positive rhetoric about personalized approaches to vulnerable groups, there is still no evidence of integrated Active Inclusion </w:t>
      </w:r>
      <w:proofErr w:type="gramStart"/>
      <w:r>
        <w:rPr>
          <w:bCs/>
        </w:rPr>
        <w:t>approaches, that</w:t>
      </w:r>
      <w:proofErr w:type="gramEnd"/>
      <w:r>
        <w:rPr>
          <w:bCs/>
        </w:rPr>
        <w:t xml:space="preserve"> would provide pathway approaches to quality jobs alongside comprehensive access to services and adequate income support. Encouraging elements are CSRs addressed to some countries about stable and secure contracts, undermined by references in other countries to reducing wages to encourage competitiveness, and unemployment benefits to push people into work. </w:t>
      </w:r>
    </w:p>
    <w:p w14:paraId="1E461074" w14:textId="33DD00ED" w:rsidR="00F4664C" w:rsidRDefault="00F4664C" w:rsidP="0046489B">
      <w:pPr>
        <w:spacing w:after="0"/>
        <w:rPr>
          <w:b/>
          <w:bCs/>
        </w:rPr>
      </w:pPr>
    </w:p>
    <w:p w14:paraId="28095644" w14:textId="54C3FD03" w:rsidR="005D666B" w:rsidRDefault="000D69E1" w:rsidP="0046489B">
      <w:pPr>
        <w:spacing w:after="0"/>
        <w:rPr>
          <w:b/>
          <w:bCs/>
        </w:rPr>
      </w:pPr>
      <w:r>
        <w:rPr>
          <w:b/>
          <w:bCs/>
        </w:rPr>
        <w:t>Some progress on inclusive education, but no link to Europe 2020 targets</w:t>
      </w:r>
    </w:p>
    <w:p w14:paraId="7DCE4822" w14:textId="58AEF37E" w:rsidR="000D69E1" w:rsidRPr="000D69E1" w:rsidRDefault="000D69E1" w:rsidP="0046489B">
      <w:pPr>
        <w:spacing w:after="0"/>
        <w:rPr>
          <w:bCs/>
        </w:rPr>
      </w:pPr>
      <w:r w:rsidRPr="000D69E1">
        <w:rPr>
          <w:bCs/>
        </w:rPr>
        <w:t xml:space="preserve">The approach to education continues to be overwhelmingly from a </w:t>
      </w:r>
      <w:proofErr w:type="spellStart"/>
      <w:r w:rsidRPr="000D69E1">
        <w:rPr>
          <w:bCs/>
        </w:rPr>
        <w:t>labour</w:t>
      </w:r>
      <w:proofErr w:type="spellEnd"/>
      <w:r w:rsidRPr="000D69E1">
        <w:rPr>
          <w:bCs/>
        </w:rPr>
        <w:t xml:space="preserve"> market perspective, </w:t>
      </w:r>
      <w:r>
        <w:rPr>
          <w:bCs/>
        </w:rPr>
        <w:t xml:space="preserve">with as many as 10 Member States receiving specific CSRs on stepping up provision of training and upskilling, function of </w:t>
      </w:r>
      <w:proofErr w:type="spellStart"/>
      <w:r>
        <w:rPr>
          <w:bCs/>
        </w:rPr>
        <w:t>labour</w:t>
      </w:r>
      <w:proofErr w:type="spellEnd"/>
      <w:r>
        <w:rPr>
          <w:bCs/>
        </w:rPr>
        <w:t xml:space="preserve"> market needs. While there are encouraging proposals on raising the quality of education in some countries, as well as making it more inclusive for vulnerable groups (migrants, Roma, children from disadvantaged socio-economic backgrounds), only three countries receive CSRs related to the Europe 2020 targets: one on early school-leaving, and two on adult learning. </w:t>
      </w:r>
    </w:p>
    <w:p w14:paraId="71607025" w14:textId="04A89A72" w:rsidR="005D666B" w:rsidRDefault="005D666B" w:rsidP="0046489B">
      <w:pPr>
        <w:spacing w:after="0"/>
        <w:rPr>
          <w:b/>
          <w:bCs/>
        </w:rPr>
      </w:pPr>
    </w:p>
    <w:p w14:paraId="427D61BF" w14:textId="77777777" w:rsidR="005D666B" w:rsidRPr="00054DEF" w:rsidRDefault="005D666B" w:rsidP="0046489B">
      <w:pPr>
        <w:spacing w:after="0"/>
        <w:rPr>
          <w:highlight w:val="yellow"/>
        </w:rPr>
      </w:pPr>
    </w:p>
    <w:p w14:paraId="2B008595" w14:textId="05ED44B3" w:rsidR="00E0677C" w:rsidRPr="00A12BE1" w:rsidRDefault="009A66BF" w:rsidP="0046489B">
      <w:pPr>
        <w:spacing w:after="0"/>
        <w:jc w:val="center"/>
        <w:rPr>
          <w:b/>
          <w:bCs/>
        </w:rPr>
      </w:pPr>
      <w:r>
        <w:rPr>
          <w:b/>
          <w:bCs/>
        </w:rPr>
        <w:t xml:space="preserve">Detailed </w:t>
      </w:r>
      <w:r w:rsidR="00E0677C" w:rsidRPr="00F31836">
        <w:rPr>
          <w:b/>
          <w:bCs/>
        </w:rPr>
        <w:t>Thematic Analysis</w:t>
      </w:r>
    </w:p>
    <w:p w14:paraId="4E116D49" w14:textId="77777777" w:rsidR="00E0677C" w:rsidRDefault="00E0677C" w:rsidP="0046489B">
      <w:pPr>
        <w:spacing w:after="0"/>
        <w:rPr>
          <w:b/>
          <w:bCs/>
          <w:u w:val="single"/>
        </w:rPr>
      </w:pPr>
      <w:r w:rsidRPr="00C35D29">
        <w:rPr>
          <w:b/>
          <w:bCs/>
          <w:u w:val="single"/>
        </w:rPr>
        <w:t xml:space="preserve">Macroeconomic </w:t>
      </w:r>
    </w:p>
    <w:p w14:paraId="0D9A604A" w14:textId="77777777" w:rsidR="007C26D9" w:rsidRPr="00C35D29" w:rsidRDefault="007C26D9" w:rsidP="0046489B">
      <w:pPr>
        <w:spacing w:after="0"/>
        <w:rPr>
          <w:b/>
          <w:bCs/>
          <w:u w:val="single"/>
        </w:rPr>
      </w:pPr>
    </w:p>
    <w:p w14:paraId="766CB765" w14:textId="77777777" w:rsidR="00453A83" w:rsidRDefault="00D24E13" w:rsidP="000B6C6B">
      <w:pPr>
        <w:pStyle w:val="ListParagraph"/>
        <w:numPr>
          <w:ilvl w:val="0"/>
          <w:numId w:val="10"/>
        </w:numPr>
        <w:spacing w:after="0"/>
        <w:rPr>
          <w:bCs/>
        </w:rPr>
      </w:pPr>
      <w:r>
        <w:rPr>
          <w:b/>
          <w:bCs/>
        </w:rPr>
        <w:t>Sustainability of public fina</w:t>
      </w:r>
      <w:r w:rsidR="00CA0547">
        <w:rPr>
          <w:b/>
          <w:bCs/>
        </w:rPr>
        <w:t xml:space="preserve">nces and austerity is still </w:t>
      </w:r>
      <w:r w:rsidR="00D901AF" w:rsidRPr="007A34AF">
        <w:rPr>
          <w:b/>
          <w:bCs/>
        </w:rPr>
        <w:t>major</w:t>
      </w:r>
      <w:r w:rsidR="00CA0547">
        <w:rPr>
          <w:b/>
          <w:bCs/>
        </w:rPr>
        <w:t xml:space="preserve"> priority</w:t>
      </w:r>
      <w:r w:rsidR="007A34AF">
        <w:rPr>
          <w:b/>
          <w:bCs/>
        </w:rPr>
        <w:t>.</w:t>
      </w:r>
      <w:r w:rsidR="00E0677C" w:rsidRPr="007A34AF">
        <w:rPr>
          <w:b/>
          <w:bCs/>
        </w:rPr>
        <w:t xml:space="preserve"> </w:t>
      </w:r>
      <w:r w:rsidR="00D901AF" w:rsidRPr="00CA0547">
        <w:rPr>
          <w:bCs/>
        </w:rPr>
        <w:t>Almost all</w:t>
      </w:r>
      <w:r w:rsidR="00D901AF" w:rsidRPr="007A34AF">
        <w:rPr>
          <w:b/>
          <w:bCs/>
        </w:rPr>
        <w:t xml:space="preserve"> </w:t>
      </w:r>
      <w:r w:rsidR="00E0677C" w:rsidRPr="007A34AF">
        <w:rPr>
          <w:bCs/>
        </w:rPr>
        <w:t xml:space="preserve">Member States get CSRs </w:t>
      </w:r>
      <w:r w:rsidR="00D901AF" w:rsidRPr="007A34AF">
        <w:rPr>
          <w:bCs/>
        </w:rPr>
        <w:t xml:space="preserve">on fiscal policy and governance, with the following highlighting explicit demands </w:t>
      </w:r>
      <w:r w:rsidR="00453A83" w:rsidRPr="007A34AF">
        <w:rPr>
          <w:bCs/>
        </w:rPr>
        <w:t>to reduce deficits (BE</w:t>
      </w:r>
      <w:r w:rsidR="00E0677C" w:rsidRPr="007A34AF">
        <w:rPr>
          <w:bCs/>
        </w:rPr>
        <w:t>,</w:t>
      </w:r>
      <w:r w:rsidR="00453A83" w:rsidRPr="007A34AF">
        <w:rPr>
          <w:bCs/>
        </w:rPr>
        <w:t xml:space="preserve"> BG,</w:t>
      </w:r>
      <w:r w:rsidR="00E0677C" w:rsidRPr="007A34AF">
        <w:rPr>
          <w:bCs/>
        </w:rPr>
        <w:t xml:space="preserve"> </w:t>
      </w:r>
      <w:r w:rsidR="00453A83" w:rsidRPr="007A34AF">
        <w:rPr>
          <w:bCs/>
        </w:rPr>
        <w:t>HR,</w:t>
      </w:r>
      <w:r w:rsidR="007A34AF">
        <w:rPr>
          <w:bCs/>
        </w:rPr>
        <w:t xml:space="preserve"> FR, IE, SL,</w:t>
      </w:r>
      <w:r w:rsidR="00453A83" w:rsidRPr="007A34AF">
        <w:rPr>
          <w:bCs/>
        </w:rPr>
        <w:t xml:space="preserve"> CY, FR, HU</w:t>
      </w:r>
      <w:r w:rsidR="007A34AF">
        <w:rPr>
          <w:bCs/>
        </w:rPr>
        <w:t xml:space="preserve">, ES, PL, PT, </w:t>
      </w:r>
      <w:proofErr w:type="gramStart"/>
      <w:r w:rsidR="007A34AF">
        <w:rPr>
          <w:bCs/>
        </w:rPr>
        <w:t>RO</w:t>
      </w:r>
      <w:proofErr w:type="gramEnd"/>
      <w:r w:rsidR="007A34AF">
        <w:rPr>
          <w:bCs/>
        </w:rPr>
        <w:t>, SK, UK). 3</w:t>
      </w:r>
      <w:r w:rsidR="00453A83" w:rsidRPr="007A34AF">
        <w:rPr>
          <w:bCs/>
        </w:rPr>
        <w:t xml:space="preserve"> Countries are dee</w:t>
      </w:r>
      <w:r w:rsidR="007A34AF">
        <w:rPr>
          <w:bCs/>
        </w:rPr>
        <w:t>med to have performed well under the</w:t>
      </w:r>
      <w:r w:rsidR="00453A83" w:rsidRPr="007A34AF">
        <w:rPr>
          <w:bCs/>
        </w:rPr>
        <w:t xml:space="preserve"> excessive deficit procedure (EDP)</w:t>
      </w:r>
      <w:r w:rsidR="00CA0547">
        <w:rPr>
          <w:bCs/>
        </w:rPr>
        <w:t>,</w:t>
      </w:r>
      <w:r w:rsidR="00453A83" w:rsidRPr="007A34AF">
        <w:rPr>
          <w:bCs/>
        </w:rPr>
        <w:t xml:space="preserve"> (CY, IE, SL) but are expected to continue to cut spending, whilst 6 remain</w:t>
      </w:r>
      <w:r w:rsidR="00CA0547">
        <w:rPr>
          <w:bCs/>
        </w:rPr>
        <w:t xml:space="preserve"> under EDP</w:t>
      </w:r>
      <w:r w:rsidR="00453A83" w:rsidRPr="007A34AF">
        <w:rPr>
          <w:bCs/>
        </w:rPr>
        <w:t xml:space="preserve"> (HR, FR, EL, PT, ES and UK). Portugal and Spain are issued with a threat of sanctions if action is not taken.</w:t>
      </w:r>
      <w:r w:rsidR="007A34AF">
        <w:rPr>
          <w:bCs/>
        </w:rPr>
        <w:t xml:space="preserve"> The emphasis on deficit and debt control in all countries continues the overarching narrative of austerity </w:t>
      </w:r>
      <w:r w:rsidR="00CC74EF">
        <w:rPr>
          <w:bCs/>
        </w:rPr>
        <w:t>with continued pressure to cut public social and health services. This continues to generate poverty and undermine poverty reduction recommendations.</w:t>
      </w:r>
    </w:p>
    <w:p w14:paraId="43C48697" w14:textId="77777777" w:rsidR="00CA0547" w:rsidRPr="007A34AF" w:rsidRDefault="00CA0547" w:rsidP="00CA0547">
      <w:pPr>
        <w:pStyle w:val="ListParagraph"/>
        <w:spacing w:after="0"/>
        <w:rPr>
          <w:bCs/>
        </w:rPr>
      </w:pPr>
    </w:p>
    <w:p w14:paraId="656C3415" w14:textId="77777777" w:rsidR="00D2659C" w:rsidRDefault="00E0677C" w:rsidP="000B6C6B">
      <w:pPr>
        <w:pStyle w:val="ListParagraph"/>
        <w:numPr>
          <w:ilvl w:val="0"/>
          <w:numId w:val="10"/>
        </w:numPr>
        <w:spacing w:after="0"/>
        <w:rPr>
          <w:rFonts w:asciiTheme="minorHAnsi" w:hAnsiTheme="minorHAnsi"/>
        </w:rPr>
      </w:pPr>
      <w:r w:rsidRPr="00547510">
        <w:rPr>
          <w:rFonts w:asciiTheme="minorHAnsi" w:hAnsiTheme="minorHAnsi"/>
          <w:b/>
        </w:rPr>
        <w:t>Small shift to investment</w:t>
      </w:r>
      <w:r w:rsidR="00547510">
        <w:rPr>
          <w:rFonts w:asciiTheme="minorHAnsi" w:hAnsiTheme="minorHAnsi"/>
          <w:b/>
        </w:rPr>
        <w:t>, but insufficient</w:t>
      </w:r>
      <w:r w:rsidRPr="00547510">
        <w:rPr>
          <w:rFonts w:asciiTheme="minorHAnsi" w:hAnsiTheme="minorHAnsi"/>
          <w:b/>
        </w:rPr>
        <w:t xml:space="preserve"> social</w:t>
      </w:r>
      <w:r w:rsidR="00CA0547">
        <w:rPr>
          <w:rFonts w:asciiTheme="minorHAnsi" w:hAnsiTheme="minorHAnsi"/>
          <w:b/>
        </w:rPr>
        <w:t xml:space="preserve"> and public</w:t>
      </w:r>
      <w:r w:rsidRPr="00547510">
        <w:rPr>
          <w:rFonts w:asciiTheme="minorHAnsi" w:hAnsiTheme="minorHAnsi"/>
          <w:b/>
        </w:rPr>
        <w:t xml:space="preserve"> investment</w:t>
      </w:r>
      <w:r w:rsidRPr="00547510">
        <w:rPr>
          <w:rStyle w:val="Strong"/>
          <w:rFonts w:asciiTheme="minorHAnsi" w:eastAsia="Times New Roman" w:hAnsiTheme="minorHAnsi"/>
          <w:color w:val="000000" w:themeColor="text1"/>
        </w:rPr>
        <w:t>.</w:t>
      </w:r>
      <w:r w:rsidRPr="00547510">
        <w:rPr>
          <w:rStyle w:val="Strong"/>
          <w:rFonts w:asciiTheme="minorHAnsi" w:eastAsia="Times New Roman" w:hAnsiTheme="minorHAnsi"/>
          <w:color w:val="FF0000"/>
        </w:rPr>
        <w:t xml:space="preserve"> </w:t>
      </w:r>
      <w:r w:rsidRPr="00547510">
        <w:rPr>
          <w:rFonts w:asciiTheme="minorHAnsi" w:hAnsiTheme="minorHAnsi"/>
        </w:rPr>
        <w:t xml:space="preserve">The need to promote investment is </w:t>
      </w:r>
      <w:r w:rsidR="00547510">
        <w:rPr>
          <w:rFonts w:asciiTheme="minorHAnsi" w:hAnsiTheme="minorHAnsi"/>
        </w:rPr>
        <w:t xml:space="preserve">more clearly </w:t>
      </w:r>
      <w:r w:rsidRPr="00547510">
        <w:rPr>
          <w:rFonts w:asciiTheme="minorHAnsi" w:hAnsiTheme="minorHAnsi"/>
        </w:rPr>
        <w:t xml:space="preserve">recognized </w:t>
      </w:r>
      <w:r w:rsidR="007A34AF" w:rsidRPr="00547510">
        <w:rPr>
          <w:rFonts w:asciiTheme="minorHAnsi" w:hAnsiTheme="minorHAnsi"/>
        </w:rPr>
        <w:t xml:space="preserve">in the </w:t>
      </w:r>
      <w:r w:rsidRPr="00547510">
        <w:rPr>
          <w:rFonts w:asciiTheme="minorHAnsi" w:hAnsiTheme="minorHAnsi"/>
        </w:rPr>
        <w:t xml:space="preserve">CSRs (BE, CZ, </w:t>
      </w:r>
      <w:r w:rsidR="00547510">
        <w:rPr>
          <w:rFonts w:asciiTheme="minorHAnsi" w:hAnsiTheme="minorHAnsi"/>
        </w:rPr>
        <w:t xml:space="preserve">DE, </w:t>
      </w:r>
      <w:r w:rsidR="00D2659C" w:rsidRPr="00547510">
        <w:rPr>
          <w:rFonts w:asciiTheme="minorHAnsi" w:hAnsiTheme="minorHAnsi"/>
        </w:rPr>
        <w:t xml:space="preserve">DK, EE, </w:t>
      </w:r>
      <w:r w:rsidRPr="00547510">
        <w:rPr>
          <w:rFonts w:asciiTheme="minorHAnsi" w:hAnsiTheme="minorHAnsi"/>
        </w:rPr>
        <w:t>HU,</w:t>
      </w:r>
      <w:r w:rsidR="00547510">
        <w:rPr>
          <w:rFonts w:asciiTheme="minorHAnsi" w:hAnsiTheme="minorHAnsi"/>
        </w:rPr>
        <w:t xml:space="preserve"> IE, LU, PL,</w:t>
      </w:r>
      <w:r w:rsidRPr="00547510">
        <w:rPr>
          <w:rFonts w:asciiTheme="minorHAnsi" w:hAnsiTheme="minorHAnsi"/>
        </w:rPr>
        <w:t>)</w:t>
      </w:r>
      <w:r w:rsidR="007A34AF" w:rsidRPr="00547510">
        <w:rPr>
          <w:rFonts w:asciiTheme="minorHAnsi" w:hAnsiTheme="minorHAnsi"/>
        </w:rPr>
        <w:t xml:space="preserve"> but </w:t>
      </w:r>
      <w:r w:rsidR="00D2659C" w:rsidRPr="00547510">
        <w:rPr>
          <w:rFonts w:asciiTheme="minorHAnsi" w:hAnsiTheme="minorHAnsi"/>
        </w:rPr>
        <w:t>priority is</w:t>
      </w:r>
      <w:r w:rsidR="00054DEF">
        <w:rPr>
          <w:rFonts w:asciiTheme="minorHAnsi" w:hAnsiTheme="minorHAnsi"/>
        </w:rPr>
        <w:t xml:space="preserve"> mainly</w:t>
      </w:r>
      <w:r w:rsidR="00D2659C" w:rsidRPr="00547510">
        <w:rPr>
          <w:rFonts w:asciiTheme="minorHAnsi" w:hAnsiTheme="minorHAnsi"/>
        </w:rPr>
        <w:t xml:space="preserve"> given to</w:t>
      </w:r>
      <w:r w:rsidR="007A34AF" w:rsidRPr="00547510">
        <w:rPr>
          <w:rFonts w:asciiTheme="minorHAnsi" w:hAnsiTheme="minorHAnsi"/>
        </w:rPr>
        <w:t xml:space="preserve"> reducing regulatory barriers</w:t>
      </w:r>
      <w:r w:rsidR="00D2659C" w:rsidRPr="00547510">
        <w:rPr>
          <w:rFonts w:asciiTheme="minorHAnsi" w:hAnsiTheme="minorHAnsi"/>
        </w:rPr>
        <w:t xml:space="preserve"> for</w:t>
      </w:r>
      <w:r w:rsidR="007A34AF" w:rsidRPr="00547510">
        <w:rPr>
          <w:rFonts w:asciiTheme="minorHAnsi" w:hAnsiTheme="minorHAnsi"/>
        </w:rPr>
        <w:t xml:space="preserve"> private investment,</w:t>
      </w:r>
      <w:r w:rsidR="00D2659C" w:rsidRPr="00547510">
        <w:rPr>
          <w:rFonts w:asciiTheme="minorHAnsi" w:hAnsiTheme="minorHAnsi"/>
        </w:rPr>
        <w:t xml:space="preserve"> particularly</w:t>
      </w:r>
      <w:r w:rsidR="007A34AF" w:rsidRPr="00547510">
        <w:rPr>
          <w:rFonts w:asciiTheme="minorHAnsi" w:hAnsiTheme="minorHAnsi"/>
        </w:rPr>
        <w:t xml:space="preserve"> in research and development and</w:t>
      </w:r>
      <w:r w:rsidR="00547510">
        <w:rPr>
          <w:rFonts w:asciiTheme="minorHAnsi" w:hAnsiTheme="minorHAnsi"/>
        </w:rPr>
        <w:t xml:space="preserve"> basic</w:t>
      </w:r>
      <w:r w:rsidR="007A34AF" w:rsidRPr="00547510">
        <w:rPr>
          <w:rFonts w:asciiTheme="minorHAnsi" w:hAnsiTheme="minorHAnsi"/>
        </w:rPr>
        <w:t xml:space="preserve"> infrastructure rather than social</w:t>
      </w:r>
      <w:r w:rsidR="00D2659C" w:rsidRPr="00547510">
        <w:rPr>
          <w:rFonts w:asciiTheme="minorHAnsi" w:hAnsiTheme="minorHAnsi"/>
        </w:rPr>
        <w:t xml:space="preserve"> and public</w:t>
      </w:r>
      <w:r w:rsidR="00CA0547">
        <w:rPr>
          <w:rFonts w:asciiTheme="minorHAnsi" w:hAnsiTheme="minorHAnsi"/>
        </w:rPr>
        <w:t xml:space="preserve"> investment</w:t>
      </w:r>
      <w:r w:rsidR="007A34AF" w:rsidRPr="00547510">
        <w:rPr>
          <w:rFonts w:asciiTheme="minorHAnsi" w:hAnsiTheme="minorHAnsi"/>
        </w:rPr>
        <w:t xml:space="preserve"> </w:t>
      </w:r>
      <w:r w:rsidR="00D2659C" w:rsidRPr="00547510">
        <w:rPr>
          <w:rFonts w:asciiTheme="minorHAnsi" w:hAnsiTheme="minorHAnsi"/>
        </w:rPr>
        <w:t>(</w:t>
      </w:r>
      <w:proofErr w:type="spellStart"/>
      <w:r w:rsidR="00D2659C" w:rsidRPr="00547510">
        <w:rPr>
          <w:rFonts w:asciiTheme="minorHAnsi" w:hAnsiTheme="minorHAnsi"/>
        </w:rPr>
        <w:t>ie</w:t>
      </w:r>
      <w:proofErr w:type="spellEnd"/>
      <w:r w:rsidR="00D2659C" w:rsidRPr="00547510">
        <w:rPr>
          <w:rFonts w:asciiTheme="minorHAnsi" w:hAnsiTheme="minorHAnsi"/>
        </w:rPr>
        <w:t xml:space="preserve"> promoting investment in </w:t>
      </w:r>
      <w:r w:rsidR="007A34AF" w:rsidRPr="00547510">
        <w:rPr>
          <w:rFonts w:asciiTheme="minorHAnsi" w:hAnsiTheme="minorHAnsi"/>
        </w:rPr>
        <w:t>knowledge-based capital</w:t>
      </w:r>
      <w:r w:rsidR="00D2659C" w:rsidRPr="00547510">
        <w:rPr>
          <w:rFonts w:asciiTheme="minorHAnsi" w:hAnsiTheme="minorHAnsi"/>
        </w:rPr>
        <w:t xml:space="preserve">, energy </w:t>
      </w:r>
      <w:r w:rsidR="00CA0547">
        <w:rPr>
          <w:rFonts w:asciiTheme="minorHAnsi" w:hAnsiTheme="minorHAnsi"/>
        </w:rPr>
        <w:t>and transport in Belgium;</w:t>
      </w:r>
      <w:r w:rsidR="00054DEF">
        <w:rPr>
          <w:rFonts w:asciiTheme="minorHAnsi" w:hAnsiTheme="minorHAnsi"/>
        </w:rPr>
        <w:t xml:space="preserve"> i</w:t>
      </w:r>
      <w:r w:rsidR="00D2659C" w:rsidRPr="00547510">
        <w:rPr>
          <w:rFonts w:asciiTheme="minorHAnsi" w:hAnsiTheme="minorHAnsi"/>
        </w:rPr>
        <w:t>n Latvia, the call is made to provide incentives for private investment in innovation</w:t>
      </w:r>
      <w:r w:rsidR="00054DEF">
        <w:rPr>
          <w:rFonts w:asciiTheme="minorHAnsi" w:hAnsiTheme="minorHAnsi"/>
        </w:rPr>
        <w:t>)</w:t>
      </w:r>
      <w:r w:rsidR="00D2659C" w:rsidRPr="00547510">
        <w:rPr>
          <w:rFonts w:asciiTheme="minorHAnsi" w:hAnsiTheme="minorHAnsi"/>
        </w:rPr>
        <w:t xml:space="preserve">. However, positive calls are made </w:t>
      </w:r>
      <w:r w:rsidR="00CA0547">
        <w:rPr>
          <w:rFonts w:asciiTheme="minorHAnsi" w:hAnsiTheme="minorHAnsi"/>
        </w:rPr>
        <w:t>(</w:t>
      </w:r>
      <w:r w:rsidR="00D2659C" w:rsidRPr="00547510">
        <w:rPr>
          <w:rFonts w:asciiTheme="minorHAnsi" w:hAnsiTheme="minorHAnsi"/>
        </w:rPr>
        <w:t>DE, IE</w:t>
      </w:r>
      <w:r w:rsidR="00547510" w:rsidRPr="00547510">
        <w:rPr>
          <w:rFonts w:asciiTheme="minorHAnsi" w:hAnsiTheme="minorHAnsi"/>
        </w:rPr>
        <w:t xml:space="preserve">, </w:t>
      </w:r>
      <w:proofErr w:type="gramStart"/>
      <w:r w:rsidR="00547510" w:rsidRPr="00547510">
        <w:rPr>
          <w:rFonts w:asciiTheme="minorHAnsi" w:hAnsiTheme="minorHAnsi"/>
        </w:rPr>
        <w:t>NL</w:t>
      </w:r>
      <w:proofErr w:type="gramEnd"/>
      <w:r w:rsidR="00CA0547">
        <w:rPr>
          <w:rFonts w:asciiTheme="minorHAnsi" w:hAnsiTheme="minorHAnsi"/>
        </w:rPr>
        <w:t xml:space="preserve">) </w:t>
      </w:r>
      <w:r w:rsidR="00D2659C" w:rsidRPr="00547510">
        <w:rPr>
          <w:rFonts w:asciiTheme="minorHAnsi" w:hAnsiTheme="minorHAnsi"/>
        </w:rPr>
        <w:t>for increased</w:t>
      </w:r>
      <w:r w:rsidR="00547510" w:rsidRPr="00547510">
        <w:rPr>
          <w:rFonts w:asciiTheme="minorHAnsi" w:hAnsiTheme="minorHAnsi"/>
        </w:rPr>
        <w:t xml:space="preserve"> or diverted</w:t>
      </w:r>
      <w:r w:rsidR="00D2659C" w:rsidRPr="00547510">
        <w:rPr>
          <w:rFonts w:asciiTheme="minorHAnsi" w:hAnsiTheme="minorHAnsi"/>
        </w:rPr>
        <w:t xml:space="preserve"> public spending. In Germany</w:t>
      </w:r>
      <w:r w:rsidR="00CA0547">
        <w:rPr>
          <w:rFonts w:asciiTheme="minorHAnsi" w:hAnsiTheme="minorHAnsi"/>
        </w:rPr>
        <w:t>,</w:t>
      </w:r>
      <w:r w:rsidR="00D2659C" w:rsidRPr="00547510">
        <w:rPr>
          <w:rFonts w:asciiTheme="minorHAnsi" w:hAnsiTheme="minorHAnsi"/>
        </w:rPr>
        <w:t xml:space="preserve"> the CSR calls </w:t>
      </w:r>
      <w:r w:rsidR="00CA0547">
        <w:rPr>
          <w:rFonts w:asciiTheme="minorHAnsi" w:hAnsiTheme="minorHAnsi"/>
        </w:rPr>
        <w:t>for the government</w:t>
      </w:r>
      <w:r w:rsidR="00D2659C" w:rsidRPr="00547510">
        <w:rPr>
          <w:rFonts w:asciiTheme="minorHAnsi" w:hAnsiTheme="minorHAnsi"/>
        </w:rPr>
        <w:t xml:space="preserve"> to address ‘persistent under</w:t>
      </w:r>
      <w:r w:rsidR="00054DEF">
        <w:rPr>
          <w:rFonts w:asciiTheme="minorHAnsi" w:hAnsiTheme="minorHAnsi"/>
        </w:rPr>
        <w:t>-</w:t>
      </w:r>
      <w:r w:rsidR="00D2659C" w:rsidRPr="00547510">
        <w:rPr>
          <w:rFonts w:asciiTheme="minorHAnsi" w:hAnsiTheme="minorHAnsi"/>
        </w:rPr>
        <w:t>public investment” in infrastructure, education, research and innovation. In Ireland, underinvestment</w:t>
      </w:r>
      <w:r w:rsidR="00054DEF">
        <w:rPr>
          <w:rFonts w:asciiTheme="minorHAnsi" w:hAnsiTheme="minorHAnsi"/>
        </w:rPr>
        <w:t xml:space="preserve"> is highlighted</w:t>
      </w:r>
      <w:r w:rsidR="00D2659C" w:rsidRPr="00547510">
        <w:rPr>
          <w:rFonts w:asciiTheme="minorHAnsi" w:hAnsiTheme="minorHAnsi"/>
        </w:rPr>
        <w:t xml:space="preserve"> in transport, water and housing. </w:t>
      </w:r>
    </w:p>
    <w:p w14:paraId="0316F2AF" w14:textId="77777777" w:rsidR="00CA0547" w:rsidRPr="00CA0547" w:rsidRDefault="00CA0547" w:rsidP="00CA0547">
      <w:pPr>
        <w:pStyle w:val="ListParagraph"/>
        <w:rPr>
          <w:rFonts w:asciiTheme="minorHAnsi" w:hAnsiTheme="minorHAnsi"/>
        </w:rPr>
      </w:pPr>
    </w:p>
    <w:p w14:paraId="2268CA04" w14:textId="6009365B" w:rsidR="00D423CE" w:rsidRPr="003E2A41" w:rsidRDefault="009A66BF" w:rsidP="000B6C6B">
      <w:pPr>
        <w:pStyle w:val="ListParagraph"/>
        <w:numPr>
          <w:ilvl w:val="0"/>
          <w:numId w:val="9"/>
        </w:numPr>
        <w:spacing w:after="0"/>
        <w:rPr>
          <w:b/>
          <w:bCs/>
        </w:rPr>
      </w:pPr>
      <w:r>
        <w:rPr>
          <w:rFonts w:asciiTheme="minorHAnsi" w:hAnsiTheme="minorHAnsi"/>
          <w:b/>
        </w:rPr>
        <w:t>C</w:t>
      </w:r>
      <w:r w:rsidR="00547510" w:rsidRPr="00547510">
        <w:rPr>
          <w:rFonts w:asciiTheme="minorHAnsi" w:hAnsiTheme="minorHAnsi"/>
          <w:b/>
        </w:rPr>
        <w:t>alls for</w:t>
      </w:r>
      <w:r w:rsidR="00547510" w:rsidRPr="00547510">
        <w:rPr>
          <w:rFonts w:asciiTheme="minorHAnsi" w:hAnsiTheme="minorHAnsi"/>
        </w:rPr>
        <w:t xml:space="preserve"> </w:t>
      </w:r>
      <w:r w:rsidR="00547510" w:rsidRPr="00547510">
        <w:rPr>
          <w:rFonts w:asciiTheme="minorHAnsi" w:hAnsiTheme="minorHAnsi"/>
          <w:b/>
        </w:rPr>
        <w:t>investment in housing</w:t>
      </w:r>
      <w:r w:rsidR="00054DEF">
        <w:rPr>
          <w:rFonts w:asciiTheme="minorHAnsi" w:hAnsiTheme="minorHAnsi"/>
        </w:rPr>
        <w:t>,</w:t>
      </w:r>
      <w:r w:rsidR="00D423CE">
        <w:rPr>
          <w:rFonts w:asciiTheme="minorHAnsi" w:hAnsiTheme="minorHAnsi"/>
        </w:rPr>
        <w:t xml:space="preserve"> </w:t>
      </w:r>
      <w:r w:rsidR="00D423CE" w:rsidRPr="00D423CE">
        <w:rPr>
          <w:rFonts w:asciiTheme="minorHAnsi" w:hAnsiTheme="minorHAnsi"/>
          <w:b/>
        </w:rPr>
        <w:t>but not affordable homes</w:t>
      </w:r>
      <w:r w:rsidR="00054DEF">
        <w:rPr>
          <w:rFonts w:asciiTheme="minorHAnsi" w:hAnsiTheme="minorHAnsi"/>
        </w:rPr>
        <w:t xml:space="preserve"> </w:t>
      </w:r>
      <w:r w:rsidR="003E2A41" w:rsidRPr="003E2A41">
        <w:rPr>
          <w:rFonts w:asciiTheme="minorHAnsi" w:hAnsiTheme="minorHAnsi"/>
          <w:b/>
        </w:rPr>
        <w:t>or homelessness</w:t>
      </w:r>
    </w:p>
    <w:p w14:paraId="291AB5E7" w14:textId="77777777" w:rsidR="00547510" w:rsidRPr="003E2A41" w:rsidRDefault="00CA0547" w:rsidP="00CA0547">
      <w:pPr>
        <w:pStyle w:val="ListParagraph"/>
        <w:spacing w:after="0"/>
        <w:jc w:val="left"/>
        <w:rPr>
          <w:rFonts w:asciiTheme="minorHAnsi" w:hAnsiTheme="minorHAnsi"/>
        </w:rPr>
      </w:pPr>
      <w:r>
        <w:rPr>
          <w:rFonts w:asciiTheme="minorHAnsi" w:hAnsiTheme="minorHAnsi"/>
        </w:rPr>
        <w:lastRenderedPageBreak/>
        <w:t xml:space="preserve">3 </w:t>
      </w:r>
      <w:r w:rsidR="00D423CE" w:rsidRPr="00CA0547">
        <w:rPr>
          <w:rFonts w:asciiTheme="minorHAnsi" w:hAnsiTheme="minorHAnsi"/>
        </w:rPr>
        <w:t xml:space="preserve">Countries get CSRs on housing investment </w:t>
      </w:r>
      <w:r w:rsidR="00054DEF" w:rsidRPr="00CA0547">
        <w:rPr>
          <w:rFonts w:asciiTheme="minorHAnsi" w:hAnsiTheme="minorHAnsi"/>
        </w:rPr>
        <w:t>(LU, SE, UK).</w:t>
      </w:r>
      <w:r w:rsidR="00054DEF" w:rsidRPr="00CA0547">
        <w:rPr>
          <w:rFonts w:asciiTheme="minorHAnsi" w:hAnsiTheme="minorHAnsi"/>
          <w:b/>
        </w:rPr>
        <w:t xml:space="preserve"> </w:t>
      </w:r>
      <w:r w:rsidR="00054DEF" w:rsidRPr="00CA0547">
        <w:rPr>
          <w:rFonts w:asciiTheme="minorHAnsi" w:hAnsiTheme="minorHAnsi"/>
        </w:rPr>
        <w:t>However, this is</w:t>
      </w:r>
      <w:r w:rsidR="00D423CE" w:rsidRPr="00CA0547">
        <w:rPr>
          <w:rFonts w:asciiTheme="minorHAnsi" w:hAnsiTheme="minorHAnsi"/>
        </w:rPr>
        <w:t xml:space="preserve"> mainly </w:t>
      </w:r>
      <w:r w:rsidR="00547510" w:rsidRPr="00CA0547">
        <w:rPr>
          <w:rFonts w:asciiTheme="minorHAnsi" w:hAnsiTheme="minorHAnsi"/>
        </w:rPr>
        <w:t xml:space="preserve">through private investment in increasing supply, </w:t>
      </w:r>
      <w:proofErr w:type="spellStart"/>
      <w:r w:rsidR="007942EA" w:rsidRPr="00CA0547">
        <w:rPr>
          <w:rFonts w:asciiTheme="minorHAnsi" w:hAnsiTheme="minorHAnsi"/>
        </w:rPr>
        <w:t>ie</w:t>
      </w:r>
      <w:proofErr w:type="spellEnd"/>
      <w:r w:rsidR="007942EA" w:rsidRPr="00CA0547">
        <w:rPr>
          <w:rFonts w:asciiTheme="minorHAnsi" w:hAnsiTheme="minorHAnsi"/>
        </w:rPr>
        <w:t xml:space="preserve"> </w:t>
      </w:r>
      <w:r w:rsidR="00547510" w:rsidRPr="00CA0547">
        <w:rPr>
          <w:rFonts w:asciiTheme="minorHAnsi" w:hAnsiTheme="minorHAnsi"/>
        </w:rPr>
        <w:t xml:space="preserve">removing ‘bottlenecks’, particularly to </w:t>
      </w:r>
      <w:r w:rsidR="00054DEF" w:rsidRPr="00CA0547">
        <w:rPr>
          <w:rFonts w:asciiTheme="minorHAnsi" w:hAnsiTheme="minorHAnsi"/>
        </w:rPr>
        <w:t xml:space="preserve">building </w:t>
      </w:r>
      <w:r w:rsidR="00547510" w:rsidRPr="00CA0547">
        <w:rPr>
          <w:rFonts w:asciiTheme="minorHAnsi" w:hAnsiTheme="minorHAnsi"/>
        </w:rPr>
        <w:t>housing for sale</w:t>
      </w:r>
      <w:r w:rsidR="00054DEF" w:rsidRPr="00CA0547">
        <w:rPr>
          <w:rFonts w:asciiTheme="minorHAnsi" w:hAnsiTheme="minorHAnsi"/>
        </w:rPr>
        <w:t xml:space="preserve"> or rent</w:t>
      </w:r>
      <w:r w:rsidR="00547510" w:rsidRPr="00CA0547">
        <w:rPr>
          <w:rFonts w:asciiTheme="minorHAnsi" w:hAnsiTheme="minorHAnsi"/>
        </w:rPr>
        <w:t>,</w:t>
      </w:r>
      <w:r w:rsidR="00383BA5" w:rsidRPr="00CA0547">
        <w:rPr>
          <w:rFonts w:asciiTheme="minorHAnsi" w:hAnsiTheme="minorHAnsi"/>
        </w:rPr>
        <w:t xml:space="preserve"> but without priority</w:t>
      </w:r>
      <w:r w:rsidR="007942EA" w:rsidRPr="00CA0547">
        <w:rPr>
          <w:rFonts w:asciiTheme="minorHAnsi" w:hAnsiTheme="minorHAnsi"/>
        </w:rPr>
        <w:t xml:space="preserve"> </w:t>
      </w:r>
      <w:r w:rsidR="00383BA5" w:rsidRPr="00CA0547">
        <w:rPr>
          <w:rFonts w:asciiTheme="minorHAnsi" w:hAnsiTheme="minorHAnsi"/>
        </w:rPr>
        <w:t>to increasing</w:t>
      </w:r>
      <w:r w:rsidR="007942EA" w:rsidRPr="00CA0547">
        <w:rPr>
          <w:rFonts w:asciiTheme="minorHAnsi" w:hAnsiTheme="minorHAnsi"/>
        </w:rPr>
        <w:t xml:space="preserve"> access for low income families</w:t>
      </w:r>
      <w:r w:rsidR="00383BA5" w:rsidRPr="00CA0547">
        <w:rPr>
          <w:rFonts w:asciiTheme="minorHAnsi" w:hAnsiTheme="minorHAnsi"/>
        </w:rPr>
        <w:t xml:space="preserve"> to</w:t>
      </w:r>
      <w:r w:rsidR="00547510" w:rsidRPr="00CA0547">
        <w:rPr>
          <w:rFonts w:asciiTheme="minorHAnsi" w:hAnsiTheme="minorHAnsi"/>
        </w:rPr>
        <w:t xml:space="preserve"> affordable rented properties </w:t>
      </w:r>
      <w:r w:rsidR="00054DEF" w:rsidRPr="00CA0547">
        <w:rPr>
          <w:rFonts w:asciiTheme="minorHAnsi" w:hAnsiTheme="minorHAnsi"/>
        </w:rPr>
        <w:t>including</w:t>
      </w:r>
      <w:r w:rsidR="00547510" w:rsidRPr="00CA0547">
        <w:rPr>
          <w:rFonts w:asciiTheme="minorHAnsi" w:hAnsiTheme="minorHAnsi"/>
        </w:rPr>
        <w:t xml:space="preserve"> introducing rent control.</w:t>
      </w:r>
      <w:r w:rsidR="007942EA" w:rsidRPr="00CA0547">
        <w:rPr>
          <w:rFonts w:asciiTheme="minorHAnsi" w:hAnsiTheme="minorHAnsi"/>
        </w:rPr>
        <w:t xml:space="preserve"> There is no call for public investment in </w:t>
      </w:r>
      <w:r w:rsidR="00547510" w:rsidRPr="00CA0547">
        <w:rPr>
          <w:rFonts w:asciiTheme="minorHAnsi" w:hAnsiTheme="minorHAnsi"/>
        </w:rPr>
        <w:t>social housing that</w:t>
      </w:r>
      <w:r w:rsidR="007942EA" w:rsidRPr="00CA0547">
        <w:rPr>
          <w:rFonts w:asciiTheme="minorHAnsi" w:hAnsiTheme="minorHAnsi"/>
        </w:rPr>
        <w:t xml:space="preserve"> could</w:t>
      </w:r>
      <w:r w:rsidR="00054DEF" w:rsidRPr="00CA0547">
        <w:rPr>
          <w:rFonts w:asciiTheme="minorHAnsi" w:hAnsiTheme="minorHAnsi"/>
        </w:rPr>
        <w:t xml:space="preserve"> significantly increase the supply of</w:t>
      </w:r>
      <w:r w:rsidR="00547510" w:rsidRPr="00CA0547">
        <w:rPr>
          <w:rFonts w:asciiTheme="minorHAnsi" w:hAnsiTheme="minorHAnsi"/>
        </w:rPr>
        <w:t xml:space="preserve"> decent homes at affordable rates</w:t>
      </w:r>
      <w:r w:rsidR="00054DEF" w:rsidRPr="00CA0547">
        <w:rPr>
          <w:rFonts w:asciiTheme="minorHAnsi" w:hAnsiTheme="minorHAnsi"/>
        </w:rPr>
        <w:t xml:space="preserve"> for people experiencing poverty and social exclusion</w:t>
      </w:r>
      <w:r w:rsidR="00547510" w:rsidRPr="003E2A41">
        <w:rPr>
          <w:rFonts w:asciiTheme="minorHAnsi" w:hAnsiTheme="minorHAnsi"/>
        </w:rPr>
        <w:t xml:space="preserve">. </w:t>
      </w:r>
      <w:r w:rsidR="003E2A41" w:rsidRPr="003E2A41">
        <w:rPr>
          <w:rFonts w:asciiTheme="minorHAnsi" w:hAnsiTheme="minorHAnsi"/>
        </w:rPr>
        <w:t>Neither is there any prominence given to rising homelessness, and recognition of positive housing first strategies that have been put in place in some countries.</w:t>
      </w:r>
    </w:p>
    <w:p w14:paraId="00C11D1D" w14:textId="77777777" w:rsidR="00CA0547" w:rsidRPr="00CA0547" w:rsidRDefault="00CA0547" w:rsidP="00CA0547">
      <w:pPr>
        <w:pStyle w:val="ListParagraph"/>
        <w:spacing w:after="0"/>
        <w:jc w:val="left"/>
        <w:rPr>
          <w:bCs/>
        </w:rPr>
      </w:pPr>
    </w:p>
    <w:p w14:paraId="0B868BE0" w14:textId="77777777" w:rsidR="00E0677C" w:rsidRDefault="007942EA" w:rsidP="000B6C6B">
      <w:pPr>
        <w:pStyle w:val="ListParagraph"/>
        <w:numPr>
          <w:ilvl w:val="0"/>
          <w:numId w:val="9"/>
        </w:numPr>
        <w:spacing w:after="0"/>
        <w:rPr>
          <w:bCs/>
        </w:rPr>
      </w:pPr>
      <w:r w:rsidRPr="00D423CE">
        <w:rPr>
          <w:b/>
          <w:bCs/>
        </w:rPr>
        <w:t>Positive action on</w:t>
      </w:r>
      <w:r w:rsidR="00E0677C" w:rsidRPr="00D423CE">
        <w:rPr>
          <w:b/>
          <w:bCs/>
        </w:rPr>
        <w:t xml:space="preserve"> tax evasion and collection</w:t>
      </w:r>
      <w:r w:rsidR="00CA0547">
        <w:rPr>
          <w:b/>
          <w:bCs/>
        </w:rPr>
        <w:t>/</w:t>
      </w:r>
      <w:r w:rsidRPr="00D423CE">
        <w:rPr>
          <w:b/>
          <w:bCs/>
        </w:rPr>
        <w:t xml:space="preserve"> </w:t>
      </w:r>
      <w:r w:rsidR="002034BE" w:rsidRPr="00D423CE">
        <w:rPr>
          <w:b/>
          <w:bCs/>
        </w:rPr>
        <w:t xml:space="preserve">reducing taxes on </w:t>
      </w:r>
      <w:r w:rsidRPr="00D423CE">
        <w:rPr>
          <w:b/>
          <w:bCs/>
        </w:rPr>
        <w:t>low income</w:t>
      </w:r>
      <w:r w:rsidR="002034BE" w:rsidRPr="00D423CE">
        <w:rPr>
          <w:b/>
          <w:bCs/>
        </w:rPr>
        <w:t>s</w:t>
      </w:r>
      <w:r w:rsidRPr="00D423CE">
        <w:rPr>
          <w:b/>
          <w:bCs/>
        </w:rPr>
        <w:t xml:space="preserve">, </w:t>
      </w:r>
      <w:r w:rsidR="002034BE" w:rsidRPr="00D423CE">
        <w:rPr>
          <w:b/>
          <w:bCs/>
        </w:rPr>
        <w:t xml:space="preserve">but </w:t>
      </w:r>
      <w:r w:rsidR="00CA0547">
        <w:rPr>
          <w:b/>
          <w:bCs/>
        </w:rPr>
        <w:t xml:space="preserve">not </w:t>
      </w:r>
      <w:r w:rsidR="00E51C67" w:rsidRPr="00CA0547">
        <w:rPr>
          <w:b/>
          <w:bCs/>
          <w:u w:val="single"/>
        </w:rPr>
        <w:t>inclusive</w:t>
      </w:r>
      <w:r w:rsidR="00E51C67" w:rsidRPr="00D423CE">
        <w:rPr>
          <w:b/>
          <w:bCs/>
        </w:rPr>
        <w:t xml:space="preserve"> growth-friendly </w:t>
      </w:r>
      <w:r w:rsidR="002034BE" w:rsidRPr="00D423CE">
        <w:rPr>
          <w:b/>
          <w:bCs/>
        </w:rPr>
        <w:t>reducing inequality</w:t>
      </w:r>
      <w:r w:rsidR="00CA0547">
        <w:rPr>
          <w:b/>
          <w:bCs/>
        </w:rPr>
        <w:t xml:space="preserve">. </w:t>
      </w:r>
      <w:r w:rsidR="00E0677C" w:rsidRPr="00D423CE">
        <w:rPr>
          <w:bCs/>
        </w:rPr>
        <w:t>1</w:t>
      </w:r>
      <w:r w:rsidRPr="00D423CE">
        <w:rPr>
          <w:bCs/>
        </w:rPr>
        <w:t>3</w:t>
      </w:r>
      <w:r w:rsidR="00E0677C" w:rsidRPr="00D423CE">
        <w:rPr>
          <w:bCs/>
        </w:rPr>
        <w:t xml:space="preserve"> Member States </w:t>
      </w:r>
      <w:r w:rsidRPr="00D423CE">
        <w:rPr>
          <w:bCs/>
        </w:rPr>
        <w:t>receive CSRs on taxation (BE, HR, FR, DE, HU, IE, LV, LT, PL, PT, RO, SK, SE</w:t>
      </w:r>
      <w:r w:rsidR="00E0677C" w:rsidRPr="00D423CE">
        <w:rPr>
          <w:bCs/>
        </w:rPr>
        <w:t>) with a focus on ‘growth-f</w:t>
      </w:r>
      <w:r w:rsidR="00E51C67" w:rsidRPr="00D423CE">
        <w:rPr>
          <w:bCs/>
        </w:rPr>
        <w:t>riendly’</w:t>
      </w:r>
      <w:r w:rsidR="00CA0547">
        <w:rPr>
          <w:bCs/>
        </w:rPr>
        <w:t xml:space="preserve"> tax</w:t>
      </w:r>
      <w:r w:rsidR="00E51C67" w:rsidRPr="00D423CE">
        <w:rPr>
          <w:bCs/>
        </w:rPr>
        <w:t>, ‘reducing inefficiencies’ and ‘simplification’. Broadening the tax base (FR,</w:t>
      </w:r>
      <w:r w:rsidR="00E0677C" w:rsidRPr="00D423CE">
        <w:rPr>
          <w:bCs/>
        </w:rPr>
        <w:t xml:space="preserve">) and explicitly shifting tax away from </w:t>
      </w:r>
      <w:r w:rsidR="00E51C67" w:rsidRPr="00D423CE">
        <w:rPr>
          <w:bCs/>
        </w:rPr>
        <w:t xml:space="preserve">production and </w:t>
      </w:r>
      <w:proofErr w:type="spellStart"/>
      <w:r w:rsidR="00E51C67" w:rsidRPr="00D423CE">
        <w:rPr>
          <w:bCs/>
        </w:rPr>
        <w:t>labour</w:t>
      </w:r>
      <w:proofErr w:type="spellEnd"/>
      <w:r w:rsidR="00E51C67" w:rsidRPr="00D423CE">
        <w:rPr>
          <w:bCs/>
        </w:rPr>
        <w:t xml:space="preserve"> (FR, IE,</w:t>
      </w:r>
      <w:r w:rsidR="00E0677C" w:rsidRPr="00D423CE">
        <w:rPr>
          <w:bCs/>
        </w:rPr>
        <w:t xml:space="preserve">) are highlighted, </w:t>
      </w:r>
      <w:r w:rsidR="008A24CF" w:rsidRPr="00D423CE">
        <w:rPr>
          <w:bCs/>
        </w:rPr>
        <w:t>as well as</w:t>
      </w:r>
      <w:r w:rsidR="00E51C67" w:rsidRPr="00D423CE">
        <w:rPr>
          <w:bCs/>
        </w:rPr>
        <w:t xml:space="preserve"> </w:t>
      </w:r>
      <w:r w:rsidR="00CA0547">
        <w:rPr>
          <w:bCs/>
        </w:rPr>
        <w:t xml:space="preserve">negative </w:t>
      </w:r>
      <w:r w:rsidR="00E51C67" w:rsidRPr="00D423CE">
        <w:rPr>
          <w:bCs/>
        </w:rPr>
        <w:t>cuts to corporation tax (FR, DE, PT)</w:t>
      </w:r>
      <w:r w:rsidR="008A24CF" w:rsidRPr="00D423CE">
        <w:rPr>
          <w:bCs/>
        </w:rPr>
        <w:t>. There are</w:t>
      </w:r>
      <w:r w:rsidR="00E0677C" w:rsidRPr="00D423CE">
        <w:rPr>
          <w:bCs/>
        </w:rPr>
        <w:t xml:space="preserve"> some positive recommendations</w:t>
      </w:r>
      <w:r w:rsidR="008A24CF" w:rsidRPr="00D423CE">
        <w:rPr>
          <w:bCs/>
        </w:rPr>
        <w:t xml:space="preserve">, </w:t>
      </w:r>
      <w:r w:rsidR="00E0677C" w:rsidRPr="00D423CE">
        <w:rPr>
          <w:bCs/>
        </w:rPr>
        <w:t xml:space="preserve">to reduce </w:t>
      </w:r>
      <w:r w:rsidR="008A24CF" w:rsidRPr="00D423CE">
        <w:rPr>
          <w:bCs/>
        </w:rPr>
        <w:t>high tax wedges for low wag</w:t>
      </w:r>
      <w:r w:rsidR="00CA0547">
        <w:rPr>
          <w:bCs/>
        </w:rPr>
        <w:t xml:space="preserve">e earners (DE, HU, LV, LT,); </w:t>
      </w:r>
      <w:r w:rsidR="008A24CF" w:rsidRPr="00D423CE">
        <w:rPr>
          <w:bCs/>
        </w:rPr>
        <w:t>to increa</w:t>
      </w:r>
      <w:r w:rsidR="00CA0547">
        <w:rPr>
          <w:bCs/>
        </w:rPr>
        <w:t>se property tax (HR, LV, SE) as well as</w:t>
      </w:r>
      <w:r w:rsidR="008A24CF" w:rsidRPr="00D423CE">
        <w:rPr>
          <w:bCs/>
        </w:rPr>
        <w:t xml:space="preserve"> environmental tax (LV)</w:t>
      </w:r>
      <w:r w:rsidR="00CA0547">
        <w:rPr>
          <w:bCs/>
        </w:rPr>
        <w:t>.</w:t>
      </w:r>
      <w:r w:rsidR="00E0677C" w:rsidRPr="00D423CE">
        <w:rPr>
          <w:bCs/>
        </w:rPr>
        <w:t xml:space="preserve"> However, </w:t>
      </w:r>
      <w:r w:rsidR="00CA0547">
        <w:rPr>
          <w:bCs/>
        </w:rPr>
        <w:t xml:space="preserve">the </w:t>
      </w:r>
      <w:r w:rsidR="008A24CF" w:rsidRPr="00D423CE">
        <w:rPr>
          <w:bCs/>
        </w:rPr>
        <w:t xml:space="preserve">priority given to increasing consumption taxes is inherently regressive, particularly VAT on basic goods and services, </w:t>
      </w:r>
      <w:r w:rsidR="00CA0547">
        <w:rPr>
          <w:bCs/>
        </w:rPr>
        <w:t>which is likely to hit the poor hardest as they spend proportionately more of their income on these services (FR, IE, LT, PL,).</w:t>
      </w:r>
      <w:r w:rsidR="00E0677C" w:rsidRPr="00D423CE">
        <w:rPr>
          <w:bCs/>
        </w:rPr>
        <w:t xml:space="preserve"> </w:t>
      </w:r>
      <w:r w:rsidR="008A24CF" w:rsidRPr="00D423CE">
        <w:rPr>
          <w:bCs/>
        </w:rPr>
        <w:t xml:space="preserve">Continued positive focus is given to </w:t>
      </w:r>
      <w:r w:rsidR="00E0677C" w:rsidRPr="00D423CE">
        <w:rPr>
          <w:bCs/>
        </w:rPr>
        <w:t>increasing t</w:t>
      </w:r>
      <w:r w:rsidR="008A24CF" w:rsidRPr="00D423CE">
        <w:rPr>
          <w:bCs/>
        </w:rPr>
        <w:t>ax compliance and collection (IE, LV,</w:t>
      </w:r>
      <w:r w:rsidR="00D423CE">
        <w:rPr>
          <w:bCs/>
        </w:rPr>
        <w:t xml:space="preserve"> </w:t>
      </w:r>
      <w:r w:rsidR="008A24CF" w:rsidRPr="00D423CE">
        <w:rPr>
          <w:bCs/>
        </w:rPr>
        <w:t>LT,</w:t>
      </w:r>
      <w:r w:rsidR="00D423CE">
        <w:rPr>
          <w:bCs/>
        </w:rPr>
        <w:t xml:space="preserve"> </w:t>
      </w:r>
      <w:r w:rsidR="008A24CF" w:rsidRPr="00D423CE">
        <w:rPr>
          <w:bCs/>
        </w:rPr>
        <w:t>PL, RO, SK)</w:t>
      </w:r>
      <w:r w:rsidR="00E0677C" w:rsidRPr="00D423CE">
        <w:rPr>
          <w:bCs/>
        </w:rPr>
        <w:t xml:space="preserve"> </w:t>
      </w:r>
      <w:r w:rsidR="008A24CF" w:rsidRPr="00D423CE">
        <w:rPr>
          <w:bCs/>
        </w:rPr>
        <w:t>but this year no specific CSRS on explicitly</w:t>
      </w:r>
      <w:r w:rsidR="00E0677C" w:rsidRPr="00D423CE">
        <w:rPr>
          <w:bCs/>
        </w:rPr>
        <w:t xml:space="preserve"> fighting tax evasion (</w:t>
      </w:r>
      <w:r w:rsidR="00D423CE" w:rsidRPr="00D423CE">
        <w:rPr>
          <w:bCs/>
        </w:rPr>
        <w:t xml:space="preserve">last year for </w:t>
      </w:r>
      <w:r w:rsidR="00D423CE">
        <w:rPr>
          <w:bCs/>
        </w:rPr>
        <w:t>CZ HU). There continue to be no recommendations on increasing the progressivity of taxation by tackling flat taxes in countries facing poverty and growing inequality, or increasing wealth taxes.</w:t>
      </w:r>
      <w:r w:rsidR="00CA0547">
        <w:rPr>
          <w:bCs/>
        </w:rPr>
        <w:t xml:space="preserve"> Specific social impact assessment should be made on all tax proposals, to ensure that the people in poverty are not impacted worse, and to promote the redistributive function of tax.</w:t>
      </w:r>
    </w:p>
    <w:p w14:paraId="43B0B58A" w14:textId="77777777" w:rsidR="00CA0547" w:rsidRPr="00D423CE" w:rsidRDefault="00CA0547" w:rsidP="00CA0547">
      <w:pPr>
        <w:pStyle w:val="ListParagraph"/>
        <w:spacing w:after="0"/>
        <w:rPr>
          <w:bCs/>
        </w:rPr>
      </w:pPr>
    </w:p>
    <w:p w14:paraId="6D315811" w14:textId="77777777" w:rsidR="00E0677C" w:rsidRPr="0010100B" w:rsidRDefault="00E0677C" w:rsidP="000B6C6B">
      <w:pPr>
        <w:pStyle w:val="ListParagraph"/>
        <w:numPr>
          <w:ilvl w:val="0"/>
          <w:numId w:val="13"/>
        </w:numPr>
        <w:spacing w:after="0"/>
        <w:rPr>
          <w:rFonts w:asciiTheme="majorHAnsi" w:hAnsiTheme="majorHAnsi"/>
        </w:rPr>
      </w:pPr>
      <w:r w:rsidRPr="0010100B">
        <w:rPr>
          <w:b/>
          <w:bCs/>
        </w:rPr>
        <w:t xml:space="preserve">Increasing competition and privatization, but no consideration of social impact. </w:t>
      </w:r>
      <w:r w:rsidR="0010100B">
        <w:rPr>
          <w:bCs/>
        </w:rPr>
        <w:t>6</w:t>
      </w:r>
      <w:r w:rsidRPr="0010100B">
        <w:rPr>
          <w:bCs/>
        </w:rPr>
        <w:t xml:space="preserve"> Member States receive CSRs requiring increased competition and </w:t>
      </w:r>
      <w:proofErr w:type="spellStart"/>
      <w:r w:rsidRPr="0010100B">
        <w:rPr>
          <w:bCs/>
        </w:rPr>
        <w:t>privatisation</w:t>
      </w:r>
      <w:proofErr w:type="spellEnd"/>
      <w:r w:rsidRPr="0010100B">
        <w:rPr>
          <w:bCs/>
        </w:rPr>
        <w:t xml:space="preserve"> in publ</w:t>
      </w:r>
      <w:r w:rsidR="0010100B">
        <w:rPr>
          <w:bCs/>
        </w:rPr>
        <w:t xml:space="preserve">ic contracts (DK, </w:t>
      </w:r>
      <w:r w:rsidR="00D24E13" w:rsidRPr="0010100B">
        <w:rPr>
          <w:bCs/>
        </w:rPr>
        <w:t>FI, FR, HU, IT, PT</w:t>
      </w:r>
      <w:r w:rsidRPr="0010100B">
        <w:rPr>
          <w:bCs/>
        </w:rPr>
        <w:t xml:space="preserve">). However, there is no requirement to </w:t>
      </w:r>
      <w:r w:rsidR="00D24E13" w:rsidRPr="0010100B">
        <w:rPr>
          <w:bCs/>
        </w:rPr>
        <w:t xml:space="preserve">assess the social impact on jobs and services, particularly access and quality for low income groups or to </w:t>
      </w:r>
      <w:r w:rsidRPr="0010100B">
        <w:rPr>
          <w:bCs/>
        </w:rPr>
        <w:t xml:space="preserve">support social clauses. </w:t>
      </w:r>
      <w:r w:rsidR="00D24E13" w:rsidRPr="0010100B">
        <w:rPr>
          <w:bCs/>
        </w:rPr>
        <w:t>Increasing competition in services (DK, FI, FR, IT) removing restrictive practices (HU)</w:t>
      </w:r>
      <w:r w:rsidR="0010100B" w:rsidRPr="0010100B">
        <w:rPr>
          <w:bCs/>
        </w:rPr>
        <w:t xml:space="preserve">, </w:t>
      </w:r>
      <w:r w:rsidR="0010100B">
        <w:rPr>
          <w:bCs/>
        </w:rPr>
        <w:t>and restructuring plans for state-owned enterprises are still the priority. (PT).</w:t>
      </w:r>
    </w:p>
    <w:p w14:paraId="5A1B4602" w14:textId="77777777" w:rsidR="003E2A41" w:rsidRDefault="003E2A41" w:rsidP="0046489B">
      <w:pPr>
        <w:spacing w:after="0"/>
        <w:rPr>
          <w:b/>
          <w:bCs/>
          <w:u w:val="single"/>
        </w:rPr>
      </w:pPr>
    </w:p>
    <w:p w14:paraId="635991B7" w14:textId="77777777" w:rsidR="00E0677C" w:rsidRDefault="00E0677C" w:rsidP="0046489B">
      <w:pPr>
        <w:spacing w:after="0"/>
        <w:rPr>
          <w:b/>
          <w:bCs/>
          <w:u w:val="single"/>
        </w:rPr>
      </w:pPr>
      <w:r w:rsidRPr="00C35D29">
        <w:rPr>
          <w:b/>
          <w:bCs/>
          <w:u w:val="single"/>
        </w:rPr>
        <w:t>Poverty</w:t>
      </w:r>
    </w:p>
    <w:p w14:paraId="7E381542" w14:textId="77777777" w:rsidR="00F942F5" w:rsidRPr="00C35D29" w:rsidRDefault="00F942F5" w:rsidP="0046489B">
      <w:pPr>
        <w:spacing w:after="0"/>
        <w:rPr>
          <w:b/>
          <w:bCs/>
          <w:u w:val="single"/>
        </w:rPr>
      </w:pPr>
    </w:p>
    <w:p w14:paraId="489487E0" w14:textId="537E23AA" w:rsidR="003E2A41" w:rsidRPr="003E2A41" w:rsidRDefault="003B5182" w:rsidP="0046489B">
      <w:pPr>
        <w:pStyle w:val="ListParagraph"/>
        <w:numPr>
          <w:ilvl w:val="0"/>
          <w:numId w:val="12"/>
        </w:numPr>
        <w:spacing w:after="0"/>
        <w:rPr>
          <w:b/>
          <w:bCs/>
        </w:rPr>
      </w:pPr>
      <w:r>
        <w:rPr>
          <w:b/>
          <w:bCs/>
        </w:rPr>
        <w:t>Increased number of so-called “</w:t>
      </w:r>
      <w:r w:rsidR="00E0677C" w:rsidRPr="008946AA">
        <w:rPr>
          <w:b/>
          <w:bCs/>
        </w:rPr>
        <w:t>Pov</w:t>
      </w:r>
      <w:r w:rsidR="0010100B">
        <w:rPr>
          <w:b/>
          <w:bCs/>
        </w:rPr>
        <w:t>erty</w:t>
      </w:r>
      <w:r>
        <w:rPr>
          <w:b/>
          <w:bCs/>
        </w:rPr>
        <w:t>”</w:t>
      </w:r>
      <w:r w:rsidR="0010100B">
        <w:rPr>
          <w:b/>
          <w:bCs/>
        </w:rPr>
        <w:t xml:space="preserve"> CSRs (6-11)</w:t>
      </w:r>
      <w:r>
        <w:rPr>
          <w:b/>
          <w:bCs/>
        </w:rPr>
        <w:t xml:space="preserve"> but </w:t>
      </w:r>
      <w:r w:rsidR="00702399">
        <w:rPr>
          <w:b/>
          <w:bCs/>
        </w:rPr>
        <w:t>little</w:t>
      </w:r>
      <w:r w:rsidR="0088130F">
        <w:rPr>
          <w:b/>
          <w:bCs/>
        </w:rPr>
        <w:t xml:space="preserve"> coherence. </w:t>
      </w:r>
      <w:r w:rsidR="0010100B">
        <w:rPr>
          <w:bCs/>
        </w:rPr>
        <w:t xml:space="preserve">11 </w:t>
      </w:r>
      <w:r w:rsidR="00E0677C" w:rsidRPr="00EB704C">
        <w:rPr>
          <w:bCs/>
        </w:rPr>
        <w:t>M</w:t>
      </w:r>
      <w:r w:rsidR="00E0677C">
        <w:rPr>
          <w:bCs/>
        </w:rPr>
        <w:t xml:space="preserve">ember </w:t>
      </w:r>
      <w:r w:rsidR="00E0677C" w:rsidRPr="00EB704C">
        <w:rPr>
          <w:bCs/>
        </w:rPr>
        <w:t>S</w:t>
      </w:r>
      <w:r w:rsidR="00E0677C">
        <w:rPr>
          <w:bCs/>
        </w:rPr>
        <w:t>tates</w:t>
      </w:r>
      <w:r w:rsidR="0010100B">
        <w:rPr>
          <w:bCs/>
        </w:rPr>
        <w:t xml:space="preserve"> receive </w:t>
      </w:r>
      <w:r>
        <w:rPr>
          <w:bCs/>
        </w:rPr>
        <w:t>so-called</w:t>
      </w:r>
      <w:r w:rsidR="00E0677C">
        <w:rPr>
          <w:bCs/>
        </w:rPr>
        <w:t xml:space="preserve"> </w:t>
      </w:r>
      <w:r w:rsidR="00E0677C" w:rsidRPr="00EB704C">
        <w:rPr>
          <w:bCs/>
        </w:rPr>
        <w:t xml:space="preserve">CSRs on ‘poverty’ (BG, CZ, HU, IE, </w:t>
      </w:r>
      <w:proofErr w:type="gramStart"/>
      <w:r w:rsidR="00E0677C" w:rsidRPr="00EB704C">
        <w:rPr>
          <w:bCs/>
        </w:rPr>
        <w:t>RO</w:t>
      </w:r>
      <w:proofErr w:type="gramEnd"/>
      <w:r w:rsidR="00E0677C" w:rsidRPr="00EB704C">
        <w:rPr>
          <w:bCs/>
        </w:rPr>
        <w:t>, SK)</w:t>
      </w:r>
      <w:r w:rsidR="00CB7BA4">
        <w:rPr>
          <w:bCs/>
        </w:rPr>
        <w:t xml:space="preserve"> </w:t>
      </w:r>
      <w:r>
        <w:rPr>
          <w:bCs/>
        </w:rPr>
        <w:t>according to the Commission’s Communication,</w:t>
      </w:r>
      <w:r w:rsidR="0010100B">
        <w:rPr>
          <w:bCs/>
        </w:rPr>
        <w:t xml:space="preserve"> </w:t>
      </w:r>
      <w:r>
        <w:rPr>
          <w:bCs/>
        </w:rPr>
        <w:t>reflecting a</w:t>
      </w:r>
      <w:r w:rsidR="003E2A41">
        <w:rPr>
          <w:bCs/>
        </w:rPr>
        <w:t xml:space="preserve">n </w:t>
      </w:r>
      <w:r w:rsidR="0010100B">
        <w:rPr>
          <w:bCs/>
        </w:rPr>
        <w:t>increase from last year (6)</w:t>
      </w:r>
      <w:r w:rsidR="003E2A41">
        <w:rPr>
          <w:bCs/>
        </w:rPr>
        <w:t>. However</w:t>
      </w:r>
      <w:r w:rsidR="00A803DB">
        <w:rPr>
          <w:bCs/>
        </w:rPr>
        <w:t>,</w:t>
      </w:r>
      <w:r w:rsidR="003E2A41">
        <w:rPr>
          <w:bCs/>
        </w:rPr>
        <w:t xml:space="preserve"> it is not always easy to see how they will reduce poverty</w:t>
      </w:r>
      <w:r>
        <w:rPr>
          <w:bCs/>
        </w:rPr>
        <w:t>.</w:t>
      </w:r>
      <w:r w:rsidR="003E2A41">
        <w:rPr>
          <w:bCs/>
        </w:rPr>
        <w:t xml:space="preserve"> </w:t>
      </w:r>
      <w:r w:rsidR="00CB7BA4">
        <w:rPr>
          <w:bCs/>
        </w:rPr>
        <w:t>T</w:t>
      </w:r>
      <w:r w:rsidR="003E2A41">
        <w:rPr>
          <w:bCs/>
        </w:rPr>
        <w:t>he number</w:t>
      </w:r>
      <w:r w:rsidR="00B60865">
        <w:rPr>
          <w:bCs/>
        </w:rPr>
        <w:t xml:space="preserve"> is still </w:t>
      </w:r>
      <w:r w:rsidR="00CB7BA4">
        <w:rPr>
          <w:bCs/>
        </w:rPr>
        <w:t xml:space="preserve">too low, </w:t>
      </w:r>
      <w:r w:rsidR="00B60865">
        <w:rPr>
          <w:bCs/>
        </w:rPr>
        <w:t>given that</w:t>
      </w:r>
      <w:r w:rsidR="00AC56AE">
        <w:rPr>
          <w:bCs/>
        </w:rPr>
        <w:t xml:space="preserve"> the poverty target has failed</w:t>
      </w:r>
      <w:r w:rsidR="003E2A41">
        <w:rPr>
          <w:bCs/>
        </w:rPr>
        <w:t xml:space="preserve"> in almost all countries</w:t>
      </w:r>
      <w:r w:rsidR="00AC56AE">
        <w:rPr>
          <w:bCs/>
        </w:rPr>
        <w:t>, with</w:t>
      </w:r>
      <w:r w:rsidR="003E2A41">
        <w:rPr>
          <w:bCs/>
        </w:rPr>
        <w:t xml:space="preserve"> nearly 1 in 4 people </w:t>
      </w:r>
      <w:r w:rsidR="00B60865">
        <w:rPr>
          <w:bCs/>
        </w:rPr>
        <w:t>in poverty and social exclusion,</w:t>
      </w:r>
      <w:r w:rsidR="00CB7BA4">
        <w:rPr>
          <w:bCs/>
        </w:rPr>
        <w:t xml:space="preserve"> </w:t>
      </w:r>
      <w:r w:rsidR="00B60865">
        <w:rPr>
          <w:bCs/>
        </w:rPr>
        <w:t>4.2 million more than in 2008</w:t>
      </w:r>
      <w:r w:rsidR="00B60865">
        <w:rPr>
          <w:rStyle w:val="FootnoteReference"/>
          <w:bCs/>
        </w:rPr>
        <w:footnoteReference w:id="3"/>
      </w:r>
      <w:r w:rsidR="00B60865">
        <w:rPr>
          <w:bCs/>
        </w:rPr>
        <w:t xml:space="preserve"> when the Europe 2020 poverty target was set. </w:t>
      </w:r>
      <w:r w:rsidR="003E2A41">
        <w:rPr>
          <w:bCs/>
        </w:rPr>
        <w:t>Although the countries cited are in</w:t>
      </w:r>
      <w:r w:rsidR="00E0677C" w:rsidRPr="00EB704C">
        <w:rPr>
          <w:bCs/>
        </w:rPr>
        <w:t xml:space="preserve"> general</w:t>
      </w:r>
      <w:r w:rsidR="003E2A41">
        <w:rPr>
          <w:bCs/>
        </w:rPr>
        <w:t xml:space="preserve"> </w:t>
      </w:r>
      <w:r>
        <w:rPr>
          <w:bCs/>
        </w:rPr>
        <w:t>the countries facing greatest risks of povert</w:t>
      </w:r>
      <w:r w:rsidR="003E2A41">
        <w:rPr>
          <w:bCs/>
        </w:rPr>
        <w:t>y and social exclusion, there are</w:t>
      </w:r>
      <w:r>
        <w:rPr>
          <w:bCs/>
        </w:rPr>
        <w:t xml:space="preserve"> s</w:t>
      </w:r>
      <w:r w:rsidR="003E2A41">
        <w:rPr>
          <w:bCs/>
        </w:rPr>
        <w:t>ome exceptions (</w:t>
      </w:r>
      <w:proofErr w:type="spellStart"/>
      <w:r w:rsidR="003E2A41">
        <w:rPr>
          <w:bCs/>
        </w:rPr>
        <w:t>ie</w:t>
      </w:r>
      <w:proofErr w:type="spellEnd"/>
      <w:r w:rsidR="003E2A41">
        <w:rPr>
          <w:bCs/>
        </w:rPr>
        <w:t xml:space="preserve"> Estonia is not</w:t>
      </w:r>
      <w:r>
        <w:rPr>
          <w:bCs/>
        </w:rPr>
        <w:t xml:space="preserve"> included and Czech Republic is</w:t>
      </w:r>
      <w:r w:rsidR="003E2A41">
        <w:rPr>
          <w:bCs/>
        </w:rPr>
        <w:t>, although Estonia has much greater problems and increase of poverty</w:t>
      </w:r>
      <w:r>
        <w:rPr>
          <w:bCs/>
        </w:rPr>
        <w:t>).</w:t>
      </w:r>
      <w:r w:rsidR="00E0677C" w:rsidRPr="00EB704C">
        <w:rPr>
          <w:bCs/>
        </w:rPr>
        <w:t xml:space="preserve"> </w:t>
      </w:r>
      <w:r w:rsidR="003E2A41">
        <w:rPr>
          <w:bCs/>
        </w:rPr>
        <w:t xml:space="preserve">Moreover, </w:t>
      </w:r>
      <w:r>
        <w:rPr>
          <w:bCs/>
        </w:rPr>
        <w:t>the</w:t>
      </w:r>
      <w:r w:rsidR="003E2A41">
        <w:rPr>
          <w:bCs/>
        </w:rPr>
        <w:t xml:space="preserve"> justification </w:t>
      </w:r>
      <w:proofErr w:type="spellStart"/>
      <w:r w:rsidR="003E2A41">
        <w:rPr>
          <w:bCs/>
        </w:rPr>
        <w:t>ie</w:t>
      </w:r>
      <w:proofErr w:type="spellEnd"/>
      <w:r w:rsidR="003E2A41">
        <w:rPr>
          <w:bCs/>
        </w:rPr>
        <w:t xml:space="preserve"> the</w:t>
      </w:r>
      <w:r>
        <w:rPr>
          <w:bCs/>
        </w:rPr>
        <w:t xml:space="preserve"> high levels of poverty and social exclusion</w:t>
      </w:r>
      <w:r w:rsidR="00B60865">
        <w:rPr>
          <w:bCs/>
        </w:rPr>
        <w:t xml:space="preserve"> in these countries</w:t>
      </w:r>
      <w:r>
        <w:rPr>
          <w:bCs/>
        </w:rPr>
        <w:t xml:space="preserve"> is only explicitly mentioned in the preamble</w:t>
      </w:r>
      <w:r w:rsidR="003E2A41">
        <w:rPr>
          <w:bCs/>
        </w:rPr>
        <w:t xml:space="preserve"> to the CSR</w:t>
      </w:r>
      <w:r>
        <w:rPr>
          <w:bCs/>
        </w:rPr>
        <w:t xml:space="preserve"> in 4 MS (BG, HU, LV, RO), whilst in 3 others</w:t>
      </w:r>
      <w:r w:rsidR="00B60865">
        <w:rPr>
          <w:bCs/>
        </w:rPr>
        <w:t xml:space="preserve"> only</w:t>
      </w:r>
      <w:r>
        <w:rPr>
          <w:bCs/>
        </w:rPr>
        <w:t xml:space="preserve"> partial references are made (ES,</w:t>
      </w:r>
      <w:r w:rsidR="003E2A41">
        <w:rPr>
          <w:bCs/>
        </w:rPr>
        <w:t xml:space="preserve"> </w:t>
      </w:r>
      <w:r w:rsidR="0088130F">
        <w:rPr>
          <w:bCs/>
        </w:rPr>
        <w:t>HR,</w:t>
      </w:r>
      <w:r>
        <w:rPr>
          <w:bCs/>
        </w:rPr>
        <w:t xml:space="preserve"> IE, PT) </w:t>
      </w:r>
      <w:proofErr w:type="spellStart"/>
      <w:r>
        <w:rPr>
          <w:bCs/>
        </w:rPr>
        <w:t>ie</w:t>
      </w:r>
      <w:proofErr w:type="spellEnd"/>
      <w:r>
        <w:rPr>
          <w:bCs/>
        </w:rPr>
        <w:t xml:space="preserve"> in Spain, </w:t>
      </w:r>
      <w:r w:rsidR="003E2A41">
        <w:rPr>
          <w:bCs/>
        </w:rPr>
        <w:t>in relation to income support; i</w:t>
      </w:r>
      <w:r>
        <w:rPr>
          <w:bCs/>
        </w:rPr>
        <w:t>n Ireland and Portugal</w:t>
      </w:r>
      <w:r w:rsidR="003E2A41">
        <w:rPr>
          <w:bCs/>
        </w:rPr>
        <w:t>,</w:t>
      </w:r>
      <w:r>
        <w:rPr>
          <w:bCs/>
        </w:rPr>
        <w:t xml:space="preserve"> to children at risk of poverty</w:t>
      </w:r>
      <w:r w:rsidR="0088130F">
        <w:rPr>
          <w:bCs/>
        </w:rPr>
        <w:t xml:space="preserve"> and in Croatia to older people.</w:t>
      </w:r>
      <w:r>
        <w:rPr>
          <w:bCs/>
        </w:rPr>
        <w:t xml:space="preserve"> In CZ, reference is only made to the inclusion of disadvantaged children in education. In</w:t>
      </w:r>
      <w:r w:rsidR="0088130F">
        <w:rPr>
          <w:bCs/>
        </w:rPr>
        <w:t xml:space="preserve"> 2</w:t>
      </w:r>
      <w:r>
        <w:rPr>
          <w:bCs/>
        </w:rPr>
        <w:t xml:space="preserve"> of the MS named, </w:t>
      </w:r>
      <w:r w:rsidRPr="003E2A41">
        <w:rPr>
          <w:bCs/>
          <w:u w:val="single"/>
        </w:rPr>
        <w:t>no mention of poverty and socia</w:t>
      </w:r>
      <w:r w:rsidR="0088130F" w:rsidRPr="003E2A41">
        <w:rPr>
          <w:bCs/>
          <w:u w:val="single"/>
        </w:rPr>
        <w:t>l exclusion</w:t>
      </w:r>
      <w:r w:rsidR="0088130F">
        <w:rPr>
          <w:bCs/>
        </w:rPr>
        <w:t xml:space="preserve"> is made at all. (</w:t>
      </w:r>
      <w:r>
        <w:rPr>
          <w:bCs/>
        </w:rPr>
        <w:t>IT, SK)</w:t>
      </w:r>
      <w:r w:rsidR="002850B7">
        <w:rPr>
          <w:bCs/>
        </w:rPr>
        <w:t xml:space="preserve">. </w:t>
      </w:r>
    </w:p>
    <w:p w14:paraId="052D82CE" w14:textId="77777777" w:rsidR="003E2A41" w:rsidRPr="003E2A41" w:rsidRDefault="003E2A41" w:rsidP="003E2A41">
      <w:pPr>
        <w:pStyle w:val="ListParagraph"/>
        <w:spacing w:after="0"/>
        <w:rPr>
          <w:b/>
          <w:bCs/>
        </w:rPr>
      </w:pPr>
    </w:p>
    <w:p w14:paraId="3DFFD7ED" w14:textId="2ED5D466" w:rsidR="003B5182" w:rsidRPr="003B5182" w:rsidRDefault="003E2A41" w:rsidP="0046489B">
      <w:pPr>
        <w:pStyle w:val="ListParagraph"/>
        <w:numPr>
          <w:ilvl w:val="0"/>
          <w:numId w:val="12"/>
        </w:numPr>
        <w:spacing w:after="0"/>
        <w:rPr>
          <w:b/>
          <w:bCs/>
        </w:rPr>
      </w:pPr>
      <w:r>
        <w:rPr>
          <w:b/>
          <w:bCs/>
        </w:rPr>
        <w:t xml:space="preserve">Some positive </w:t>
      </w:r>
      <w:r w:rsidR="002850B7" w:rsidRPr="0088130F">
        <w:rPr>
          <w:b/>
          <w:bCs/>
        </w:rPr>
        <w:t xml:space="preserve">CSRs </w:t>
      </w:r>
      <w:r>
        <w:rPr>
          <w:b/>
          <w:bCs/>
        </w:rPr>
        <w:t>but too piecemeal</w:t>
      </w:r>
      <w:r w:rsidR="00702399">
        <w:rPr>
          <w:b/>
          <w:bCs/>
        </w:rPr>
        <w:t xml:space="preserve"> and lacking an integrated strategy</w:t>
      </w:r>
      <w:r>
        <w:rPr>
          <w:b/>
          <w:bCs/>
        </w:rPr>
        <w:t xml:space="preserve">. </w:t>
      </w:r>
      <w:r w:rsidRPr="003E2A41">
        <w:rPr>
          <w:bCs/>
        </w:rPr>
        <w:t xml:space="preserve">There </w:t>
      </w:r>
      <w:r w:rsidR="002850B7" w:rsidRPr="003E2A41">
        <w:rPr>
          <w:bCs/>
        </w:rPr>
        <w:t>are</w:t>
      </w:r>
      <w:r>
        <w:rPr>
          <w:bCs/>
        </w:rPr>
        <w:t xml:space="preserve"> more</w:t>
      </w:r>
      <w:r w:rsidR="002850B7" w:rsidRPr="003E2A41">
        <w:rPr>
          <w:bCs/>
        </w:rPr>
        <w:t xml:space="preserve"> positive </w:t>
      </w:r>
      <w:r>
        <w:rPr>
          <w:bCs/>
        </w:rPr>
        <w:t>examples of CSRs</w:t>
      </w:r>
      <w:r w:rsidR="00CB7BA4">
        <w:rPr>
          <w:bCs/>
        </w:rPr>
        <w:t xml:space="preserve"> with proposals of social measures</w:t>
      </w:r>
      <w:r>
        <w:rPr>
          <w:bCs/>
        </w:rPr>
        <w:t xml:space="preserve"> </w:t>
      </w:r>
      <w:r w:rsidR="00CB7BA4">
        <w:rPr>
          <w:bCs/>
        </w:rPr>
        <w:t xml:space="preserve">but many propose very partial measures aimed at specific target groups, rather than a request for an integrated strategy for all groups facing poverty and social exclusion, </w:t>
      </w:r>
      <w:r w:rsidR="00CB7BA4">
        <w:rPr>
          <w:bCs/>
          <w:u w:val="single"/>
        </w:rPr>
        <w:t xml:space="preserve">based </w:t>
      </w:r>
      <w:r w:rsidR="00CB7BA4" w:rsidRPr="00CB7BA4">
        <w:rPr>
          <w:bCs/>
          <w:u w:val="single"/>
        </w:rPr>
        <w:t>an integrated active inclusion approach</w:t>
      </w:r>
      <w:r w:rsidR="000B6C6B">
        <w:rPr>
          <w:bCs/>
          <w:u w:val="single"/>
        </w:rPr>
        <w:t xml:space="preserve"> or </w:t>
      </w:r>
      <w:r w:rsidR="000B6C6B" w:rsidRPr="000B6C6B">
        <w:rPr>
          <w:bCs/>
        </w:rPr>
        <w:t xml:space="preserve">supporting specific EU thematic strategies </w:t>
      </w:r>
      <w:proofErr w:type="spellStart"/>
      <w:r w:rsidR="000B6C6B" w:rsidRPr="000B6C6B">
        <w:rPr>
          <w:bCs/>
        </w:rPr>
        <w:t>eg</w:t>
      </w:r>
      <w:proofErr w:type="spellEnd"/>
      <w:r w:rsidR="000B6C6B" w:rsidRPr="000B6C6B">
        <w:rPr>
          <w:bCs/>
        </w:rPr>
        <w:t xml:space="preserve"> Investing in Children or Tackling Homelessness and housing exclusion</w:t>
      </w:r>
      <w:r w:rsidR="000B6C6B">
        <w:rPr>
          <w:bCs/>
          <w:u w:val="single"/>
        </w:rPr>
        <w:t>.</w:t>
      </w:r>
      <w:r w:rsidR="00A803DB">
        <w:rPr>
          <w:bCs/>
        </w:rPr>
        <w:t xml:space="preserve"> One of the better</w:t>
      </w:r>
      <w:r w:rsidR="00CB7BA4">
        <w:rPr>
          <w:bCs/>
        </w:rPr>
        <w:t xml:space="preserve"> examples is seen in Bulgaria </w:t>
      </w:r>
      <w:proofErr w:type="spellStart"/>
      <w:r w:rsidR="002850B7">
        <w:rPr>
          <w:bCs/>
        </w:rPr>
        <w:t>eg</w:t>
      </w:r>
      <w:proofErr w:type="spellEnd"/>
      <w:r w:rsidR="002850B7">
        <w:rPr>
          <w:bCs/>
        </w:rPr>
        <w:t xml:space="preserve"> </w:t>
      </w:r>
      <w:r w:rsidR="00CB7BA4">
        <w:rPr>
          <w:bCs/>
        </w:rPr>
        <w:t>here the CSR requires the government to increase</w:t>
      </w:r>
      <w:r w:rsidR="002850B7">
        <w:rPr>
          <w:bCs/>
        </w:rPr>
        <w:t xml:space="preserve"> quality education access for disadvantaged groups, reinforce integrated services and active </w:t>
      </w:r>
      <w:proofErr w:type="spellStart"/>
      <w:r w:rsidR="002850B7">
        <w:rPr>
          <w:bCs/>
        </w:rPr>
        <w:t>labour</w:t>
      </w:r>
      <w:proofErr w:type="spellEnd"/>
      <w:r w:rsidR="002850B7">
        <w:rPr>
          <w:bCs/>
        </w:rPr>
        <w:t xml:space="preserve"> market policies, access to health and funding, coverage and adequacy of min</w:t>
      </w:r>
      <w:r w:rsidR="00CB7BA4">
        <w:rPr>
          <w:bCs/>
        </w:rPr>
        <w:t>imum income and minimum wage. T</w:t>
      </w:r>
      <w:r w:rsidR="002850B7">
        <w:rPr>
          <w:bCs/>
        </w:rPr>
        <w:t>he majority propose rather piecemeal proposals for specific groups (</w:t>
      </w:r>
      <w:proofErr w:type="spellStart"/>
      <w:r w:rsidR="002850B7">
        <w:rPr>
          <w:bCs/>
        </w:rPr>
        <w:t>eg</w:t>
      </w:r>
      <w:proofErr w:type="spellEnd"/>
      <w:r w:rsidR="002850B7">
        <w:rPr>
          <w:bCs/>
        </w:rPr>
        <w:t xml:space="preserve"> education for disadvantaged children (CZ). When</w:t>
      </w:r>
      <w:r w:rsidR="0088130F">
        <w:rPr>
          <w:bCs/>
        </w:rPr>
        <w:t xml:space="preserve"> this is</w:t>
      </w:r>
      <w:r w:rsidR="002850B7">
        <w:rPr>
          <w:bCs/>
        </w:rPr>
        <w:t xml:space="preserve"> combined with the fact that in the same countries the dominant CSR 1 is</w:t>
      </w:r>
      <w:r w:rsidR="0088130F">
        <w:rPr>
          <w:bCs/>
        </w:rPr>
        <w:t xml:space="preserve"> often fiscal consolidation</w:t>
      </w:r>
      <w:r w:rsidR="00CB7BA4">
        <w:rPr>
          <w:bCs/>
        </w:rPr>
        <w:t xml:space="preserve"> </w:t>
      </w:r>
      <w:r w:rsidR="00A803DB">
        <w:rPr>
          <w:bCs/>
        </w:rPr>
        <w:t xml:space="preserve">demanding </w:t>
      </w:r>
      <w:r w:rsidR="00CB7BA4">
        <w:rPr>
          <w:bCs/>
        </w:rPr>
        <w:t>cuts in spending on</w:t>
      </w:r>
      <w:r w:rsidR="002850B7">
        <w:rPr>
          <w:bCs/>
        </w:rPr>
        <w:t xml:space="preserve"> services,</w:t>
      </w:r>
      <w:r w:rsidR="0088130F">
        <w:rPr>
          <w:bCs/>
        </w:rPr>
        <w:t xml:space="preserve"> which is likely to increase poverty, </w:t>
      </w:r>
      <w:r w:rsidR="002850B7">
        <w:rPr>
          <w:bCs/>
        </w:rPr>
        <w:t>it is difficult to see the overall coherence of the proposals.</w:t>
      </w:r>
    </w:p>
    <w:p w14:paraId="1B0B76B1" w14:textId="77777777" w:rsidR="00E0677C" w:rsidRPr="008946AA" w:rsidRDefault="00E0677C" w:rsidP="0046489B">
      <w:pPr>
        <w:pStyle w:val="ListParagraph"/>
        <w:spacing w:after="0"/>
        <w:rPr>
          <w:b/>
          <w:bCs/>
        </w:rPr>
      </w:pPr>
    </w:p>
    <w:p w14:paraId="21D524BE" w14:textId="77777777" w:rsidR="00E0677C" w:rsidRDefault="00E0677C" w:rsidP="0046489B">
      <w:pPr>
        <w:spacing w:after="0"/>
        <w:rPr>
          <w:b/>
          <w:bCs/>
          <w:u w:val="single"/>
        </w:rPr>
      </w:pPr>
      <w:r w:rsidRPr="00C90EDB">
        <w:rPr>
          <w:b/>
          <w:bCs/>
          <w:u w:val="single"/>
        </w:rPr>
        <w:t>Minimum Income and Social Protection</w:t>
      </w:r>
    </w:p>
    <w:p w14:paraId="08EF4898" w14:textId="77777777" w:rsidR="00F942F5" w:rsidRPr="00C90EDB" w:rsidRDefault="00F942F5" w:rsidP="0046489B">
      <w:pPr>
        <w:spacing w:after="0"/>
        <w:rPr>
          <w:b/>
          <w:bCs/>
          <w:u w:val="single"/>
        </w:rPr>
      </w:pPr>
    </w:p>
    <w:p w14:paraId="5EC0B234" w14:textId="77777777" w:rsidR="00E0677C" w:rsidRDefault="00AD779A" w:rsidP="000B6C6B">
      <w:pPr>
        <w:pStyle w:val="ListParagraph"/>
        <w:numPr>
          <w:ilvl w:val="0"/>
          <w:numId w:val="11"/>
        </w:numPr>
        <w:spacing w:after="0"/>
        <w:rPr>
          <w:bCs/>
        </w:rPr>
      </w:pPr>
      <w:r w:rsidRPr="002A7070">
        <w:rPr>
          <w:b/>
          <w:bCs/>
        </w:rPr>
        <w:t>Increased priority to adequacy of min</w:t>
      </w:r>
      <w:r w:rsidR="002A7070" w:rsidRPr="002A7070">
        <w:rPr>
          <w:b/>
          <w:bCs/>
        </w:rPr>
        <w:t>imum income but undermined by rationalization of social protection systems</w:t>
      </w:r>
      <w:r w:rsidR="00E0677C" w:rsidRPr="002A7070">
        <w:rPr>
          <w:b/>
          <w:bCs/>
        </w:rPr>
        <w:t xml:space="preserve">. </w:t>
      </w:r>
      <w:r w:rsidR="003669B4" w:rsidRPr="00CB7BA4">
        <w:rPr>
          <w:bCs/>
        </w:rPr>
        <w:t>5</w:t>
      </w:r>
      <w:r w:rsidR="00E0677C" w:rsidRPr="002A7070">
        <w:rPr>
          <w:bCs/>
        </w:rPr>
        <w:t xml:space="preserve"> Member States (</w:t>
      </w:r>
      <w:r w:rsidR="003669B4" w:rsidRPr="002A7070">
        <w:rPr>
          <w:bCs/>
        </w:rPr>
        <w:t>BG, HU, LV, LT, ES,) receive</w:t>
      </w:r>
      <w:r w:rsidR="00E0677C" w:rsidRPr="002A7070">
        <w:rPr>
          <w:bCs/>
        </w:rPr>
        <w:t xml:space="preserve"> </w:t>
      </w:r>
      <w:r w:rsidRPr="002A7070">
        <w:rPr>
          <w:bCs/>
        </w:rPr>
        <w:t xml:space="preserve">specific </w:t>
      </w:r>
      <w:r w:rsidR="00E0677C" w:rsidRPr="002A7070">
        <w:rPr>
          <w:bCs/>
        </w:rPr>
        <w:t>CSRs re</w:t>
      </w:r>
      <w:r w:rsidR="003669B4" w:rsidRPr="002A7070">
        <w:rPr>
          <w:bCs/>
        </w:rPr>
        <w:t>garding minimum income</w:t>
      </w:r>
      <w:r w:rsidR="00CB7BA4">
        <w:rPr>
          <w:bCs/>
        </w:rPr>
        <w:t>. T</w:t>
      </w:r>
      <w:r w:rsidR="003669B4" w:rsidRPr="002A7070">
        <w:rPr>
          <w:bCs/>
        </w:rPr>
        <w:t xml:space="preserve">his year 4 of these (BG, HU, LV and LT) get welcome </w:t>
      </w:r>
      <w:r w:rsidR="00E0677C" w:rsidRPr="002A7070">
        <w:rPr>
          <w:bCs/>
        </w:rPr>
        <w:t>requirem</w:t>
      </w:r>
      <w:r w:rsidR="003669B4" w:rsidRPr="002A7070">
        <w:rPr>
          <w:bCs/>
        </w:rPr>
        <w:t>ents on increasing adequacy and</w:t>
      </w:r>
      <w:r w:rsidR="00CB7BA4">
        <w:rPr>
          <w:bCs/>
        </w:rPr>
        <w:t xml:space="preserve"> 3 on</w:t>
      </w:r>
      <w:r w:rsidR="003669B4" w:rsidRPr="002A7070">
        <w:rPr>
          <w:bCs/>
        </w:rPr>
        <w:t xml:space="preserve"> coverage (BG, HU, LT</w:t>
      </w:r>
      <w:r w:rsidR="00CB7BA4">
        <w:rPr>
          <w:bCs/>
        </w:rPr>
        <w:t>. Spain is</w:t>
      </w:r>
      <w:r w:rsidR="003669B4" w:rsidRPr="002A7070">
        <w:rPr>
          <w:bCs/>
        </w:rPr>
        <w:t xml:space="preserve"> </w:t>
      </w:r>
      <w:r w:rsidR="00E0677C" w:rsidRPr="002A7070">
        <w:rPr>
          <w:bCs/>
        </w:rPr>
        <w:t>asked to</w:t>
      </w:r>
      <w:r w:rsidR="003669B4" w:rsidRPr="002A7070">
        <w:rPr>
          <w:bCs/>
        </w:rPr>
        <w:t xml:space="preserve"> positively</w:t>
      </w:r>
      <w:r w:rsidR="00E0677C" w:rsidRPr="002A7070">
        <w:rPr>
          <w:bCs/>
        </w:rPr>
        <w:t xml:space="preserve"> </w:t>
      </w:r>
      <w:r w:rsidR="003669B4" w:rsidRPr="002A7070">
        <w:rPr>
          <w:bCs/>
        </w:rPr>
        <w:t>address gaps and</w:t>
      </w:r>
      <w:r w:rsidR="00CB7BA4">
        <w:rPr>
          <w:bCs/>
        </w:rPr>
        <w:t xml:space="preserve"> disparities in Minimum Income</w:t>
      </w:r>
      <w:r w:rsidR="00CB7BA4" w:rsidRPr="002A7070">
        <w:rPr>
          <w:bCs/>
        </w:rPr>
        <w:t xml:space="preserve">). </w:t>
      </w:r>
      <w:r w:rsidR="00CB7BA4">
        <w:rPr>
          <w:bCs/>
        </w:rPr>
        <w:t xml:space="preserve"> Strengthening social protection systems more broadly is also addressed: </w:t>
      </w:r>
      <w:r w:rsidR="003669B4" w:rsidRPr="002A7070">
        <w:rPr>
          <w:bCs/>
        </w:rPr>
        <w:t>NL</w:t>
      </w:r>
      <w:r w:rsidR="00CB7BA4">
        <w:rPr>
          <w:bCs/>
        </w:rPr>
        <w:t xml:space="preserve"> </w:t>
      </w:r>
      <w:r w:rsidR="003669B4" w:rsidRPr="002A7070">
        <w:rPr>
          <w:bCs/>
        </w:rPr>
        <w:t xml:space="preserve">receives a CSR to increase access of self-employed to affordable social protection. However, </w:t>
      </w:r>
      <w:r w:rsidR="00CB7BA4">
        <w:rPr>
          <w:bCs/>
        </w:rPr>
        <w:t>in many</w:t>
      </w:r>
      <w:r w:rsidRPr="002A7070">
        <w:rPr>
          <w:bCs/>
        </w:rPr>
        <w:t xml:space="preserve"> cases </w:t>
      </w:r>
      <w:r w:rsidR="003669B4" w:rsidRPr="002A7070">
        <w:rPr>
          <w:bCs/>
        </w:rPr>
        <w:t>th</w:t>
      </w:r>
      <w:r w:rsidRPr="002A7070">
        <w:rPr>
          <w:bCs/>
        </w:rPr>
        <w:t>is is unde</w:t>
      </w:r>
      <w:r w:rsidR="003669B4" w:rsidRPr="002A7070">
        <w:rPr>
          <w:bCs/>
        </w:rPr>
        <w:t xml:space="preserve">rmined by priority given to budget sustainability </w:t>
      </w:r>
      <w:proofErr w:type="spellStart"/>
      <w:r w:rsidR="003669B4" w:rsidRPr="002A7070">
        <w:rPr>
          <w:bCs/>
        </w:rPr>
        <w:t>ie</w:t>
      </w:r>
      <w:proofErr w:type="spellEnd"/>
      <w:r w:rsidR="003669B4" w:rsidRPr="002A7070">
        <w:rPr>
          <w:bCs/>
        </w:rPr>
        <w:t xml:space="preserve"> in France where the CSR requires them to ‘reform unemployment benefit systems to bring back budget sustainability and incentives to work</w:t>
      </w:r>
      <w:r w:rsidRPr="002A7070">
        <w:rPr>
          <w:bCs/>
        </w:rPr>
        <w:t>”</w:t>
      </w:r>
      <w:r w:rsidR="003669B4" w:rsidRPr="002A7070">
        <w:rPr>
          <w:bCs/>
        </w:rPr>
        <w:t>.</w:t>
      </w:r>
      <w:r w:rsidRPr="002A7070">
        <w:rPr>
          <w:bCs/>
        </w:rPr>
        <w:t xml:space="preserve"> In Ireland, the CSR requires tapered withdrawal of unemployment benefit and other supplementary benefits to incentivize employment’.</w:t>
      </w:r>
      <w:r w:rsidR="002A7070" w:rsidRPr="002A7070">
        <w:rPr>
          <w:bCs/>
        </w:rPr>
        <w:t xml:space="preserve"> In others, </w:t>
      </w:r>
      <w:proofErr w:type="spellStart"/>
      <w:r w:rsidR="002A7070" w:rsidRPr="002A7070">
        <w:rPr>
          <w:bCs/>
        </w:rPr>
        <w:t>eg</w:t>
      </w:r>
      <w:proofErr w:type="spellEnd"/>
      <w:r w:rsidR="002A7070" w:rsidRPr="002A7070">
        <w:rPr>
          <w:bCs/>
        </w:rPr>
        <w:t xml:space="preserve"> Croatia, the focus is on increasing targeting, with the request to consolidate social protection benefits by reducing special schemes, aligning</w:t>
      </w:r>
      <w:r w:rsidR="00CB7BA4">
        <w:rPr>
          <w:bCs/>
        </w:rPr>
        <w:t xml:space="preserve"> eligibility criteria and focus</w:t>
      </w:r>
      <w:r w:rsidR="002A7070" w:rsidRPr="002A7070">
        <w:rPr>
          <w:bCs/>
        </w:rPr>
        <w:t>ing support on those most in need.</w:t>
      </w:r>
      <w:r w:rsidRPr="002A7070">
        <w:rPr>
          <w:bCs/>
        </w:rPr>
        <w:t xml:space="preserve"> As almost no minimum incomes schemes </w:t>
      </w:r>
      <w:r w:rsidR="00CB7BA4">
        <w:rPr>
          <w:bCs/>
        </w:rPr>
        <w:t xml:space="preserve">in the EU actually </w:t>
      </w:r>
      <w:r w:rsidRPr="002A7070">
        <w:rPr>
          <w:bCs/>
        </w:rPr>
        <w:t xml:space="preserve">take people out of poverty, we would continue to expect CSRs on adequacy of MI and other </w:t>
      </w:r>
      <w:r w:rsidR="002A7070" w:rsidRPr="002A7070">
        <w:rPr>
          <w:bCs/>
        </w:rPr>
        <w:t xml:space="preserve">income support </w:t>
      </w:r>
      <w:r w:rsidRPr="002A7070">
        <w:rPr>
          <w:bCs/>
        </w:rPr>
        <w:t xml:space="preserve">benefits for most countries, </w:t>
      </w:r>
      <w:r w:rsidR="002A7070" w:rsidRPr="002A7070">
        <w:rPr>
          <w:bCs/>
        </w:rPr>
        <w:t>including issues of low take up, and an end to continuing austerity</w:t>
      </w:r>
      <w:r w:rsidR="0088659A">
        <w:rPr>
          <w:bCs/>
        </w:rPr>
        <w:t xml:space="preserve"> which attacks minimum income and social protection budgets,</w:t>
      </w:r>
      <w:r w:rsidR="002A7070" w:rsidRPr="002A7070">
        <w:rPr>
          <w:bCs/>
        </w:rPr>
        <w:t xml:space="preserve"> p</w:t>
      </w:r>
      <w:r w:rsidR="0088659A">
        <w:rPr>
          <w:bCs/>
        </w:rPr>
        <w:t>roposed usually</w:t>
      </w:r>
      <w:r w:rsidR="00AF3910">
        <w:rPr>
          <w:bCs/>
        </w:rPr>
        <w:t xml:space="preserve"> in CSR 1</w:t>
      </w:r>
      <w:r w:rsidR="0088659A">
        <w:rPr>
          <w:bCs/>
        </w:rPr>
        <w:t>.</w:t>
      </w:r>
    </w:p>
    <w:p w14:paraId="21815D91" w14:textId="77777777" w:rsidR="0088659A" w:rsidRPr="002A7070" w:rsidRDefault="0088659A" w:rsidP="0088659A">
      <w:pPr>
        <w:pStyle w:val="ListParagraph"/>
        <w:spacing w:after="0"/>
        <w:rPr>
          <w:bCs/>
        </w:rPr>
      </w:pPr>
    </w:p>
    <w:p w14:paraId="7AEF53FF" w14:textId="1242C8CF" w:rsidR="002A7070" w:rsidRPr="002A7070" w:rsidRDefault="00E0677C" w:rsidP="002A7070">
      <w:pPr>
        <w:pStyle w:val="ListParagraph"/>
        <w:numPr>
          <w:ilvl w:val="0"/>
          <w:numId w:val="11"/>
        </w:numPr>
        <w:spacing w:after="0"/>
        <w:rPr>
          <w:b/>
          <w:bCs/>
          <w:u w:val="single"/>
        </w:rPr>
      </w:pPr>
      <w:r w:rsidRPr="00C35D29">
        <w:rPr>
          <w:b/>
          <w:bCs/>
        </w:rPr>
        <w:t>Raising retirement ages without ensuring adequacy of pensions.</w:t>
      </w:r>
      <w:r>
        <w:rPr>
          <w:b/>
          <w:bCs/>
        </w:rPr>
        <w:t xml:space="preserve"> </w:t>
      </w:r>
      <w:r w:rsidR="00AD779A" w:rsidRPr="002A7070">
        <w:rPr>
          <w:bCs/>
        </w:rPr>
        <w:t>Less MS receive CSRs on pensions this year (5)</w:t>
      </w:r>
      <w:r w:rsidR="002A7070">
        <w:rPr>
          <w:bCs/>
        </w:rPr>
        <w:t xml:space="preserve"> </w:t>
      </w:r>
      <w:r w:rsidR="00AD779A" w:rsidRPr="002A7070">
        <w:rPr>
          <w:bCs/>
        </w:rPr>
        <w:t>(LU, NL, PL, PT, S</w:t>
      </w:r>
      <w:r w:rsidR="00AD779A">
        <w:rPr>
          <w:bCs/>
        </w:rPr>
        <w:t>L,)</w:t>
      </w:r>
      <w:r w:rsidRPr="00C35D29">
        <w:rPr>
          <w:bCs/>
        </w:rPr>
        <w:t>.</w:t>
      </w:r>
      <w:r>
        <w:rPr>
          <w:bCs/>
        </w:rPr>
        <w:t xml:space="preserve"> </w:t>
      </w:r>
      <w:r w:rsidR="002A7070">
        <w:rPr>
          <w:bCs/>
        </w:rPr>
        <w:t xml:space="preserve">This may be due to the fact that most countries have responded to the EU demands. </w:t>
      </w:r>
      <w:r w:rsidR="00AD779A">
        <w:rPr>
          <w:bCs/>
        </w:rPr>
        <w:t>However, the main focus is still on sustainability of public pensions, asking for</w:t>
      </w:r>
      <w:r w:rsidRPr="00C35D29">
        <w:rPr>
          <w:bCs/>
        </w:rPr>
        <w:t xml:space="preserve"> </w:t>
      </w:r>
      <w:r w:rsidR="002A7070">
        <w:rPr>
          <w:bCs/>
        </w:rPr>
        <w:t>“</w:t>
      </w:r>
      <w:r w:rsidRPr="00C35D29">
        <w:rPr>
          <w:bCs/>
        </w:rPr>
        <w:t>retirement ages</w:t>
      </w:r>
      <w:r w:rsidR="00AD779A">
        <w:rPr>
          <w:bCs/>
        </w:rPr>
        <w:t xml:space="preserve"> to be raised, limiting early retirement to life expectancy and incre</w:t>
      </w:r>
      <w:r w:rsidR="002A7070">
        <w:rPr>
          <w:bCs/>
        </w:rPr>
        <w:t>asing incentives to work longer”</w:t>
      </w:r>
      <w:r w:rsidR="00AD779A">
        <w:rPr>
          <w:bCs/>
        </w:rPr>
        <w:t xml:space="preserve"> (LU)</w:t>
      </w:r>
      <w:r w:rsidRPr="00C35D29">
        <w:rPr>
          <w:bCs/>
        </w:rPr>
        <w:t>,</w:t>
      </w:r>
      <w:r w:rsidR="002A7070">
        <w:rPr>
          <w:bCs/>
        </w:rPr>
        <w:t xml:space="preserve"> without recognition of the </w:t>
      </w:r>
      <w:r w:rsidR="002642FE">
        <w:rPr>
          <w:bCs/>
        </w:rPr>
        <w:t xml:space="preserve">rising </w:t>
      </w:r>
      <w:r w:rsidR="002A7070">
        <w:rPr>
          <w:bCs/>
        </w:rPr>
        <w:t>gaps in l</w:t>
      </w:r>
      <w:r w:rsidR="0088659A">
        <w:rPr>
          <w:bCs/>
        </w:rPr>
        <w:t>ife expectancy levels and healthy</w:t>
      </w:r>
      <w:r w:rsidR="002A7070">
        <w:rPr>
          <w:bCs/>
        </w:rPr>
        <w:t xml:space="preserve"> li</w:t>
      </w:r>
      <w:r w:rsidR="0088659A">
        <w:rPr>
          <w:bCs/>
        </w:rPr>
        <w:t>fe years of people struggling on low income and with social exclusion. Other CSRs reinforce the message of increased focused on 2</w:t>
      </w:r>
      <w:r w:rsidR="0088659A" w:rsidRPr="0088659A">
        <w:rPr>
          <w:bCs/>
          <w:vertAlign w:val="superscript"/>
        </w:rPr>
        <w:t>nd</w:t>
      </w:r>
      <w:r w:rsidR="0088659A">
        <w:rPr>
          <w:bCs/>
        </w:rPr>
        <w:t xml:space="preserve"> pillar rather than statutory pensions </w:t>
      </w:r>
      <w:proofErr w:type="spellStart"/>
      <w:r w:rsidR="0088659A">
        <w:rPr>
          <w:bCs/>
        </w:rPr>
        <w:t>eg</w:t>
      </w:r>
      <w:proofErr w:type="spellEnd"/>
      <w:r w:rsidR="0088659A">
        <w:rPr>
          <w:bCs/>
        </w:rPr>
        <w:t xml:space="preserve"> </w:t>
      </w:r>
      <w:r w:rsidR="002A7070">
        <w:rPr>
          <w:bCs/>
        </w:rPr>
        <w:t>making the 2</w:t>
      </w:r>
      <w:r w:rsidR="002A7070" w:rsidRPr="002A7070">
        <w:rPr>
          <w:bCs/>
          <w:vertAlign w:val="superscript"/>
        </w:rPr>
        <w:t>nd</w:t>
      </w:r>
      <w:r w:rsidR="002A7070">
        <w:rPr>
          <w:bCs/>
        </w:rPr>
        <w:t xml:space="preserve"> pillar of pension systems more transparent (NL), reducing reliance on budgetary</w:t>
      </w:r>
      <w:r w:rsidR="0088659A">
        <w:rPr>
          <w:bCs/>
        </w:rPr>
        <w:t xml:space="preserve"> transfers (PT) and ambiguous</w:t>
      </w:r>
      <w:r w:rsidR="002A7070">
        <w:rPr>
          <w:bCs/>
        </w:rPr>
        <w:t xml:space="preserve"> proposals to ‘reform the pension system (SL)</w:t>
      </w:r>
      <w:r w:rsidR="0088659A">
        <w:rPr>
          <w:bCs/>
        </w:rPr>
        <w:t xml:space="preserve"> which imply cost cutting</w:t>
      </w:r>
      <w:r w:rsidR="002A7070">
        <w:rPr>
          <w:bCs/>
        </w:rPr>
        <w:t xml:space="preserve">. Only in Poland is a specific mention made to the need for sustainable and </w:t>
      </w:r>
      <w:r w:rsidR="002A7070" w:rsidRPr="002A7070">
        <w:rPr>
          <w:b/>
          <w:bCs/>
        </w:rPr>
        <w:t>adequacy of pensions</w:t>
      </w:r>
      <w:r w:rsidR="002A7070">
        <w:rPr>
          <w:bCs/>
        </w:rPr>
        <w:t>.</w:t>
      </w:r>
    </w:p>
    <w:p w14:paraId="4A76530D" w14:textId="77777777" w:rsidR="002A7070" w:rsidRPr="002A7070" w:rsidRDefault="002A7070" w:rsidP="002A7070">
      <w:pPr>
        <w:pStyle w:val="ListParagraph"/>
        <w:rPr>
          <w:b/>
          <w:bCs/>
          <w:u w:val="single"/>
        </w:rPr>
      </w:pPr>
    </w:p>
    <w:p w14:paraId="385CE57A" w14:textId="77777777" w:rsidR="00E0677C" w:rsidRDefault="002A7070" w:rsidP="0088659A">
      <w:pPr>
        <w:pStyle w:val="ListParagraph"/>
        <w:spacing w:after="0"/>
        <w:rPr>
          <w:b/>
          <w:bCs/>
          <w:u w:val="single"/>
        </w:rPr>
      </w:pPr>
      <w:r w:rsidRPr="00C90EDB">
        <w:rPr>
          <w:b/>
          <w:bCs/>
          <w:u w:val="single"/>
        </w:rPr>
        <w:t xml:space="preserve"> </w:t>
      </w:r>
      <w:r w:rsidR="00E0677C" w:rsidRPr="00C90EDB">
        <w:rPr>
          <w:b/>
          <w:bCs/>
          <w:u w:val="single"/>
        </w:rPr>
        <w:t>Access to Services</w:t>
      </w:r>
    </w:p>
    <w:p w14:paraId="5EDC454C" w14:textId="77777777" w:rsidR="00F942F5" w:rsidRPr="00C90EDB" w:rsidRDefault="00F942F5" w:rsidP="0046489B">
      <w:pPr>
        <w:spacing w:after="0"/>
        <w:rPr>
          <w:b/>
          <w:bCs/>
          <w:u w:val="single"/>
        </w:rPr>
      </w:pPr>
    </w:p>
    <w:p w14:paraId="2C70FEDD" w14:textId="406AD143" w:rsidR="00BE3B87" w:rsidRDefault="000B6C6B" w:rsidP="000B6C6B">
      <w:pPr>
        <w:pStyle w:val="ListParagraph"/>
        <w:numPr>
          <w:ilvl w:val="0"/>
          <w:numId w:val="11"/>
        </w:numPr>
        <w:spacing w:after="0"/>
        <w:rPr>
          <w:b/>
          <w:bCs/>
        </w:rPr>
      </w:pPr>
      <w:r>
        <w:rPr>
          <w:b/>
          <w:bCs/>
        </w:rPr>
        <w:t xml:space="preserve">Cost effectiveness dominant but </w:t>
      </w:r>
      <w:r w:rsidR="002642FE">
        <w:rPr>
          <w:b/>
          <w:bCs/>
        </w:rPr>
        <w:t>Increased attention to</w:t>
      </w:r>
      <w:r>
        <w:rPr>
          <w:b/>
          <w:bCs/>
        </w:rPr>
        <w:t xml:space="preserve"> increasing</w:t>
      </w:r>
      <w:r w:rsidR="002642FE">
        <w:rPr>
          <w:b/>
          <w:bCs/>
        </w:rPr>
        <w:t xml:space="preserve"> </w:t>
      </w:r>
      <w:r>
        <w:rPr>
          <w:b/>
          <w:bCs/>
        </w:rPr>
        <w:t xml:space="preserve">access to </w:t>
      </w:r>
      <w:r w:rsidR="002642FE">
        <w:rPr>
          <w:b/>
          <w:bCs/>
        </w:rPr>
        <w:t xml:space="preserve">integrated social </w:t>
      </w:r>
      <w:r w:rsidR="00BE3B87" w:rsidRPr="00BE3B87">
        <w:rPr>
          <w:b/>
          <w:bCs/>
        </w:rPr>
        <w:t>services</w:t>
      </w:r>
      <w:r w:rsidR="002642FE">
        <w:rPr>
          <w:b/>
          <w:bCs/>
        </w:rPr>
        <w:t xml:space="preserve"> and link to </w:t>
      </w:r>
      <w:proofErr w:type="spellStart"/>
      <w:r w:rsidR="002642FE">
        <w:rPr>
          <w:b/>
          <w:bCs/>
        </w:rPr>
        <w:t>labour</w:t>
      </w:r>
      <w:proofErr w:type="spellEnd"/>
      <w:r w:rsidR="002642FE">
        <w:rPr>
          <w:b/>
          <w:bCs/>
        </w:rPr>
        <w:t xml:space="preserve"> market</w:t>
      </w:r>
    </w:p>
    <w:p w14:paraId="7BE2E8CB" w14:textId="2C3CDA96" w:rsidR="00CF639C" w:rsidRPr="00CF639C" w:rsidRDefault="00CF639C" w:rsidP="00CF639C">
      <w:pPr>
        <w:pStyle w:val="ListParagraph"/>
        <w:spacing w:after="0"/>
        <w:rPr>
          <w:bCs/>
        </w:rPr>
      </w:pPr>
      <w:r w:rsidRPr="00CF639C">
        <w:rPr>
          <w:bCs/>
        </w:rPr>
        <w:t>Whilst cost effectiv</w:t>
      </w:r>
      <w:r w:rsidR="00D6398D">
        <w:rPr>
          <w:bCs/>
        </w:rPr>
        <w:t>en</w:t>
      </w:r>
      <w:r w:rsidRPr="00CF639C">
        <w:rPr>
          <w:bCs/>
        </w:rPr>
        <w:t>ess remains a constant theme in the CSRs, there is more welcome attention to reducing inequalities, ensuring access and investing in high quality public services, particularly social in some countries</w:t>
      </w:r>
      <w:r>
        <w:rPr>
          <w:b/>
          <w:bCs/>
        </w:rPr>
        <w:t xml:space="preserve">. </w:t>
      </w:r>
      <w:r w:rsidRPr="00CF639C">
        <w:rPr>
          <w:bCs/>
        </w:rPr>
        <w:t>In Croatia reference is making to ‘reducing territorial disparities’ in delivery of public services. In Estonia the CSR requires them to ‘ensure provision and accessibility of high quality public services, especially social at the local level’</w:t>
      </w:r>
      <w:r w:rsidR="00D6398D">
        <w:rPr>
          <w:bCs/>
        </w:rPr>
        <w:t xml:space="preserve">. There is a greater call for integrated services, particularly with the link to employment services (BG, RO, </w:t>
      </w:r>
      <w:proofErr w:type="gramStart"/>
      <w:r w:rsidR="00D6398D">
        <w:rPr>
          <w:bCs/>
        </w:rPr>
        <w:t>PT</w:t>
      </w:r>
      <w:proofErr w:type="gramEnd"/>
      <w:r w:rsidR="00D6398D">
        <w:rPr>
          <w:bCs/>
        </w:rPr>
        <w:t>)</w:t>
      </w:r>
    </w:p>
    <w:p w14:paraId="3889C55A" w14:textId="77777777" w:rsidR="002642FE" w:rsidRDefault="002642FE" w:rsidP="002642FE">
      <w:pPr>
        <w:pStyle w:val="ListParagraph"/>
        <w:spacing w:after="0"/>
        <w:rPr>
          <w:b/>
          <w:bCs/>
        </w:rPr>
      </w:pPr>
    </w:p>
    <w:p w14:paraId="435B557E" w14:textId="103F1482" w:rsidR="00AF3910" w:rsidRPr="00303A4A" w:rsidRDefault="000B6C6B" w:rsidP="000B6C6B">
      <w:pPr>
        <w:pStyle w:val="ListParagraph"/>
        <w:numPr>
          <w:ilvl w:val="0"/>
          <w:numId w:val="11"/>
        </w:numPr>
        <w:spacing w:after="0"/>
        <w:rPr>
          <w:bCs/>
        </w:rPr>
      </w:pPr>
      <w:r>
        <w:rPr>
          <w:b/>
          <w:bCs/>
        </w:rPr>
        <w:t>M</w:t>
      </w:r>
      <w:r w:rsidR="0088659A">
        <w:rPr>
          <w:b/>
          <w:bCs/>
        </w:rPr>
        <w:t xml:space="preserve">ore emphasis on </w:t>
      </w:r>
      <w:r>
        <w:rPr>
          <w:b/>
          <w:bCs/>
        </w:rPr>
        <w:t>universal and</w:t>
      </w:r>
      <w:r w:rsidR="00303A4A">
        <w:rPr>
          <w:b/>
          <w:bCs/>
        </w:rPr>
        <w:t xml:space="preserve"> quality</w:t>
      </w:r>
      <w:r>
        <w:rPr>
          <w:b/>
          <w:bCs/>
        </w:rPr>
        <w:t xml:space="preserve"> healthcare</w:t>
      </w:r>
      <w:r w:rsidR="00303A4A">
        <w:rPr>
          <w:b/>
          <w:bCs/>
        </w:rPr>
        <w:t xml:space="preserve"> but efficiency still dominant.</w:t>
      </w:r>
      <w:r w:rsidR="00E0677C" w:rsidRPr="00303A4A">
        <w:rPr>
          <w:b/>
          <w:bCs/>
        </w:rPr>
        <w:t xml:space="preserve"> </w:t>
      </w:r>
      <w:r w:rsidR="00AF3910" w:rsidRPr="00303A4A">
        <w:rPr>
          <w:bCs/>
        </w:rPr>
        <w:t>9</w:t>
      </w:r>
      <w:r w:rsidR="00E0677C" w:rsidRPr="00303A4A">
        <w:rPr>
          <w:bCs/>
        </w:rPr>
        <w:t xml:space="preserve"> Member States receive CSRs on h</w:t>
      </w:r>
      <w:r w:rsidR="00AF3910" w:rsidRPr="00303A4A">
        <w:rPr>
          <w:bCs/>
        </w:rPr>
        <w:t>ealthcare (BG, CY, CZ, FI, LV</w:t>
      </w:r>
      <w:r w:rsidR="00E0677C" w:rsidRPr="00303A4A">
        <w:rPr>
          <w:bCs/>
        </w:rPr>
        <w:t>,</w:t>
      </w:r>
      <w:r w:rsidR="00AF3910" w:rsidRPr="00303A4A">
        <w:rPr>
          <w:bCs/>
        </w:rPr>
        <w:t xml:space="preserve"> LT, PT, RO, </w:t>
      </w:r>
      <w:proofErr w:type="gramStart"/>
      <w:r w:rsidR="00AF3910" w:rsidRPr="00303A4A">
        <w:rPr>
          <w:bCs/>
        </w:rPr>
        <w:t>SL</w:t>
      </w:r>
      <w:proofErr w:type="gramEnd"/>
      <w:r w:rsidR="00E0677C" w:rsidRPr="00303A4A">
        <w:rPr>
          <w:bCs/>
        </w:rPr>
        <w:t>)</w:t>
      </w:r>
      <w:r w:rsidR="00AF3910" w:rsidRPr="00303A4A">
        <w:rPr>
          <w:bCs/>
        </w:rPr>
        <w:t>. Several give a welcome higher priority to improving access, and funding of healthcare systems.  (BG), or requiring implementation of universal health coverage (CY), improving accessibility, quality and cost effectiveness (LV). Some countries get more concrete proposals around improving performance particularly in pre</w:t>
      </w:r>
      <w:r w:rsidR="0088659A">
        <w:rPr>
          <w:bCs/>
        </w:rPr>
        <w:t xml:space="preserve">vention and primary care </w:t>
      </w:r>
      <w:proofErr w:type="spellStart"/>
      <w:r w:rsidR="0088659A">
        <w:rPr>
          <w:bCs/>
        </w:rPr>
        <w:t>ie</w:t>
      </w:r>
      <w:proofErr w:type="spellEnd"/>
      <w:r w:rsidR="0088659A">
        <w:rPr>
          <w:bCs/>
        </w:rPr>
        <w:t xml:space="preserve"> LT - </w:t>
      </w:r>
      <w:r w:rsidR="00AF3910" w:rsidRPr="00303A4A">
        <w:rPr>
          <w:bCs/>
        </w:rPr>
        <w:t>strengthening outpatient care, disease prevention and health promotion, or as in RO, curbin</w:t>
      </w:r>
      <w:r w:rsidR="0088659A">
        <w:rPr>
          <w:bCs/>
        </w:rPr>
        <w:t>g informal payments and increasing</w:t>
      </w:r>
      <w:r w:rsidR="00AF3910" w:rsidRPr="00303A4A">
        <w:rPr>
          <w:bCs/>
        </w:rPr>
        <w:t xml:space="preserve"> availability of outpatient care. However, the o</w:t>
      </w:r>
      <w:r w:rsidR="00303A4A" w:rsidRPr="00303A4A">
        <w:rPr>
          <w:bCs/>
        </w:rPr>
        <w:t>verall tone within other</w:t>
      </w:r>
      <w:r w:rsidR="00AF3910" w:rsidRPr="00303A4A">
        <w:rPr>
          <w:bCs/>
        </w:rPr>
        <w:t xml:space="preserve"> CSRs is giving priority to sustainability with an emphasis on </w:t>
      </w:r>
      <w:r w:rsidR="0088659A">
        <w:rPr>
          <w:bCs/>
        </w:rPr>
        <w:t xml:space="preserve">efficiency and </w:t>
      </w:r>
      <w:r w:rsidR="00AF3910" w:rsidRPr="00303A4A">
        <w:rPr>
          <w:bCs/>
        </w:rPr>
        <w:t>co</w:t>
      </w:r>
      <w:r w:rsidR="0088659A">
        <w:rPr>
          <w:bCs/>
        </w:rPr>
        <w:t>st effectiveness, rather than guaranteeing</w:t>
      </w:r>
      <w:r w:rsidR="00AF3910" w:rsidRPr="00303A4A">
        <w:rPr>
          <w:bCs/>
        </w:rPr>
        <w:t xml:space="preserve"> universal and affordable access</w:t>
      </w:r>
      <w:r w:rsidR="0088659A">
        <w:rPr>
          <w:bCs/>
        </w:rPr>
        <w:t xml:space="preserve"> to quality health and care services. For example, “</w:t>
      </w:r>
      <w:r w:rsidR="00303A4A">
        <w:rPr>
          <w:bCs/>
        </w:rPr>
        <w:t>better cost effect</w:t>
      </w:r>
      <w:r w:rsidR="0088659A">
        <w:rPr>
          <w:bCs/>
        </w:rPr>
        <w:t>iveness, increasing competition” (FI)</w:t>
      </w:r>
      <w:r w:rsidR="00303A4A">
        <w:rPr>
          <w:bCs/>
        </w:rPr>
        <w:t xml:space="preserve"> whilst </w:t>
      </w:r>
      <w:r w:rsidR="00AF3910" w:rsidRPr="00303A4A">
        <w:rPr>
          <w:bCs/>
        </w:rPr>
        <w:t>PT</w:t>
      </w:r>
      <w:r w:rsidR="00303A4A" w:rsidRPr="00303A4A">
        <w:rPr>
          <w:bCs/>
        </w:rPr>
        <w:t xml:space="preserve"> and SL are</w:t>
      </w:r>
      <w:r w:rsidR="00AF3910" w:rsidRPr="00303A4A">
        <w:rPr>
          <w:bCs/>
        </w:rPr>
        <w:t xml:space="preserve"> required to ensure the long-term sust</w:t>
      </w:r>
      <w:r w:rsidR="00303A4A">
        <w:rPr>
          <w:bCs/>
        </w:rPr>
        <w:t>ainability of the health sector. In CZ the focus is on strengthening fiscal framework in health system.</w:t>
      </w:r>
    </w:p>
    <w:p w14:paraId="21EB974B" w14:textId="77777777" w:rsidR="00E0677C" w:rsidRDefault="00E0677C" w:rsidP="00303A4A">
      <w:pPr>
        <w:pStyle w:val="ListParagraph"/>
        <w:spacing w:after="0"/>
        <w:rPr>
          <w:bCs/>
        </w:rPr>
      </w:pPr>
    </w:p>
    <w:p w14:paraId="049D6FAC" w14:textId="47701C9C" w:rsidR="000B6C6B" w:rsidRPr="00702399" w:rsidRDefault="000B6C6B" w:rsidP="000B6C6B">
      <w:pPr>
        <w:pStyle w:val="ListParagraph"/>
        <w:numPr>
          <w:ilvl w:val="0"/>
          <w:numId w:val="11"/>
        </w:numPr>
        <w:spacing w:after="0"/>
        <w:rPr>
          <w:bCs/>
        </w:rPr>
      </w:pPr>
      <w:r w:rsidRPr="00702399">
        <w:rPr>
          <w:b/>
          <w:bCs/>
        </w:rPr>
        <w:t>Reduced priority to childcare and quality early</w:t>
      </w:r>
      <w:r w:rsidR="00A803DB">
        <w:rPr>
          <w:b/>
          <w:bCs/>
        </w:rPr>
        <w:t xml:space="preserve"> learning</w:t>
      </w:r>
    </w:p>
    <w:p w14:paraId="68488261" w14:textId="222F7DEF" w:rsidR="00702399" w:rsidRPr="005D666B" w:rsidRDefault="000B6C6B" w:rsidP="004F7957">
      <w:pPr>
        <w:spacing w:after="0"/>
        <w:ind w:left="720"/>
        <w:rPr>
          <w:b/>
          <w:bCs/>
          <w:u w:val="single"/>
        </w:rPr>
      </w:pPr>
      <w:r w:rsidRPr="005D666B">
        <w:rPr>
          <w:bCs/>
        </w:rPr>
        <w:t xml:space="preserve">Only 3 MS (IE, ES and UK) receive CSRs related to childcare compared to </w:t>
      </w:r>
      <w:r w:rsidR="00E0677C" w:rsidRPr="005D666B">
        <w:rPr>
          <w:bCs/>
        </w:rPr>
        <w:t>7 Member States</w:t>
      </w:r>
      <w:r w:rsidRPr="005D666B">
        <w:rPr>
          <w:bCs/>
        </w:rPr>
        <w:t xml:space="preserve"> last year</w:t>
      </w:r>
      <w:r w:rsidR="00E0677C" w:rsidRPr="005D666B">
        <w:rPr>
          <w:bCs/>
        </w:rPr>
        <w:t xml:space="preserve"> </w:t>
      </w:r>
      <w:r w:rsidRPr="005D666B">
        <w:rPr>
          <w:bCs/>
        </w:rPr>
        <w:t xml:space="preserve">(AT, CZ, EE, IE, RO, SK and UK). </w:t>
      </w:r>
      <w:r w:rsidR="00E0677C" w:rsidRPr="005D666B">
        <w:rPr>
          <w:bCs/>
        </w:rPr>
        <w:t>Most focus on increasing childcare as a response to a ke</w:t>
      </w:r>
      <w:r w:rsidR="00702399" w:rsidRPr="005D666B">
        <w:rPr>
          <w:bCs/>
        </w:rPr>
        <w:t xml:space="preserve">y barrier to women’s employment, linked to tackling child poverty in some cases, rather than an integrated </w:t>
      </w:r>
      <w:r w:rsidR="00E0677C" w:rsidRPr="005D666B">
        <w:rPr>
          <w:bCs/>
        </w:rPr>
        <w:t xml:space="preserve">‘investing in children approach’ </w:t>
      </w:r>
      <w:r w:rsidR="00702399" w:rsidRPr="005D666B">
        <w:rPr>
          <w:bCs/>
        </w:rPr>
        <w:t xml:space="preserve">which combines access to adequate income, services and participation. However, the CSRs that exist are more concrete in calling for access to quality childcare (IE, ES, UK) and full-time </w:t>
      </w:r>
      <w:proofErr w:type="gramStart"/>
      <w:r w:rsidR="00702399" w:rsidRPr="005D666B">
        <w:rPr>
          <w:bCs/>
        </w:rPr>
        <w:t>( IE,UK</w:t>
      </w:r>
      <w:proofErr w:type="gramEnd"/>
      <w:r w:rsidR="00702399" w:rsidRPr="005D666B">
        <w:rPr>
          <w:bCs/>
        </w:rPr>
        <w:t>), only in Ireland is the important issue of affordability addressed: “improved provision of quality, affordable, full-time childcare”</w:t>
      </w:r>
    </w:p>
    <w:p w14:paraId="3F0E0EE8" w14:textId="49860E37" w:rsidR="00E0677C" w:rsidRDefault="00E0677C" w:rsidP="00702399">
      <w:pPr>
        <w:pStyle w:val="ListParagraph"/>
        <w:spacing w:after="0"/>
        <w:rPr>
          <w:b/>
          <w:bCs/>
          <w:u w:val="single"/>
        </w:rPr>
      </w:pPr>
    </w:p>
    <w:p w14:paraId="36DC29C6" w14:textId="6B8CF1FF" w:rsidR="00196AFE" w:rsidRDefault="00196AFE" w:rsidP="00702399">
      <w:pPr>
        <w:pStyle w:val="ListParagraph"/>
        <w:spacing w:after="0"/>
        <w:rPr>
          <w:b/>
          <w:bCs/>
          <w:u w:val="single"/>
        </w:rPr>
      </w:pPr>
    </w:p>
    <w:p w14:paraId="192CC198" w14:textId="478DD900" w:rsidR="00196AFE" w:rsidRDefault="00196AFE" w:rsidP="00702399">
      <w:pPr>
        <w:pStyle w:val="ListParagraph"/>
        <w:spacing w:after="0"/>
        <w:rPr>
          <w:b/>
          <w:bCs/>
          <w:u w:val="single"/>
        </w:rPr>
      </w:pPr>
    </w:p>
    <w:p w14:paraId="27CABDAD" w14:textId="76B676C5" w:rsidR="00196AFE" w:rsidRDefault="00196AFE" w:rsidP="00702399">
      <w:pPr>
        <w:pStyle w:val="ListParagraph"/>
        <w:spacing w:after="0"/>
        <w:rPr>
          <w:b/>
          <w:bCs/>
          <w:u w:val="single"/>
        </w:rPr>
      </w:pPr>
    </w:p>
    <w:p w14:paraId="50F759BA" w14:textId="77777777" w:rsidR="00196AFE" w:rsidRPr="00702399" w:rsidRDefault="00196AFE" w:rsidP="00702399">
      <w:pPr>
        <w:pStyle w:val="ListParagraph"/>
        <w:spacing w:after="0"/>
        <w:rPr>
          <w:b/>
          <w:bCs/>
          <w:u w:val="single"/>
        </w:rPr>
      </w:pPr>
    </w:p>
    <w:p w14:paraId="7F8A4840" w14:textId="77777777" w:rsidR="00E33AF6" w:rsidRDefault="00E0677C" w:rsidP="0046489B">
      <w:pPr>
        <w:spacing w:after="0"/>
        <w:rPr>
          <w:b/>
          <w:bCs/>
          <w:u w:val="single"/>
        </w:rPr>
      </w:pPr>
      <w:r w:rsidRPr="00702399">
        <w:rPr>
          <w:b/>
          <w:bCs/>
          <w:u w:val="single"/>
        </w:rPr>
        <w:t xml:space="preserve">Employment </w:t>
      </w:r>
    </w:p>
    <w:p w14:paraId="1198EF57" w14:textId="134D5C64" w:rsidR="00E33AF6" w:rsidRDefault="00E33AF6" w:rsidP="0046489B">
      <w:pPr>
        <w:spacing w:after="0"/>
        <w:rPr>
          <w:b/>
          <w:bCs/>
          <w:u w:val="single"/>
        </w:rPr>
      </w:pPr>
    </w:p>
    <w:p w14:paraId="20D19A6E" w14:textId="35B0AC62" w:rsidR="00A7600A" w:rsidRPr="00A7600A" w:rsidRDefault="004F7957" w:rsidP="00A7600A">
      <w:pPr>
        <w:pStyle w:val="ListParagraph"/>
        <w:numPr>
          <w:ilvl w:val="0"/>
          <w:numId w:val="11"/>
        </w:numPr>
        <w:spacing w:after="0"/>
        <w:rPr>
          <w:b/>
          <w:bCs/>
        </w:rPr>
      </w:pPr>
      <w:r>
        <w:rPr>
          <w:b/>
          <w:bCs/>
        </w:rPr>
        <w:t>Activation remains a game of stick and carrot approaches</w:t>
      </w:r>
    </w:p>
    <w:p w14:paraId="5A317235" w14:textId="02E4D2E7" w:rsidR="00A7600A" w:rsidRDefault="00A7600A" w:rsidP="004F7957">
      <w:pPr>
        <w:spacing w:after="0"/>
        <w:ind w:left="360"/>
        <w:rPr>
          <w:bCs/>
        </w:rPr>
      </w:pPr>
      <w:r w:rsidRPr="00A7600A">
        <w:rPr>
          <w:bCs/>
        </w:rPr>
        <w:t xml:space="preserve">A number of </w:t>
      </w:r>
      <w:r w:rsidR="00B5583C" w:rsidRPr="00B5583C">
        <w:rPr>
          <w:bCs/>
        </w:rPr>
        <w:t>20</w:t>
      </w:r>
      <w:r w:rsidRPr="00A7600A">
        <w:rPr>
          <w:bCs/>
        </w:rPr>
        <w:t xml:space="preserve"> countries </w:t>
      </w:r>
      <w:r w:rsidR="004F7957">
        <w:rPr>
          <w:bCs/>
        </w:rPr>
        <w:t>(</w:t>
      </w:r>
      <w:r w:rsidR="00B5583C">
        <w:rPr>
          <w:bCs/>
        </w:rPr>
        <w:t xml:space="preserve">AT, </w:t>
      </w:r>
      <w:r w:rsidR="004F7957">
        <w:rPr>
          <w:bCs/>
        </w:rPr>
        <w:t xml:space="preserve">BE, BG, </w:t>
      </w:r>
      <w:r w:rsidR="00B5583C">
        <w:rPr>
          <w:bCs/>
        </w:rPr>
        <w:t xml:space="preserve">HR, </w:t>
      </w:r>
      <w:r w:rsidR="004F7957">
        <w:rPr>
          <w:bCs/>
        </w:rPr>
        <w:t xml:space="preserve">CY, CZ, </w:t>
      </w:r>
      <w:r w:rsidR="00B5583C">
        <w:rPr>
          <w:bCs/>
        </w:rPr>
        <w:t xml:space="preserve">DE, </w:t>
      </w:r>
      <w:r w:rsidR="004F7957">
        <w:rPr>
          <w:bCs/>
        </w:rPr>
        <w:t xml:space="preserve">FI, FR, IE, HU, </w:t>
      </w:r>
      <w:r w:rsidR="00B5583C">
        <w:rPr>
          <w:bCs/>
        </w:rPr>
        <w:t xml:space="preserve">IT, LV, NL, PL, </w:t>
      </w:r>
      <w:r w:rsidR="004F7957">
        <w:rPr>
          <w:bCs/>
        </w:rPr>
        <w:t xml:space="preserve">PT, RO, </w:t>
      </w:r>
      <w:r w:rsidR="00B5583C">
        <w:rPr>
          <w:bCs/>
        </w:rPr>
        <w:t xml:space="preserve">SI, </w:t>
      </w:r>
      <w:r w:rsidR="004F7957">
        <w:rPr>
          <w:bCs/>
        </w:rPr>
        <w:t>SK</w:t>
      </w:r>
      <w:r w:rsidR="00B5583C">
        <w:rPr>
          <w:bCs/>
        </w:rPr>
        <w:t>, ES</w:t>
      </w:r>
      <w:r w:rsidR="004F7957">
        <w:rPr>
          <w:bCs/>
        </w:rPr>
        <w:t xml:space="preserve">) </w:t>
      </w:r>
      <w:r w:rsidRPr="00A7600A">
        <w:rPr>
          <w:bCs/>
        </w:rPr>
        <w:t xml:space="preserve">received </w:t>
      </w:r>
      <w:r>
        <w:rPr>
          <w:bCs/>
        </w:rPr>
        <w:t xml:space="preserve">a specific recommendation regarding their active </w:t>
      </w:r>
      <w:proofErr w:type="spellStart"/>
      <w:r>
        <w:rPr>
          <w:bCs/>
        </w:rPr>
        <w:t>labour</w:t>
      </w:r>
      <w:proofErr w:type="spellEnd"/>
      <w:r>
        <w:rPr>
          <w:bCs/>
        </w:rPr>
        <w:t xml:space="preserve"> market policies (ALMP). A few of them (</w:t>
      </w:r>
      <w:r w:rsidR="004F7957">
        <w:rPr>
          <w:bCs/>
        </w:rPr>
        <w:t>IE, HU, LT</w:t>
      </w:r>
      <w:r>
        <w:rPr>
          <w:bCs/>
        </w:rPr>
        <w:t xml:space="preserve">) contained positive references to </w:t>
      </w:r>
      <w:r w:rsidR="004F7957">
        <w:rPr>
          <w:bCs/>
        </w:rPr>
        <w:t>increasing the duration, adequacy, and quality of unemployment benefits, while others were told to, conversely, ‘improve incentives to work’ by discouraging generous benefits and potentially applying sanctions and restrictions (BE, FI. FR). A number of countries (</w:t>
      </w:r>
      <w:r w:rsidR="00FB48D0">
        <w:rPr>
          <w:bCs/>
        </w:rPr>
        <w:t xml:space="preserve">AT, </w:t>
      </w:r>
      <w:r w:rsidR="004F7957">
        <w:rPr>
          <w:bCs/>
        </w:rPr>
        <w:t xml:space="preserve">BG, CY, CZ, </w:t>
      </w:r>
      <w:r w:rsidR="00FB48D0">
        <w:rPr>
          <w:bCs/>
        </w:rPr>
        <w:t xml:space="preserve">IT, </w:t>
      </w:r>
      <w:r w:rsidR="004F7957">
        <w:rPr>
          <w:bCs/>
        </w:rPr>
        <w:t xml:space="preserve">FI, PT, RO, </w:t>
      </w:r>
      <w:proofErr w:type="gramStart"/>
      <w:r w:rsidR="004F7957">
        <w:rPr>
          <w:bCs/>
        </w:rPr>
        <w:t>SK )</w:t>
      </w:r>
      <w:proofErr w:type="gramEnd"/>
      <w:r w:rsidR="004F7957">
        <w:rPr>
          <w:bCs/>
        </w:rPr>
        <w:t xml:space="preserve"> were urged to improve their </w:t>
      </w:r>
      <w:proofErr w:type="spellStart"/>
      <w:r w:rsidR="004F7957">
        <w:rPr>
          <w:bCs/>
        </w:rPr>
        <w:t>jobseeking</w:t>
      </w:r>
      <w:proofErr w:type="spellEnd"/>
      <w:r w:rsidR="004F7957">
        <w:rPr>
          <w:bCs/>
        </w:rPr>
        <w:t xml:space="preserve"> support for particular groups, such as youth, the long-term unemployed (BG, CY, PT , RO, SK), women (AT, CZ, IT, CZ), people with a migrant background (FI). For Hungary, supporting transitions from public work schemes to the open </w:t>
      </w:r>
      <w:proofErr w:type="spellStart"/>
      <w:r w:rsidR="004F7957">
        <w:rPr>
          <w:bCs/>
        </w:rPr>
        <w:t>labour</w:t>
      </w:r>
      <w:proofErr w:type="spellEnd"/>
      <w:r w:rsidR="004F7957">
        <w:rPr>
          <w:bCs/>
        </w:rPr>
        <w:t xml:space="preserve"> market is advised, while Italy received a recommendation on strengthening the capacity of its Public Employment Service. </w:t>
      </w:r>
      <w:r w:rsidR="00DC506B">
        <w:rPr>
          <w:bCs/>
        </w:rPr>
        <w:t xml:space="preserve">Bulgaria is encouraged to tackle undeclared work, while Netherlands to curb bogus self-employment and ensure adequate social protection for the self-employed. </w:t>
      </w:r>
    </w:p>
    <w:p w14:paraId="1F7B9448" w14:textId="77777777" w:rsidR="00196AFE" w:rsidRDefault="00196AFE" w:rsidP="004F7957">
      <w:pPr>
        <w:spacing w:after="0"/>
        <w:ind w:left="360"/>
        <w:rPr>
          <w:bCs/>
        </w:rPr>
      </w:pPr>
    </w:p>
    <w:p w14:paraId="7F114802" w14:textId="78BF5476" w:rsidR="001C7767" w:rsidRDefault="001C7767" w:rsidP="004F7957">
      <w:pPr>
        <w:pStyle w:val="ListParagraph"/>
        <w:numPr>
          <w:ilvl w:val="0"/>
          <w:numId w:val="11"/>
        </w:numPr>
        <w:spacing w:after="0"/>
        <w:rPr>
          <w:b/>
          <w:bCs/>
        </w:rPr>
      </w:pPr>
      <w:r>
        <w:rPr>
          <w:b/>
          <w:bCs/>
        </w:rPr>
        <w:t>Contradictory measures</w:t>
      </w:r>
      <w:r w:rsidR="004F7957">
        <w:rPr>
          <w:b/>
          <w:bCs/>
        </w:rPr>
        <w:t xml:space="preserve"> </w:t>
      </w:r>
      <w:r>
        <w:rPr>
          <w:b/>
          <w:bCs/>
        </w:rPr>
        <w:t>regarding</w:t>
      </w:r>
      <w:r w:rsidR="004F7957">
        <w:rPr>
          <w:b/>
          <w:bCs/>
        </w:rPr>
        <w:t xml:space="preserve"> quality of work</w:t>
      </w:r>
      <w:r>
        <w:rPr>
          <w:b/>
          <w:bCs/>
        </w:rPr>
        <w:t>: positive steps on tackling precariousness, worrying rhetoric on cutting wage levels</w:t>
      </w:r>
    </w:p>
    <w:p w14:paraId="2AAE3E89" w14:textId="3C21150E" w:rsidR="00A7600A" w:rsidRPr="001C7767" w:rsidRDefault="00DC506B" w:rsidP="00196AFE">
      <w:pPr>
        <w:spacing w:after="0"/>
        <w:ind w:left="360"/>
        <w:rPr>
          <w:bCs/>
        </w:rPr>
      </w:pPr>
      <w:r>
        <w:rPr>
          <w:bCs/>
        </w:rPr>
        <w:t>Four</w:t>
      </w:r>
      <w:r w:rsidR="001C7767" w:rsidRPr="001C7767">
        <w:rPr>
          <w:bCs/>
        </w:rPr>
        <w:t xml:space="preserve"> countries </w:t>
      </w:r>
      <w:r w:rsidR="001C7767">
        <w:rPr>
          <w:bCs/>
        </w:rPr>
        <w:t>(BE, FI, FR, PT) received a specific recommendation regarding their wage levels, which is considered too generous, and not conducive to competitiveness and job creation. These countries were subsequently advised to adjust</w:t>
      </w:r>
      <w:r w:rsidR="00944D42">
        <w:rPr>
          <w:bCs/>
        </w:rPr>
        <w:t xml:space="preserve"> their wages to lower levels, while 3 additional countries (BG, HR, </w:t>
      </w:r>
      <w:proofErr w:type="gramStart"/>
      <w:r w:rsidR="00944D42">
        <w:rPr>
          <w:bCs/>
        </w:rPr>
        <w:t>RO</w:t>
      </w:r>
      <w:proofErr w:type="gramEnd"/>
      <w:r w:rsidR="00944D42">
        <w:rPr>
          <w:bCs/>
        </w:rPr>
        <w:t>) were told to adjust their wage setting mechanisms, without further explanations. Four</w:t>
      </w:r>
      <w:r w:rsidR="00C37539">
        <w:rPr>
          <w:bCs/>
        </w:rPr>
        <w:t xml:space="preserve"> countries (DE, </w:t>
      </w:r>
      <w:r w:rsidR="00944D42">
        <w:rPr>
          <w:bCs/>
        </w:rPr>
        <w:t>HU, LV</w:t>
      </w:r>
      <w:r w:rsidR="00C37539">
        <w:rPr>
          <w:bCs/>
        </w:rPr>
        <w:t xml:space="preserve">, </w:t>
      </w:r>
      <w:proofErr w:type="gramStart"/>
      <w:r w:rsidR="00C37539">
        <w:rPr>
          <w:bCs/>
        </w:rPr>
        <w:t>LT</w:t>
      </w:r>
      <w:proofErr w:type="gramEnd"/>
      <w:r w:rsidR="001C7767">
        <w:rPr>
          <w:bCs/>
        </w:rPr>
        <w:t xml:space="preserve">) are urged to reduce the high tax wedge on low earners, while the adequacy of wages itself is not discussed. Estonia, the country with the highest gender pay gap in the EU, receives a recommendation on narrowing it. </w:t>
      </w:r>
      <w:r>
        <w:rPr>
          <w:bCs/>
        </w:rPr>
        <w:t xml:space="preserve">Encouragingly, five countries (DE, FR, NL, PL, </w:t>
      </w:r>
      <w:proofErr w:type="gramStart"/>
      <w:r>
        <w:rPr>
          <w:bCs/>
        </w:rPr>
        <w:t>PT</w:t>
      </w:r>
      <w:proofErr w:type="gramEnd"/>
      <w:r>
        <w:rPr>
          <w:bCs/>
        </w:rPr>
        <w:t xml:space="preserve">) are encouraged to support open-ended / permanent contracts and actively support transition to these from more temporary forms of employment, such as, for instance, mini-jobs in Germany. However, the concept of quality of work and employment per se is not mentioned, neither is investment in quality, sustainable employment, accessible to all. </w:t>
      </w:r>
      <w:r w:rsidR="001C7767">
        <w:rPr>
          <w:bCs/>
        </w:rPr>
        <w:t xml:space="preserve"> </w:t>
      </w:r>
    </w:p>
    <w:p w14:paraId="12740985" w14:textId="77777777" w:rsidR="001C7767" w:rsidRDefault="001C7767" w:rsidP="0046489B">
      <w:pPr>
        <w:spacing w:after="0"/>
        <w:rPr>
          <w:bCs/>
        </w:rPr>
      </w:pPr>
    </w:p>
    <w:p w14:paraId="195EB446" w14:textId="0A8A2C86" w:rsidR="00E0677C" w:rsidRPr="00702399" w:rsidRDefault="00E0677C" w:rsidP="0046489B">
      <w:pPr>
        <w:spacing w:after="0"/>
        <w:rPr>
          <w:b/>
          <w:bCs/>
          <w:u w:val="single"/>
        </w:rPr>
      </w:pPr>
      <w:r w:rsidRPr="00702399">
        <w:rPr>
          <w:b/>
          <w:bCs/>
          <w:u w:val="single"/>
        </w:rPr>
        <w:t>Education</w:t>
      </w:r>
    </w:p>
    <w:p w14:paraId="61369AAC" w14:textId="4911DA38" w:rsidR="00F942F5" w:rsidRDefault="00F942F5" w:rsidP="0046489B">
      <w:pPr>
        <w:spacing w:after="0"/>
        <w:rPr>
          <w:b/>
          <w:bCs/>
          <w:u w:val="single"/>
        </w:rPr>
      </w:pPr>
    </w:p>
    <w:p w14:paraId="4CED6D56" w14:textId="0095CEB3" w:rsidR="00DC506B" w:rsidRPr="00DC506B" w:rsidRDefault="00DC506B" w:rsidP="00DC506B">
      <w:pPr>
        <w:pStyle w:val="ListParagraph"/>
        <w:numPr>
          <w:ilvl w:val="0"/>
          <w:numId w:val="11"/>
        </w:numPr>
        <w:spacing w:after="0"/>
        <w:rPr>
          <w:b/>
          <w:bCs/>
        </w:rPr>
      </w:pPr>
      <w:r w:rsidRPr="00DC506B">
        <w:rPr>
          <w:b/>
          <w:bCs/>
        </w:rPr>
        <w:t>Steps towards more inclusive education, but no link to the Europe 2020 targets</w:t>
      </w:r>
    </w:p>
    <w:p w14:paraId="3093A893" w14:textId="171A677A" w:rsidR="00944D42" w:rsidRDefault="00944D42" w:rsidP="00944D42">
      <w:pPr>
        <w:spacing w:after="0"/>
        <w:ind w:left="360"/>
        <w:rPr>
          <w:bCs/>
        </w:rPr>
      </w:pPr>
      <w:r>
        <w:rPr>
          <w:bCs/>
        </w:rPr>
        <w:t>Only 15</w:t>
      </w:r>
      <w:r w:rsidR="00571136">
        <w:rPr>
          <w:bCs/>
        </w:rPr>
        <w:t xml:space="preserve"> countries (</w:t>
      </w:r>
      <w:r>
        <w:rPr>
          <w:bCs/>
        </w:rPr>
        <w:t>AT, BE, BG, HR, CZ, FI, FR, HU, LV, LT, RO, SI, SK, ES, SE)</w:t>
      </w:r>
      <w:r w:rsidR="00571136">
        <w:rPr>
          <w:bCs/>
        </w:rPr>
        <w:t xml:space="preserve"> received a Country-Specific Recommendation related to education.</w:t>
      </w:r>
      <w:r>
        <w:rPr>
          <w:bCs/>
        </w:rPr>
        <w:t xml:space="preserve"> However, in most cases (9 out of 15 – BE, HR, FI, FR, LV, PL, SI, ES, SE, UK), these are focused on training, upskilling, and responding to </w:t>
      </w:r>
      <w:proofErr w:type="spellStart"/>
      <w:r>
        <w:rPr>
          <w:bCs/>
        </w:rPr>
        <w:t>labour</w:t>
      </w:r>
      <w:proofErr w:type="spellEnd"/>
      <w:r>
        <w:rPr>
          <w:bCs/>
        </w:rPr>
        <w:t xml:space="preserve"> market needs. For the others, there is some positive rhetoric about </w:t>
      </w:r>
    </w:p>
    <w:p w14:paraId="138F165F" w14:textId="78300AD6" w:rsidR="00944D42" w:rsidRDefault="00571136" w:rsidP="00944D42">
      <w:pPr>
        <w:spacing w:after="0"/>
        <w:ind w:left="360"/>
        <w:rPr>
          <w:bCs/>
        </w:rPr>
      </w:pPr>
      <w:proofErr w:type="gramStart"/>
      <w:r>
        <w:rPr>
          <w:bCs/>
        </w:rPr>
        <w:t>making</w:t>
      </w:r>
      <w:proofErr w:type="gramEnd"/>
      <w:r>
        <w:rPr>
          <w:bCs/>
        </w:rPr>
        <w:t xml:space="preserve"> education systems more inclusive, particularly for vulnerable groups</w:t>
      </w:r>
      <w:r w:rsidR="00944D42">
        <w:rPr>
          <w:bCs/>
        </w:rPr>
        <w:t xml:space="preserve">, highlighting </w:t>
      </w:r>
      <w:r>
        <w:rPr>
          <w:bCs/>
        </w:rPr>
        <w:t>links between socio-economic (AT, CZ) and migrant (AT, BE) background of pupils, and their educational attainment. The situation of Roma p</w:t>
      </w:r>
      <w:r w:rsidR="00944D42">
        <w:rPr>
          <w:bCs/>
        </w:rPr>
        <w:t xml:space="preserve">upils is particularly </w:t>
      </w:r>
      <w:proofErr w:type="spellStart"/>
      <w:r w:rsidR="00944D42">
        <w:rPr>
          <w:bCs/>
        </w:rPr>
        <w:t>emphasised</w:t>
      </w:r>
      <w:proofErr w:type="spellEnd"/>
      <w:r>
        <w:rPr>
          <w:bCs/>
        </w:rPr>
        <w:t xml:space="preserve"> in 5 countries (BG, CZ</w:t>
      </w:r>
      <w:r w:rsidR="00267A9E">
        <w:rPr>
          <w:bCs/>
        </w:rPr>
        <w:t xml:space="preserve">, HU, </w:t>
      </w:r>
      <w:proofErr w:type="gramStart"/>
      <w:r w:rsidR="00267A9E">
        <w:rPr>
          <w:bCs/>
        </w:rPr>
        <w:t>RO</w:t>
      </w:r>
      <w:proofErr w:type="gramEnd"/>
      <w:r>
        <w:rPr>
          <w:bCs/>
        </w:rPr>
        <w:t xml:space="preserve">, SK). </w:t>
      </w:r>
      <w:r w:rsidR="00A057AD">
        <w:rPr>
          <w:bCs/>
        </w:rPr>
        <w:t>The qualitative aspect o</w:t>
      </w:r>
      <w:r w:rsidR="00267A9E">
        <w:rPr>
          <w:bCs/>
        </w:rPr>
        <w:t>f education is only mentioned in 3</w:t>
      </w:r>
      <w:r w:rsidR="00A057AD">
        <w:rPr>
          <w:bCs/>
        </w:rPr>
        <w:t xml:space="preserve"> countries (BG</w:t>
      </w:r>
      <w:r w:rsidR="00267A9E">
        <w:rPr>
          <w:bCs/>
        </w:rPr>
        <w:t xml:space="preserve">, LT, </w:t>
      </w:r>
      <w:proofErr w:type="gramStart"/>
      <w:r w:rsidR="00267A9E">
        <w:rPr>
          <w:bCs/>
        </w:rPr>
        <w:t>RO</w:t>
      </w:r>
      <w:proofErr w:type="gramEnd"/>
      <w:r w:rsidR="00A057AD">
        <w:rPr>
          <w:bCs/>
        </w:rPr>
        <w:t>)</w:t>
      </w:r>
      <w:r w:rsidR="00267A9E">
        <w:rPr>
          <w:bCs/>
        </w:rPr>
        <w:t>. Overall, t</w:t>
      </w:r>
      <w:r w:rsidR="00944D42">
        <w:rPr>
          <w:bCs/>
        </w:rPr>
        <w:t>here is little connection with the education targets of Europe 2020: early school leaving is only mentioned in one (</w:t>
      </w:r>
      <w:r w:rsidR="00267A9E">
        <w:rPr>
          <w:bCs/>
        </w:rPr>
        <w:t>RO</w:t>
      </w:r>
      <w:r w:rsidR="00944D42">
        <w:rPr>
          <w:bCs/>
        </w:rPr>
        <w:t>), while adult learning in two (MT, LT).</w:t>
      </w:r>
    </w:p>
    <w:p w14:paraId="48CD9520" w14:textId="77777777" w:rsidR="00DC506B" w:rsidRDefault="00DC506B" w:rsidP="0046489B">
      <w:pPr>
        <w:spacing w:after="0"/>
        <w:rPr>
          <w:bCs/>
        </w:rPr>
      </w:pPr>
    </w:p>
    <w:p w14:paraId="4047E265" w14:textId="556C9782" w:rsidR="00A7600A" w:rsidRPr="00702399" w:rsidRDefault="00A7600A" w:rsidP="0046489B">
      <w:pPr>
        <w:spacing w:after="0"/>
        <w:sectPr w:rsidR="00A7600A" w:rsidRPr="00702399" w:rsidSect="00AA049B">
          <w:headerReference w:type="default" r:id="rId13"/>
          <w:footerReference w:type="default" r:id="rId14"/>
          <w:footnotePr>
            <w:pos w:val="beneathText"/>
          </w:footnotePr>
          <w:type w:val="continuous"/>
          <w:pgSz w:w="11907" w:h="16840" w:code="9"/>
          <w:pgMar w:top="1440" w:right="1440" w:bottom="1350" w:left="1440" w:header="0" w:footer="419" w:gutter="0"/>
          <w:cols w:space="720"/>
          <w:docGrid w:linePitch="360"/>
        </w:sectPr>
      </w:pPr>
    </w:p>
    <w:p w14:paraId="41E4989D" w14:textId="77777777" w:rsidR="00881D4A" w:rsidRDefault="00F159FD" w:rsidP="00800774">
      <w:pPr>
        <w:rPr>
          <w:lang w:val="en-GB"/>
        </w:rPr>
      </w:pPr>
      <w:r w:rsidRPr="00702399">
        <w:rPr>
          <w:noProof/>
          <w:lang w:val="fr-BE" w:eastAsia="fr-BE"/>
        </w:rPr>
        <mc:AlternateContent>
          <mc:Choice Requires="wps">
            <w:drawing>
              <wp:anchor distT="0" distB="0" distL="114300" distR="114300" simplePos="0" relativeHeight="251683840" behindDoc="0" locked="0" layoutInCell="1" allowOverlap="1" wp14:anchorId="2EEBE9CE" wp14:editId="2B753F2E">
                <wp:simplePos x="0" y="0"/>
                <wp:positionH relativeFrom="column">
                  <wp:posOffset>2695575</wp:posOffset>
                </wp:positionH>
                <wp:positionV relativeFrom="paragraph">
                  <wp:posOffset>8637270</wp:posOffset>
                </wp:positionV>
                <wp:extent cx="546100" cy="427990"/>
                <wp:effectExtent l="9525" t="7620" r="6350" b="1206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279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7A5FB68C" id="Rectangle 16" o:spid="_x0000_s1026" style="position:absolute;margin-left:212.25pt;margin-top:680.1pt;width:43pt;height:3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" strokecolor="white [3212]"/>
            </w:pict>
          </mc:Fallback>
        </mc:AlternateContent>
      </w:r>
      <w:r w:rsidRPr="00702399">
        <w:rPr>
          <w:b/>
          <w:noProof/>
          <w:color w:val="339933"/>
          <w:sz w:val="32"/>
          <w:szCs w:val="32"/>
          <w:lang w:val="fr-BE" w:eastAsia="fr-BE"/>
        </w:rPr>
        <mc:AlternateContent>
          <mc:Choice Requires="wps">
            <w:drawing>
              <wp:anchor distT="0" distB="0" distL="114300" distR="114300" simplePos="0" relativeHeight="251687936" behindDoc="0" locked="0" layoutInCell="1" allowOverlap="1" wp14:anchorId="4C059C28" wp14:editId="0E447936">
                <wp:simplePos x="0" y="0"/>
                <wp:positionH relativeFrom="column">
                  <wp:posOffset>2586355</wp:posOffset>
                </wp:positionH>
                <wp:positionV relativeFrom="paragraph">
                  <wp:posOffset>8970010</wp:posOffset>
                </wp:positionV>
                <wp:extent cx="914400" cy="584835"/>
                <wp:effectExtent l="0" t="0" r="0" b="571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503A7" w14:textId="77777777" w:rsidR="000B6C6B" w:rsidRDefault="000B6C6B" w:rsidP="00F77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9C28" id="Text Box 12" o:spid="_x0000_s1030" type="#_x0000_t202" style="position:absolute;left:0;text-align:left;margin-left:203.65pt;margin-top:706.3pt;width:1in;height:4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" stroked="f">
                <v:textbox>
                  <w:txbxContent>
                    <w:p w14:paraId="1DE503A7" w14:textId="77777777" w:rsidR="000B6C6B" w:rsidRDefault="000B6C6B" w:rsidP="00F77B37"/>
                  </w:txbxContent>
                </v:textbox>
              </v:shape>
            </w:pict>
          </mc:Fallback>
        </mc:AlternateContent>
      </w:r>
      <w:r w:rsidRPr="00702399">
        <w:rPr>
          <w:noProof/>
          <w:lang w:val="fr-BE" w:eastAsia="fr-BE"/>
        </w:rPr>
        <mc:AlternateContent>
          <mc:Choice Requires="wps">
            <w:drawing>
              <wp:anchor distT="0" distB="0" distL="114300" distR="114300" simplePos="0" relativeHeight="251693056" behindDoc="0" locked="0" layoutInCell="1" allowOverlap="1" wp14:anchorId="73EAB573" wp14:editId="0E3FFCC2">
                <wp:simplePos x="0" y="0"/>
                <wp:positionH relativeFrom="column">
                  <wp:posOffset>4805680</wp:posOffset>
                </wp:positionH>
                <wp:positionV relativeFrom="paragraph">
                  <wp:posOffset>243840</wp:posOffset>
                </wp:positionV>
                <wp:extent cx="914400" cy="584835"/>
                <wp:effectExtent l="0" t="0" r="0" b="571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22A0A" w14:textId="77777777" w:rsidR="000B6C6B" w:rsidRDefault="000B6C6B" w:rsidP="001451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AB573" id="_x0000_s1031" type="#_x0000_t202" style="position:absolute;left:0;text-align:left;margin-left:378.4pt;margin-top:19.2pt;width:1in;height:4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zcgwIAABY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" stroked="f">
                <v:textbox>
                  <w:txbxContent>
                    <w:p w14:paraId="5D322A0A" w14:textId="77777777" w:rsidR="000B6C6B" w:rsidRDefault="000B6C6B" w:rsidP="0014517E"/>
                  </w:txbxContent>
                </v:textbox>
              </v:shape>
            </w:pict>
          </mc:Fallback>
        </mc:AlternateContent>
      </w:r>
    </w:p>
    <w:p w14:paraId="79BF83BE" w14:textId="77777777" w:rsidR="00881D4A" w:rsidRDefault="00881D4A" w:rsidP="00800774">
      <w:pPr>
        <w:rPr>
          <w:lang w:val="en-GB"/>
        </w:rPr>
      </w:pPr>
    </w:p>
    <w:p w14:paraId="432DFF84" w14:textId="77777777" w:rsidR="00881D4A" w:rsidRDefault="00881D4A" w:rsidP="00800774">
      <w:pPr>
        <w:rPr>
          <w:lang w:val="en-GB"/>
        </w:rPr>
      </w:pPr>
    </w:p>
    <w:p w14:paraId="56B04F95" w14:textId="77777777" w:rsidR="00881D4A" w:rsidRDefault="00881D4A" w:rsidP="00800774">
      <w:pPr>
        <w:rPr>
          <w:lang w:val="en-GB"/>
        </w:rPr>
      </w:pPr>
    </w:p>
    <w:p w14:paraId="44E9DECC" w14:textId="77777777" w:rsidR="007E7379" w:rsidRPr="00730793" w:rsidRDefault="00881D4A" w:rsidP="00800774">
      <w:pPr>
        <w:rPr>
          <w:lang w:val="en-GB"/>
        </w:rPr>
      </w:pPr>
      <w:r>
        <w:rPr>
          <w:noProof/>
          <w:lang w:val="fr-BE" w:eastAsia="fr-BE"/>
        </w:rPr>
        <mc:AlternateContent>
          <mc:Choice Requires="wps">
            <w:drawing>
              <wp:anchor distT="0" distB="0" distL="114300" distR="114300" simplePos="0" relativeHeight="251652608" behindDoc="0" locked="0" layoutInCell="1" allowOverlap="1" wp14:anchorId="47D05B3E" wp14:editId="1F493F47">
                <wp:simplePos x="0" y="0"/>
                <wp:positionH relativeFrom="column">
                  <wp:posOffset>5327650</wp:posOffset>
                </wp:positionH>
                <wp:positionV relativeFrom="paragraph">
                  <wp:posOffset>56515</wp:posOffset>
                </wp:positionV>
                <wp:extent cx="635" cy="1828800"/>
                <wp:effectExtent l="19050" t="0" r="5651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0"/>
                        </a:xfrm>
                        <a:prstGeom prst="line">
                          <a:avLst/>
                        </a:prstGeom>
                        <a:noFill/>
                        <a:ln w="63500">
                          <a:solidFill>
                            <a:srgbClr val="969696"/>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ECA57C9" id="Straight Connector 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4.45pt" to="419.5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" strokecolor="#969696" strokeweight="5pt"/>
            </w:pict>
          </mc:Fallback>
        </mc:AlternateContent>
      </w:r>
      <w:r>
        <w:rPr>
          <w:noProof/>
          <w:lang w:val="fr-BE" w:eastAsia="fr-BE"/>
        </w:rPr>
        <mc:AlternateContent>
          <mc:Choice Requires="wps">
            <w:drawing>
              <wp:anchor distT="0" distB="0" distL="114300" distR="114300" simplePos="0" relativeHeight="251651584" behindDoc="1" locked="0" layoutInCell="1" allowOverlap="1" wp14:anchorId="580D53E5" wp14:editId="12584E83">
                <wp:simplePos x="0" y="0"/>
                <wp:positionH relativeFrom="column">
                  <wp:posOffset>4908550</wp:posOffset>
                </wp:positionH>
                <wp:positionV relativeFrom="paragraph">
                  <wp:posOffset>56515</wp:posOffset>
                </wp:positionV>
                <wp:extent cx="457200" cy="18288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0"/>
                        </a:xfrm>
                        <a:prstGeom prst="rect">
                          <a:avLst/>
                        </a:prstGeom>
                        <a:solidFill>
                          <a:srgbClr val="DDDDD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EED10F4" id="Rectangle 8" o:spid="_x0000_s1026" style="position:absolute;margin-left:386.5pt;margin-top:4.45pt;width:36pt;height:2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" fillcolor="#ddd" stroked="f"/>
            </w:pict>
          </mc:Fallback>
        </mc:AlternateContent>
      </w:r>
    </w:p>
    <w:p w14:paraId="5B14FF84" w14:textId="77777777" w:rsidR="007E7379" w:rsidRPr="00881D4A" w:rsidRDefault="007E7379" w:rsidP="000B3FD1">
      <w:pPr>
        <w:pStyle w:val="infolastpage1"/>
        <w:spacing w:after="0"/>
        <w:ind w:right="1151"/>
        <w:rPr>
          <w:b/>
          <w:color w:val="FF9900"/>
          <w:lang w:val="en-US"/>
        </w:rPr>
      </w:pPr>
      <w:r w:rsidRPr="00881D4A">
        <w:rPr>
          <w:b/>
          <w:color w:val="FF9900"/>
          <w:lang w:val="en-US"/>
        </w:rPr>
        <w:t>INFORMATION AND CONTACT</w:t>
      </w:r>
    </w:p>
    <w:p w14:paraId="4F9B48C3" w14:textId="77777777" w:rsidR="007E7379" w:rsidRPr="007A356C" w:rsidRDefault="007E7379" w:rsidP="000B3FD1">
      <w:pPr>
        <w:pStyle w:val="infolastpage1"/>
        <w:spacing w:after="0"/>
        <w:ind w:right="1151"/>
        <w:rPr>
          <w:lang w:val="en-US"/>
        </w:rPr>
      </w:pPr>
    </w:p>
    <w:p w14:paraId="13434A91" w14:textId="77777777" w:rsidR="007E7379" w:rsidRPr="000B3FD1" w:rsidRDefault="007E7379" w:rsidP="00800774">
      <w:pPr>
        <w:pStyle w:val="infolastpage1"/>
        <w:rPr>
          <w:color w:val="auto"/>
          <w:lang w:val="en-US"/>
        </w:rPr>
      </w:pPr>
      <w:r w:rsidRPr="000B3FD1">
        <w:rPr>
          <w:color w:val="auto"/>
          <w:lang w:val="en-US"/>
        </w:rPr>
        <w:t>For more information on this publication, contact</w:t>
      </w:r>
    </w:p>
    <w:p w14:paraId="17905B78" w14:textId="77777777" w:rsidR="007E7379" w:rsidRPr="000B3FD1" w:rsidRDefault="007E7379" w:rsidP="00800774">
      <w:pPr>
        <w:pStyle w:val="infolastpage1"/>
        <w:rPr>
          <w:color w:val="auto"/>
          <w:lang w:val="en-US"/>
        </w:rPr>
      </w:pPr>
      <w:r w:rsidRPr="000B3FD1">
        <w:rPr>
          <w:color w:val="auto"/>
          <w:lang w:val="en-US"/>
        </w:rPr>
        <w:t xml:space="preserve">Sian Jones – EAPN Policy Coordinator  </w:t>
      </w:r>
    </w:p>
    <w:p w14:paraId="1811C650" w14:textId="77777777" w:rsidR="007E7379" w:rsidRPr="000B3FD1" w:rsidRDefault="00AA049B" w:rsidP="00800774">
      <w:pPr>
        <w:pStyle w:val="infolastpage1"/>
        <w:rPr>
          <w:color w:val="auto"/>
          <w:szCs w:val="24"/>
          <w:lang w:val="en-GB"/>
        </w:rPr>
      </w:pPr>
      <w:hyperlink r:id="rId15" w:history="1">
        <w:r w:rsidR="007E7379" w:rsidRPr="007A2F04">
          <w:rPr>
            <w:rStyle w:val="Hyperlink"/>
            <w:szCs w:val="24"/>
            <w:lang w:val="en-GB"/>
          </w:rPr>
          <w:t>sian.jones@eapn.eu</w:t>
        </w:r>
      </w:hyperlink>
      <w:r w:rsidR="000B3FD1" w:rsidRPr="0029066B">
        <w:rPr>
          <w:lang w:val="en-US"/>
        </w:rPr>
        <w:t xml:space="preserve"> </w:t>
      </w:r>
      <w:r w:rsidR="007E7379" w:rsidRPr="000B3FD1">
        <w:rPr>
          <w:color w:val="auto"/>
          <w:szCs w:val="24"/>
          <w:lang w:val="en-GB"/>
        </w:rPr>
        <w:t>– 0032 (2) 226 58 59</w:t>
      </w:r>
    </w:p>
    <w:p w14:paraId="7CF1BBFB" w14:textId="77777777" w:rsidR="007E7379" w:rsidRPr="007A356C" w:rsidRDefault="007E7379" w:rsidP="00800774">
      <w:pPr>
        <w:pStyle w:val="infolastpage1"/>
        <w:rPr>
          <w:lang w:val="en-US"/>
        </w:rPr>
      </w:pPr>
      <w:r w:rsidRPr="000B3FD1">
        <w:rPr>
          <w:color w:val="auto"/>
          <w:lang w:val="en-US"/>
        </w:rPr>
        <w:t>See EAPN publications and activities on</w:t>
      </w:r>
      <w:r w:rsidRPr="007A356C">
        <w:rPr>
          <w:lang w:val="en-US"/>
        </w:rPr>
        <w:t xml:space="preserve"> </w:t>
      </w:r>
      <w:hyperlink r:id="rId16" w:history="1">
        <w:r w:rsidRPr="007A2F04">
          <w:rPr>
            <w:rStyle w:val="Hyperlink"/>
            <w:rFonts w:cs="Calibri"/>
            <w:szCs w:val="24"/>
            <w:lang w:val="en-GB"/>
          </w:rPr>
          <w:t>www.eapn.eu</w:t>
        </w:r>
      </w:hyperlink>
    </w:p>
    <w:p w14:paraId="60C592FA" w14:textId="77777777" w:rsidR="007E7379" w:rsidRDefault="007E7379" w:rsidP="00800774">
      <w:pPr>
        <w:rPr>
          <w:lang w:val="en-GB"/>
        </w:rPr>
      </w:pPr>
    </w:p>
    <w:p w14:paraId="16A47855" w14:textId="77777777" w:rsidR="00881D4A" w:rsidRDefault="00881D4A" w:rsidP="00800774">
      <w:pPr>
        <w:rPr>
          <w:lang w:val="en-GB"/>
        </w:rPr>
      </w:pPr>
    </w:p>
    <w:p w14:paraId="3EA923DB" w14:textId="77777777" w:rsidR="00881D4A" w:rsidRPr="00A4551E" w:rsidRDefault="00881D4A" w:rsidP="00800774">
      <w:pPr>
        <w:rPr>
          <w:lang w:val="en-GB"/>
        </w:rPr>
      </w:pPr>
    </w:p>
    <w:p w14:paraId="79D14D44" w14:textId="77777777" w:rsidR="007E7379" w:rsidRPr="00A4551E" w:rsidRDefault="007E7379" w:rsidP="00800774">
      <w:pPr>
        <w:rPr>
          <w:lang w:val="en-GB"/>
        </w:rPr>
      </w:pPr>
    </w:p>
    <w:p w14:paraId="6D8E1932" w14:textId="77777777" w:rsidR="007E7379" w:rsidRPr="00881D4A" w:rsidRDefault="007E7379" w:rsidP="00800774">
      <w:pPr>
        <w:rPr>
          <w:b/>
          <w:lang w:val="en-GB"/>
        </w:rPr>
      </w:pPr>
      <w:r w:rsidRPr="00881D4A">
        <w:rPr>
          <w:b/>
          <w:lang w:val="en-GB"/>
        </w:rPr>
        <w:t>The European Anti-Poverty Network (EAPN) is an independent network of nongovernmental organisations (NGOs) and groups involved in the fight against poverty and social exclusion in the Member States of the European Union, established in 1990.</w:t>
      </w:r>
    </w:p>
    <w:p w14:paraId="7F6977CA" w14:textId="77777777" w:rsidR="007E7379" w:rsidRPr="00A4551E" w:rsidRDefault="007E7379" w:rsidP="00800774">
      <w:pPr>
        <w:rPr>
          <w:lang w:val="en-GB"/>
        </w:rPr>
      </w:pPr>
    </w:p>
    <w:p w14:paraId="0C257E7E" w14:textId="77777777" w:rsidR="00881D4A" w:rsidRDefault="00881D4A" w:rsidP="00800774">
      <w:pPr>
        <w:rPr>
          <w:lang w:val="en-GB"/>
        </w:rPr>
      </w:pPr>
    </w:p>
    <w:p w14:paraId="15724FDD" w14:textId="77777777" w:rsidR="00881D4A" w:rsidRDefault="00881D4A" w:rsidP="00800774">
      <w:pPr>
        <w:rPr>
          <w:lang w:val="en-GB"/>
        </w:rPr>
      </w:pPr>
    </w:p>
    <w:p w14:paraId="5D6E8B94" w14:textId="77777777" w:rsidR="007E7379" w:rsidRPr="00A4551E" w:rsidRDefault="007E7379" w:rsidP="00800774">
      <w:pPr>
        <w:rPr>
          <w:lang w:val="en-GB"/>
        </w:rPr>
      </w:pPr>
      <w:r>
        <w:rPr>
          <w:noProof/>
          <w:lang w:val="fr-BE" w:eastAsia="fr-BE"/>
        </w:rPr>
        <w:drawing>
          <wp:anchor distT="0" distB="0" distL="114300" distR="114300" simplePos="0" relativeHeight="251673600" behindDoc="0" locked="0" layoutInCell="1" allowOverlap="1" wp14:anchorId="60C8B4A8" wp14:editId="0EC76C4C">
            <wp:simplePos x="0" y="0"/>
            <wp:positionH relativeFrom="column">
              <wp:posOffset>-311150</wp:posOffset>
            </wp:positionH>
            <wp:positionV relativeFrom="paragraph">
              <wp:posOffset>153670</wp:posOffset>
            </wp:positionV>
            <wp:extent cx="1143000" cy="762000"/>
            <wp:effectExtent l="0" t="0" r="0" b="0"/>
            <wp:wrapNone/>
            <wp:docPr id="7" name="Picture 7" descr="Logo EA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AP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anchor>
        </w:drawing>
      </w:r>
    </w:p>
    <w:p w14:paraId="74ED92BD" w14:textId="77777777" w:rsidR="007E7379" w:rsidRPr="00A4551E" w:rsidRDefault="007E7379" w:rsidP="00800774">
      <w:pPr>
        <w:pStyle w:val="eapninfolastpage"/>
      </w:pPr>
      <w:r>
        <w:t xml:space="preserve">EUROPEAN ANTI-POVERTY NETWORK. Reproduction permitted, provided that appropriate reference is made to the source. </w:t>
      </w:r>
      <w:r w:rsidR="001233BB">
        <w:t>April 2015</w:t>
      </w:r>
      <w:r w:rsidRPr="00A4551E">
        <w:t>.</w:t>
      </w:r>
    </w:p>
    <w:p w14:paraId="59236507" w14:textId="77777777" w:rsidR="007E7379" w:rsidRPr="00A4551E" w:rsidRDefault="007E7379" w:rsidP="00800774">
      <w:pPr>
        <w:pStyle w:val="eapninfolastpage"/>
      </w:pPr>
    </w:p>
    <w:p w14:paraId="3DE7ADDC" w14:textId="77777777" w:rsidR="001233BB" w:rsidRDefault="00881D4A" w:rsidP="001233BB">
      <w:pPr>
        <w:autoSpaceDE w:val="0"/>
        <w:autoSpaceDN w:val="0"/>
        <w:spacing w:before="100" w:beforeAutospacing="1" w:after="100" w:afterAutospacing="1"/>
        <w:ind w:left="1418"/>
        <w:rPr>
          <w:iCs/>
          <w:lang w:val="en-GB"/>
        </w:rPr>
      </w:pPr>
      <w:r>
        <w:rPr>
          <w:iCs/>
          <w:noProof/>
          <w:lang w:val="fr-BE" w:eastAsia="fr-BE"/>
        </w:rPr>
        <w:drawing>
          <wp:anchor distT="0" distB="0" distL="114300" distR="114300" simplePos="0" relativeHeight="251659776" behindDoc="0" locked="0" layoutInCell="1" allowOverlap="1" wp14:anchorId="13925C3B" wp14:editId="70E8F4E2">
            <wp:simplePos x="0" y="0"/>
            <wp:positionH relativeFrom="margin">
              <wp:posOffset>-208280</wp:posOffset>
            </wp:positionH>
            <wp:positionV relativeFrom="margin">
              <wp:posOffset>6704330</wp:posOffset>
            </wp:positionV>
            <wp:extent cx="941070" cy="937260"/>
            <wp:effectExtent l="0" t="0" r="0" b="0"/>
            <wp:wrapNone/>
            <wp:docPr id="1" name="Pictur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de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07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5B579" w14:textId="77777777" w:rsidR="001233BB" w:rsidRPr="001233BB" w:rsidRDefault="001233BB" w:rsidP="001233BB">
      <w:pPr>
        <w:autoSpaceDE w:val="0"/>
        <w:autoSpaceDN w:val="0"/>
        <w:spacing w:before="100" w:beforeAutospacing="1" w:after="100" w:afterAutospacing="1"/>
        <w:ind w:left="1418"/>
        <w:rPr>
          <w:iCs/>
          <w:color w:val="0000FF"/>
          <w:lang w:val="en-GB"/>
        </w:rPr>
      </w:pPr>
      <w:r w:rsidRPr="001233BB">
        <w:rPr>
          <w:iCs/>
          <w:lang w:val="en-GB"/>
        </w:rPr>
        <w:t>This publication has received financial support from the European Union Programme for Employment and Social Innovation "</w:t>
      </w:r>
      <w:proofErr w:type="spellStart"/>
      <w:r w:rsidRPr="001233BB">
        <w:rPr>
          <w:iCs/>
          <w:lang w:val="en-GB"/>
        </w:rPr>
        <w:t>EaSI</w:t>
      </w:r>
      <w:proofErr w:type="spellEnd"/>
      <w:r w:rsidRPr="001233BB">
        <w:rPr>
          <w:iCs/>
          <w:lang w:val="en-GB"/>
        </w:rPr>
        <w:t xml:space="preserve">" (2014-2020). For further information please consult: </w:t>
      </w:r>
      <w:hyperlink r:id="rId19" w:history="1">
        <w:r w:rsidRPr="001233BB">
          <w:rPr>
            <w:rStyle w:val="Hyperlink"/>
            <w:iCs/>
          </w:rPr>
          <w:t>http://ec.europa.eu/social/easi</w:t>
        </w:r>
      </w:hyperlink>
    </w:p>
    <w:p w14:paraId="020FDA06" w14:textId="77777777" w:rsidR="007E7379" w:rsidRPr="007E7379" w:rsidRDefault="001233BB" w:rsidP="00881D4A">
      <w:pPr>
        <w:ind w:left="1418"/>
        <w:rPr>
          <w:lang w:val="en-GB"/>
        </w:rPr>
      </w:pPr>
      <w:r w:rsidRPr="001233BB">
        <w:rPr>
          <w:iCs/>
          <w:lang w:val="en-GB"/>
        </w:rPr>
        <w:t>Neither the European Commission nor any person acting on behalf of the Commission may be held responsible for use of any information contained in this publication. For any use or reproduction of photos which are not under European Union copyright, permission must be sought directly from the copyright holder(s).</w:t>
      </w:r>
      <w:r w:rsidR="00881D4A">
        <w:rPr>
          <w:iCs/>
          <w:lang w:val="en-GB"/>
        </w:rPr>
        <w:t xml:space="preserve"> </w:t>
      </w:r>
      <w:r w:rsidR="00F159FD">
        <w:rPr>
          <w:noProof/>
          <w:lang w:val="fr-BE" w:eastAsia="fr-BE"/>
        </w:rPr>
        <mc:AlternateContent>
          <mc:Choice Requires="wps">
            <w:drawing>
              <wp:anchor distT="0" distB="0" distL="114300" distR="114300" simplePos="0" relativeHeight="251677696" behindDoc="0" locked="0" layoutInCell="1" allowOverlap="1" wp14:anchorId="34077DCF" wp14:editId="1E7243D8">
                <wp:simplePos x="0" y="0"/>
                <wp:positionH relativeFrom="column">
                  <wp:posOffset>2316850</wp:posOffset>
                </wp:positionH>
                <wp:positionV relativeFrom="paragraph">
                  <wp:posOffset>1108397</wp:posOffset>
                </wp:positionV>
                <wp:extent cx="914400" cy="584835"/>
                <wp:effectExtent l="0" t="0" r="0" b="571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5AB5A" w14:textId="77777777" w:rsidR="000B6C6B" w:rsidRDefault="000B6C6B" w:rsidP="008007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7DCF" id="_x0000_s1032" type="#_x0000_t202" style="position:absolute;left:0;text-align:left;margin-left:182.45pt;margin-top:87.3pt;width:1in;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QgwIAABY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" stroked="f">
                <v:textbox>
                  <w:txbxContent>
                    <w:p w14:paraId="1DF5AB5A" w14:textId="77777777" w:rsidR="000B6C6B" w:rsidRDefault="000B6C6B" w:rsidP="00800774"/>
                  </w:txbxContent>
                </v:textbox>
              </v:shape>
            </w:pict>
          </mc:Fallback>
        </mc:AlternateContent>
      </w:r>
    </w:p>
    <w:sectPr w:rsidR="007E7379" w:rsidRPr="007E7379" w:rsidSect="00E20BC2">
      <w:footerReference w:type="default" r:id="rId20"/>
      <w:footnotePr>
        <w:pos w:val="beneathText"/>
      </w:footnotePr>
      <w:pgSz w:w="11907" w:h="16840" w:code="9"/>
      <w:pgMar w:top="1440" w:right="1440" w:bottom="1350" w:left="1440" w:header="0" w:footer="4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1E891" w14:textId="77777777" w:rsidR="000B6C6B" w:rsidRDefault="000B6C6B" w:rsidP="00800774">
      <w:r>
        <w:separator/>
      </w:r>
    </w:p>
    <w:p w14:paraId="5B23CA15" w14:textId="77777777" w:rsidR="000B6C6B" w:rsidRDefault="000B6C6B" w:rsidP="00800774"/>
    <w:p w14:paraId="070C6571" w14:textId="77777777" w:rsidR="000B6C6B" w:rsidRDefault="000B6C6B" w:rsidP="00800774"/>
  </w:endnote>
  <w:endnote w:type="continuationSeparator" w:id="0">
    <w:p w14:paraId="679E984C" w14:textId="77777777" w:rsidR="000B6C6B" w:rsidRDefault="000B6C6B" w:rsidP="00800774">
      <w:r>
        <w:continuationSeparator/>
      </w:r>
    </w:p>
    <w:p w14:paraId="4A457DB1" w14:textId="77777777" w:rsidR="000B6C6B" w:rsidRDefault="000B6C6B" w:rsidP="00800774"/>
    <w:p w14:paraId="66F3CBAF" w14:textId="77777777" w:rsidR="000B6C6B" w:rsidRDefault="000B6C6B" w:rsidP="00800774"/>
  </w:endnote>
  <w:endnote w:type="continuationNotice" w:id="1">
    <w:p w14:paraId="11F31E6D" w14:textId="77777777" w:rsidR="000B6C6B" w:rsidRDefault="000B6C6B" w:rsidP="00800774"/>
    <w:p w14:paraId="36E2F033" w14:textId="77777777" w:rsidR="000B6C6B" w:rsidRDefault="000B6C6B" w:rsidP="00800774"/>
    <w:p w14:paraId="3B259BA3" w14:textId="77777777" w:rsidR="000B6C6B" w:rsidRDefault="000B6C6B" w:rsidP="008007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47203" w14:textId="16B57493" w:rsidR="000B6C6B" w:rsidRPr="009E6B24" w:rsidRDefault="000B6C6B" w:rsidP="009E6B24">
    <w:pPr>
      <w:pStyle w:val="Footer"/>
      <w:jc w:val="center"/>
      <w:rPr>
        <w:sz w:val="20"/>
        <w:szCs w:val="20"/>
      </w:rPr>
    </w:pPr>
    <w:r w:rsidRPr="001C15C3">
      <w:rPr>
        <w:sz w:val="20"/>
        <w:szCs w:val="20"/>
      </w:rPr>
      <w:fldChar w:fldCharType="begin"/>
    </w:r>
    <w:r w:rsidRPr="001C15C3">
      <w:rPr>
        <w:sz w:val="20"/>
        <w:szCs w:val="20"/>
      </w:rPr>
      <w:instrText xml:space="preserve"> PAGE   \* MERGEFORMAT </w:instrText>
    </w:r>
    <w:r w:rsidRPr="001C15C3">
      <w:rPr>
        <w:sz w:val="20"/>
        <w:szCs w:val="20"/>
      </w:rPr>
      <w:fldChar w:fldCharType="separate"/>
    </w:r>
    <w:r w:rsidR="00AA049B">
      <w:rPr>
        <w:noProof/>
        <w:sz w:val="20"/>
        <w:szCs w:val="20"/>
      </w:rPr>
      <w:t>8</w:t>
    </w:r>
    <w:r w:rsidRPr="001C15C3">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D2930" w14:textId="77777777" w:rsidR="000B6C6B" w:rsidRPr="009E6B24" w:rsidRDefault="000B6C6B" w:rsidP="009E6B24">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3398D" w14:textId="77777777" w:rsidR="000B6C6B" w:rsidRDefault="000B6C6B" w:rsidP="007C26D9">
      <w:pPr>
        <w:pStyle w:val="Footer"/>
        <w:pBdr>
          <w:bottom w:val="single" w:sz="12" w:space="1" w:color="auto"/>
        </w:pBdr>
      </w:pPr>
    </w:p>
  </w:footnote>
  <w:footnote w:type="continuationSeparator" w:id="0">
    <w:p w14:paraId="3CBBE73A" w14:textId="77777777" w:rsidR="000B6C6B" w:rsidRDefault="000B6C6B" w:rsidP="00800774">
      <w:r>
        <w:continuationSeparator/>
      </w:r>
    </w:p>
  </w:footnote>
  <w:footnote w:type="continuationNotice" w:id="1">
    <w:p w14:paraId="6544CC51" w14:textId="77777777" w:rsidR="000B6C6B" w:rsidRDefault="000B6C6B" w:rsidP="00800774"/>
    <w:p w14:paraId="1B5F2A80" w14:textId="77777777" w:rsidR="000B6C6B" w:rsidRDefault="000B6C6B" w:rsidP="00800774"/>
    <w:p w14:paraId="2CEE39A2" w14:textId="77777777" w:rsidR="000B6C6B" w:rsidRDefault="000B6C6B" w:rsidP="00800774"/>
  </w:footnote>
  <w:footnote w:id="2">
    <w:p w14:paraId="65538DE5" w14:textId="30927560" w:rsidR="00204A4C" w:rsidRPr="00204A4C" w:rsidRDefault="00204A4C">
      <w:pPr>
        <w:pStyle w:val="FootnoteText"/>
        <w:rPr>
          <w:lang w:val="en-GB"/>
        </w:rPr>
      </w:pPr>
      <w:r>
        <w:rPr>
          <w:rStyle w:val="FootnoteReference"/>
        </w:rPr>
        <w:footnoteRef/>
      </w:r>
      <w:r>
        <w:t xml:space="preserve"> </w:t>
      </w:r>
      <w:r>
        <w:rPr>
          <w:lang w:val="en-GB"/>
        </w:rPr>
        <w:t xml:space="preserve">EC (18.05.2016) Communication: 2016 European Semester: country-specific recommendations. Table 1 indicates 11 Poverty CSRs </w:t>
      </w:r>
    </w:p>
  </w:footnote>
  <w:footnote w:id="3">
    <w:p w14:paraId="21D533F5" w14:textId="77777777" w:rsidR="000B6C6B" w:rsidRPr="00B60865" w:rsidRDefault="000B6C6B">
      <w:pPr>
        <w:pStyle w:val="FootnoteText"/>
        <w:rPr>
          <w:lang w:val="en-GB"/>
        </w:rPr>
      </w:pPr>
      <w:r>
        <w:rPr>
          <w:rStyle w:val="FootnoteReference"/>
        </w:rPr>
        <w:footnoteRef/>
      </w:r>
      <w:r>
        <w:t xml:space="preserve"> </w:t>
      </w:r>
      <w:r>
        <w:rPr>
          <w:lang w:val="en-GB"/>
        </w:rPr>
        <w:t>Eurostat 2014. EC European Semester Thematic Fiche: Poverty and Social Exclusion (03.05.2016)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D0B2" w14:textId="77777777" w:rsidR="00AA049B" w:rsidRDefault="00AA049B" w:rsidP="00AA049B">
    <w:pPr>
      <w:pStyle w:val="Header"/>
      <w:jc w:val="right"/>
      <w:rPr>
        <w:b/>
        <w:sz w:val="32"/>
        <w:szCs w:val="32"/>
      </w:rPr>
    </w:pPr>
  </w:p>
  <w:p w14:paraId="1D33C565" w14:textId="7D031FF1" w:rsidR="00AA049B" w:rsidRPr="00AA049B" w:rsidRDefault="00AA049B" w:rsidP="00AA049B">
    <w:pPr>
      <w:pStyle w:val="Header"/>
      <w:jc w:val="right"/>
      <w:rPr>
        <w:b/>
        <w:sz w:val="32"/>
        <w:szCs w:val="32"/>
      </w:rPr>
    </w:pPr>
    <w:r w:rsidRPr="00AA049B">
      <w:rPr>
        <w:b/>
        <w:sz w:val="32"/>
        <w:szCs w:val="32"/>
      </w:rPr>
      <w:t>2a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68BD"/>
    <w:multiLevelType w:val="hybridMultilevel"/>
    <w:tmpl w:val="6282A0EA"/>
    <w:lvl w:ilvl="0" w:tplc="A9ACA8D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B8210F"/>
    <w:multiLevelType w:val="hybridMultilevel"/>
    <w:tmpl w:val="19A4FCE4"/>
    <w:lvl w:ilvl="0" w:tplc="6E1E0D68">
      <w:start w:val="1"/>
      <w:numFmt w:val="bullet"/>
      <w:pStyle w:val="bullets"/>
      <w:lvlText w:val="-"/>
      <w:lvlJc w:val="left"/>
      <w:pPr>
        <w:ind w:left="1080" w:hanging="360"/>
      </w:pPr>
      <w:rPr>
        <w:rFonts w:ascii="Calibri" w:eastAsia="Cambr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B24A9"/>
    <w:multiLevelType w:val="hybridMultilevel"/>
    <w:tmpl w:val="F10AC2C4"/>
    <w:lvl w:ilvl="0" w:tplc="D26C05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B141F1"/>
    <w:multiLevelType w:val="hybridMultilevel"/>
    <w:tmpl w:val="8DAA1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927E6A"/>
    <w:multiLevelType w:val="hybridMultilevel"/>
    <w:tmpl w:val="112E534A"/>
    <w:lvl w:ilvl="0" w:tplc="71D439E8">
      <w:numFmt w:val="bullet"/>
      <w:lvlText w:val="•"/>
      <w:lvlJc w:val="left"/>
      <w:pPr>
        <w:ind w:left="720" w:hanging="360"/>
      </w:pPr>
      <w:rPr>
        <w:rFonts w:ascii="Myriad Pro" w:hAnsi="Myriad Pro" w:cs="Aria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1B7FF1"/>
    <w:multiLevelType w:val="hybridMultilevel"/>
    <w:tmpl w:val="F3D4A0C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FA3B5D"/>
    <w:multiLevelType w:val="hybridMultilevel"/>
    <w:tmpl w:val="36DC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CF1B21"/>
    <w:multiLevelType w:val="hybridMultilevel"/>
    <w:tmpl w:val="F786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D782E"/>
    <w:multiLevelType w:val="hybridMultilevel"/>
    <w:tmpl w:val="9CF2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30A7B"/>
    <w:multiLevelType w:val="hybridMultilevel"/>
    <w:tmpl w:val="03A41F16"/>
    <w:lvl w:ilvl="0" w:tplc="22046A56">
      <w:start w:val="3"/>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9A79D7"/>
    <w:multiLevelType w:val="hybridMultilevel"/>
    <w:tmpl w:val="ACDAD87E"/>
    <w:lvl w:ilvl="0" w:tplc="0FBC1032">
      <w:start w:val="1"/>
      <w:numFmt w:val="decimal"/>
      <w:pStyle w:val="List1"/>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9BA7B16"/>
    <w:multiLevelType w:val="hybridMultilevel"/>
    <w:tmpl w:val="5CEC570E"/>
    <w:lvl w:ilvl="0" w:tplc="A5AC42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EE96C74"/>
    <w:multiLevelType w:val="hybridMultilevel"/>
    <w:tmpl w:val="ADEE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463B6"/>
    <w:multiLevelType w:val="hybridMultilevel"/>
    <w:tmpl w:val="E22AFD8A"/>
    <w:lvl w:ilvl="0" w:tplc="01C4268A">
      <w:start w:val="3"/>
      <w:numFmt w:val="decimal"/>
      <w:lvlText w:val="%1"/>
      <w:lvlJc w:val="left"/>
      <w:pPr>
        <w:ind w:left="1080" w:hanging="360"/>
      </w:pPr>
      <w:rPr>
        <w:rFonts w:asciiTheme="minorHAnsi" w:hAnsiTheme="minorHAnsi"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C1F035E"/>
    <w:multiLevelType w:val="hybridMultilevel"/>
    <w:tmpl w:val="F00EF35A"/>
    <w:lvl w:ilvl="0" w:tplc="C298ED8E">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FD56899"/>
    <w:multiLevelType w:val="hybridMultilevel"/>
    <w:tmpl w:val="E1B8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4"/>
  </w:num>
  <w:num w:numId="4">
    <w:abstractNumId w:val="2"/>
  </w:num>
  <w:num w:numId="5">
    <w:abstractNumId w:val="11"/>
  </w:num>
  <w:num w:numId="6">
    <w:abstractNumId w:val="4"/>
  </w:num>
  <w:num w:numId="7">
    <w:abstractNumId w:val="5"/>
  </w:num>
  <w:num w:numId="8">
    <w:abstractNumId w:val="0"/>
  </w:num>
  <w:num w:numId="9">
    <w:abstractNumId w:val="6"/>
  </w:num>
  <w:num w:numId="10">
    <w:abstractNumId w:val="15"/>
  </w:num>
  <w:num w:numId="11">
    <w:abstractNumId w:val="12"/>
  </w:num>
  <w:num w:numId="12">
    <w:abstractNumId w:val="7"/>
  </w:num>
  <w:num w:numId="13">
    <w:abstractNumId w:val="8"/>
  </w:num>
  <w:num w:numId="14">
    <w:abstractNumId w:val="13"/>
  </w:num>
  <w:num w:numId="15">
    <w:abstractNumId w:val="9"/>
  </w:num>
  <w:num w:numId="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20"/>
  <w:displayHorizontalDrawingGridEvery w:val="2"/>
  <w:characterSpacingControl w:val="doNotCompress"/>
  <w:hdrShapeDefaults>
    <o:shapedefaults v:ext="edit" spidmax="16385">
      <o:colormru v:ext="edit" colors="#a50021,#393,#d6b8cb,#c30,#900,maroon,#f90,#f93"/>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BDB"/>
    <w:rsid w:val="0000358F"/>
    <w:rsid w:val="0003441D"/>
    <w:rsid w:val="00037BBC"/>
    <w:rsid w:val="00042214"/>
    <w:rsid w:val="00046D1E"/>
    <w:rsid w:val="000524B4"/>
    <w:rsid w:val="00054DEF"/>
    <w:rsid w:val="000559DD"/>
    <w:rsid w:val="00060C9C"/>
    <w:rsid w:val="00062D83"/>
    <w:rsid w:val="000769E4"/>
    <w:rsid w:val="00086656"/>
    <w:rsid w:val="00093B6F"/>
    <w:rsid w:val="000A43E6"/>
    <w:rsid w:val="000A55AD"/>
    <w:rsid w:val="000B3FD1"/>
    <w:rsid w:val="000B550A"/>
    <w:rsid w:val="000B6C6B"/>
    <w:rsid w:val="000C0FC9"/>
    <w:rsid w:val="000C22C2"/>
    <w:rsid w:val="000C7844"/>
    <w:rsid w:val="000D69E1"/>
    <w:rsid w:val="000E3374"/>
    <w:rsid w:val="000E4EDB"/>
    <w:rsid w:val="000E5D92"/>
    <w:rsid w:val="000E5E39"/>
    <w:rsid w:val="000F34A8"/>
    <w:rsid w:val="000F4A76"/>
    <w:rsid w:val="0010100B"/>
    <w:rsid w:val="00105319"/>
    <w:rsid w:val="00116472"/>
    <w:rsid w:val="0011776B"/>
    <w:rsid w:val="001233BB"/>
    <w:rsid w:val="00125CCD"/>
    <w:rsid w:val="00126EAE"/>
    <w:rsid w:val="00130BB9"/>
    <w:rsid w:val="00130FE4"/>
    <w:rsid w:val="0013197B"/>
    <w:rsid w:val="00131E8E"/>
    <w:rsid w:val="001378B2"/>
    <w:rsid w:val="00137C9B"/>
    <w:rsid w:val="0014432D"/>
    <w:rsid w:val="0014517E"/>
    <w:rsid w:val="00150606"/>
    <w:rsid w:val="00155E63"/>
    <w:rsid w:val="00164E21"/>
    <w:rsid w:val="00173410"/>
    <w:rsid w:val="00175560"/>
    <w:rsid w:val="00175C85"/>
    <w:rsid w:val="00183873"/>
    <w:rsid w:val="00190AEC"/>
    <w:rsid w:val="0019243C"/>
    <w:rsid w:val="001928F9"/>
    <w:rsid w:val="00196AFE"/>
    <w:rsid w:val="00196D16"/>
    <w:rsid w:val="001B0827"/>
    <w:rsid w:val="001C13A6"/>
    <w:rsid w:val="001C15C3"/>
    <w:rsid w:val="001C2ADA"/>
    <w:rsid w:val="001C2F48"/>
    <w:rsid w:val="001C7767"/>
    <w:rsid w:val="001D394B"/>
    <w:rsid w:val="001F04F4"/>
    <w:rsid w:val="002034BE"/>
    <w:rsid w:val="00204A4C"/>
    <w:rsid w:val="0020568E"/>
    <w:rsid w:val="002172A0"/>
    <w:rsid w:val="00222781"/>
    <w:rsid w:val="002233A9"/>
    <w:rsid w:val="0022569E"/>
    <w:rsid w:val="002369DD"/>
    <w:rsid w:val="00241C23"/>
    <w:rsid w:val="0024640C"/>
    <w:rsid w:val="00246934"/>
    <w:rsid w:val="0025499A"/>
    <w:rsid w:val="0025682C"/>
    <w:rsid w:val="00257B9A"/>
    <w:rsid w:val="00257EDD"/>
    <w:rsid w:val="002629CD"/>
    <w:rsid w:val="002642FE"/>
    <w:rsid w:val="00267A9E"/>
    <w:rsid w:val="00270D3C"/>
    <w:rsid w:val="0027273A"/>
    <w:rsid w:val="00272DCA"/>
    <w:rsid w:val="00277FBA"/>
    <w:rsid w:val="0028037C"/>
    <w:rsid w:val="00280D15"/>
    <w:rsid w:val="00283576"/>
    <w:rsid w:val="002850B7"/>
    <w:rsid w:val="0029066B"/>
    <w:rsid w:val="00290A4C"/>
    <w:rsid w:val="0029332B"/>
    <w:rsid w:val="00296D43"/>
    <w:rsid w:val="00297DAA"/>
    <w:rsid w:val="002A1B02"/>
    <w:rsid w:val="002A4447"/>
    <w:rsid w:val="002A7070"/>
    <w:rsid w:val="002B1B7C"/>
    <w:rsid w:val="002B6D06"/>
    <w:rsid w:val="002D1926"/>
    <w:rsid w:val="002E1FA7"/>
    <w:rsid w:val="002E286E"/>
    <w:rsid w:val="002F6CDA"/>
    <w:rsid w:val="002F721C"/>
    <w:rsid w:val="00303A4A"/>
    <w:rsid w:val="00316F2B"/>
    <w:rsid w:val="00317D81"/>
    <w:rsid w:val="00320F33"/>
    <w:rsid w:val="003219B9"/>
    <w:rsid w:val="00323A44"/>
    <w:rsid w:val="00344F65"/>
    <w:rsid w:val="00345C9F"/>
    <w:rsid w:val="0036251B"/>
    <w:rsid w:val="003669B4"/>
    <w:rsid w:val="003763D3"/>
    <w:rsid w:val="0037683D"/>
    <w:rsid w:val="00381165"/>
    <w:rsid w:val="00383BA5"/>
    <w:rsid w:val="00397930"/>
    <w:rsid w:val="003A2A28"/>
    <w:rsid w:val="003B5182"/>
    <w:rsid w:val="003E2A41"/>
    <w:rsid w:val="003E36DE"/>
    <w:rsid w:val="003E66F2"/>
    <w:rsid w:val="003F20C3"/>
    <w:rsid w:val="003F2599"/>
    <w:rsid w:val="004034B0"/>
    <w:rsid w:val="00405D43"/>
    <w:rsid w:val="0041345B"/>
    <w:rsid w:val="00422336"/>
    <w:rsid w:val="00422F91"/>
    <w:rsid w:val="004238AF"/>
    <w:rsid w:val="00430610"/>
    <w:rsid w:val="00431082"/>
    <w:rsid w:val="00436F38"/>
    <w:rsid w:val="00453A83"/>
    <w:rsid w:val="0046489B"/>
    <w:rsid w:val="00464EDD"/>
    <w:rsid w:val="004704A1"/>
    <w:rsid w:val="004760BB"/>
    <w:rsid w:val="00476199"/>
    <w:rsid w:val="00487B97"/>
    <w:rsid w:val="00494009"/>
    <w:rsid w:val="004A52ED"/>
    <w:rsid w:val="004B2E4D"/>
    <w:rsid w:val="004B5C71"/>
    <w:rsid w:val="004C43F1"/>
    <w:rsid w:val="004D1B23"/>
    <w:rsid w:val="004D1B57"/>
    <w:rsid w:val="004D2714"/>
    <w:rsid w:val="004D63F7"/>
    <w:rsid w:val="004F44AF"/>
    <w:rsid w:val="004F65B4"/>
    <w:rsid w:val="004F7957"/>
    <w:rsid w:val="00501313"/>
    <w:rsid w:val="0050133C"/>
    <w:rsid w:val="00501B17"/>
    <w:rsid w:val="00502470"/>
    <w:rsid w:val="005048C5"/>
    <w:rsid w:val="00511611"/>
    <w:rsid w:val="00514344"/>
    <w:rsid w:val="005354BD"/>
    <w:rsid w:val="0053704C"/>
    <w:rsid w:val="00541B4F"/>
    <w:rsid w:val="005421C9"/>
    <w:rsid w:val="00542F39"/>
    <w:rsid w:val="005438F8"/>
    <w:rsid w:val="00547510"/>
    <w:rsid w:val="00554623"/>
    <w:rsid w:val="00570747"/>
    <w:rsid w:val="00571136"/>
    <w:rsid w:val="00573A4F"/>
    <w:rsid w:val="00580188"/>
    <w:rsid w:val="0059190F"/>
    <w:rsid w:val="005939CF"/>
    <w:rsid w:val="005A0E9F"/>
    <w:rsid w:val="005A7567"/>
    <w:rsid w:val="005B086C"/>
    <w:rsid w:val="005C2518"/>
    <w:rsid w:val="005C2D75"/>
    <w:rsid w:val="005D1CE4"/>
    <w:rsid w:val="005D666B"/>
    <w:rsid w:val="005E17DA"/>
    <w:rsid w:val="005F1F60"/>
    <w:rsid w:val="005F604B"/>
    <w:rsid w:val="0061094B"/>
    <w:rsid w:val="006176C9"/>
    <w:rsid w:val="00620B0A"/>
    <w:rsid w:val="00632880"/>
    <w:rsid w:val="00645BD3"/>
    <w:rsid w:val="006475F8"/>
    <w:rsid w:val="00650C07"/>
    <w:rsid w:val="00651315"/>
    <w:rsid w:val="00653801"/>
    <w:rsid w:val="00655275"/>
    <w:rsid w:val="00655570"/>
    <w:rsid w:val="006567BD"/>
    <w:rsid w:val="00657D04"/>
    <w:rsid w:val="00661036"/>
    <w:rsid w:val="00665FD6"/>
    <w:rsid w:val="00672EE6"/>
    <w:rsid w:val="006762F8"/>
    <w:rsid w:val="00685A87"/>
    <w:rsid w:val="00692208"/>
    <w:rsid w:val="00694BDC"/>
    <w:rsid w:val="006A034C"/>
    <w:rsid w:val="006A3C2D"/>
    <w:rsid w:val="006A4194"/>
    <w:rsid w:val="006A7703"/>
    <w:rsid w:val="006B067C"/>
    <w:rsid w:val="006B1BA7"/>
    <w:rsid w:val="006D3DA0"/>
    <w:rsid w:val="006D6238"/>
    <w:rsid w:val="006E2EC4"/>
    <w:rsid w:val="006E5981"/>
    <w:rsid w:val="006E61C5"/>
    <w:rsid w:val="006F5DD4"/>
    <w:rsid w:val="00702399"/>
    <w:rsid w:val="007061C2"/>
    <w:rsid w:val="00711B76"/>
    <w:rsid w:val="00730B42"/>
    <w:rsid w:val="00731D7D"/>
    <w:rsid w:val="0073266C"/>
    <w:rsid w:val="0073352E"/>
    <w:rsid w:val="00734738"/>
    <w:rsid w:val="00735DD2"/>
    <w:rsid w:val="00740C17"/>
    <w:rsid w:val="00751FD8"/>
    <w:rsid w:val="00760F16"/>
    <w:rsid w:val="00761E46"/>
    <w:rsid w:val="00762EDD"/>
    <w:rsid w:val="00764CE9"/>
    <w:rsid w:val="00780716"/>
    <w:rsid w:val="00782441"/>
    <w:rsid w:val="007926AC"/>
    <w:rsid w:val="007930EE"/>
    <w:rsid w:val="007942EA"/>
    <w:rsid w:val="007971C2"/>
    <w:rsid w:val="00797776"/>
    <w:rsid w:val="00797815"/>
    <w:rsid w:val="007A34AF"/>
    <w:rsid w:val="007A356C"/>
    <w:rsid w:val="007A3A45"/>
    <w:rsid w:val="007B0DC1"/>
    <w:rsid w:val="007B2444"/>
    <w:rsid w:val="007B7391"/>
    <w:rsid w:val="007C26D9"/>
    <w:rsid w:val="007C3290"/>
    <w:rsid w:val="007D49B7"/>
    <w:rsid w:val="007D6032"/>
    <w:rsid w:val="007E7379"/>
    <w:rsid w:val="007F1803"/>
    <w:rsid w:val="007F1883"/>
    <w:rsid w:val="007F7E07"/>
    <w:rsid w:val="00800774"/>
    <w:rsid w:val="00800B17"/>
    <w:rsid w:val="00804EA6"/>
    <w:rsid w:val="00810073"/>
    <w:rsid w:val="008145EC"/>
    <w:rsid w:val="00816204"/>
    <w:rsid w:val="00843E39"/>
    <w:rsid w:val="008503FA"/>
    <w:rsid w:val="008522E4"/>
    <w:rsid w:val="008529B8"/>
    <w:rsid w:val="00861277"/>
    <w:rsid w:val="00865BDB"/>
    <w:rsid w:val="0086656B"/>
    <w:rsid w:val="00873061"/>
    <w:rsid w:val="008754BE"/>
    <w:rsid w:val="0088130F"/>
    <w:rsid w:val="00881D4A"/>
    <w:rsid w:val="0088659A"/>
    <w:rsid w:val="008A24CF"/>
    <w:rsid w:val="008A5A9A"/>
    <w:rsid w:val="008D0DA7"/>
    <w:rsid w:val="008D0E7D"/>
    <w:rsid w:val="008D46EB"/>
    <w:rsid w:val="008D4DAB"/>
    <w:rsid w:val="008E0F81"/>
    <w:rsid w:val="008E1FCA"/>
    <w:rsid w:val="008E411A"/>
    <w:rsid w:val="008E5A43"/>
    <w:rsid w:val="008E7142"/>
    <w:rsid w:val="008F07EF"/>
    <w:rsid w:val="008F2126"/>
    <w:rsid w:val="008F33F5"/>
    <w:rsid w:val="00904A5E"/>
    <w:rsid w:val="009110CB"/>
    <w:rsid w:val="009142D2"/>
    <w:rsid w:val="009169C3"/>
    <w:rsid w:val="00917F55"/>
    <w:rsid w:val="00920E9A"/>
    <w:rsid w:val="00921280"/>
    <w:rsid w:val="00921E2E"/>
    <w:rsid w:val="00923A08"/>
    <w:rsid w:val="00932818"/>
    <w:rsid w:val="009337C7"/>
    <w:rsid w:val="00935919"/>
    <w:rsid w:val="00937E0A"/>
    <w:rsid w:val="00944D42"/>
    <w:rsid w:val="0095094B"/>
    <w:rsid w:val="00966385"/>
    <w:rsid w:val="00974E11"/>
    <w:rsid w:val="009754CE"/>
    <w:rsid w:val="00981CFC"/>
    <w:rsid w:val="0098292E"/>
    <w:rsid w:val="00984436"/>
    <w:rsid w:val="0098668F"/>
    <w:rsid w:val="009930BC"/>
    <w:rsid w:val="009930CD"/>
    <w:rsid w:val="00994C3F"/>
    <w:rsid w:val="009A359D"/>
    <w:rsid w:val="009A66BF"/>
    <w:rsid w:val="009B2677"/>
    <w:rsid w:val="009B7B78"/>
    <w:rsid w:val="009C1875"/>
    <w:rsid w:val="009C1BA5"/>
    <w:rsid w:val="009C5630"/>
    <w:rsid w:val="009D2296"/>
    <w:rsid w:val="009E6B24"/>
    <w:rsid w:val="00A02018"/>
    <w:rsid w:val="00A04EBD"/>
    <w:rsid w:val="00A057AD"/>
    <w:rsid w:val="00A07826"/>
    <w:rsid w:val="00A07867"/>
    <w:rsid w:val="00A23581"/>
    <w:rsid w:val="00A270FE"/>
    <w:rsid w:val="00A27BC8"/>
    <w:rsid w:val="00A359BE"/>
    <w:rsid w:val="00A45B53"/>
    <w:rsid w:val="00A5141F"/>
    <w:rsid w:val="00A54D5E"/>
    <w:rsid w:val="00A67800"/>
    <w:rsid w:val="00A725F6"/>
    <w:rsid w:val="00A7581D"/>
    <w:rsid w:val="00A7600A"/>
    <w:rsid w:val="00A803DB"/>
    <w:rsid w:val="00A80E84"/>
    <w:rsid w:val="00A85B29"/>
    <w:rsid w:val="00A86562"/>
    <w:rsid w:val="00A94F3F"/>
    <w:rsid w:val="00A972F5"/>
    <w:rsid w:val="00A97D56"/>
    <w:rsid w:val="00AA049B"/>
    <w:rsid w:val="00AC1AB9"/>
    <w:rsid w:val="00AC48BE"/>
    <w:rsid w:val="00AC56AE"/>
    <w:rsid w:val="00AC6C9E"/>
    <w:rsid w:val="00AD020C"/>
    <w:rsid w:val="00AD232D"/>
    <w:rsid w:val="00AD779A"/>
    <w:rsid w:val="00AD7B39"/>
    <w:rsid w:val="00AF3910"/>
    <w:rsid w:val="00B01968"/>
    <w:rsid w:val="00B11BED"/>
    <w:rsid w:val="00B17D54"/>
    <w:rsid w:val="00B21094"/>
    <w:rsid w:val="00B2357C"/>
    <w:rsid w:val="00B2626E"/>
    <w:rsid w:val="00B26AB8"/>
    <w:rsid w:val="00B27FA6"/>
    <w:rsid w:val="00B37A63"/>
    <w:rsid w:val="00B4762E"/>
    <w:rsid w:val="00B5583C"/>
    <w:rsid w:val="00B60865"/>
    <w:rsid w:val="00B60DDE"/>
    <w:rsid w:val="00B628D3"/>
    <w:rsid w:val="00B6678F"/>
    <w:rsid w:val="00B74AD3"/>
    <w:rsid w:val="00B85CB9"/>
    <w:rsid w:val="00B874FB"/>
    <w:rsid w:val="00B95B76"/>
    <w:rsid w:val="00BA36EA"/>
    <w:rsid w:val="00BA3DCD"/>
    <w:rsid w:val="00BA7502"/>
    <w:rsid w:val="00BA7F6E"/>
    <w:rsid w:val="00BB0A51"/>
    <w:rsid w:val="00BB0A8C"/>
    <w:rsid w:val="00BB5165"/>
    <w:rsid w:val="00BB60F0"/>
    <w:rsid w:val="00BD5E57"/>
    <w:rsid w:val="00BE3B87"/>
    <w:rsid w:val="00BF0598"/>
    <w:rsid w:val="00C1256D"/>
    <w:rsid w:val="00C150E0"/>
    <w:rsid w:val="00C161F1"/>
    <w:rsid w:val="00C23224"/>
    <w:rsid w:val="00C25C61"/>
    <w:rsid w:val="00C37539"/>
    <w:rsid w:val="00C37576"/>
    <w:rsid w:val="00C61E3E"/>
    <w:rsid w:val="00C67315"/>
    <w:rsid w:val="00C87A14"/>
    <w:rsid w:val="00C914B8"/>
    <w:rsid w:val="00C93270"/>
    <w:rsid w:val="00C97DB9"/>
    <w:rsid w:val="00CA0547"/>
    <w:rsid w:val="00CA16E6"/>
    <w:rsid w:val="00CA1B62"/>
    <w:rsid w:val="00CB5EB2"/>
    <w:rsid w:val="00CB7BA4"/>
    <w:rsid w:val="00CC74EF"/>
    <w:rsid w:val="00CD3976"/>
    <w:rsid w:val="00CD7F20"/>
    <w:rsid w:val="00CE47DC"/>
    <w:rsid w:val="00CF639C"/>
    <w:rsid w:val="00CF77D6"/>
    <w:rsid w:val="00CF7BF1"/>
    <w:rsid w:val="00D03460"/>
    <w:rsid w:val="00D04E4F"/>
    <w:rsid w:val="00D07FF6"/>
    <w:rsid w:val="00D12D7A"/>
    <w:rsid w:val="00D24E13"/>
    <w:rsid w:val="00D2659C"/>
    <w:rsid w:val="00D30058"/>
    <w:rsid w:val="00D33D5D"/>
    <w:rsid w:val="00D423CE"/>
    <w:rsid w:val="00D46EF8"/>
    <w:rsid w:val="00D47AC0"/>
    <w:rsid w:val="00D55F7E"/>
    <w:rsid w:val="00D562DE"/>
    <w:rsid w:val="00D61411"/>
    <w:rsid w:val="00D6398D"/>
    <w:rsid w:val="00D64556"/>
    <w:rsid w:val="00D6646D"/>
    <w:rsid w:val="00D803D9"/>
    <w:rsid w:val="00D85191"/>
    <w:rsid w:val="00D901AF"/>
    <w:rsid w:val="00D922EF"/>
    <w:rsid w:val="00D94E8F"/>
    <w:rsid w:val="00DA120E"/>
    <w:rsid w:val="00DA254A"/>
    <w:rsid w:val="00DA4170"/>
    <w:rsid w:val="00DB291D"/>
    <w:rsid w:val="00DC506B"/>
    <w:rsid w:val="00DD3809"/>
    <w:rsid w:val="00DD4178"/>
    <w:rsid w:val="00DE4563"/>
    <w:rsid w:val="00DE5FF9"/>
    <w:rsid w:val="00DE742C"/>
    <w:rsid w:val="00E01870"/>
    <w:rsid w:val="00E0500B"/>
    <w:rsid w:val="00E0677C"/>
    <w:rsid w:val="00E14092"/>
    <w:rsid w:val="00E20BC2"/>
    <w:rsid w:val="00E22C4D"/>
    <w:rsid w:val="00E26A6C"/>
    <w:rsid w:val="00E322EB"/>
    <w:rsid w:val="00E33663"/>
    <w:rsid w:val="00E33AF6"/>
    <w:rsid w:val="00E402A6"/>
    <w:rsid w:val="00E51557"/>
    <w:rsid w:val="00E51977"/>
    <w:rsid w:val="00E51C67"/>
    <w:rsid w:val="00E6005E"/>
    <w:rsid w:val="00E67812"/>
    <w:rsid w:val="00E678EF"/>
    <w:rsid w:val="00E8766B"/>
    <w:rsid w:val="00E95EAD"/>
    <w:rsid w:val="00E974D7"/>
    <w:rsid w:val="00EA68AE"/>
    <w:rsid w:val="00EC333F"/>
    <w:rsid w:val="00ED0381"/>
    <w:rsid w:val="00ED429F"/>
    <w:rsid w:val="00ED5C03"/>
    <w:rsid w:val="00EE0192"/>
    <w:rsid w:val="00EE49B4"/>
    <w:rsid w:val="00EE4A4F"/>
    <w:rsid w:val="00EF3FEF"/>
    <w:rsid w:val="00F00B77"/>
    <w:rsid w:val="00F078BE"/>
    <w:rsid w:val="00F14343"/>
    <w:rsid w:val="00F148EC"/>
    <w:rsid w:val="00F159FD"/>
    <w:rsid w:val="00F21648"/>
    <w:rsid w:val="00F22D3B"/>
    <w:rsid w:val="00F23A69"/>
    <w:rsid w:val="00F247D0"/>
    <w:rsid w:val="00F25594"/>
    <w:rsid w:val="00F31836"/>
    <w:rsid w:val="00F45EB8"/>
    <w:rsid w:val="00F4664C"/>
    <w:rsid w:val="00F7581F"/>
    <w:rsid w:val="00F7628F"/>
    <w:rsid w:val="00F77B37"/>
    <w:rsid w:val="00F933CE"/>
    <w:rsid w:val="00F942F5"/>
    <w:rsid w:val="00FA2A1C"/>
    <w:rsid w:val="00FA3073"/>
    <w:rsid w:val="00FA7BD6"/>
    <w:rsid w:val="00FB48D0"/>
    <w:rsid w:val="00FC115F"/>
    <w:rsid w:val="00FD32A7"/>
    <w:rsid w:val="00FD3923"/>
    <w:rsid w:val="00FE456B"/>
    <w:rsid w:val="00FF181C"/>
    <w:rsid w:val="00FF1CD2"/>
    <w:rsid w:val="00FF71A9"/>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a50021,#393,#d6b8cb,#c30,#900,maroon,#f90,#f93"/>
    </o:shapedefaults>
    <o:shapelayout v:ext="edit">
      <o:idmap v:ext="edit" data="1"/>
    </o:shapelayout>
  </w:shapeDefaults>
  <w:decimalSymbol w:val=","/>
  <w:listSeparator w:val=";"/>
  <w14:docId w14:val="1284CB30"/>
  <w15:docId w15:val="{D3813714-9B9D-4F8B-A6F7-8DE80040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923"/>
    <w:pPr>
      <w:spacing w:after="120"/>
      <w:jc w:val="both"/>
    </w:pPr>
    <w:rPr>
      <w:sz w:val="24"/>
      <w:szCs w:val="24"/>
      <w:lang w:val="en-US" w:eastAsia="en-US"/>
    </w:rPr>
  </w:style>
  <w:style w:type="paragraph" w:styleId="Heading1">
    <w:name w:val="heading 1"/>
    <w:basedOn w:val="Normal"/>
    <w:next w:val="Normal"/>
    <w:link w:val="Heading1Char"/>
    <w:uiPriority w:val="9"/>
    <w:qFormat/>
    <w:rsid w:val="004760BB"/>
    <w:pPr>
      <w:outlineLvl w:val="0"/>
    </w:pPr>
    <w:rPr>
      <w:b/>
      <w:color w:val="A50021"/>
      <w:sz w:val="32"/>
      <w:szCs w:val="32"/>
    </w:rPr>
  </w:style>
  <w:style w:type="paragraph" w:styleId="Heading2">
    <w:name w:val="heading 2"/>
    <w:basedOn w:val="Normal"/>
    <w:next w:val="Normal"/>
    <w:link w:val="Heading2Char"/>
    <w:uiPriority w:val="9"/>
    <w:unhideWhenUsed/>
    <w:qFormat/>
    <w:rsid w:val="008D0E7D"/>
    <w:pPr>
      <w:outlineLvl w:val="1"/>
    </w:pPr>
    <w:rPr>
      <w:b/>
      <w:i/>
      <w:sz w:val="28"/>
      <w:szCs w:val="28"/>
    </w:rPr>
  </w:style>
  <w:style w:type="paragraph" w:styleId="Heading3">
    <w:name w:val="heading 3"/>
    <w:basedOn w:val="Normal"/>
    <w:next w:val="Normal"/>
    <w:link w:val="Heading3Char"/>
    <w:uiPriority w:val="9"/>
    <w:unhideWhenUsed/>
    <w:qFormat/>
    <w:rsid w:val="00FD3923"/>
    <w:pPr>
      <w:keepNext/>
      <w:keepLines/>
      <w:spacing w:before="200" w:after="0"/>
      <w:outlineLvl w:val="2"/>
    </w:pPr>
    <w:rPr>
      <w:rFonts w:asciiTheme="minorHAnsi" w:eastAsiaTheme="majorEastAsia" w:hAnsiTheme="min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2E"/>
    <w:pPr>
      <w:ind w:left="720"/>
      <w:contextualSpacing/>
    </w:pPr>
  </w:style>
  <w:style w:type="table" w:styleId="TableGrid">
    <w:name w:val="Table Grid"/>
    <w:basedOn w:val="TableNormal"/>
    <w:uiPriority w:val="59"/>
    <w:rsid w:val="00173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6CDA"/>
    <w:pPr>
      <w:tabs>
        <w:tab w:val="center" w:pos="4680"/>
        <w:tab w:val="right" w:pos="9360"/>
      </w:tabs>
      <w:spacing w:after="0"/>
    </w:pPr>
  </w:style>
  <w:style w:type="character" w:customStyle="1" w:styleId="HeaderChar">
    <w:name w:val="Header Char"/>
    <w:basedOn w:val="DefaultParagraphFont"/>
    <w:link w:val="Header"/>
    <w:uiPriority w:val="99"/>
    <w:rsid w:val="002F6CDA"/>
  </w:style>
  <w:style w:type="paragraph" w:styleId="Footer">
    <w:name w:val="footer"/>
    <w:basedOn w:val="Normal"/>
    <w:link w:val="FooterChar"/>
    <w:uiPriority w:val="99"/>
    <w:unhideWhenUsed/>
    <w:rsid w:val="002F6CDA"/>
    <w:pPr>
      <w:tabs>
        <w:tab w:val="center" w:pos="4680"/>
        <w:tab w:val="right" w:pos="9360"/>
      </w:tabs>
      <w:spacing w:after="0"/>
    </w:pPr>
  </w:style>
  <w:style w:type="character" w:customStyle="1" w:styleId="FooterChar">
    <w:name w:val="Footer Char"/>
    <w:basedOn w:val="DefaultParagraphFont"/>
    <w:link w:val="Footer"/>
    <w:uiPriority w:val="99"/>
    <w:rsid w:val="002F6CDA"/>
  </w:style>
  <w:style w:type="paragraph" w:styleId="BalloonText">
    <w:name w:val="Balloon Text"/>
    <w:basedOn w:val="Normal"/>
    <w:link w:val="BalloonTextChar"/>
    <w:uiPriority w:val="99"/>
    <w:semiHidden/>
    <w:unhideWhenUsed/>
    <w:rsid w:val="002F6CDA"/>
    <w:pPr>
      <w:spacing w:after="0"/>
    </w:pPr>
    <w:rPr>
      <w:rFonts w:ascii="Tahoma" w:hAnsi="Tahoma" w:cs="Tahoma"/>
      <w:sz w:val="16"/>
      <w:szCs w:val="16"/>
    </w:rPr>
  </w:style>
  <w:style w:type="character" w:customStyle="1" w:styleId="BalloonTextChar">
    <w:name w:val="Balloon Text Char"/>
    <w:link w:val="BalloonText"/>
    <w:uiPriority w:val="99"/>
    <w:semiHidden/>
    <w:rsid w:val="002F6CDA"/>
    <w:rPr>
      <w:rFonts w:ascii="Tahoma" w:hAnsi="Tahoma" w:cs="Tahoma"/>
      <w:sz w:val="16"/>
      <w:szCs w:val="16"/>
    </w:rPr>
  </w:style>
  <w:style w:type="character" w:styleId="Hyperlink">
    <w:name w:val="Hyperlink"/>
    <w:uiPriority w:val="99"/>
    <w:unhideWhenUsed/>
    <w:rsid w:val="002F6CDA"/>
    <w:rPr>
      <w:color w:val="0000FF"/>
      <w:u w:val="single"/>
    </w:rPr>
  </w:style>
  <w:style w:type="paragraph" w:styleId="FootnoteText">
    <w:name w:val="footnote text"/>
    <w:basedOn w:val="Normal"/>
    <w:link w:val="FootnoteTextChar"/>
    <w:uiPriority w:val="99"/>
    <w:unhideWhenUsed/>
    <w:rsid w:val="00984436"/>
    <w:pPr>
      <w:spacing w:after="0"/>
    </w:pPr>
    <w:rPr>
      <w:sz w:val="20"/>
      <w:szCs w:val="20"/>
    </w:rPr>
  </w:style>
  <w:style w:type="character" w:customStyle="1" w:styleId="FootnoteTextChar">
    <w:name w:val="Footnote Text Char"/>
    <w:link w:val="FootnoteText"/>
    <w:uiPriority w:val="99"/>
    <w:rsid w:val="00984436"/>
    <w:rPr>
      <w:sz w:val="20"/>
      <w:szCs w:val="20"/>
    </w:rPr>
  </w:style>
  <w:style w:type="character" w:styleId="FootnoteReference">
    <w:name w:val="footnote reference"/>
    <w:uiPriority w:val="99"/>
    <w:unhideWhenUsed/>
    <w:rsid w:val="00984436"/>
    <w:rPr>
      <w:vertAlign w:val="superscript"/>
    </w:rPr>
  </w:style>
  <w:style w:type="character" w:styleId="FollowedHyperlink">
    <w:name w:val="FollowedHyperlink"/>
    <w:uiPriority w:val="99"/>
    <w:semiHidden/>
    <w:unhideWhenUsed/>
    <w:rsid w:val="00BA7F6E"/>
    <w:rPr>
      <w:color w:val="800080"/>
      <w:u w:val="single"/>
    </w:rPr>
  </w:style>
  <w:style w:type="character" w:styleId="CommentReference">
    <w:name w:val="annotation reference"/>
    <w:uiPriority w:val="99"/>
    <w:semiHidden/>
    <w:unhideWhenUsed/>
    <w:rsid w:val="00CD3976"/>
    <w:rPr>
      <w:sz w:val="16"/>
      <w:szCs w:val="16"/>
    </w:rPr>
  </w:style>
  <w:style w:type="paragraph" w:styleId="CommentText">
    <w:name w:val="annotation text"/>
    <w:basedOn w:val="Normal"/>
    <w:link w:val="CommentTextChar"/>
    <w:uiPriority w:val="99"/>
    <w:unhideWhenUsed/>
    <w:rsid w:val="00CD3976"/>
    <w:rPr>
      <w:sz w:val="20"/>
      <w:szCs w:val="20"/>
    </w:rPr>
  </w:style>
  <w:style w:type="character" w:customStyle="1" w:styleId="CommentTextChar">
    <w:name w:val="Comment Text Char"/>
    <w:link w:val="CommentText"/>
    <w:uiPriority w:val="99"/>
    <w:rsid w:val="00CD3976"/>
    <w:rPr>
      <w:sz w:val="20"/>
      <w:szCs w:val="20"/>
    </w:rPr>
  </w:style>
  <w:style w:type="paragraph" w:styleId="CommentSubject">
    <w:name w:val="annotation subject"/>
    <w:basedOn w:val="CommentText"/>
    <w:next w:val="CommentText"/>
    <w:link w:val="CommentSubjectChar"/>
    <w:uiPriority w:val="99"/>
    <w:semiHidden/>
    <w:unhideWhenUsed/>
    <w:rsid w:val="00CD3976"/>
    <w:rPr>
      <w:b/>
      <w:bCs/>
    </w:rPr>
  </w:style>
  <w:style w:type="character" w:customStyle="1" w:styleId="CommentSubjectChar">
    <w:name w:val="Comment Subject Char"/>
    <w:link w:val="CommentSubject"/>
    <w:uiPriority w:val="99"/>
    <w:semiHidden/>
    <w:rsid w:val="00CD3976"/>
    <w:rPr>
      <w:b/>
      <w:bCs/>
      <w:sz w:val="20"/>
      <w:szCs w:val="20"/>
    </w:rPr>
  </w:style>
  <w:style w:type="character" w:styleId="Strong">
    <w:name w:val="Strong"/>
    <w:basedOn w:val="DefaultParagraphFont"/>
    <w:uiPriority w:val="22"/>
    <w:qFormat/>
    <w:rsid w:val="00C97DB9"/>
    <w:rPr>
      <w:b/>
      <w:bCs/>
    </w:rPr>
  </w:style>
  <w:style w:type="paragraph" w:styleId="NoSpacing">
    <w:name w:val="No Spacing"/>
    <w:uiPriority w:val="1"/>
    <w:qFormat/>
    <w:rsid w:val="0061094B"/>
    <w:rPr>
      <w:sz w:val="22"/>
      <w:szCs w:val="22"/>
      <w:lang w:val="en-US" w:eastAsia="en-US"/>
    </w:rPr>
  </w:style>
  <w:style w:type="paragraph" w:customStyle="1" w:styleId="Default">
    <w:name w:val="Default"/>
    <w:rsid w:val="00F7581F"/>
    <w:pPr>
      <w:autoSpaceDE w:val="0"/>
      <w:autoSpaceDN w:val="0"/>
      <w:adjustRightInd w:val="0"/>
    </w:pPr>
    <w:rPr>
      <w:rFonts w:cs="Calibri"/>
      <w:color w:val="000000"/>
      <w:sz w:val="24"/>
      <w:szCs w:val="24"/>
      <w:lang w:val="en-IE" w:eastAsia="en-IE"/>
    </w:rPr>
  </w:style>
  <w:style w:type="character" w:customStyle="1" w:styleId="hps">
    <w:name w:val="hps"/>
    <w:rsid w:val="00F7581F"/>
  </w:style>
  <w:style w:type="paragraph" w:styleId="PlainText">
    <w:name w:val="Plain Text"/>
    <w:basedOn w:val="Normal"/>
    <w:link w:val="PlainTextChar"/>
    <w:uiPriority w:val="99"/>
    <w:unhideWhenUsed/>
    <w:rsid w:val="00F7581F"/>
    <w:pPr>
      <w:spacing w:after="0"/>
    </w:pPr>
    <w:rPr>
      <w:sz w:val="20"/>
      <w:szCs w:val="21"/>
    </w:rPr>
  </w:style>
  <w:style w:type="character" w:customStyle="1" w:styleId="PlainTextChar">
    <w:name w:val="Plain Text Char"/>
    <w:basedOn w:val="DefaultParagraphFont"/>
    <w:link w:val="PlainText"/>
    <w:uiPriority w:val="99"/>
    <w:rsid w:val="00F7581F"/>
    <w:rPr>
      <w:szCs w:val="21"/>
    </w:rPr>
  </w:style>
  <w:style w:type="paragraph" w:customStyle="1" w:styleId="Body1">
    <w:name w:val="Body 1"/>
    <w:rsid w:val="00EA68AE"/>
    <w:pPr>
      <w:spacing w:after="200" w:line="276" w:lineRule="auto"/>
      <w:outlineLvl w:val="0"/>
    </w:pPr>
    <w:rPr>
      <w:rFonts w:ascii="Helvetica" w:eastAsia="ヒラギノ角ゴ Pro W3" w:hAnsi="Helvetica"/>
      <w:color w:val="000000"/>
      <w:sz w:val="22"/>
      <w:lang w:val="en-US" w:eastAsia="fr-BE"/>
    </w:rPr>
  </w:style>
  <w:style w:type="character" w:customStyle="1" w:styleId="apple-style-span">
    <w:name w:val="apple-style-span"/>
    <w:basedOn w:val="DefaultParagraphFont"/>
    <w:rsid w:val="008E7142"/>
  </w:style>
  <w:style w:type="character" w:customStyle="1" w:styleId="Heading1Char">
    <w:name w:val="Heading 1 Char"/>
    <w:basedOn w:val="DefaultParagraphFont"/>
    <w:link w:val="Heading1"/>
    <w:uiPriority w:val="9"/>
    <w:rsid w:val="004760BB"/>
    <w:rPr>
      <w:b/>
      <w:color w:val="A50021"/>
      <w:sz w:val="32"/>
      <w:szCs w:val="32"/>
      <w:lang w:val="en-US" w:eastAsia="en-US"/>
    </w:rPr>
  </w:style>
  <w:style w:type="paragraph" w:styleId="TOC1">
    <w:name w:val="toc 1"/>
    <w:basedOn w:val="Normal"/>
    <w:next w:val="Normal"/>
    <w:autoRedefine/>
    <w:uiPriority w:val="39"/>
    <w:unhideWhenUsed/>
    <w:rsid w:val="00655570"/>
    <w:pPr>
      <w:tabs>
        <w:tab w:val="right" w:leader="dot" w:pos="9017"/>
      </w:tabs>
      <w:spacing w:before="360" w:after="360"/>
    </w:pPr>
    <w:rPr>
      <w:b/>
      <w:noProof/>
      <w:sz w:val="28"/>
      <w:szCs w:val="28"/>
    </w:rPr>
  </w:style>
  <w:style w:type="paragraph" w:customStyle="1" w:styleId="heading-1">
    <w:name w:val="heading-1"/>
    <w:basedOn w:val="Normal"/>
    <w:rsid w:val="00E322EB"/>
    <w:rPr>
      <w:rFonts w:eastAsia="Times New Roman"/>
      <w:b/>
      <w:color w:val="3333CC"/>
      <w:sz w:val="28"/>
    </w:rPr>
  </w:style>
  <w:style w:type="paragraph" w:customStyle="1" w:styleId="eapn-cover">
    <w:name w:val="eapn-cover"/>
    <w:basedOn w:val="Normal"/>
    <w:autoRedefine/>
    <w:rsid w:val="00E322EB"/>
    <w:pPr>
      <w:spacing w:after="0"/>
    </w:pPr>
    <w:rPr>
      <w:rFonts w:eastAsia="Times New Roman"/>
      <w:sz w:val="20"/>
      <w:szCs w:val="20"/>
      <w:lang w:val="fr-BE" w:eastAsia="fr-BE"/>
    </w:rPr>
  </w:style>
  <w:style w:type="paragraph" w:customStyle="1" w:styleId="Typeofdocument">
    <w:name w:val="Type of document"/>
    <w:basedOn w:val="Normal"/>
    <w:autoRedefine/>
    <w:rsid w:val="002F721C"/>
    <w:pPr>
      <w:spacing w:after="0"/>
      <w:jc w:val="center"/>
    </w:pPr>
    <w:rPr>
      <w:rFonts w:eastAsia="Times New Roman"/>
      <w:color w:val="FFFFFF" w:themeColor="background1"/>
      <w:lang w:val="fr-BE" w:eastAsia="fr-BE"/>
    </w:rPr>
  </w:style>
  <w:style w:type="paragraph" w:customStyle="1" w:styleId="texto">
    <w:name w:val="texto"/>
    <w:basedOn w:val="Normal"/>
    <w:link w:val="textoChar"/>
    <w:qFormat/>
    <w:rsid w:val="00672EE6"/>
  </w:style>
  <w:style w:type="paragraph" w:customStyle="1" w:styleId="footnotes">
    <w:name w:val="footnotes"/>
    <w:basedOn w:val="FootnoteText"/>
    <w:link w:val="footnotesChar"/>
    <w:qFormat/>
    <w:rsid w:val="00672EE6"/>
  </w:style>
  <w:style w:type="character" w:customStyle="1" w:styleId="textoChar">
    <w:name w:val="texto Char"/>
    <w:basedOn w:val="DefaultParagraphFont"/>
    <w:link w:val="texto"/>
    <w:rsid w:val="00672EE6"/>
    <w:rPr>
      <w:sz w:val="24"/>
      <w:szCs w:val="24"/>
      <w:lang w:val="en-US" w:eastAsia="en-US"/>
    </w:rPr>
  </w:style>
  <w:style w:type="character" w:customStyle="1" w:styleId="footnotesChar">
    <w:name w:val="footnotes Char"/>
    <w:basedOn w:val="FootnoteTextChar"/>
    <w:link w:val="footnotes"/>
    <w:rsid w:val="00672EE6"/>
    <w:rPr>
      <w:sz w:val="20"/>
      <w:szCs w:val="20"/>
      <w:lang w:val="en-US" w:eastAsia="en-US"/>
    </w:rPr>
  </w:style>
  <w:style w:type="paragraph" w:customStyle="1" w:styleId="infolastpage1">
    <w:name w:val="info last page 1"/>
    <w:basedOn w:val="Normal"/>
    <w:rsid w:val="007E7379"/>
    <w:pPr>
      <w:ind w:left="-357" w:right="1150"/>
      <w:jc w:val="right"/>
    </w:pPr>
    <w:rPr>
      <w:rFonts w:eastAsia="Times New Roman"/>
      <w:color w:val="333333"/>
      <w:szCs w:val="20"/>
      <w:lang w:val="fr-BE" w:eastAsia="fr-BE"/>
    </w:rPr>
  </w:style>
  <w:style w:type="paragraph" w:customStyle="1" w:styleId="eapninfolastpage">
    <w:name w:val="eapn info last page"/>
    <w:basedOn w:val="Normal"/>
    <w:rsid w:val="007E7379"/>
    <w:pPr>
      <w:ind w:left="1440" w:right="-335"/>
    </w:pPr>
    <w:rPr>
      <w:rFonts w:eastAsia="Times New Roman"/>
      <w:lang w:val="en-GB" w:eastAsia="fr-BE"/>
    </w:rPr>
  </w:style>
  <w:style w:type="paragraph" w:styleId="NormalWeb">
    <w:name w:val="Normal (Web)"/>
    <w:basedOn w:val="Normal"/>
    <w:uiPriority w:val="99"/>
    <w:rsid w:val="000B550A"/>
    <w:pPr>
      <w:spacing w:before="100" w:beforeAutospacing="1" w:after="100" w:afterAutospacing="1"/>
    </w:pPr>
    <w:rPr>
      <w:rFonts w:ascii="Times New Roman" w:eastAsia="Times New Roman" w:hAnsi="Times New Roman"/>
    </w:rPr>
  </w:style>
  <w:style w:type="paragraph" w:customStyle="1" w:styleId="Odstavekseznama">
    <w:name w:val="Odstavek seznama"/>
    <w:basedOn w:val="Normal"/>
    <w:rsid w:val="000B550A"/>
    <w:pPr>
      <w:suppressAutoHyphens/>
      <w:spacing w:after="0"/>
      <w:ind w:left="720"/>
    </w:pPr>
    <w:rPr>
      <w:rFonts w:eastAsia="Times New Roman" w:cs="Calibri"/>
      <w:lang w:val="sl-SI" w:eastAsia="ar-SA"/>
    </w:rPr>
  </w:style>
  <w:style w:type="paragraph" w:customStyle="1" w:styleId="listparagraph0">
    <w:name w:val="listparagraph"/>
    <w:basedOn w:val="Normal"/>
    <w:rsid w:val="000B550A"/>
    <w:pPr>
      <w:spacing w:before="100" w:beforeAutospacing="1" w:after="100" w:afterAutospacing="1"/>
    </w:pPr>
    <w:rPr>
      <w:rFonts w:ascii="Times New Roman" w:eastAsia="Times New Roman" w:hAnsi="Times New Roman"/>
    </w:rPr>
  </w:style>
  <w:style w:type="paragraph" w:styleId="TOCHeading">
    <w:name w:val="TOC Heading"/>
    <w:basedOn w:val="Heading1"/>
    <w:next w:val="Normal"/>
    <w:uiPriority w:val="39"/>
    <w:unhideWhenUsed/>
    <w:qFormat/>
    <w:rsid w:val="007D49B7"/>
    <w:pPr>
      <w:keepNext/>
      <w:keepLines/>
      <w:spacing w:before="240" w:after="0" w:line="259" w:lineRule="auto"/>
      <w:outlineLvl w:val="9"/>
    </w:pPr>
    <w:rPr>
      <w:rFonts w:asciiTheme="majorHAnsi" w:eastAsiaTheme="majorEastAsia" w:hAnsiTheme="majorHAnsi" w:cstheme="majorBidi"/>
      <w:b w:val="0"/>
      <w:color w:val="365F91" w:themeColor="accent1" w:themeShade="BF"/>
    </w:rPr>
  </w:style>
  <w:style w:type="character" w:customStyle="1" w:styleId="Heading2Char">
    <w:name w:val="Heading 2 Char"/>
    <w:basedOn w:val="DefaultParagraphFont"/>
    <w:link w:val="Heading2"/>
    <w:uiPriority w:val="9"/>
    <w:rsid w:val="008D0E7D"/>
    <w:rPr>
      <w:b/>
      <w:i/>
      <w:sz w:val="28"/>
      <w:szCs w:val="28"/>
      <w:lang w:val="en-US" w:eastAsia="en-US"/>
    </w:rPr>
  </w:style>
  <w:style w:type="paragraph" w:styleId="EndnoteText">
    <w:name w:val="endnote text"/>
    <w:basedOn w:val="Normal"/>
    <w:link w:val="EndnoteTextChar"/>
    <w:uiPriority w:val="99"/>
    <w:unhideWhenUsed/>
    <w:rsid w:val="008D0E7D"/>
    <w:pPr>
      <w:spacing w:after="0"/>
    </w:pPr>
    <w:rPr>
      <w:rFonts w:ascii="Cambria" w:eastAsia="Cambria" w:hAnsi="Cambria"/>
      <w:sz w:val="20"/>
      <w:szCs w:val="20"/>
    </w:rPr>
  </w:style>
  <w:style w:type="character" w:customStyle="1" w:styleId="EndnoteTextChar">
    <w:name w:val="Endnote Text Char"/>
    <w:basedOn w:val="DefaultParagraphFont"/>
    <w:link w:val="EndnoteText"/>
    <w:uiPriority w:val="99"/>
    <w:rsid w:val="008D0E7D"/>
    <w:rPr>
      <w:rFonts w:ascii="Cambria" w:eastAsia="Cambria" w:hAnsi="Cambria"/>
    </w:rPr>
  </w:style>
  <w:style w:type="character" w:styleId="EndnoteReference">
    <w:name w:val="endnote reference"/>
    <w:uiPriority w:val="99"/>
    <w:semiHidden/>
    <w:unhideWhenUsed/>
    <w:rsid w:val="008D0E7D"/>
    <w:rPr>
      <w:vertAlign w:val="superscript"/>
    </w:rPr>
  </w:style>
  <w:style w:type="paragraph" w:customStyle="1" w:styleId="bullets">
    <w:name w:val="bullets"/>
    <w:basedOn w:val="Normal"/>
    <w:qFormat/>
    <w:rsid w:val="00C93270"/>
    <w:pPr>
      <w:numPr>
        <w:numId w:val="1"/>
      </w:numPr>
      <w:spacing w:after="0"/>
      <w:ind w:left="709" w:hanging="357"/>
    </w:pPr>
    <w:rPr>
      <w:rFonts w:ascii="Cambria" w:eastAsia="Cambria" w:hAnsi="Cambria"/>
    </w:rPr>
  </w:style>
  <w:style w:type="paragraph" w:styleId="Title">
    <w:name w:val="Title"/>
    <w:basedOn w:val="Normal"/>
    <w:next w:val="Normal"/>
    <w:link w:val="TitleChar"/>
    <w:uiPriority w:val="10"/>
    <w:qFormat/>
    <w:rsid w:val="008007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0774"/>
    <w:rPr>
      <w:rFonts w:asciiTheme="majorHAnsi" w:eastAsiaTheme="majorEastAsia" w:hAnsiTheme="majorHAnsi" w:cstheme="majorBidi"/>
      <w:color w:val="17365D" w:themeColor="text2" w:themeShade="BF"/>
      <w:spacing w:val="5"/>
      <w:kern w:val="28"/>
      <w:sz w:val="52"/>
      <w:szCs w:val="52"/>
      <w:lang w:val="en-US" w:eastAsia="en-US"/>
    </w:rPr>
  </w:style>
  <w:style w:type="paragraph" w:customStyle="1" w:styleId="cover1">
    <w:name w:val="cover1"/>
    <w:basedOn w:val="Normal"/>
    <w:qFormat/>
    <w:rsid w:val="00CB5EB2"/>
    <w:rPr>
      <w:color w:val="FFFFFF" w:themeColor="background1"/>
      <w:lang w:val="fr-BE"/>
    </w:rPr>
  </w:style>
  <w:style w:type="paragraph" w:customStyle="1" w:styleId="cover2">
    <w:name w:val="cover2"/>
    <w:basedOn w:val="eapn-cover"/>
    <w:qFormat/>
    <w:rsid w:val="00CB5EB2"/>
    <w:rPr>
      <w:color w:val="FFFFFF" w:themeColor="background1"/>
    </w:rPr>
  </w:style>
  <w:style w:type="paragraph" w:customStyle="1" w:styleId="List1">
    <w:name w:val="List1"/>
    <w:basedOn w:val="ListParagraph"/>
    <w:qFormat/>
    <w:rsid w:val="00FD3923"/>
    <w:pPr>
      <w:numPr>
        <w:numId w:val="2"/>
      </w:numPr>
      <w:ind w:left="425" w:hanging="425"/>
      <w:contextualSpacing w:val="0"/>
    </w:pPr>
  </w:style>
  <w:style w:type="character" w:customStyle="1" w:styleId="Heading3Char">
    <w:name w:val="Heading 3 Char"/>
    <w:basedOn w:val="DefaultParagraphFont"/>
    <w:link w:val="Heading3"/>
    <w:uiPriority w:val="9"/>
    <w:rsid w:val="00FD3923"/>
    <w:rPr>
      <w:rFonts w:asciiTheme="minorHAnsi" w:eastAsiaTheme="majorEastAsia" w:hAnsiTheme="minorHAnsi" w:cstheme="majorBidi"/>
      <w:b/>
      <w:bCs/>
      <w:sz w:val="24"/>
      <w:szCs w:val="24"/>
      <w:lang w:val="en-US" w:eastAsia="en-US"/>
    </w:rPr>
  </w:style>
  <w:style w:type="paragraph" w:styleId="TOC2">
    <w:name w:val="toc 2"/>
    <w:basedOn w:val="Normal"/>
    <w:next w:val="Normal"/>
    <w:autoRedefine/>
    <w:uiPriority w:val="39"/>
    <w:unhideWhenUsed/>
    <w:rsid w:val="00464EDD"/>
    <w:pPr>
      <w:spacing w:after="100"/>
      <w:ind w:left="240"/>
    </w:pPr>
  </w:style>
  <w:style w:type="paragraph" w:styleId="TOC3">
    <w:name w:val="toc 3"/>
    <w:basedOn w:val="Normal"/>
    <w:next w:val="Normal"/>
    <w:autoRedefine/>
    <w:uiPriority w:val="39"/>
    <w:unhideWhenUsed/>
    <w:rsid w:val="00464ED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19865">
      <w:bodyDiv w:val="1"/>
      <w:marLeft w:val="0"/>
      <w:marRight w:val="0"/>
      <w:marTop w:val="0"/>
      <w:marBottom w:val="0"/>
      <w:divBdr>
        <w:top w:val="none" w:sz="0" w:space="0" w:color="auto"/>
        <w:left w:val="none" w:sz="0" w:space="0" w:color="auto"/>
        <w:bottom w:val="none" w:sz="0" w:space="0" w:color="auto"/>
        <w:right w:val="none" w:sz="0" w:space="0" w:color="auto"/>
      </w:divBdr>
    </w:div>
    <w:div w:id="308435676">
      <w:bodyDiv w:val="1"/>
      <w:marLeft w:val="0"/>
      <w:marRight w:val="0"/>
      <w:marTop w:val="0"/>
      <w:marBottom w:val="0"/>
      <w:divBdr>
        <w:top w:val="none" w:sz="0" w:space="0" w:color="auto"/>
        <w:left w:val="none" w:sz="0" w:space="0" w:color="auto"/>
        <w:bottom w:val="none" w:sz="0" w:space="0" w:color="auto"/>
        <w:right w:val="none" w:sz="0" w:space="0" w:color="auto"/>
      </w:divBdr>
    </w:div>
    <w:div w:id="329720755">
      <w:bodyDiv w:val="1"/>
      <w:marLeft w:val="0"/>
      <w:marRight w:val="0"/>
      <w:marTop w:val="0"/>
      <w:marBottom w:val="0"/>
      <w:divBdr>
        <w:top w:val="none" w:sz="0" w:space="0" w:color="auto"/>
        <w:left w:val="none" w:sz="0" w:space="0" w:color="auto"/>
        <w:bottom w:val="none" w:sz="0" w:space="0" w:color="auto"/>
        <w:right w:val="none" w:sz="0" w:space="0" w:color="auto"/>
      </w:divBdr>
    </w:div>
    <w:div w:id="590747463">
      <w:bodyDiv w:val="1"/>
      <w:marLeft w:val="0"/>
      <w:marRight w:val="0"/>
      <w:marTop w:val="0"/>
      <w:marBottom w:val="0"/>
      <w:divBdr>
        <w:top w:val="none" w:sz="0" w:space="0" w:color="auto"/>
        <w:left w:val="none" w:sz="0" w:space="0" w:color="auto"/>
        <w:bottom w:val="none" w:sz="0" w:space="0" w:color="auto"/>
        <w:right w:val="none" w:sz="0" w:space="0" w:color="auto"/>
      </w:divBdr>
    </w:div>
    <w:div w:id="632060404">
      <w:bodyDiv w:val="1"/>
      <w:marLeft w:val="0"/>
      <w:marRight w:val="0"/>
      <w:marTop w:val="0"/>
      <w:marBottom w:val="0"/>
      <w:divBdr>
        <w:top w:val="none" w:sz="0" w:space="0" w:color="auto"/>
        <w:left w:val="none" w:sz="0" w:space="0" w:color="auto"/>
        <w:bottom w:val="none" w:sz="0" w:space="0" w:color="auto"/>
        <w:right w:val="none" w:sz="0" w:space="0" w:color="auto"/>
      </w:divBdr>
    </w:div>
    <w:div w:id="835069672">
      <w:bodyDiv w:val="1"/>
      <w:marLeft w:val="0"/>
      <w:marRight w:val="0"/>
      <w:marTop w:val="0"/>
      <w:marBottom w:val="0"/>
      <w:divBdr>
        <w:top w:val="none" w:sz="0" w:space="0" w:color="auto"/>
        <w:left w:val="none" w:sz="0" w:space="0" w:color="auto"/>
        <w:bottom w:val="none" w:sz="0" w:space="0" w:color="auto"/>
        <w:right w:val="none" w:sz="0" w:space="0" w:color="auto"/>
      </w:divBdr>
    </w:div>
    <w:div w:id="878709309">
      <w:bodyDiv w:val="1"/>
      <w:marLeft w:val="0"/>
      <w:marRight w:val="0"/>
      <w:marTop w:val="0"/>
      <w:marBottom w:val="0"/>
      <w:divBdr>
        <w:top w:val="none" w:sz="0" w:space="0" w:color="auto"/>
        <w:left w:val="none" w:sz="0" w:space="0" w:color="auto"/>
        <w:bottom w:val="none" w:sz="0" w:space="0" w:color="auto"/>
        <w:right w:val="none" w:sz="0" w:space="0" w:color="auto"/>
      </w:divBdr>
    </w:div>
    <w:div w:id="944390336">
      <w:bodyDiv w:val="1"/>
      <w:marLeft w:val="0"/>
      <w:marRight w:val="0"/>
      <w:marTop w:val="0"/>
      <w:marBottom w:val="0"/>
      <w:divBdr>
        <w:top w:val="none" w:sz="0" w:space="0" w:color="auto"/>
        <w:left w:val="none" w:sz="0" w:space="0" w:color="auto"/>
        <w:bottom w:val="none" w:sz="0" w:space="0" w:color="auto"/>
        <w:right w:val="none" w:sz="0" w:space="0" w:color="auto"/>
      </w:divBdr>
    </w:div>
    <w:div w:id="1068654875">
      <w:bodyDiv w:val="1"/>
      <w:marLeft w:val="0"/>
      <w:marRight w:val="0"/>
      <w:marTop w:val="0"/>
      <w:marBottom w:val="0"/>
      <w:divBdr>
        <w:top w:val="none" w:sz="0" w:space="0" w:color="auto"/>
        <w:left w:val="none" w:sz="0" w:space="0" w:color="auto"/>
        <w:bottom w:val="none" w:sz="0" w:space="0" w:color="auto"/>
        <w:right w:val="none" w:sz="0" w:space="0" w:color="auto"/>
      </w:divBdr>
    </w:div>
    <w:div w:id="1180198008">
      <w:bodyDiv w:val="1"/>
      <w:marLeft w:val="0"/>
      <w:marRight w:val="0"/>
      <w:marTop w:val="0"/>
      <w:marBottom w:val="0"/>
      <w:divBdr>
        <w:top w:val="none" w:sz="0" w:space="0" w:color="auto"/>
        <w:left w:val="none" w:sz="0" w:space="0" w:color="auto"/>
        <w:bottom w:val="none" w:sz="0" w:space="0" w:color="auto"/>
        <w:right w:val="none" w:sz="0" w:space="0" w:color="auto"/>
      </w:divBdr>
    </w:div>
    <w:div w:id="1218315933">
      <w:bodyDiv w:val="1"/>
      <w:marLeft w:val="0"/>
      <w:marRight w:val="0"/>
      <w:marTop w:val="0"/>
      <w:marBottom w:val="0"/>
      <w:divBdr>
        <w:top w:val="none" w:sz="0" w:space="0" w:color="auto"/>
        <w:left w:val="none" w:sz="0" w:space="0" w:color="auto"/>
        <w:bottom w:val="none" w:sz="0" w:space="0" w:color="auto"/>
        <w:right w:val="none" w:sz="0" w:space="0" w:color="auto"/>
      </w:divBdr>
    </w:div>
    <w:div w:id="1299921163">
      <w:bodyDiv w:val="1"/>
      <w:marLeft w:val="0"/>
      <w:marRight w:val="0"/>
      <w:marTop w:val="0"/>
      <w:marBottom w:val="0"/>
      <w:divBdr>
        <w:top w:val="none" w:sz="0" w:space="0" w:color="auto"/>
        <w:left w:val="none" w:sz="0" w:space="0" w:color="auto"/>
        <w:bottom w:val="none" w:sz="0" w:space="0" w:color="auto"/>
        <w:right w:val="none" w:sz="0" w:space="0" w:color="auto"/>
      </w:divBdr>
    </w:div>
    <w:div w:id="1321731666">
      <w:bodyDiv w:val="1"/>
      <w:marLeft w:val="0"/>
      <w:marRight w:val="0"/>
      <w:marTop w:val="0"/>
      <w:marBottom w:val="0"/>
      <w:divBdr>
        <w:top w:val="none" w:sz="0" w:space="0" w:color="auto"/>
        <w:left w:val="none" w:sz="0" w:space="0" w:color="auto"/>
        <w:bottom w:val="none" w:sz="0" w:space="0" w:color="auto"/>
        <w:right w:val="none" w:sz="0" w:space="0" w:color="auto"/>
      </w:divBdr>
    </w:div>
    <w:div w:id="1375740066">
      <w:bodyDiv w:val="1"/>
      <w:marLeft w:val="0"/>
      <w:marRight w:val="0"/>
      <w:marTop w:val="0"/>
      <w:marBottom w:val="0"/>
      <w:divBdr>
        <w:top w:val="none" w:sz="0" w:space="0" w:color="auto"/>
        <w:left w:val="none" w:sz="0" w:space="0" w:color="auto"/>
        <w:bottom w:val="none" w:sz="0" w:space="0" w:color="auto"/>
        <w:right w:val="none" w:sz="0" w:space="0" w:color="auto"/>
      </w:divBdr>
    </w:div>
    <w:div w:id="1696422050">
      <w:bodyDiv w:val="1"/>
      <w:marLeft w:val="0"/>
      <w:marRight w:val="0"/>
      <w:marTop w:val="0"/>
      <w:marBottom w:val="0"/>
      <w:divBdr>
        <w:top w:val="none" w:sz="0" w:space="0" w:color="auto"/>
        <w:left w:val="none" w:sz="0" w:space="0" w:color="auto"/>
        <w:bottom w:val="none" w:sz="0" w:space="0" w:color="auto"/>
        <w:right w:val="none" w:sz="0" w:space="0" w:color="auto"/>
      </w:divBdr>
    </w:div>
    <w:div w:id="1720200503">
      <w:bodyDiv w:val="1"/>
      <w:marLeft w:val="0"/>
      <w:marRight w:val="0"/>
      <w:marTop w:val="0"/>
      <w:marBottom w:val="0"/>
      <w:divBdr>
        <w:top w:val="none" w:sz="0" w:space="0" w:color="auto"/>
        <w:left w:val="none" w:sz="0" w:space="0" w:color="auto"/>
        <w:bottom w:val="none" w:sz="0" w:space="0" w:color="auto"/>
        <w:right w:val="none" w:sz="0" w:space="0" w:color="auto"/>
      </w:divBdr>
    </w:div>
    <w:div w:id="1829713572">
      <w:bodyDiv w:val="1"/>
      <w:marLeft w:val="0"/>
      <w:marRight w:val="0"/>
      <w:marTop w:val="0"/>
      <w:marBottom w:val="0"/>
      <w:divBdr>
        <w:top w:val="none" w:sz="0" w:space="0" w:color="auto"/>
        <w:left w:val="none" w:sz="0" w:space="0" w:color="auto"/>
        <w:bottom w:val="none" w:sz="0" w:space="0" w:color="auto"/>
        <w:right w:val="none" w:sz="0" w:space="0" w:color="auto"/>
      </w:divBdr>
    </w:div>
    <w:div w:id="192290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apn.eu/eapns-initial-response-to-country-specific-recommendations-more-csrs-on-poverty-but-austerity-still-dominan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apn.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sian.jones@eapn.eu" TargetMode="External"/><Relationship Id="rId10" Type="http://schemas.openxmlformats.org/officeDocument/2006/relationships/image" Target="media/image3.jpeg"/><Relationship Id="rId19" Type="http://schemas.openxmlformats.org/officeDocument/2006/relationships/hyperlink" Target="http://ec.europa.eu/social/ea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8C3FF-F281-41C6-85D3-C90FFD4D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3280</Words>
  <Characters>18040</Characters>
  <Application>Microsoft Office Word</Application>
  <DocSecurity>4</DocSecurity>
  <Lines>150</Lines>
  <Paragraphs>42</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vector>
  </TitlesOfParts>
  <Company>HP</Company>
  <LinksUpToDate>false</LinksUpToDate>
  <CharactersWithSpaces>21278</CharactersWithSpaces>
  <SharedDoc>false</SharedDoc>
  <HLinks>
    <vt:vector size="48" baseType="variant">
      <vt:variant>
        <vt:i4>852027</vt:i4>
      </vt:variant>
      <vt:variant>
        <vt:i4>21</vt:i4>
      </vt:variant>
      <vt:variant>
        <vt:i4>0</vt:i4>
      </vt:variant>
      <vt:variant>
        <vt:i4>5</vt:i4>
      </vt:variant>
      <vt:variant>
        <vt:lpwstr>http://www.consilium.europa.eu/uedocs/cms_Data/docs/pressdata/en/ecofin/131662.pdf</vt:lpwstr>
      </vt:variant>
      <vt:variant>
        <vt:lpwstr/>
      </vt:variant>
      <vt:variant>
        <vt:i4>8192036</vt:i4>
      </vt:variant>
      <vt:variant>
        <vt:i4>18</vt:i4>
      </vt:variant>
      <vt:variant>
        <vt:i4>0</vt:i4>
      </vt:variant>
      <vt:variant>
        <vt:i4>5</vt:i4>
      </vt:variant>
      <vt:variant>
        <vt:lpwstr>http://www.eapn.eu/images/stories/docs/NRPs/2012-2013/EAPN-country-specific-Recommendations-en.pdf</vt:lpwstr>
      </vt:variant>
      <vt:variant>
        <vt:lpwstr/>
      </vt:variant>
      <vt:variant>
        <vt:i4>2293807</vt:i4>
      </vt:variant>
      <vt:variant>
        <vt:i4>15</vt:i4>
      </vt:variant>
      <vt:variant>
        <vt:i4>0</vt:i4>
      </vt:variant>
      <vt:variant>
        <vt:i4>5</vt:i4>
      </vt:variant>
      <vt:variant>
        <vt:lpwstr>http://www.eapn.eu/images/stories/docs/NRPs/2012-2013/2012-EAPN-country-specific-recommendations-fr.pdf</vt:lpwstr>
      </vt:variant>
      <vt:variant>
        <vt:lpwstr/>
      </vt:variant>
      <vt:variant>
        <vt:i4>1703993</vt:i4>
      </vt:variant>
      <vt:variant>
        <vt:i4>12</vt:i4>
      </vt:variant>
      <vt:variant>
        <vt:i4>0</vt:i4>
      </vt:variant>
      <vt:variant>
        <vt:i4>5</vt:i4>
      </vt:variant>
      <vt:variant>
        <vt:lpwstr>http://www.consilium.europa.eu/uedocs/cms_data/docs/pressdata/fr/ecofin/131679.pdf</vt:lpwstr>
      </vt:variant>
      <vt:variant>
        <vt:lpwstr/>
      </vt:variant>
      <vt:variant>
        <vt:i4>8192036</vt:i4>
      </vt:variant>
      <vt:variant>
        <vt:i4>9</vt:i4>
      </vt:variant>
      <vt:variant>
        <vt:i4>0</vt:i4>
      </vt:variant>
      <vt:variant>
        <vt:i4>5</vt:i4>
      </vt:variant>
      <vt:variant>
        <vt:lpwstr>http://www.eapn.eu/images/stories/docs/NRPs/2012-2013/EAPN-country-specific-Recommendations-en.pdf</vt:lpwstr>
      </vt:variant>
      <vt:variant>
        <vt:lpwstr/>
      </vt:variant>
      <vt:variant>
        <vt:i4>852027</vt:i4>
      </vt:variant>
      <vt:variant>
        <vt:i4>6</vt:i4>
      </vt:variant>
      <vt:variant>
        <vt:i4>0</vt:i4>
      </vt:variant>
      <vt:variant>
        <vt:i4>5</vt:i4>
      </vt:variant>
      <vt:variant>
        <vt:lpwstr>http://www.consilium.europa.eu/uedocs/cms_Data/docs/pressdata/en/ecofin/131662.pdf</vt:lpwstr>
      </vt:variant>
      <vt:variant>
        <vt:lpwstr/>
      </vt:variant>
      <vt:variant>
        <vt:i4>8192036</vt:i4>
      </vt:variant>
      <vt:variant>
        <vt:i4>3</vt:i4>
      </vt:variant>
      <vt:variant>
        <vt:i4>0</vt:i4>
      </vt:variant>
      <vt:variant>
        <vt:i4>5</vt:i4>
      </vt:variant>
      <vt:variant>
        <vt:lpwstr>http://www.eapn.eu/images/stories/docs/NRPs/2012-2013/EAPN-country-specific-Recommendations-en.pdf</vt:lpwstr>
      </vt:variant>
      <vt:variant>
        <vt:lpwstr/>
      </vt:variant>
      <vt:variant>
        <vt:i4>852027</vt:i4>
      </vt:variant>
      <vt:variant>
        <vt:i4>0</vt:i4>
      </vt:variant>
      <vt:variant>
        <vt:i4>0</vt:i4>
      </vt:variant>
      <vt:variant>
        <vt:i4>5</vt:i4>
      </vt:variant>
      <vt:variant>
        <vt:lpwstr>http://www.consilium.europa.eu/uedocs/cms_Data/docs/pressdata/en/ecofin/131662.pdf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 Jones</dc:creator>
  <cp:lastModifiedBy>Rebecca Lee</cp:lastModifiedBy>
  <cp:revision>2</cp:revision>
  <cp:lastPrinted>2015-05-04T08:36:00Z</cp:lastPrinted>
  <dcterms:created xsi:type="dcterms:W3CDTF">2016-06-10T09:38:00Z</dcterms:created>
  <dcterms:modified xsi:type="dcterms:W3CDTF">2016-06-10T09:38:00Z</dcterms:modified>
</cp:coreProperties>
</file>