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73CF" w14:textId="3CDC08A5" w:rsidR="001B74B4" w:rsidRPr="008A5EA1" w:rsidRDefault="008A202A" w:rsidP="00377436">
      <w:pPr>
        <w:pStyle w:val="Heading1"/>
        <w:spacing w:after="0"/>
        <w:rPr>
          <w:szCs w:val="28"/>
        </w:rPr>
      </w:pPr>
      <w:r>
        <w:rPr>
          <w:i/>
          <w:noProof/>
          <w:lang w:val="fr-BE" w:eastAsia="fr-BE"/>
        </w:rPr>
        <mc:AlternateContent>
          <mc:Choice Requires="wps">
            <w:drawing>
              <wp:anchor distT="0" distB="0" distL="114300" distR="114300" simplePos="0" relativeHeight="251653632" behindDoc="0" locked="0" layoutInCell="1" allowOverlap="1" wp14:anchorId="287A31DC" wp14:editId="06664D54">
                <wp:simplePos x="0" y="0"/>
                <wp:positionH relativeFrom="column">
                  <wp:posOffset>-947420</wp:posOffset>
                </wp:positionH>
                <wp:positionV relativeFrom="paragraph">
                  <wp:posOffset>-721848</wp:posOffset>
                </wp:positionV>
                <wp:extent cx="7885430" cy="462089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462089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23DA" id="Rectangle 6" o:spid="_x0000_s1026" style="position:absolute;margin-left:-74.6pt;margin-top:-56.85pt;width:620.9pt;height:36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" fillcolor="#030" stroked="f"/>
            </w:pict>
          </mc:Fallback>
        </mc:AlternateContent>
      </w:r>
      <w:r w:rsidR="004B1461">
        <w:rPr>
          <w:i/>
          <w:noProof/>
          <w:lang w:val="fr-BE" w:eastAsia="fr-BE"/>
        </w:rPr>
        <mc:AlternateContent>
          <mc:Choice Requires="wps">
            <w:drawing>
              <wp:anchor distT="0" distB="0" distL="114300" distR="114300" simplePos="0" relativeHeight="251654656" behindDoc="0" locked="0" layoutInCell="1" allowOverlap="1" wp14:anchorId="69EF9D80" wp14:editId="60446DEB">
                <wp:simplePos x="0" y="0"/>
                <wp:positionH relativeFrom="column">
                  <wp:posOffset>-909320</wp:posOffset>
                </wp:positionH>
                <wp:positionV relativeFrom="paragraph">
                  <wp:posOffset>3493770</wp:posOffset>
                </wp:positionV>
                <wp:extent cx="7847330" cy="6510020"/>
                <wp:effectExtent l="0" t="0" r="1270"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330" cy="65100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EA159" w14:textId="77777777" w:rsidR="002647D5" w:rsidRDefault="002647D5" w:rsidP="00A1146B">
                            <w:pPr>
                              <w:jc w:val="center"/>
                            </w:pPr>
                          </w:p>
                          <w:p w14:paraId="52120469" w14:textId="77777777" w:rsidR="002647D5" w:rsidRDefault="002647D5" w:rsidP="00A1146B">
                            <w:pPr>
                              <w:jc w:val="center"/>
                            </w:pPr>
                          </w:p>
                          <w:p w14:paraId="18400AF6" w14:textId="77777777" w:rsidR="002647D5" w:rsidRDefault="002647D5" w:rsidP="00A1146B">
                            <w:pPr>
                              <w:jc w:val="center"/>
                            </w:pPr>
                          </w:p>
                          <w:p w14:paraId="6BF13889" w14:textId="77777777" w:rsidR="002647D5" w:rsidRDefault="002647D5" w:rsidP="00A1146B">
                            <w:pPr>
                              <w:jc w:val="center"/>
                            </w:pPr>
                          </w:p>
                          <w:p w14:paraId="2012D050" w14:textId="77777777" w:rsidR="002647D5" w:rsidRDefault="002647D5" w:rsidP="00A1146B">
                            <w:pPr>
                              <w:ind w:left="1800"/>
                              <w:jc w:val="center"/>
                            </w:pPr>
                          </w:p>
                          <w:p w14:paraId="645188F8" w14:textId="56672BEE" w:rsidR="002647D5" w:rsidRDefault="002647D5" w:rsidP="00A1146B">
                            <w:pPr>
                              <w:spacing w:after="0" w:line="240" w:lineRule="auto"/>
                              <w:ind w:left="10"/>
                              <w:jc w:val="center"/>
                              <w:rPr>
                                <w:rFonts w:ascii="Brushcut" w:hAnsi="Brushcut"/>
                                <w:color w:val="003300"/>
                                <w:sz w:val="56"/>
                                <w:szCs w:val="56"/>
                              </w:rPr>
                            </w:pPr>
                            <w:r>
                              <w:rPr>
                                <w:rFonts w:ascii="Brushcut" w:hAnsi="Brushcut"/>
                                <w:color w:val="003300"/>
                                <w:sz w:val="56"/>
                                <w:szCs w:val="56"/>
                              </w:rPr>
                              <w:t>COUNTRY REPORTS,</w:t>
                            </w:r>
                          </w:p>
                          <w:p w14:paraId="799BC723" w14:textId="77777777" w:rsidR="002647D5" w:rsidRDefault="002647D5" w:rsidP="00B11B9F">
                            <w:pPr>
                              <w:spacing w:after="0" w:line="240" w:lineRule="auto"/>
                              <w:ind w:left="10"/>
                              <w:jc w:val="center"/>
                              <w:rPr>
                                <w:rFonts w:ascii="Brushcut" w:hAnsi="Brushcut"/>
                                <w:color w:val="003300"/>
                                <w:sz w:val="56"/>
                                <w:szCs w:val="56"/>
                              </w:rPr>
                            </w:pPr>
                            <w:r w:rsidRPr="000F0944">
                              <w:rPr>
                                <w:rFonts w:ascii="Brushcut" w:hAnsi="Brushcut"/>
                                <w:color w:val="003300"/>
                                <w:sz w:val="56"/>
                                <w:szCs w:val="56"/>
                              </w:rPr>
                              <w:t>NATIONAL REFORM PROGRAMMES</w:t>
                            </w:r>
                            <w:r>
                              <w:rPr>
                                <w:rFonts w:ascii="Brushcut" w:hAnsi="Brushcut"/>
                                <w:color w:val="003300"/>
                                <w:sz w:val="56"/>
                                <w:szCs w:val="56"/>
                              </w:rPr>
                              <w:t>,</w:t>
                            </w:r>
                          </w:p>
                          <w:p w14:paraId="58C32444" w14:textId="17F419E3" w:rsidR="002647D5" w:rsidRPr="00AA2524" w:rsidRDefault="002647D5" w:rsidP="00B11B9F">
                            <w:pPr>
                              <w:spacing w:after="0" w:line="240" w:lineRule="auto"/>
                              <w:ind w:left="10"/>
                              <w:jc w:val="center"/>
                              <w:rPr>
                                <w:rFonts w:ascii="Brushcut" w:hAnsi="Brushcut"/>
                                <w:b/>
                                <w:color w:val="003300"/>
                                <w:sz w:val="56"/>
                                <w:szCs w:val="56"/>
                              </w:rPr>
                            </w:pPr>
                            <w:r w:rsidRPr="000F0944">
                              <w:rPr>
                                <w:rFonts w:ascii="Brushcut" w:hAnsi="Brushcut"/>
                                <w:color w:val="003300"/>
                                <w:sz w:val="56"/>
                                <w:szCs w:val="56"/>
                              </w:rPr>
                              <w:t>COUNTRY SPECIFIC RECOMMENDATIONS</w:t>
                            </w:r>
                            <w:r>
                              <w:rPr>
                                <w:rFonts w:ascii="Brushcut" w:hAnsi="Brushcut"/>
                                <w:color w:val="003300"/>
                                <w:sz w:val="56"/>
                                <w:szCs w:val="56"/>
                              </w:rPr>
                              <w:t xml:space="preserve"> 2017</w:t>
                            </w:r>
                            <w:r w:rsidRPr="000F0944">
                              <w:rPr>
                                <w:rFonts w:ascii="Brushcut" w:hAnsi="Brushcut"/>
                                <w:color w:val="003300"/>
                                <w:sz w:val="56"/>
                                <w:szCs w:val="56"/>
                              </w:rPr>
                              <w:t xml:space="preserve"> </w:t>
                            </w:r>
                          </w:p>
                          <w:p w14:paraId="515339D1" w14:textId="0FB551B1" w:rsidR="002647D5" w:rsidRPr="00AA2524" w:rsidRDefault="002647D5" w:rsidP="00A1146B">
                            <w:pPr>
                              <w:spacing w:after="0" w:line="240" w:lineRule="auto"/>
                              <w:ind w:left="10"/>
                              <w:jc w:val="center"/>
                              <w:rPr>
                                <w:rFonts w:ascii="Brushcut" w:hAnsi="Brushcut"/>
                                <w:b/>
                                <w:color w:val="003300"/>
                                <w:sz w:val="56"/>
                                <w:szCs w:val="56"/>
                              </w:rPr>
                            </w:pPr>
                          </w:p>
                          <w:p w14:paraId="0CCE6050" w14:textId="77777777" w:rsidR="002647D5" w:rsidRDefault="002647D5" w:rsidP="00A114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9D80" id="Rectangle 7" o:spid="_x0000_s1026" style="position:absolute;left:0;text-align:left;margin-left:-71.6pt;margin-top:275.1pt;width:617.9pt;height:5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" fillcolor="#92d050" stroked="f">
                <v:textbox>
                  <w:txbxContent>
                    <w:p w14:paraId="077EA159" w14:textId="77777777" w:rsidR="002647D5" w:rsidRDefault="002647D5" w:rsidP="00A1146B">
                      <w:pPr>
                        <w:jc w:val="center"/>
                      </w:pPr>
                    </w:p>
                    <w:p w14:paraId="52120469" w14:textId="77777777" w:rsidR="002647D5" w:rsidRDefault="002647D5" w:rsidP="00A1146B">
                      <w:pPr>
                        <w:jc w:val="center"/>
                      </w:pPr>
                    </w:p>
                    <w:p w14:paraId="18400AF6" w14:textId="77777777" w:rsidR="002647D5" w:rsidRDefault="002647D5" w:rsidP="00A1146B">
                      <w:pPr>
                        <w:jc w:val="center"/>
                      </w:pPr>
                    </w:p>
                    <w:p w14:paraId="6BF13889" w14:textId="77777777" w:rsidR="002647D5" w:rsidRDefault="002647D5" w:rsidP="00A1146B">
                      <w:pPr>
                        <w:jc w:val="center"/>
                      </w:pPr>
                    </w:p>
                    <w:p w14:paraId="2012D050" w14:textId="77777777" w:rsidR="002647D5" w:rsidRDefault="002647D5" w:rsidP="00A1146B">
                      <w:pPr>
                        <w:ind w:left="1800"/>
                        <w:jc w:val="center"/>
                      </w:pPr>
                    </w:p>
                    <w:p w14:paraId="645188F8" w14:textId="56672BEE" w:rsidR="002647D5" w:rsidRDefault="002647D5" w:rsidP="00A1146B">
                      <w:pPr>
                        <w:spacing w:after="0" w:line="240" w:lineRule="auto"/>
                        <w:ind w:left="10"/>
                        <w:jc w:val="center"/>
                        <w:rPr>
                          <w:rFonts w:ascii="Brushcut" w:hAnsi="Brushcut"/>
                          <w:color w:val="003300"/>
                          <w:sz w:val="56"/>
                          <w:szCs w:val="56"/>
                        </w:rPr>
                      </w:pPr>
                      <w:r>
                        <w:rPr>
                          <w:rFonts w:ascii="Brushcut" w:hAnsi="Brushcut"/>
                          <w:color w:val="003300"/>
                          <w:sz w:val="56"/>
                          <w:szCs w:val="56"/>
                        </w:rPr>
                        <w:t>COUNTRY REPORTS,</w:t>
                      </w:r>
                    </w:p>
                    <w:p w14:paraId="799BC723" w14:textId="77777777" w:rsidR="002647D5" w:rsidRDefault="002647D5" w:rsidP="00B11B9F">
                      <w:pPr>
                        <w:spacing w:after="0" w:line="240" w:lineRule="auto"/>
                        <w:ind w:left="10"/>
                        <w:jc w:val="center"/>
                        <w:rPr>
                          <w:rFonts w:ascii="Brushcut" w:hAnsi="Brushcut"/>
                          <w:color w:val="003300"/>
                          <w:sz w:val="56"/>
                          <w:szCs w:val="56"/>
                        </w:rPr>
                      </w:pPr>
                      <w:r w:rsidRPr="000F0944">
                        <w:rPr>
                          <w:rFonts w:ascii="Brushcut" w:hAnsi="Brushcut"/>
                          <w:color w:val="003300"/>
                          <w:sz w:val="56"/>
                          <w:szCs w:val="56"/>
                        </w:rPr>
                        <w:t>NATIONAL REFORM PROGRAMMES</w:t>
                      </w:r>
                      <w:r>
                        <w:rPr>
                          <w:rFonts w:ascii="Brushcut" w:hAnsi="Brushcut"/>
                          <w:color w:val="003300"/>
                          <w:sz w:val="56"/>
                          <w:szCs w:val="56"/>
                        </w:rPr>
                        <w:t>,</w:t>
                      </w:r>
                    </w:p>
                    <w:p w14:paraId="58C32444" w14:textId="17F419E3" w:rsidR="002647D5" w:rsidRPr="00AA2524" w:rsidRDefault="002647D5" w:rsidP="00B11B9F">
                      <w:pPr>
                        <w:spacing w:after="0" w:line="240" w:lineRule="auto"/>
                        <w:ind w:left="10"/>
                        <w:jc w:val="center"/>
                        <w:rPr>
                          <w:rFonts w:ascii="Brushcut" w:hAnsi="Brushcut"/>
                          <w:b/>
                          <w:color w:val="003300"/>
                          <w:sz w:val="56"/>
                          <w:szCs w:val="56"/>
                        </w:rPr>
                      </w:pPr>
                      <w:r w:rsidRPr="000F0944">
                        <w:rPr>
                          <w:rFonts w:ascii="Brushcut" w:hAnsi="Brushcut"/>
                          <w:color w:val="003300"/>
                          <w:sz w:val="56"/>
                          <w:szCs w:val="56"/>
                        </w:rPr>
                        <w:t>COUNTRY SPECIFIC RECOMMENDATIONS</w:t>
                      </w:r>
                      <w:r>
                        <w:rPr>
                          <w:rFonts w:ascii="Brushcut" w:hAnsi="Brushcut"/>
                          <w:color w:val="003300"/>
                          <w:sz w:val="56"/>
                          <w:szCs w:val="56"/>
                        </w:rPr>
                        <w:t xml:space="preserve"> 2017</w:t>
                      </w:r>
                      <w:r w:rsidRPr="000F0944">
                        <w:rPr>
                          <w:rFonts w:ascii="Brushcut" w:hAnsi="Brushcut"/>
                          <w:color w:val="003300"/>
                          <w:sz w:val="56"/>
                          <w:szCs w:val="56"/>
                        </w:rPr>
                        <w:t xml:space="preserve"> </w:t>
                      </w:r>
                    </w:p>
                    <w:p w14:paraId="515339D1" w14:textId="0FB551B1" w:rsidR="002647D5" w:rsidRPr="00AA2524" w:rsidRDefault="002647D5" w:rsidP="00A1146B">
                      <w:pPr>
                        <w:spacing w:after="0" w:line="240" w:lineRule="auto"/>
                        <w:ind w:left="10"/>
                        <w:jc w:val="center"/>
                        <w:rPr>
                          <w:rFonts w:ascii="Brushcut" w:hAnsi="Brushcut"/>
                          <w:b/>
                          <w:color w:val="003300"/>
                          <w:sz w:val="56"/>
                          <w:szCs w:val="56"/>
                        </w:rPr>
                      </w:pPr>
                    </w:p>
                    <w:p w14:paraId="0CCE6050" w14:textId="77777777" w:rsidR="002647D5" w:rsidRDefault="002647D5" w:rsidP="00A1146B">
                      <w:pPr>
                        <w:jc w:val="center"/>
                      </w:pPr>
                    </w:p>
                  </w:txbxContent>
                </v:textbox>
              </v:rect>
            </w:pict>
          </mc:Fallback>
        </mc:AlternateContent>
      </w:r>
      <w:r w:rsidR="00D60EAD" w:rsidRPr="00E213C5">
        <w:rPr>
          <w:rFonts w:ascii="Calibri" w:hAnsi="Calibri"/>
          <w:i/>
          <w:noProof/>
          <w:lang w:val="fr-BE" w:eastAsia="fr-BE"/>
        </w:rPr>
        <w:drawing>
          <wp:anchor distT="0" distB="0" distL="114300" distR="114300" simplePos="0" relativeHeight="251655680" behindDoc="0" locked="0" layoutInCell="1" allowOverlap="1" wp14:anchorId="216AD4AA" wp14:editId="02DCFE45">
            <wp:simplePos x="0" y="0"/>
            <wp:positionH relativeFrom="page">
              <wp:align>right</wp:align>
            </wp:positionH>
            <wp:positionV relativeFrom="page">
              <wp:posOffset>153670</wp:posOffset>
            </wp:positionV>
            <wp:extent cx="1828800" cy="1150620"/>
            <wp:effectExtent l="0" t="0" r="0" b="0"/>
            <wp:wrapSquare wrapText="bothSides"/>
            <wp:docPr id="8" name="Immagine 12" descr="Logo EAPN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EAPN grand"/>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150620"/>
                    </a:xfrm>
                    <a:prstGeom prst="rect">
                      <a:avLst/>
                    </a:prstGeom>
                    <a:noFill/>
                    <a:ln>
                      <a:noFill/>
                    </a:ln>
                  </pic:spPr>
                </pic:pic>
              </a:graphicData>
            </a:graphic>
          </wp:anchor>
        </w:drawing>
      </w:r>
      <w:r w:rsidR="00EB4668">
        <w:rPr>
          <w:noProof/>
          <w:sz w:val="24"/>
          <w:szCs w:val="24"/>
          <w:lang w:val="fr-BE" w:eastAsia="fr-BE"/>
        </w:rPr>
        <mc:AlternateContent>
          <mc:Choice Requires="wps">
            <w:drawing>
              <wp:anchor distT="0" distB="0" distL="114300" distR="114300" simplePos="0" relativeHeight="251656704" behindDoc="0" locked="0" layoutInCell="1" allowOverlap="1" wp14:anchorId="7E6C7253" wp14:editId="337EBAEF">
                <wp:simplePos x="0" y="0"/>
                <wp:positionH relativeFrom="column">
                  <wp:posOffset>-549910</wp:posOffset>
                </wp:positionH>
                <wp:positionV relativeFrom="paragraph">
                  <wp:posOffset>1210310</wp:posOffset>
                </wp:positionV>
                <wp:extent cx="6966585" cy="2336800"/>
                <wp:effectExtent l="0" t="0" r="0" b="63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61327" w14:textId="77777777" w:rsidR="002647D5" w:rsidRPr="00CA05DD" w:rsidRDefault="002647D5" w:rsidP="00DF7B0D">
                            <w:pPr>
                              <w:spacing w:after="0" w:line="240" w:lineRule="auto"/>
                              <w:rPr>
                                <w:rFonts w:ascii="Brushcut" w:hAnsi="Brushcut"/>
                                <w:color w:val="CCFF99"/>
                                <w:sz w:val="56"/>
                                <w:szCs w:val="56"/>
                              </w:rPr>
                            </w:pPr>
                            <w:r w:rsidRPr="00CA05DD">
                              <w:rPr>
                                <w:rFonts w:ascii="Brushcut" w:hAnsi="Brushcut"/>
                                <w:color w:val="CCFF99"/>
                                <w:sz w:val="84"/>
                                <w:szCs w:val="84"/>
                              </w:rPr>
                              <w:t>TOOLKIT</w:t>
                            </w:r>
                            <w:r w:rsidRPr="00CA05DD">
                              <w:rPr>
                                <w:rFonts w:ascii="Brushcut" w:hAnsi="Brushcut"/>
                                <w:color w:val="CCFF99"/>
                                <w:sz w:val="72"/>
                                <w:szCs w:val="72"/>
                              </w:rPr>
                              <w:t xml:space="preserve"> </w:t>
                            </w:r>
                            <w:r w:rsidRPr="00CA05DD">
                              <w:rPr>
                                <w:rFonts w:ascii="Brushcut" w:hAnsi="Brushcut"/>
                                <w:color w:val="CCFF99"/>
                                <w:sz w:val="56"/>
                                <w:szCs w:val="56"/>
                              </w:rPr>
                              <w:t xml:space="preserve">ON </w:t>
                            </w:r>
                          </w:p>
                          <w:p w14:paraId="4199A96B" w14:textId="77777777" w:rsidR="002647D5" w:rsidRDefault="002647D5" w:rsidP="00905834">
                            <w:pPr>
                              <w:spacing w:after="0" w:line="240" w:lineRule="auto"/>
                              <w:jc w:val="left"/>
                              <w:rPr>
                                <w:rFonts w:ascii="Brushcut" w:hAnsi="Brushcut"/>
                                <w:b/>
                                <w:color w:val="CCFF99"/>
                                <w:sz w:val="84"/>
                                <w:szCs w:val="84"/>
                              </w:rPr>
                            </w:pPr>
                            <w:r w:rsidRPr="00CA05DD">
                              <w:rPr>
                                <w:rFonts w:ascii="Brushcut" w:hAnsi="Brushcut"/>
                                <w:color w:val="CCFF99"/>
                                <w:sz w:val="84"/>
                                <w:szCs w:val="84"/>
                              </w:rPr>
                              <w:t>ENGAGING</w:t>
                            </w:r>
                            <w:r w:rsidRPr="00CA05DD">
                              <w:rPr>
                                <w:rFonts w:ascii="Brushcut" w:hAnsi="Brushcut"/>
                                <w:color w:val="CCFF99"/>
                                <w:sz w:val="56"/>
                                <w:szCs w:val="56"/>
                              </w:rPr>
                              <w:t xml:space="preserve"> </w:t>
                            </w:r>
                            <w:r w:rsidRPr="000F0944">
                              <w:rPr>
                                <w:rFonts w:ascii="Brushcut" w:hAnsi="Brushcut"/>
                                <w:b/>
                                <w:color w:val="CCFF99"/>
                                <w:sz w:val="56"/>
                                <w:szCs w:val="56"/>
                              </w:rPr>
                              <w:t>with</w:t>
                            </w:r>
                            <w:r w:rsidRPr="004849D4">
                              <w:rPr>
                                <w:rFonts w:ascii="Brushcut" w:hAnsi="Brushcut"/>
                                <w:b/>
                                <w:color w:val="CCFF99"/>
                                <w:sz w:val="84"/>
                                <w:szCs w:val="84"/>
                              </w:rPr>
                              <w:t xml:space="preserve"> </w:t>
                            </w:r>
                            <w:r>
                              <w:rPr>
                                <w:rFonts w:ascii="Brushcut" w:hAnsi="Brushcut"/>
                                <w:b/>
                                <w:color w:val="CCFF99"/>
                                <w:sz w:val="100"/>
                                <w:szCs w:val="100"/>
                              </w:rPr>
                              <w:t>e</w:t>
                            </w:r>
                            <w:r w:rsidRPr="004849D4">
                              <w:rPr>
                                <w:rFonts w:ascii="Brushcut" w:hAnsi="Brushcut"/>
                                <w:b/>
                                <w:color w:val="CCFF99"/>
                                <w:sz w:val="84"/>
                                <w:szCs w:val="84"/>
                              </w:rPr>
                              <w:t xml:space="preserve">urope 2020 </w:t>
                            </w:r>
                            <w:r>
                              <w:rPr>
                                <w:rFonts w:ascii="Brushcut" w:hAnsi="Brushcut"/>
                                <w:b/>
                                <w:color w:val="CCFF99"/>
                                <w:sz w:val="56"/>
                                <w:szCs w:val="56"/>
                              </w:rPr>
                              <w:t>and the</w:t>
                            </w:r>
                            <w:r>
                              <w:rPr>
                                <w:rFonts w:ascii="Brushcut" w:hAnsi="Brushcut"/>
                                <w:b/>
                                <w:color w:val="CCFF99"/>
                                <w:sz w:val="84"/>
                                <w:szCs w:val="84"/>
                              </w:rPr>
                              <w:t xml:space="preserve"> </w:t>
                            </w:r>
                            <w:r>
                              <w:rPr>
                                <w:rFonts w:ascii="Brushcut" w:hAnsi="Brushcut"/>
                                <w:b/>
                                <w:color w:val="CCFF99"/>
                                <w:sz w:val="100"/>
                                <w:szCs w:val="100"/>
                              </w:rPr>
                              <w:t>e</w:t>
                            </w:r>
                            <w:r w:rsidRPr="000F0944">
                              <w:rPr>
                                <w:rFonts w:ascii="Brushcut" w:hAnsi="Brushcut"/>
                                <w:color w:val="CCFF99"/>
                                <w:sz w:val="84"/>
                                <w:szCs w:val="84"/>
                              </w:rPr>
                              <w:t>uropean</w:t>
                            </w:r>
                            <w:r w:rsidRPr="004849D4">
                              <w:rPr>
                                <w:rFonts w:ascii="Brushcut" w:hAnsi="Brushcut"/>
                                <w:b/>
                                <w:color w:val="CCFF99"/>
                                <w:sz w:val="84"/>
                                <w:szCs w:val="84"/>
                              </w:rPr>
                              <w:t xml:space="preserve"> </w:t>
                            </w:r>
                            <w:r w:rsidRPr="00771205">
                              <w:rPr>
                                <w:rFonts w:ascii="Brushcut" w:hAnsi="Brushcut"/>
                                <w:b/>
                                <w:color w:val="CCFF99"/>
                                <w:sz w:val="100"/>
                                <w:szCs w:val="100"/>
                              </w:rPr>
                              <w:t>S</w:t>
                            </w:r>
                            <w:r w:rsidRPr="000F0944">
                              <w:rPr>
                                <w:rFonts w:ascii="Brushcut" w:hAnsi="Brushcut"/>
                                <w:color w:val="CCFF99"/>
                                <w:sz w:val="84"/>
                                <w:szCs w:val="84"/>
                              </w:rPr>
                              <w:t>emester</w:t>
                            </w:r>
                          </w:p>
                          <w:p w14:paraId="3F053714" w14:textId="77777777" w:rsidR="002647D5" w:rsidRPr="00771205" w:rsidRDefault="002647D5" w:rsidP="00905834">
                            <w:pPr>
                              <w:spacing w:after="0" w:line="240" w:lineRule="auto"/>
                              <w:jc w:val="left"/>
                              <w:rPr>
                                <w:rFonts w:ascii="Brushcut" w:hAnsi="Brushcut"/>
                                <w:color w:val="CCFF99"/>
                                <w:sz w:val="40"/>
                                <w:szCs w:val="40"/>
                              </w:rPr>
                            </w:pPr>
                          </w:p>
                          <w:p w14:paraId="461EBF80" w14:textId="77777777" w:rsidR="002647D5" w:rsidRPr="004849D4" w:rsidRDefault="002647D5" w:rsidP="00DF7B0D">
                            <w:pPr>
                              <w:spacing w:after="0" w:line="240" w:lineRule="auto"/>
                              <w:rPr>
                                <w:rFonts w:ascii="Brushcut" w:hAnsi="Brushcut"/>
                                <w:b/>
                                <w:color w:val="CCFF99"/>
                                <w:sz w:val="20"/>
                                <w:szCs w:val="20"/>
                              </w:rPr>
                            </w:pPr>
                          </w:p>
                          <w:p w14:paraId="61BD00DC" w14:textId="77777777" w:rsidR="002647D5" w:rsidRDefault="002647D5" w:rsidP="00DF7B0D">
                            <w:pPr>
                              <w:spacing w:after="0" w:line="240" w:lineRule="auto"/>
                              <w:rPr>
                                <w:rFonts w:ascii="Brushcut" w:hAnsi="Brushcut"/>
                                <w:color w:val="003300"/>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C7253" id="_x0000_t202" coordsize="21600,21600" o:spt="202" path="m,l,21600r21600,l21600,xe">
                <v:stroke joinstyle="miter"/>
                <v:path gradientshapeok="t" o:connecttype="rect"/>
              </v:shapetype>
              <v:shape id="Text Box 11" o:spid="_x0000_s1027" type="#_x0000_t202" style="position:absolute;left:0;text-align:left;margin-left:-43.3pt;margin-top:95.3pt;width:548.5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tvAIAAMI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" filled="f" stroked="f">
                <v:textbox>
                  <w:txbxContent>
                    <w:p w14:paraId="5B861327" w14:textId="77777777" w:rsidR="002647D5" w:rsidRPr="00CA05DD" w:rsidRDefault="002647D5" w:rsidP="00DF7B0D">
                      <w:pPr>
                        <w:spacing w:after="0" w:line="240" w:lineRule="auto"/>
                        <w:rPr>
                          <w:rFonts w:ascii="Brushcut" w:hAnsi="Brushcut"/>
                          <w:color w:val="CCFF99"/>
                          <w:sz w:val="56"/>
                          <w:szCs w:val="56"/>
                        </w:rPr>
                      </w:pPr>
                      <w:r w:rsidRPr="00CA05DD">
                        <w:rPr>
                          <w:rFonts w:ascii="Brushcut" w:hAnsi="Brushcut"/>
                          <w:color w:val="CCFF99"/>
                          <w:sz w:val="84"/>
                          <w:szCs w:val="84"/>
                        </w:rPr>
                        <w:t>TOOLKIT</w:t>
                      </w:r>
                      <w:r w:rsidRPr="00CA05DD">
                        <w:rPr>
                          <w:rFonts w:ascii="Brushcut" w:hAnsi="Brushcut"/>
                          <w:color w:val="CCFF99"/>
                          <w:sz w:val="72"/>
                          <w:szCs w:val="72"/>
                        </w:rPr>
                        <w:t xml:space="preserve"> </w:t>
                      </w:r>
                      <w:r w:rsidRPr="00CA05DD">
                        <w:rPr>
                          <w:rFonts w:ascii="Brushcut" w:hAnsi="Brushcut"/>
                          <w:color w:val="CCFF99"/>
                          <w:sz w:val="56"/>
                          <w:szCs w:val="56"/>
                        </w:rPr>
                        <w:t xml:space="preserve">ON </w:t>
                      </w:r>
                    </w:p>
                    <w:p w14:paraId="4199A96B" w14:textId="77777777" w:rsidR="002647D5" w:rsidRDefault="002647D5" w:rsidP="00905834">
                      <w:pPr>
                        <w:spacing w:after="0" w:line="240" w:lineRule="auto"/>
                        <w:jc w:val="left"/>
                        <w:rPr>
                          <w:rFonts w:ascii="Brushcut" w:hAnsi="Brushcut"/>
                          <w:b/>
                          <w:color w:val="CCFF99"/>
                          <w:sz w:val="84"/>
                          <w:szCs w:val="84"/>
                        </w:rPr>
                      </w:pPr>
                      <w:r w:rsidRPr="00CA05DD">
                        <w:rPr>
                          <w:rFonts w:ascii="Brushcut" w:hAnsi="Brushcut"/>
                          <w:color w:val="CCFF99"/>
                          <w:sz w:val="84"/>
                          <w:szCs w:val="84"/>
                        </w:rPr>
                        <w:t>ENGAGING</w:t>
                      </w:r>
                      <w:r w:rsidRPr="00CA05DD">
                        <w:rPr>
                          <w:rFonts w:ascii="Brushcut" w:hAnsi="Brushcut"/>
                          <w:color w:val="CCFF99"/>
                          <w:sz w:val="56"/>
                          <w:szCs w:val="56"/>
                        </w:rPr>
                        <w:t xml:space="preserve"> </w:t>
                      </w:r>
                      <w:r w:rsidRPr="000F0944">
                        <w:rPr>
                          <w:rFonts w:ascii="Brushcut" w:hAnsi="Brushcut"/>
                          <w:b/>
                          <w:color w:val="CCFF99"/>
                          <w:sz w:val="56"/>
                          <w:szCs w:val="56"/>
                        </w:rPr>
                        <w:t>with</w:t>
                      </w:r>
                      <w:r w:rsidRPr="004849D4">
                        <w:rPr>
                          <w:rFonts w:ascii="Brushcut" w:hAnsi="Brushcut"/>
                          <w:b/>
                          <w:color w:val="CCFF99"/>
                          <w:sz w:val="84"/>
                          <w:szCs w:val="84"/>
                        </w:rPr>
                        <w:t xml:space="preserve"> </w:t>
                      </w:r>
                      <w:r>
                        <w:rPr>
                          <w:rFonts w:ascii="Brushcut" w:hAnsi="Brushcut"/>
                          <w:b/>
                          <w:color w:val="CCFF99"/>
                          <w:sz w:val="100"/>
                          <w:szCs w:val="100"/>
                        </w:rPr>
                        <w:t>e</w:t>
                      </w:r>
                      <w:r w:rsidRPr="004849D4">
                        <w:rPr>
                          <w:rFonts w:ascii="Brushcut" w:hAnsi="Brushcut"/>
                          <w:b/>
                          <w:color w:val="CCFF99"/>
                          <w:sz w:val="84"/>
                          <w:szCs w:val="84"/>
                        </w:rPr>
                        <w:t xml:space="preserve">urope 2020 </w:t>
                      </w:r>
                      <w:r>
                        <w:rPr>
                          <w:rFonts w:ascii="Brushcut" w:hAnsi="Brushcut"/>
                          <w:b/>
                          <w:color w:val="CCFF99"/>
                          <w:sz w:val="56"/>
                          <w:szCs w:val="56"/>
                        </w:rPr>
                        <w:t>and the</w:t>
                      </w:r>
                      <w:r>
                        <w:rPr>
                          <w:rFonts w:ascii="Brushcut" w:hAnsi="Brushcut"/>
                          <w:b/>
                          <w:color w:val="CCFF99"/>
                          <w:sz w:val="84"/>
                          <w:szCs w:val="84"/>
                        </w:rPr>
                        <w:t xml:space="preserve"> </w:t>
                      </w:r>
                      <w:r>
                        <w:rPr>
                          <w:rFonts w:ascii="Brushcut" w:hAnsi="Brushcut"/>
                          <w:b/>
                          <w:color w:val="CCFF99"/>
                          <w:sz w:val="100"/>
                          <w:szCs w:val="100"/>
                        </w:rPr>
                        <w:t>e</w:t>
                      </w:r>
                      <w:r w:rsidRPr="000F0944">
                        <w:rPr>
                          <w:rFonts w:ascii="Brushcut" w:hAnsi="Brushcut"/>
                          <w:color w:val="CCFF99"/>
                          <w:sz w:val="84"/>
                          <w:szCs w:val="84"/>
                        </w:rPr>
                        <w:t>uropean</w:t>
                      </w:r>
                      <w:r w:rsidRPr="004849D4">
                        <w:rPr>
                          <w:rFonts w:ascii="Brushcut" w:hAnsi="Brushcut"/>
                          <w:b/>
                          <w:color w:val="CCFF99"/>
                          <w:sz w:val="84"/>
                          <w:szCs w:val="84"/>
                        </w:rPr>
                        <w:t xml:space="preserve"> </w:t>
                      </w:r>
                      <w:r w:rsidRPr="00771205">
                        <w:rPr>
                          <w:rFonts w:ascii="Brushcut" w:hAnsi="Brushcut"/>
                          <w:b/>
                          <w:color w:val="CCFF99"/>
                          <w:sz w:val="100"/>
                          <w:szCs w:val="100"/>
                        </w:rPr>
                        <w:t>S</w:t>
                      </w:r>
                      <w:r w:rsidRPr="000F0944">
                        <w:rPr>
                          <w:rFonts w:ascii="Brushcut" w:hAnsi="Brushcut"/>
                          <w:color w:val="CCFF99"/>
                          <w:sz w:val="84"/>
                          <w:szCs w:val="84"/>
                        </w:rPr>
                        <w:t>emester</w:t>
                      </w:r>
                    </w:p>
                    <w:p w14:paraId="3F053714" w14:textId="77777777" w:rsidR="002647D5" w:rsidRPr="00771205" w:rsidRDefault="002647D5" w:rsidP="00905834">
                      <w:pPr>
                        <w:spacing w:after="0" w:line="240" w:lineRule="auto"/>
                        <w:jc w:val="left"/>
                        <w:rPr>
                          <w:rFonts w:ascii="Brushcut" w:hAnsi="Brushcut"/>
                          <w:color w:val="CCFF99"/>
                          <w:sz w:val="40"/>
                          <w:szCs w:val="40"/>
                        </w:rPr>
                      </w:pPr>
                    </w:p>
                    <w:p w14:paraId="461EBF80" w14:textId="77777777" w:rsidR="002647D5" w:rsidRPr="004849D4" w:rsidRDefault="002647D5" w:rsidP="00DF7B0D">
                      <w:pPr>
                        <w:spacing w:after="0" w:line="240" w:lineRule="auto"/>
                        <w:rPr>
                          <w:rFonts w:ascii="Brushcut" w:hAnsi="Brushcut"/>
                          <w:b/>
                          <w:color w:val="CCFF99"/>
                          <w:sz w:val="20"/>
                          <w:szCs w:val="20"/>
                        </w:rPr>
                      </w:pPr>
                    </w:p>
                    <w:p w14:paraId="61BD00DC" w14:textId="77777777" w:rsidR="002647D5" w:rsidRDefault="002647D5" w:rsidP="00DF7B0D">
                      <w:pPr>
                        <w:spacing w:after="0" w:line="240" w:lineRule="auto"/>
                        <w:rPr>
                          <w:rFonts w:ascii="Brushcut" w:hAnsi="Brushcut"/>
                          <w:color w:val="003300"/>
                          <w:sz w:val="56"/>
                          <w:szCs w:val="56"/>
                        </w:rPr>
                      </w:pPr>
                    </w:p>
                  </w:txbxContent>
                </v:textbox>
              </v:shape>
            </w:pict>
          </mc:Fallback>
        </mc:AlternateContent>
      </w:r>
      <w:r w:rsidR="00DF7B0D" w:rsidRPr="00E213C5">
        <w:rPr>
          <w:i/>
        </w:rPr>
        <w:br w:type="page"/>
      </w:r>
      <w:r w:rsidR="001D2A80">
        <w:rPr>
          <w:i/>
        </w:rPr>
        <w:lastRenderedPageBreak/>
        <w:br w:type="page"/>
      </w:r>
      <w:r w:rsidR="001D2A80" w:rsidRPr="00E213C5">
        <w:t xml:space="preserve"> </w:t>
      </w:r>
      <w:r w:rsidR="00F00E07" w:rsidRPr="008A5EA1">
        <w:t>Introduction</w:t>
      </w:r>
    </w:p>
    <w:p w14:paraId="51C333F9" w14:textId="77777777" w:rsidR="00377436" w:rsidRDefault="00377436" w:rsidP="00377436">
      <w:pPr>
        <w:spacing w:after="0" w:line="240" w:lineRule="auto"/>
        <w:rPr>
          <w:sz w:val="24"/>
          <w:szCs w:val="24"/>
        </w:rPr>
      </w:pPr>
    </w:p>
    <w:p w14:paraId="5CFFB180" w14:textId="7196184F" w:rsidR="00D5637C" w:rsidRDefault="00D5637C" w:rsidP="00377436">
      <w:pPr>
        <w:spacing w:after="0" w:line="240" w:lineRule="auto"/>
        <w:rPr>
          <w:sz w:val="24"/>
          <w:szCs w:val="24"/>
        </w:rPr>
      </w:pPr>
      <w:r>
        <w:rPr>
          <w:sz w:val="24"/>
          <w:szCs w:val="24"/>
        </w:rPr>
        <w:t xml:space="preserve">In 2010, the </w:t>
      </w:r>
      <w:r w:rsidRPr="004D29D9">
        <w:rPr>
          <w:b/>
          <w:bCs/>
          <w:sz w:val="24"/>
          <w:szCs w:val="24"/>
        </w:rPr>
        <w:t>Europe 2020 Strategy</w:t>
      </w:r>
      <w:r>
        <w:rPr>
          <w:sz w:val="24"/>
          <w:szCs w:val="24"/>
        </w:rPr>
        <w:t xml:space="preserve"> broke new ground, by establishing five concrete targets for delivering on smart, social, and sustainable growth (see more information below). This process is implemented annually through a cycle called the </w:t>
      </w:r>
      <w:r w:rsidRPr="004D29D9">
        <w:rPr>
          <w:b/>
          <w:bCs/>
          <w:sz w:val="24"/>
          <w:szCs w:val="24"/>
        </w:rPr>
        <w:t>European Semester</w:t>
      </w:r>
      <w:r w:rsidR="00432841">
        <w:rPr>
          <w:sz w:val="24"/>
          <w:szCs w:val="24"/>
        </w:rPr>
        <w:t>,</w:t>
      </w:r>
      <w:r w:rsidRPr="004D29D9">
        <w:rPr>
          <w:sz w:val="24"/>
          <w:szCs w:val="24"/>
        </w:rPr>
        <w:t xml:space="preserve"> the main instrument </w:t>
      </w:r>
      <w:r>
        <w:rPr>
          <w:sz w:val="24"/>
          <w:szCs w:val="24"/>
        </w:rPr>
        <w:t xml:space="preserve">for </w:t>
      </w:r>
      <w:r w:rsidR="007C3B85">
        <w:rPr>
          <w:sz w:val="24"/>
          <w:szCs w:val="24"/>
        </w:rPr>
        <w:t xml:space="preserve">economic </w:t>
      </w:r>
      <w:r>
        <w:rPr>
          <w:sz w:val="24"/>
          <w:szCs w:val="24"/>
        </w:rPr>
        <w:t xml:space="preserve">coordination between the policies of Member States </w:t>
      </w:r>
      <w:r w:rsidR="007C3B85">
        <w:rPr>
          <w:sz w:val="24"/>
          <w:szCs w:val="24"/>
        </w:rPr>
        <w:t xml:space="preserve">and </w:t>
      </w:r>
      <w:r>
        <w:rPr>
          <w:sz w:val="24"/>
          <w:szCs w:val="24"/>
        </w:rPr>
        <w:t>for achieving common objectives</w:t>
      </w:r>
      <w:r w:rsidR="007C3B85">
        <w:rPr>
          <w:sz w:val="24"/>
          <w:szCs w:val="24"/>
        </w:rPr>
        <w:t xml:space="preserve"> on Europe 2020</w:t>
      </w:r>
      <w:r w:rsidR="00643C62">
        <w:rPr>
          <w:sz w:val="24"/>
          <w:szCs w:val="24"/>
        </w:rPr>
        <w:t>.</w:t>
      </w:r>
      <w:r>
        <w:rPr>
          <w:sz w:val="24"/>
          <w:szCs w:val="24"/>
        </w:rPr>
        <w:t xml:space="preserve"> </w:t>
      </w:r>
    </w:p>
    <w:p w14:paraId="58496B84" w14:textId="77777777" w:rsidR="00D5637C" w:rsidRPr="00432841" w:rsidRDefault="00D5637C" w:rsidP="00377436">
      <w:pPr>
        <w:spacing w:after="0" w:line="240" w:lineRule="auto"/>
        <w:rPr>
          <w:sz w:val="16"/>
          <w:szCs w:val="16"/>
        </w:rPr>
      </w:pPr>
    </w:p>
    <w:p w14:paraId="13AE9600" w14:textId="2352CBEA" w:rsidR="00D5637C" w:rsidRDefault="00D5637C" w:rsidP="00377436">
      <w:pPr>
        <w:spacing w:after="0" w:line="240" w:lineRule="auto"/>
        <w:rPr>
          <w:sz w:val="24"/>
          <w:szCs w:val="24"/>
        </w:rPr>
      </w:pPr>
      <w:r>
        <w:rPr>
          <w:sz w:val="24"/>
          <w:szCs w:val="24"/>
        </w:rPr>
        <w:t>There is</w:t>
      </w:r>
      <w:r w:rsidR="007C3B85">
        <w:rPr>
          <w:sz w:val="24"/>
          <w:szCs w:val="24"/>
        </w:rPr>
        <w:t xml:space="preserve"> therefore</w:t>
      </w:r>
      <w:r>
        <w:rPr>
          <w:sz w:val="24"/>
          <w:szCs w:val="24"/>
        </w:rPr>
        <w:t xml:space="preserve"> a strong case to be made for </w:t>
      </w:r>
      <w:r w:rsidRPr="00AC2BB3">
        <w:rPr>
          <w:b/>
          <w:bCs/>
          <w:sz w:val="24"/>
          <w:szCs w:val="24"/>
        </w:rPr>
        <w:t>the need to urgently and actively engage with these processes</w:t>
      </w:r>
      <w:r>
        <w:rPr>
          <w:sz w:val="24"/>
          <w:szCs w:val="24"/>
        </w:rPr>
        <w:t>, to ensure that people and planet are put before profit, and that we are moving towards a social and sustainable Europe.</w:t>
      </w:r>
      <w:r w:rsidR="00643C62">
        <w:rPr>
          <w:sz w:val="24"/>
          <w:szCs w:val="24"/>
        </w:rPr>
        <w:t xml:space="preserve"> </w:t>
      </w:r>
      <w:r>
        <w:rPr>
          <w:sz w:val="24"/>
          <w:szCs w:val="24"/>
        </w:rPr>
        <w:t xml:space="preserve">Here are the main reasons why: </w:t>
      </w:r>
    </w:p>
    <w:p w14:paraId="2BBD38D2" w14:textId="77777777" w:rsidR="00D5637C" w:rsidRPr="00432841" w:rsidRDefault="00D5637C" w:rsidP="00377436">
      <w:pPr>
        <w:spacing w:after="0" w:line="240" w:lineRule="auto"/>
        <w:rPr>
          <w:sz w:val="16"/>
          <w:szCs w:val="16"/>
        </w:rPr>
      </w:pPr>
    </w:p>
    <w:p w14:paraId="16B38C2A" w14:textId="77777777" w:rsidR="00643C62" w:rsidRDefault="00D5637C" w:rsidP="00377436">
      <w:pPr>
        <w:pStyle w:val="ListParagraph"/>
        <w:numPr>
          <w:ilvl w:val="0"/>
          <w:numId w:val="24"/>
        </w:numPr>
        <w:tabs>
          <w:tab w:val="left" w:pos="284"/>
        </w:tabs>
        <w:spacing w:after="0" w:line="240" w:lineRule="auto"/>
        <w:ind w:left="0" w:firstLine="0"/>
        <w:rPr>
          <w:sz w:val="24"/>
          <w:szCs w:val="24"/>
        </w:rPr>
      </w:pPr>
      <w:r w:rsidRPr="00643C62">
        <w:rPr>
          <w:sz w:val="24"/>
          <w:szCs w:val="24"/>
        </w:rPr>
        <w:t xml:space="preserve">The Strategy and the implementation cycle </w:t>
      </w:r>
      <w:r w:rsidR="00643C62" w:rsidRPr="00643C62">
        <w:rPr>
          <w:sz w:val="24"/>
          <w:szCs w:val="24"/>
        </w:rPr>
        <w:t xml:space="preserve">are </w:t>
      </w:r>
      <w:r w:rsidR="007C3B85" w:rsidRPr="00643C62">
        <w:rPr>
          <w:sz w:val="24"/>
          <w:szCs w:val="24"/>
        </w:rPr>
        <w:t>the dominant EU policy process for delivering on the EU’s economic, employment and social priorities and</w:t>
      </w:r>
      <w:r w:rsidRPr="00643C62">
        <w:rPr>
          <w:sz w:val="24"/>
          <w:szCs w:val="24"/>
        </w:rPr>
        <w:t xml:space="preserve"> </w:t>
      </w:r>
      <w:r w:rsidR="007C3B85" w:rsidRPr="00643C62">
        <w:rPr>
          <w:sz w:val="24"/>
          <w:szCs w:val="24"/>
        </w:rPr>
        <w:t xml:space="preserve">could </w:t>
      </w:r>
      <w:r w:rsidRPr="00643C62">
        <w:rPr>
          <w:sz w:val="24"/>
          <w:szCs w:val="24"/>
        </w:rPr>
        <w:t xml:space="preserve">provide a </w:t>
      </w:r>
      <w:r w:rsidRPr="00643C62">
        <w:rPr>
          <w:b/>
          <w:sz w:val="24"/>
          <w:szCs w:val="24"/>
        </w:rPr>
        <w:t xml:space="preserve">development framework for the European Union and its Member States, </w:t>
      </w:r>
      <w:r w:rsidRPr="00643C62">
        <w:rPr>
          <w:sz w:val="24"/>
          <w:szCs w:val="24"/>
        </w:rPr>
        <w:t xml:space="preserve">setting out a vision for the future of Europe and for a sustainable exit from the crisis. </w:t>
      </w:r>
    </w:p>
    <w:p w14:paraId="67795641" w14:textId="77777777" w:rsidR="00643C62" w:rsidRDefault="00D5637C" w:rsidP="00377436">
      <w:pPr>
        <w:pStyle w:val="ListParagraph"/>
        <w:numPr>
          <w:ilvl w:val="0"/>
          <w:numId w:val="24"/>
        </w:numPr>
        <w:tabs>
          <w:tab w:val="left" w:pos="284"/>
        </w:tabs>
        <w:spacing w:after="0" w:line="240" w:lineRule="auto"/>
        <w:ind w:left="0" w:firstLine="0"/>
        <w:rPr>
          <w:sz w:val="24"/>
          <w:szCs w:val="24"/>
        </w:rPr>
      </w:pPr>
      <w:r w:rsidRPr="00643C62">
        <w:rPr>
          <w:b/>
          <w:sz w:val="24"/>
          <w:szCs w:val="24"/>
        </w:rPr>
        <w:t>Europe 2020 objectives are direct drivers for EU funding opportunities</w:t>
      </w:r>
      <w:r w:rsidRPr="00643C62">
        <w:rPr>
          <w:sz w:val="24"/>
          <w:szCs w:val="24"/>
        </w:rPr>
        <w:t>, most significantly Structural Funds</w:t>
      </w:r>
      <w:r w:rsidR="00643C62">
        <w:rPr>
          <w:sz w:val="24"/>
          <w:szCs w:val="24"/>
        </w:rPr>
        <w:t>,</w:t>
      </w:r>
      <w:r w:rsidR="007C3B85" w:rsidRPr="00643C62">
        <w:rPr>
          <w:sz w:val="24"/>
          <w:szCs w:val="24"/>
        </w:rPr>
        <w:t xml:space="preserve"> which are explicitly linked to the targets</w:t>
      </w:r>
      <w:r w:rsidRPr="00643C62">
        <w:rPr>
          <w:sz w:val="24"/>
          <w:szCs w:val="24"/>
        </w:rPr>
        <w:t>, hence it brings clear benefits to national organisations who engage.</w:t>
      </w:r>
    </w:p>
    <w:p w14:paraId="136D3302" w14:textId="5300B69A" w:rsidR="00643C62" w:rsidRDefault="00643C62" w:rsidP="00377436">
      <w:pPr>
        <w:pStyle w:val="ListParagraph"/>
        <w:numPr>
          <w:ilvl w:val="0"/>
          <w:numId w:val="24"/>
        </w:numPr>
        <w:tabs>
          <w:tab w:val="left" w:pos="284"/>
        </w:tabs>
        <w:spacing w:after="0" w:line="240" w:lineRule="auto"/>
        <w:ind w:left="0" w:firstLine="0"/>
        <w:rPr>
          <w:sz w:val="24"/>
          <w:szCs w:val="24"/>
        </w:rPr>
      </w:pPr>
      <w:r>
        <w:rPr>
          <w:sz w:val="24"/>
          <w:szCs w:val="24"/>
        </w:rPr>
        <w:t>The S</w:t>
      </w:r>
      <w:r w:rsidRPr="00643C62">
        <w:rPr>
          <w:sz w:val="24"/>
          <w:szCs w:val="24"/>
        </w:rPr>
        <w:t xml:space="preserve">trategy includes </w:t>
      </w:r>
      <w:r w:rsidRPr="00643C62">
        <w:rPr>
          <w:b/>
          <w:sz w:val="24"/>
          <w:szCs w:val="24"/>
        </w:rPr>
        <w:t>key targets to reduce poverty</w:t>
      </w:r>
      <w:r w:rsidRPr="00643C62">
        <w:rPr>
          <w:sz w:val="24"/>
          <w:szCs w:val="24"/>
        </w:rPr>
        <w:t xml:space="preserve">, increase employment and tackle educational exclusions, </w:t>
      </w:r>
      <w:r w:rsidRPr="00643C62">
        <w:rPr>
          <w:b/>
          <w:sz w:val="24"/>
          <w:szCs w:val="24"/>
        </w:rPr>
        <w:t>but progress has been limited</w:t>
      </w:r>
      <w:r w:rsidR="00E57BD4">
        <w:rPr>
          <w:b/>
          <w:sz w:val="24"/>
          <w:szCs w:val="24"/>
        </w:rPr>
        <w:t>, particularly on the poverty target</w:t>
      </w:r>
      <w:r w:rsidRPr="00D5637C">
        <w:rPr>
          <w:sz w:val="24"/>
          <w:szCs w:val="24"/>
        </w:rPr>
        <w:t xml:space="preserve">. </w:t>
      </w:r>
    </w:p>
    <w:p w14:paraId="7EC233D5" w14:textId="5F4A8F11" w:rsidR="00D5637C" w:rsidRPr="00643C62" w:rsidRDefault="00D5637C" w:rsidP="00377436">
      <w:pPr>
        <w:pStyle w:val="ListParagraph"/>
        <w:numPr>
          <w:ilvl w:val="0"/>
          <w:numId w:val="24"/>
        </w:numPr>
        <w:tabs>
          <w:tab w:val="left" w:pos="284"/>
        </w:tabs>
        <w:spacing w:after="0" w:line="240" w:lineRule="auto"/>
        <w:ind w:left="0" w:firstLine="0"/>
        <w:rPr>
          <w:sz w:val="24"/>
          <w:szCs w:val="24"/>
        </w:rPr>
      </w:pPr>
      <w:r w:rsidRPr="00643C62">
        <w:rPr>
          <w:b/>
          <w:sz w:val="24"/>
          <w:szCs w:val="24"/>
        </w:rPr>
        <w:t>Stakeholders, including civil society, are supposed to be key partners in the delivery at national and EU level.</w:t>
      </w:r>
      <w:r w:rsidRPr="00643C62">
        <w:rPr>
          <w:sz w:val="24"/>
          <w:szCs w:val="24"/>
        </w:rPr>
        <w:t xml:space="preserve"> However, their involvement remains so far very marginal, with limited engagement and minimal impact on the policy proposals, and few new opportunities for engagement and structural dialogue put forward by the European Commission, or by national Governments. </w:t>
      </w:r>
    </w:p>
    <w:p w14:paraId="7B4B7679" w14:textId="77777777" w:rsidR="00D5637C" w:rsidRPr="00432841" w:rsidRDefault="00D5637C" w:rsidP="00377436">
      <w:pPr>
        <w:pStyle w:val="ListParagraph"/>
        <w:spacing w:after="0" w:line="240" w:lineRule="auto"/>
        <w:ind w:left="0"/>
        <w:rPr>
          <w:sz w:val="16"/>
          <w:szCs w:val="16"/>
        </w:rPr>
      </w:pPr>
    </w:p>
    <w:p w14:paraId="190D0927" w14:textId="797937DC" w:rsidR="00D5637C" w:rsidRDefault="00D5637C" w:rsidP="00377436">
      <w:pPr>
        <w:spacing w:after="0" w:line="240" w:lineRule="auto"/>
        <w:rPr>
          <w:sz w:val="24"/>
          <w:szCs w:val="24"/>
        </w:rPr>
      </w:pPr>
      <w:r>
        <w:rPr>
          <w:sz w:val="24"/>
          <w:szCs w:val="24"/>
        </w:rPr>
        <w:t>The added value of getting involved with Europe 2020 and the Europe</w:t>
      </w:r>
      <w:r w:rsidR="00A1146B">
        <w:rPr>
          <w:sz w:val="24"/>
          <w:szCs w:val="24"/>
        </w:rPr>
        <w:t>an Semester process is clear: it is</w:t>
      </w:r>
      <w:r>
        <w:rPr>
          <w:sz w:val="24"/>
          <w:szCs w:val="24"/>
        </w:rPr>
        <w:t xml:space="preserve"> the dominant EU strategy, encompassing economic, social and environmental policies</w:t>
      </w:r>
      <w:r w:rsidR="00A1146B">
        <w:rPr>
          <w:sz w:val="24"/>
          <w:szCs w:val="24"/>
        </w:rPr>
        <w:t>,</w:t>
      </w:r>
      <w:r>
        <w:rPr>
          <w:sz w:val="24"/>
          <w:szCs w:val="24"/>
        </w:rPr>
        <w:t xml:space="preserve"> and enforced by Member States and the EU. The challenge is to press for better and more effective governance and engagement processes. </w:t>
      </w:r>
    </w:p>
    <w:p w14:paraId="2424E720" w14:textId="77777777" w:rsidR="00D5637C" w:rsidRPr="00432841" w:rsidRDefault="00D5637C" w:rsidP="00377436">
      <w:pPr>
        <w:tabs>
          <w:tab w:val="left" w:pos="284"/>
        </w:tabs>
        <w:spacing w:after="0" w:line="240" w:lineRule="auto"/>
        <w:rPr>
          <w:sz w:val="16"/>
          <w:szCs w:val="16"/>
        </w:rPr>
      </w:pPr>
    </w:p>
    <w:p w14:paraId="36C374D1" w14:textId="617D1208" w:rsidR="004458E2" w:rsidRDefault="004849D4" w:rsidP="00377436">
      <w:pPr>
        <w:tabs>
          <w:tab w:val="left" w:pos="284"/>
        </w:tabs>
        <w:spacing w:after="0" w:line="240" w:lineRule="auto"/>
        <w:rPr>
          <w:sz w:val="24"/>
          <w:szCs w:val="24"/>
        </w:rPr>
      </w:pPr>
      <w:r w:rsidRPr="004849D4">
        <w:rPr>
          <w:sz w:val="24"/>
          <w:szCs w:val="24"/>
        </w:rPr>
        <w:t xml:space="preserve">This Toolkit is designed to help EAPN </w:t>
      </w:r>
      <w:r w:rsidR="00E57BD4">
        <w:rPr>
          <w:sz w:val="24"/>
          <w:szCs w:val="24"/>
        </w:rPr>
        <w:t>members engage during 2017</w:t>
      </w:r>
      <w:r w:rsidRPr="004849D4">
        <w:rPr>
          <w:sz w:val="24"/>
          <w:szCs w:val="24"/>
        </w:rPr>
        <w:t xml:space="preserve"> with the European Semester delivering on Europe 2020</w:t>
      </w:r>
      <w:r w:rsidR="00A0265A">
        <w:rPr>
          <w:sz w:val="24"/>
          <w:szCs w:val="24"/>
        </w:rPr>
        <w:t xml:space="preserve"> goals and targets, </w:t>
      </w:r>
      <w:r w:rsidR="00AA2DC5">
        <w:rPr>
          <w:sz w:val="24"/>
          <w:szCs w:val="24"/>
        </w:rPr>
        <w:t xml:space="preserve">especially </w:t>
      </w:r>
      <w:r w:rsidR="00A0265A">
        <w:rPr>
          <w:sz w:val="24"/>
          <w:szCs w:val="24"/>
        </w:rPr>
        <w:t>the poverty target</w:t>
      </w:r>
      <w:r w:rsidRPr="004849D4">
        <w:rPr>
          <w:sz w:val="24"/>
          <w:szCs w:val="24"/>
        </w:rPr>
        <w:t xml:space="preserve">, and in particularly with </w:t>
      </w:r>
      <w:r w:rsidR="00A1146B">
        <w:rPr>
          <w:sz w:val="24"/>
          <w:szCs w:val="24"/>
        </w:rPr>
        <w:t xml:space="preserve">Country Reports, </w:t>
      </w:r>
      <w:r w:rsidRPr="004849D4">
        <w:rPr>
          <w:sz w:val="24"/>
          <w:szCs w:val="24"/>
        </w:rPr>
        <w:t>the preparation of the National Reform Programmes (NRPs)</w:t>
      </w:r>
      <w:r w:rsidR="00E57BD4">
        <w:rPr>
          <w:sz w:val="24"/>
          <w:szCs w:val="24"/>
        </w:rPr>
        <w:t xml:space="preserve">, and </w:t>
      </w:r>
      <w:r w:rsidR="00E57BD4" w:rsidRPr="004849D4">
        <w:rPr>
          <w:sz w:val="24"/>
          <w:szCs w:val="24"/>
        </w:rPr>
        <w:t>Country Spec</w:t>
      </w:r>
      <w:r w:rsidR="00E57BD4">
        <w:rPr>
          <w:sz w:val="24"/>
          <w:szCs w:val="24"/>
        </w:rPr>
        <w:t>ific Recommendations (CSRs)</w:t>
      </w:r>
      <w:r w:rsidR="00B11B9F">
        <w:rPr>
          <w:sz w:val="24"/>
          <w:szCs w:val="24"/>
        </w:rPr>
        <w:t>.</w:t>
      </w:r>
      <w:r w:rsidRPr="004849D4">
        <w:rPr>
          <w:sz w:val="24"/>
          <w:szCs w:val="24"/>
        </w:rPr>
        <w:t xml:space="preserve"> It supports the delivery o</w:t>
      </w:r>
      <w:r w:rsidR="00E57BD4">
        <w:rPr>
          <w:sz w:val="24"/>
          <w:szCs w:val="24"/>
        </w:rPr>
        <w:t>f EAPN’s Europe 2020 Advocacy S</w:t>
      </w:r>
      <w:r w:rsidRPr="004849D4">
        <w:rPr>
          <w:sz w:val="24"/>
          <w:szCs w:val="24"/>
        </w:rPr>
        <w:t xml:space="preserve">trategy, </w:t>
      </w:r>
      <w:r w:rsidR="00E57BD4">
        <w:rPr>
          <w:sz w:val="24"/>
          <w:szCs w:val="24"/>
        </w:rPr>
        <w:t xml:space="preserve">in line with EAPN’s Strategic Plan, </w:t>
      </w:r>
      <w:r w:rsidRPr="004849D4">
        <w:rPr>
          <w:sz w:val="24"/>
          <w:szCs w:val="24"/>
        </w:rPr>
        <w:t>and it aims at providing you with brief, to-the-point information about the processes and the opportunities for engagement, by clarifying the key elements, timeline, and strategic actors of the process</w:t>
      </w:r>
      <w:r w:rsidR="00E57BD4">
        <w:rPr>
          <w:sz w:val="24"/>
          <w:szCs w:val="24"/>
        </w:rPr>
        <w:t>es</w:t>
      </w:r>
      <w:r w:rsidRPr="004849D4">
        <w:rPr>
          <w:sz w:val="24"/>
          <w:szCs w:val="24"/>
        </w:rPr>
        <w:t xml:space="preserve">, as well as giving links and suggesting different ways of involvement. If any of the terms used in this Toolkit are not clear, please refer to the </w:t>
      </w:r>
      <w:hyperlink r:id="rId9" w:history="1">
        <w:r w:rsidRPr="004849D4">
          <w:rPr>
            <w:rStyle w:val="Hyperlink"/>
            <w:sz w:val="24"/>
            <w:szCs w:val="24"/>
          </w:rPr>
          <w:t>Glossary</w:t>
        </w:r>
      </w:hyperlink>
      <w:r w:rsidRPr="004849D4">
        <w:rPr>
          <w:sz w:val="24"/>
          <w:szCs w:val="24"/>
        </w:rPr>
        <w:t xml:space="preserve"> on the EAPN website. For any other query, please contact the </w:t>
      </w:r>
      <w:hyperlink r:id="rId10" w:history="1">
        <w:r w:rsidR="00C142A0">
          <w:rPr>
            <w:rStyle w:val="Hyperlink"/>
            <w:sz w:val="24"/>
            <w:szCs w:val="24"/>
          </w:rPr>
          <w:t>EAPN Europe staff team</w:t>
        </w:r>
      </w:hyperlink>
      <w:r w:rsidRPr="004849D4">
        <w:rPr>
          <w:sz w:val="24"/>
          <w:szCs w:val="24"/>
        </w:rPr>
        <w:t>.</w:t>
      </w:r>
    </w:p>
    <w:p w14:paraId="036546A1" w14:textId="77777777" w:rsidR="00E213C5" w:rsidRDefault="00E213C5" w:rsidP="00377436">
      <w:pPr>
        <w:tabs>
          <w:tab w:val="left" w:pos="284"/>
        </w:tabs>
        <w:spacing w:after="0" w:line="240" w:lineRule="auto"/>
        <w:rPr>
          <w:sz w:val="24"/>
          <w:szCs w:val="24"/>
        </w:rPr>
      </w:pPr>
    </w:p>
    <w:p w14:paraId="00475ECC" w14:textId="1F198F6A" w:rsidR="006B39F6" w:rsidRDefault="006B39F6" w:rsidP="00377436">
      <w:pPr>
        <w:pStyle w:val="Heading2"/>
        <w:spacing w:after="0"/>
      </w:pPr>
      <w:bookmarkStart w:id="0" w:name="_Content_/_Quick"/>
      <w:bookmarkStart w:id="1" w:name="Content"/>
      <w:bookmarkEnd w:id="0"/>
    </w:p>
    <w:p w14:paraId="329F92CD" w14:textId="0E051AC4" w:rsidR="004A07B4" w:rsidRDefault="004A07B4" w:rsidP="004A07B4"/>
    <w:p w14:paraId="74E07E3B" w14:textId="77777777" w:rsidR="004A07B4" w:rsidRPr="004A07B4" w:rsidRDefault="004A07B4" w:rsidP="004A07B4"/>
    <w:p w14:paraId="0FCF9D60" w14:textId="77777777" w:rsidR="006B39F6" w:rsidRDefault="006B39F6" w:rsidP="00377436">
      <w:pPr>
        <w:pStyle w:val="Heading2"/>
        <w:spacing w:after="0"/>
      </w:pPr>
    </w:p>
    <w:p w14:paraId="7F51B7BE" w14:textId="7E4277F5" w:rsidR="006B39F6" w:rsidRDefault="006B39F6" w:rsidP="00377436">
      <w:pPr>
        <w:pStyle w:val="Heading2"/>
        <w:spacing w:after="0"/>
      </w:pPr>
    </w:p>
    <w:p w14:paraId="5700DBE0" w14:textId="7BF626BA" w:rsidR="00E57BD4" w:rsidRDefault="00E57BD4" w:rsidP="00E57BD4"/>
    <w:p w14:paraId="2D38B232" w14:textId="77777777" w:rsidR="00E57BD4" w:rsidRPr="00E57BD4" w:rsidRDefault="00E57BD4" w:rsidP="00E57BD4"/>
    <w:p w14:paraId="5F5333A7" w14:textId="4A8F8798" w:rsidR="003531BE" w:rsidRPr="00A90E1E" w:rsidRDefault="003531BE" w:rsidP="00377436">
      <w:pPr>
        <w:pStyle w:val="Heading2"/>
        <w:spacing w:after="0"/>
      </w:pPr>
      <w:r w:rsidRPr="00A90E1E">
        <w:t>Content / Quick Links</w:t>
      </w:r>
    </w:p>
    <w:p w14:paraId="2F38CDD5" w14:textId="77777777" w:rsidR="00842EF7" w:rsidRPr="00A90E1E" w:rsidRDefault="00842EF7" w:rsidP="00377436">
      <w:pPr>
        <w:spacing w:after="0" w:line="240" w:lineRule="auto"/>
      </w:pPr>
    </w:p>
    <w:bookmarkEnd w:id="1"/>
    <w:p w14:paraId="6F472D78" w14:textId="37864AE0" w:rsidR="00842EF7" w:rsidRPr="00A90E1E" w:rsidRDefault="00842EF7" w:rsidP="00377436">
      <w:pPr>
        <w:pStyle w:val="Heading1"/>
        <w:numPr>
          <w:ilvl w:val="0"/>
          <w:numId w:val="28"/>
        </w:numPr>
        <w:spacing w:after="0"/>
        <w:ind w:left="0" w:firstLine="0"/>
        <w:jc w:val="both"/>
        <w:rPr>
          <w:sz w:val="28"/>
          <w:szCs w:val="28"/>
        </w:rPr>
      </w:pPr>
      <w:r w:rsidRPr="00A90E1E">
        <w:rPr>
          <w:sz w:val="28"/>
          <w:szCs w:val="28"/>
        </w:rPr>
        <w:fldChar w:fldCharType="begin"/>
      </w:r>
      <w:r w:rsidRPr="00A90E1E">
        <w:rPr>
          <w:sz w:val="28"/>
          <w:szCs w:val="28"/>
        </w:rPr>
        <w:instrText xml:space="preserve"> HYPERLINK  \l "WhatIsEurope2020" </w:instrText>
      </w:r>
      <w:r w:rsidRPr="00A90E1E">
        <w:rPr>
          <w:sz w:val="28"/>
          <w:szCs w:val="28"/>
        </w:rPr>
        <w:fldChar w:fldCharType="separate"/>
      </w:r>
      <w:r w:rsidRPr="00A90E1E">
        <w:rPr>
          <w:rStyle w:val="Hyperlink"/>
          <w:sz w:val="28"/>
          <w:szCs w:val="28"/>
        </w:rPr>
        <w:t>What is Europe 2020? What is the European Semester?</w:t>
      </w:r>
      <w:r w:rsidRPr="00A90E1E">
        <w:rPr>
          <w:sz w:val="28"/>
          <w:szCs w:val="28"/>
        </w:rPr>
        <w:fldChar w:fldCharType="end"/>
      </w:r>
    </w:p>
    <w:p w14:paraId="18A839C0" w14:textId="67C5CF0C" w:rsidR="00842EF7" w:rsidRPr="00A90E1E" w:rsidRDefault="002647D5" w:rsidP="00377436">
      <w:pPr>
        <w:pStyle w:val="Heading1"/>
        <w:numPr>
          <w:ilvl w:val="0"/>
          <w:numId w:val="28"/>
        </w:numPr>
        <w:spacing w:after="0"/>
        <w:ind w:left="0" w:firstLine="0"/>
        <w:jc w:val="both"/>
        <w:rPr>
          <w:rFonts w:eastAsia="Times New Roman"/>
          <w:sz w:val="28"/>
          <w:szCs w:val="28"/>
        </w:rPr>
      </w:pPr>
      <w:hyperlink w:anchor="KeyInstruments" w:history="1">
        <w:r w:rsidR="00842EF7" w:rsidRPr="00A90E1E">
          <w:rPr>
            <w:rStyle w:val="Hyperlink"/>
            <w:sz w:val="28"/>
            <w:szCs w:val="28"/>
          </w:rPr>
          <w:t>Key Instruments – Country Reports, NRPs, CSRs</w:t>
        </w:r>
      </w:hyperlink>
      <w:r w:rsidR="00D60EAD" w:rsidRPr="00A90E1E">
        <w:rPr>
          <w:rFonts w:eastAsia="Times New Roman"/>
          <w:sz w:val="28"/>
          <w:szCs w:val="28"/>
        </w:rPr>
        <w:t xml:space="preserve"> </w:t>
      </w:r>
    </w:p>
    <w:p w14:paraId="08BC369F" w14:textId="6FA478EF" w:rsidR="00842EF7" w:rsidRPr="00A90E1E" w:rsidRDefault="002647D5" w:rsidP="00377436">
      <w:pPr>
        <w:pStyle w:val="Heading1"/>
        <w:numPr>
          <w:ilvl w:val="0"/>
          <w:numId w:val="28"/>
        </w:numPr>
        <w:spacing w:after="0"/>
        <w:ind w:left="0" w:firstLine="0"/>
        <w:jc w:val="both"/>
        <w:rPr>
          <w:sz w:val="28"/>
          <w:szCs w:val="28"/>
        </w:rPr>
      </w:pPr>
      <w:hyperlink w:anchor="IndicativeTimeline" w:history="1">
        <w:r w:rsidR="00842EF7" w:rsidRPr="00A90E1E">
          <w:rPr>
            <w:rStyle w:val="Hyperlink"/>
            <w:sz w:val="28"/>
            <w:szCs w:val="28"/>
          </w:rPr>
          <w:t xml:space="preserve">Indicative </w:t>
        </w:r>
        <w:r w:rsidR="00045FBF">
          <w:rPr>
            <w:rStyle w:val="Hyperlink"/>
            <w:sz w:val="28"/>
            <w:szCs w:val="28"/>
          </w:rPr>
          <w:t xml:space="preserve">Semester </w:t>
        </w:r>
        <w:r w:rsidR="00842EF7" w:rsidRPr="00A90E1E">
          <w:rPr>
            <w:rStyle w:val="Hyperlink"/>
            <w:sz w:val="28"/>
            <w:szCs w:val="28"/>
          </w:rPr>
          <w:t>Timeline and Checklist for EAPN members</w:t>
        </w:r>
      </w:hyperlink>
    </w:p>
    <w:p w14:paraId="37882A42" w14:textId="71993264" w:rsidR="00842EF7" w:rsidRPr="00A90E1E" w:rsidRDefault="002647D5" w:rsidP="00377436">
      <w:pPr>
        <w:pStyle w:val="Heading1"/>
        <w:numPr>
          <w:ilvl w:val="0"/>
          <w:numId w:val="28"/>
        </w:numPr>
        <w:spacing w:after="0"/>
        <w:ind w:left="0" w:firstLine="0"/>
        <w:jc w:val="both"/>
        <w:rPr>
          <w:sz w:val="28"/>
          <w:szCs w:val="28"/>
        </w:rPr>
      </w:pPr>
      <w:hyperlink w:anchor="RecentEUHooks" w:history="1">
        <w:r w:rsidR="00842EF7" w:rsidRPr="00A90E1E">
          <w:rPr>
            <w:rStyle w:val="Hyperlink"/>
            <w:sz w:val="28"/>
            <w:szCs w:val="28"/>
          </w:rPr>
          <w:t>Recent EU Policy Hooks</w:t>
        </w:r>
      </w:hyperlink>
      <w:r w:rsidR="00842EF7" w:rsidRPr="00A90E1E">
        <w:rPr>
          <w:sz w:val="28"/>
          <w:szCs w:val="28"/>
        </w:rPr>
        <w:t xml:space="preserve"> </w:t>
      </w:r>
    </w:p>
    <w:p w14:paraId="7DC9FE2A" w14:textId="4B1E8BC5" w:rsidR="00842EF7" w:rsidRPr="00A90E1E" w:rsidRDefault="002647D5" w:rsidP="00377436">
      <w:pPr>
        <w:pStyle w:val="Heading1"/>
        <w:numPr>
          <w:ilvl w:val="0"/>
          <w:numId w:val="28"/>
        </w:numPr>
        <w:spacing w:after="0"/>
        <w:ind w:left="0" w:firstLine="0"/>
        <w:jc w:val="both"/>
        <w:rPr>
          <w:sz w:val="28"/>
          <w:szCs w:val="28"/>
        </w:rPr>
      </w:pPr>
      <w:hyperlink w:anchor="GeneralTips" w:history="1">
        <w:r w:rsidR="00842EF7" w:rsidRPr="00A90E1E">
          <w:rPr>
            <w:rStyle w:val="Hyperlink"/>
            <w:sz w:val="28"/>
            <w:szCs w:val="28"/>
          </w:rPr>
          <w:t>General Tips for Engaging in the European Semester</w:t>
        </w:r>
        <w:r w:rsidR="00D60EAD">
          <w:rPr>
            <w:rStyle w:val="Hyperlink"/>
            <w:sz w:val="28"/>
            <w:szCs w:val="28"/>
          </w:rPr>
          <w:t xml:space="preserve"> </w:t>
        </w:r>
        <w:r w:rsidR="00842EF7" w:rsidRPr="00A90E1E">
          <w:rPr>
            <w:rStyle w:val="Hyperlink"/>
            <w:sz w:val="28"/>
            <w:szCs w:val="28"/>
          </w:rPr>
          <w:t>/</w:t>
        </w:r>
        <w:r w:rsidR="00D60EAD">
          <w:rPr>
            <w:rStyle w:val="Hyperlink"/>
            <w:sz w:val="28"/>
            <w:szCs w:val="28"/>
          </w:rPr>
          <w:t xml:space="preserve"> </w:t>
        </w:r>
        <w:r w:rsidR="00842EF7" w:rsidRPr="00A90E1E">
          <w:rPr>
            <w:rStyle w:val="Hyperlink"/>
            <w:sz w:val="28"/>
            <w:szCs w:val="28"/>
          </w:rPr>
          <w:t>Europe 2020</w:t>
        </w:r>
      </w:hyperlink>
      <w:r w:rsidR="00842EF7" w:rsidRPr="00A90E1E">
        <w:rPr>
          <w:sz w:val="28"/>
          <w:szCs w:val="28"/>
        </w:rPr>
        <w:t xml:space="preserve"> </w:t>
      </w:r>
    </w:p>
    <w:p w14:paraId="49288971" w14:textId="13081006" w:rsidR="00842EF7" w:rsidRPr="00A90E1E" w:rsidRDefault="002647D5" w:rsidP="00377436">
      <w:pPr>
        <w:pStyle w:val="Heading1"/>
        <w:numPr>
          <w:ilvl w:val="0"/>
          <w:numId w:val="28"/>
        </w:numPr>
        <w:spacing w:after="0"/>
        <w:ind w:left="0" w:firstLine="0"/>
        <w:jc w:val="both"/>
        <w:rPr>
          <w:sz w:val="28"/>
          <w:szCs w:val="28"/>
        </w:rPr>
      </w:pPr>
      <w:hyperlink w:anchor="suggestions" w:history="1">
        <w:r w:rsidR="00842EF7" w:rsidRPr="00A90E1E">
          <w:rPr>
            <w:rStyle w:val="Hyperlink"/>
            <w:sz w:val="28"/>
            <w:szCs w:val="28"/>
          </w:rPr>
          <w:t>Suggestions for Alternative Inputs and Good Practices</w:t>
        </w:r>
      </w:hyperlink>
    </w:p>
    <w:p w14:paraId="4EC5DB0D" w14:textId="56DBFDAA" w:rsidR="00842EF7" w:rsidRPr="00A90E1E" w:rsidRDefault="002647D5" w:rsidP="00377436">
      <w:pPr>
        <w:pStyle w:val="Heading1"/>
        <w:numPr>
          <w:ilvl w:val="0"/>
          <w:numId w:val="28"/>
        </w:numPr>
        <w:spacing w:after="0"/>
        <w:ind w:left="0" w:firstLine="0"/>
        <w:jc w:val="both"/>
        <w:rPr>
          <w:sz w:val="28"/>
          <w:szCs w:val="28"/>
        </w:rPr>
      </w:pPr>
      <w:hyperlink w:anchor="WhoContact" w:history="1">
        <w:r w:rsidR="00842EF7" w:rsidRPr="00A90E1E">
          <w:rPr>
            <w:rStyle w:val="Hyperlink"/>
            <w:sz w:val="28"/>
            <w:szCs w:val="28"/>
          </w:rPr>
          <w:t>Who to Contact?</w:t>
        </w:r>
      </w:hyperlink>
    </w:p>
    <w:p w14:paraId="77AE9E38" w14:textId="0A518A57" w:rsidR="00842EF7" w:rsidRPr="00A90E1E" w:rsidRDefault="002647D5" w:rsidP="00377436">
      <w:pPr>
        <w:pStyle w:val="Heading1"/>
        <w:numPr>
          <w:ilvl w:val="0"/>
          <w:numId w:val="28"/>
        </w:numPr>
        <w:spacing w:after="0"/>
        <w:ind w:left="0" w:firstLine="0"/>
        <w:jc w:val="both"/>
        <w:rPr>
          <w:sz w:val="28"/>
          <w:szCs w:val="28"/>
        </w:rPr>
      </w:pPr>
      <w:hyperlink w:anchor="Annex" w:history="1">
        <w:r w:rsidR="00842EF7" w:rsidRPr="00A90E1E">
          <w:rPr>
            <w:rStyle w:val="Hyperlink"/>
            <w:sz w:val="28"/>
            <w:szCs w:val="28"/>
          </w:rPr>
          <w:t>Annex: Useful References in EU Documents about Stakeholder Engagement</w:t>
        </w:r>
      </w:hyperlink>
    </w:p>
    <w:p w14:paraId="40646E24" w14:textId="77777777" w:rsidR="003F305F" w:rsidRDefault="00C318AE" w:rsidP="00377436">
      <w:pPr>
        <w:pStyle w:val="Heading1"/>
        <w:spacing w:after="0"/>
      </w:pPr>
      <w:r w:rsidRPr="008A5EA1">
        <w:br w:type="page"/>
      </w:r>
      <w:bookmarkStart w:id="2" w:name="WhatIsEurope2020"/>
    </w:p>
    <w:p w14:paraId="35CFA37B" w14:textId="67E23404" w:rsidR="004458E2" w:rsidRDefault="005D2D6E" w:rsidP="00377436">
      <w:pPr>
        <w:pStyle w:val="Heading1"/>
        <w:spacing w:after="0"/>
      </w:pPr>
      <w:r w:rsidRPr="005D2D6E">
        <w:t xml:space="preserve">What is </w:t>
      </w:r>
      <w:r w:rsidRPr="00C1104F">
        <w:t>Europe</w:t>
      </w:r>
      <w:r w:rsidRPr="005D2D6E">
        <w:t xml:space="preserve"> 2020? What is the European Semester? </w:t>
      </w:r>
      <w:bookmarkEnd w:id="2"/>
    </w:p>
    <w:p w14:paraId="114DC26E" w14:textId="77777777" w:rsidR="00F865A4" w:rsidRDefault="00F865A4" w:rsidP="00377436">
      <w:pPr>
        <w:pStyle w:val="Heading1"/>
        <w:spacing w:after="0"/>
        <w:rPr>
          <w:sz w:val="28"/>
          <w:szCs w:val="28"/>
        </w:rPr>
      </w:pPr>
    </w:p>
    <w:p w14:paraId="4E89A1B2" w14:textId="77777777" w:rsidR="003F305F" w:rsidRPr="00F865A4" w:rsidRDefault="003F305F" w:rsidP="00377436">
      <w:pPr>
        <w:pStyle w:val="Heading1"/>
        <w:spacing w:after="0"/>
        <w:rPr>
          <w:sz w:val="28"/>
          <w:szCs w:val="28"/>
        </w:rPr>
      </w:pPr>
    </w:p>
    <w:p w14:paraId="78136429" w14:textId="77777777" w:rsidR="00FF6B21" w:rsidRDefault="002647D5" w:rsidP="00377436">
      <w:pPr>
        <w:spacing w:after="0" w:line="240" w:lineRule="auto"/>
        <w:rPr>
          <w:sz w:val="24"/>
          <w:szCs w:val="24"/>
        </w:rPr>
      </w:pPr>
      <w:hyperlink r:id="rId11" w:history="1">
        <w:r w:rsidR="00C1104F" w:rsidRPr="000962F5">
          <w:rPr>
            <w:rStyle w:val="Hyperlink"/>
            <w:sz w:val="24"/>
            <w:szCs w:val="24"/>
          </w:rPr>
          <w:t>Europe 2020</w:t>
        </w:r>
      </w:hyperlink>
      <w:r w:rsidR="00C1104F" w:rsidRPr="00976681">
        <w:rPr>
          <w:sz w:val="24"/>
          <w:szCs w:val="24"/>
        </w:rPr>
        <w:t> is a 10-year strategy</w:t>
      </w:r>
      <w:r w:rsidR="00C1104F">
        <w:rPr>
          <w:sz w:val="24"/>
          <w:szCs w:val="24"/>
        </w:rPr>
        <w:t>,</w:t>
      </w:r>
      <w:r w:rsidR="00C1104F" w:rsidRPr="00976681">
        <w:rPr>
          <w:sz w:val="24"/>
          <w:szCs w:val="24"/>
        </w:rPr>
        <w:t xml:space="preserve"> proposed by the </w:t>
      </w:r>
      <w:hyperlink r:id="rId12" w:tooltip="European Commission" w:history="1">
        <w:r w:rsidR="00C1104F" w:rsidRPr="00976681">
          <w:rPr>
            <w:sz w:val="24"/>
            <w:szCs w:val="24"/>
          </w:rPr>
          <w:t>European Commission</w:t>
        </w:r>
      </w:hyperlink>
      <w:r w:rsidR="00C1104F" w:rsidRPr="00976681">
        <w:rPr>
          <w:sz w:val="24"/>
          <w:szCs w:val="24"/>
        </w:rPr>
        <w:t> on 3 March 2010</w:t>
      </w:r>
      <w:r w:rsidR="00C1104F">
        <w:rPr>
          <w:sz w:val="24"/>
          <w:szCs w:val="24"/>
        </w:rPr>
        <w:t>,</w:t>
      </w:r>
      <w:r w:rsidR="00C1104F" w:rsidRPr="00976681">
        <w:rPr>
          <w:sz w:val="24"/>
          <w:szCs w:val="24"/>
        </w:rPr>
        <w:t xml:space="preserve"> </w:t>
      </w:r>
      <w:r w:rsidR="00C1104F">
        <w:rPr>
          <w:sz w:val="24"/>
          <w:szCs w:val="24"/>
        </w:rPr>
        <w:t>aimed</w:t>
      </w:r>
      <w:r w:rsidR="00C1104F" w:rsidRPr="00976681">
        <w:rPr>
          <w:sz w:val="24"/>
          <w:szCs w:val="24"/>
        </w:rPr>
        <w:t xml:space="preserve"> at "smart, sustainable, inclusive growth"</w:t>
      </w:r>
      <w:r w:rsidR="00C1104F">
        <w:rPr>
          <w:sz w:val="24"/>
          <w:szCs w:val="24"/>
        </w:rPr>
        <w:t>. It takes over from</w:t>
      </w:r>
      <w:r w:rsidR="00C1104F" w:rsidRPr="00976681">
        <w:rPr>
          <w:sz w:val="24"/>
          <w:szCs w:val="24"/>
        </w:rPr>
        <w:t xml:space="preserve"> the </w:t>
      </w:r>
      <w:hyperlink r:id="rId13" w:tooltip="Lisbon Strategy" w:history="1">
        <w:r w:rsidR="00C1104F" w:rsidRPr="00976681">
          <w:rPr>
            <w:sz w:val="24"/>
            <w:szCs w:val="24"/>
          </w:rPr>
          <w:t>Lisbon Strategy</w:t>
        </w:r>
      </w:hyperlink>
      <w:r w:rsidR="00C1104F">
        <w:rPr>
          <w:sz w:val="24"/>
          <w:szCs w:val="24"/>
        </w:rPr>
        <w:t xml:space="preserve"> (which covered the period</w:t>
      </w:r>
      <w:r w:rsidR="00C1104F" w:rsidRPr="00976681">
        <w:rPr>
          <w:sz w:val="24"/>
          <w:szCs w:val="24"/>
        </w:rPr>
        <w:t> 2000–2010</w:t>
      </w:r>
      <w:r w:rsidR="00C1104F">
        <w:rPr>
          <w:sz w:val="24"/>
          <w:szCs w:val="24"/>
        </w:rPr>
        <w:t xml:space="preserve">). </w:t>
      </w:r>
    </w:p>
    <w:p w14:paraId="7E2013ED" w14:textId="77777777" w:rsidR="00FF6B21" w:rsidRDefault="00FF6B21" w:rsidP="00377436">
      <w:pPr>
        <w:spacing w:after="0" w:line="240" w:lineRule="auto"/>
        <w:rPr>
          <w:sz w:val="24"/>
          <w:szCs w:val="24"/>
        </w:rPr>
      </w:pPr>
    </w:p>
    <w:p w14:paraId="79BF65F8" w14:textId="1AF68384" w:rsidR="00C1104F" w:rsidRDefault="00C1104F" w:rsidP="00377436">
      <w:pPr>
        <w:spacing w:after="0" w:line="240" w:lineRule="auto"/>
        <w:rPr>
          <w:sz w:val="24"/>
          <w:szCs w:val="24"/>
        </w:rPr>
      </w:pPr>
      <w:r>
        <w:rPr>
          <w:sz w:val="24"/>
          <w:szCs w:val="24"/>
        </w:rPr>
        <w:t>The S</w:t>
      </w:r>
      <w:r w:rsidRPr="00976681">
        <w:rPr>
          <w:sz w:val="24"/>
          <w:szCs w:val="24"/>
        </w:rPr>
        <w:t xml:space="preserve">trategy identifies </w:t>
      </w:r>
      <w:r w:rsidRPr="003F305F">
        <w:rPr>
          <w:sz w:val="24"/>
          <w:szCs w:val="24"/>
        </w:rPr>
        <w:t>five headline targets</w:t>
      </w:r>
      <w:r w:rsidRPr="00976681">
        <w:rPr>
          <w:sz w:val="24"/>
          <w:szCs w:val="24"/>
        </w:rPr>
        <w:t>:</w:t>
      </w:r>
    </w:p>
    <w:p w14:paraId="3EB7D574" w14:textId="51A5BC28" w:rsidR="00C1104F" w:rsidRDefault="00C1104F" w:rsidP="00377436">
      <w:pPr>
        <w:numPr>
          <w:ilvl w:val="0"/>
          <w:numId w:val="3"/>
        </w:numPr>
        <w:tabs>
          <w:tab w:val="left" w:pos="284"/>
        </w:tabs>
        <w:spacing w:after="0" w:line="240" w:lineRule="auto"/>
        <w:ind w:left="0" w:firstLine="0"/>
        <w:rPr>
          <w:sz w:val="24"/>
          <w:szCs w:val="24"/>
        </w:rPr>
      </w:pPr>
      <w:r w:rsidRPr="00976681">
        <w:rPr>
          <w:sz w:val="24"/>
          <w:szCs w:val="24"/>
        </w:rPr>
        <w:t>To raise the </w:t>
      </w:r>
      <w:hyperlink r:id="rId14" w:tooltip="Employment rate" w:history="1">
        <w:r w:rsidRPr="00976681">
          <w:rPr>
            <w:sz w:val="24"/>
            <w:szCs w:val="24"/>
          </w:rPr>
          <w:t>employment rate</w:t>
        </w:r>
      </w:hyperlink>
      <w:r w:rsidRPr="00976681">
        <w:rPr>
          <w:sz w:val="24"/>
          <w:szCs w:val="24"/>
        </w:rPr>
        <w:t> of the population aged 20–64 to at least 75%.</w:t>
      </w:r>
    </w:p>
    <w:p w14:paraId="2D848E72" w14:textId="7968B13D" w:rsidR="00C1104F" w:rsidRDefault="00C1104F" w:rsidP="00377436">
      <w:pPr>
        <w:numPr>
          <w:ilvl w:val="0"/>
          <w:numId w:val="3"/>
        </w:numPr>
        <w:tabs>
          <w:tab w:val="left" w:pos="284"/>
        </w:tabs>
        <w:spacing w:after="0" w:line="240" w:lineRule="auto"/>
        <w:ind w:left="0" w:firstLine="0"/>
        <w:rPr>
          <w:sz w:val="24"/>
          <w:szCs w:val="24"/>
        </w:rPr>
      </w:pPr>
      <w:r w:rsidRPr="00976681">
        <w:rPr>
          <w:sz w:val="24"/>
          <w:szCs w:val="24"/>
        </w:rPr>
        <w:t>To achieve the target of investing 3% of </w:t>
      </w:r>
      <w:hyperlink r:id="rId15" w:tooltip="GDP" w:history="1">
        <w:r w:rsidRPr="00976681">
          <w:rPr>
            <w:sz w:val="24"/>
            <w:szCs w:val="24"/>
          </w:rPr>
          <w:t>GDP</w:t>
        </w:r>
      </w:hyperlink>
      <w:r w:rsidRPr="00976681">
        <w:rPr>
          <w:sz w:val="24"/>
          <w:szCs w:val="24"/>
        </w:rPr>
        <w:t> in </w:t>
      </w:r>
      <w:hyperlink r:id="rId16" w:tooltip="R&amp;D" w:history="1">
        <w:r w:rsidRPr="00976681">
          <w:rPr>
            <w:sz w:val="24"/>
            <w:szCs w:val="24"/>
          </w:rPr>
          <w:t>R&amp;D</w:t>
        </w:r>
      </w:hyperlink>
      <w:r w:rsidRPr="00976681">
        <w:rPr>
          <w:sz w:val="24"/>
          <w:szCs w:val="24"/>
        </w:rPr>
        <w:t> </w:t>
      </w:r>
      <w:r w:rsidR="003F305F">
        <w:rPr>
          <w:sz w:val="24"/>
          <w:szCs w:val="24"/>
        </w:rPr>
        <w:t>(research &amp; development)</w:t>
      </w:r>
      <w:r w:rsidRPr="00976681">
        <w:rPr>
          <w:sz w:val="24"/>
          <w:szCs w:val="24"/>
        </w:rPr>
        <w:t>.</w:t>
      </w:r>
    </w:p>
    <w:p w14:paraId="515973F2" w14:textId="3EA4D6FF" w:rsidR="00C1104F" w:rsidRDefault="00C1104F" w:rsidP="00377436">
      <w:pPr>
        <w:numPr>
          <w:ilvl w:val="0"/>
          <w:numId w:val="3"/>
        </w:numPr>
        <w:tabs>
          <w:tab w:val="left" w:pos="284"/>
        </w:tabs>
        <w:spacing w:after="0" w:line="240" w:lineRule="auto"/>
        <w:ind w:left="0" w:firstLine="0"/>
        <w:rPr>
          <w:sz w:val="24"/>
          <w:szCs w:val="24"/>
        </w:rPr>
      </w:pPr>
      <w:r w:rsidRPr="00976681">
        <w:rPr>
          <w:sz w:val="24"/>
          <w:szCs w:val="24"/>
        </w:rPr>
        <w:t>To reduce </w:t>
      </w:r>
      <w:hyperlink r:id="rId17" w:tooltip="Greenhouse gas emissions" w:history="1">
        <w:r w:rsidRPr="00976681">
          <w:rPr>
            <w:sz w:val="24"/>
            <w:szCs w:val="24"/>
          </w:rPr>
          <w:t>greenhouse gas emissions</w:t>
        </w:r>
      </w:hyperlink>
      <w:r w:rsidRPr="00976681">
        <w:rPr>
          <w:sz w:val="24"/>
          <w:szCs w:val="24"/>
        </w:rPr>
        <w:t> by at least 20% compared to 1990 levels, increase the share of renewable energy in final </w:t>
      </w:r>
      <w:hyperlink r:id="rId18" w:tooltip="Energy consumption" w:history="1">
        <w:r w:rsidRPr="00976681">
          <w:rPr>
            <w:sz w:val="24"/>
            <w:szCs w:val="24"/>
          </w:rPr>
          <w:t>energy consumption</w:t>
        </w:r>
      </w:hyperlink>
      <w:r w:rsidRPr="00976681">
        <w:rPr>
          <w:sz w:val="24"/>
          <w:szCs w:val="24"/>
        </w:rPr>
        <w:t> to 20%, and achieve a 20% increase in </w:t>
      </w:r>
      <w:hyperlink r:id="rId19" w:tooltip="Efficient energy use" w:history="1">
        <w:r w:rsidRPr="00976681">
          <w:rPr>
            <w:sz w:val="24"/>
            <w:szCs w:val="24"/>
          </w:rPr>
          <w:t>energy efficiency</w:t>
        </w:r>
      </w:hyperlink>
      <w:r w:rsidRPr="00976681">
        <w:rPr>
          <w:sz w:val="24"/>
          <w:szCs w:val="24"/>
        </w:rPr>
        <w:t>.</w:t>
      </w:r>
    </w:p>
    <w:p w14:paraId="6FC1DE28" w14:textId="0DD59113" w:rsidR="00C1104F" w:rsidRDefault="003F305F" w:rsidP="00377436">
      <w:pPr>
        <w:numPr>
          <w:ilvl w:val="0"/>
          <w:numId w:val="3"/>
        </w:numPr>
        <w:tabs>
          <w:tab w:val="left" w:pos="284"/>
        </w:tabs>
        <w:spacing w:after="0" w:line="240" w:lineRule="auto"/>
        <w:ind w:left="0" w:firstLine="0"/>
        <w:rPr>
          <w:sz w:val="24"/>
          <w:szCs w:val="24"/>
        </w:rPr>
      </w:pPr>
      <w:r>
        <w:rPr>
          <w:sz w:val="24"/>
          <w:szCs w:val="24"/>
        </w:rPr>
        <w:t>To reduce the rate</w:t>
      </w:r>
      <w:r w:rsidR="00C1104F" w:rsidRPr="00976681">
        <w:rPr>
          <w:sz w:val="24"/>
          <w:szCs w:val="24"/>
        </w:rPr>
        <w:t xml:space="preserve"> of early school leavers to 10%</w:t>
      </w:r>
      <w:r>
        <w:rPr>
          <w:sz w:val="24"/>
          <w:szCs w:val="24"/>
        </w:rPr>
        <w:t xml:space="preserve"> </w:t>
      </w:r>
      <w:r w:rsidR="00C1104F" w:rsidRPr="00976681">
        <w:rPr>
          <w:sz w:val="24"/>
          <w:szCs w:val="24"/>
        </w:rPr>
        <w:t xml:space="preserve">and increase the share of the population aged 30–34 having completed tertiary </w:t>
      </w:r>
      <w:r>
        <w:rPr>
          <w:sz w:val="24"/>
          <w:szCs w:val="24"/>
        </w:rPr>
        <w:t xml:space="preserve">education </w:t>
      </w:r>
      <w:r w:rsidR="00C1104F" w:rsidRPr="00976681">
        <w:rPr>
          <w:sz w:val="24"/>
          <w:szCs w:val="24"/>
        </w:rPr>
        <w:t>to at least 40%.</w:t>
      </w:r>
    </w:p>
    <w:p w14:paraId="7B749D2A" w14:textId="7E140D5B" w:rsidR="00C1104F" w:rsidRDefault="00C1104F" w:rsidP="00377436">
      <w:pPr>
        <w:numPr>
          <w:ilvl w:val="0"/>
          <w:numId w:val="3"/>
        </w:numPr>
        <w:tabs>
          <w:tab w:val="left" w:pos="284"/>
        </w:tabs>
        <w:spacing w:after="0" w:line="240" w:lineRule="auto"/>
        <w:ind w:left="0" w:firstLine="0"/>
        <w:rPr>
          <w:sz w:val="24"/>
          <w:szCs w:val="24"/>
        </w:rPr>
      </w:pPr>
      <w:r w:rsidRPr="00CE0C0E">
        <w:rPr>
          <w:b/>
          <w:sz w:val="24"/>
          <w:szCs w:val="24"/>
        </w:rPr>
        <w:t xml:space="preserve">To reduce the number of Europeans living </w:t>
      </w:r>
      <w:r w:rsidR="003F305F">
        <w:rPr>
          <w:b/>
          <w:sz w:val="24"/>
          <w:szCs w:val="24"/>
        </w:rPr>
        <w:t xml:space="preserve">in or at risk of poverty and social exclusion </w:t>
      </w:r>
      <w:r w:rsidRPr="00CE0C0E">
        <w:rPr>
          <w:b/>
          <w:sz w:val="24"/>
          <w:szCs w:val="24"/>
        </w:rPr>
        <w:t xml:space="preserve">by </w:t>
      </w:r>
      <w:r w:rsidR="003F305F">
        <w:rPr>
          <w:b/>
          <w:sz w:val="24"/>
          <w:szCs w:val="24"/>
        </w:rPr>
        <w:t>a</w:t>
      </w:r>
      <w:r w:rsidRPr="00CE0C0E">
        <w:rPr>
          <w:b/>
          <w:sz w:val="24"/>
          <w:szCs w:val="24"/>
        </w:rPr>
        <w:t>t least 20 million</w:t>
      </w:r>
      <w:r>
        <w:rPr>
          <w:sz w:val="24"/>
          <w:szCs w:val="24"/>
        </w:rPr>
        <w:t>.</w:t>
      </w:r>
    </w:p>
    <w:p w14:paraId="43BE3F2E" w14:textId="77777777" w:rsidR="00C1104F" w:rsidRPr="00432841" w:rsidRDefault="00C1104F" w:rsidP="00377436">
      <w:pPr>
        <w:spacing w:after="0" w:line="240" w:lineRule="auto"/>
        <w:rPr>
          <w:sz w:val="24"/>
          <w:szCs w:val="24"/>
        </w:rPr>
      </w:pPr>
      <w:r w:rsidRPr="00432841">
        <w:rPr>
          <w:sz w:val="24"/>
          <w:szCs w:val="24"/>
        </w:rPr>
        <w:t xml:space="preserve"> </w:t>
      </w:r>
    </w:p>
    <w:p w14:paraId="748AA957" w14:textId="6BE04A31" w:rsidR="00432841" w:rsidRDefault="00432841" w:rsidP="00377436">
      <w:pPr>
        <w:spacing w:after="0" w:line="240" w:lineRule="auto"/>
        <w:rPr>
          <w:sz w:val="24"/>
          <w:szCs w:val="24"/>
        </w:rPr>
      </w:pPr>
      <w:r w:rsidRPr="00604BCB">
        <w:rPr>
          <w:sz w:val="24"/>
          <w:szCs w:val="24"/>
        </w:rPr>
        <w:t>However, as the European Commission recognizes</w:t>
      </w:r>
      <w:r w:rsidR="004A0DFE" w:rsidRPr="00604BCB">
        <w:rPr>
          <w:rStyle w:val="FootnoteReference"/>
          <w:sz w:val="24"/>
          <w:szCs w:val="24"/>
        </w:rPr>
        <w:footnoteReference w:id="1"/>
      </w:r>
      <w:r w:rsidR="00604BCB" w:rsidRPr="00604BCB">
        <w:rPr>
          <w:sz w:val="24"/>
          <w:szCs w:val="24"/>
        </w:rPr>
        <w:t xml:space="preserve">, progress </w:t>
      </w:r>
      <w:r w:rsidR="003F305F" w:rsidRPr="00604BCB">
        <w:rPr>
          <w:sz w:val="24"/>
          <w:szCs w:val="24"/>
        </w:rPr>
        <w:t>on</w:t>
      </w:r>
      <w:r w:rsidR="00FF6B21">
        <w:rPr>
          <w:sz w:val="24"/>
          <w:szCs w:val="24"/>
        </w:rPr>
        <w:t xml:space="preserve"> these targets has been unequal. We are highlighting below the most important targets for EAPN and our joints work: </w:t>
      </w:r>
      <w:r w:rsidR="003F305F" w:rsidRPr="00604BCB">
        <w:rPr>
          <w:sz w:val="24"/>
          <w:szCs w:val="24"/>
        </w:rPr>
        <w:t xml:space="preserve"> </w:t>
      </w:r>
    </w:p>
    <w:p w14:paraId="0EFDFF42" w14:textId="77777777" w:rsidR="00FF6B21" w:rsidRPr="00604BCB" w:rsidRDefault="00FF6B21" w:rsidP="00377436">
      <w:pPr>
        <w:spacing w:after="0" w:line="240" w:lineRule="auto"/>
        <w:rPr>
          <w:sz w:val="24"/>
          <w:szCs w:val="24"/>
        </w:rPr>
      </w:pPr>
    </w:p>
    <w:p w14:paraId="1B50DF38" w14:textId="58F626BF" w:rsidR="00432841" w:rsidRDefault="00FF6B21" w:rsidP="00377436">
      <w:pPr>
        <w:spacing w:after="0" w:line="240" w:lineRule="auto"/>
        <w:rPr>
          <w:sz w:val="24"/>
          <w:szCs w:val="24"/>
        </w:rPr>
      </w:pPr>
      <w:r>
        <w:rPr>
          <w:noProof/>
          <w:sz w:val="24"/>
          <w:szCs w:val="24"/>
          <w:lang w:val="fr-BE" w:eastAsia="fr-BE"/>
        </w:rPr>
        <w:drawing>
          <wp:inline distT="0" distB="0" distL="0" distR="0" wp14:anchorId="76394A25" wp14:editId="39406FF2">
            <wp:extent cx="5939790" cy="39776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ts.jpg"/>
                    <pic:cNvPicPr/>
                  </pic:nvPicPr>
                  <pic:blipFill>
                    <a:blip r:embed="rId20">
                      <a:extLst>
                        <a:ext uri="{28A0092B-C50C-407E-A947-70E740481C1C}">
                          <a14:useLocalDpi xmlns:a14="http://schemas.microsoft.com/office/drawing/2010/main" val="0"/>
                        </a:ext>
                      </a:extLst>
                    </a:blip>
                    <a:stretch>
                      <a:fillRect/>
                    </a:stretch>
                  </pic:blipFill>
                  <pic:spPr>
                    <a:xfrm>
                      <a:off x="0" y="0"/>
                      <a:ext cx="5939790" cy="3977640"/>
                    </a:xfrm>
                    <a:prstGeom prst="rect">
                      <a:avLst/>
                    </a:prstGeom>
                  </pic:spPr>
                </pic:pic>
              </a:graphicData>
            </a:graphic>
          </wp:inline>
        </w:drawing>
      </w:r>
    </w:p>
    <w:p w14:paraId="08901DD2" w14:textId="3DBE2079" w:rsidR="00432841" w:rsidRDefault="00C1104F" w:rsidP="00377436">
      <w:pPr>
        <w:spacing w:after="0" w:line="240" w:lineRule="auto"/>
        <w:rPr>
          <w:sz w:val="24"/>
          <w:szCs w:val="24"/>
        </w:rPr>
      </w:pPr>
      <w:r w:rsidRPr="00976681">
        <w:rPr>
          <w:sz w:val="24"/>
          <w:szCs w:val="24"/>
        </w:rPr>
        <w:t xml:space="preserve">Monitoring progress and ensuring the active involvement of </w:t>
      </w:r>
      <w:r>
        <w:rPr>
          <w:sz w:val="24"/>
          <w:szCs w:val="24"/>
        </w:rPr>
        <w:t>Member States are key elements of the S</w:t>
      </w:r>
      <w:r w:rsidRPr="00976681">
        <w:rPr>
          <w:sz w:val="24"/>
          <w:szCs w:val="24"/>
        </w:rPr>
        <w:t xml:space="preserve">trategy. This is done through the </w:t>
      </w:r>
      <w:hyperlink r:id="rId21" w:history="1">
        <w:r w:rsidRPr="000962F5">
          <w:rPr>
            <w:rStyle w:val="Hyperlink"/>
            <w:sz w:val="24"/>
            <w:szCs w:val="24"/>
          </w:rPr>
          <w:t>European Semester</w:t>
        </w:r>
      </w:hyperlink>
      <w:r w:rsidRPr="00976681">
        <w:rPr>
          <w:sz w:val="24"/>
          <w:szCs w:val="24"/>
        </w:rPr>
        <w:t xml:space="preserve">, an annual cycle of macro-economic, budgetary and </w:t>
      </w:r>
      <w:r w:rsidR="00631DB8">
        <w:rPr>
          <w:sz w:val="24"/>
          <w:szCs w:val="24"/>
        </w:rPr>
        <w:t>structural</w:t>
      </w:r>
      <w:r w:rsidRPr="00976681">
        <w:rPr>
          <w:sz w:val="24"/>
          <w:szCs w:val="24"/>
        </w:rPr>
        <w:t xml:space="preserve"> coordination. </w:t>
      </w:r>
    </w:p>
    <w:p w14:paraId="3D7E1157" w14:textId="77777777" w:rsidR="005D03B0" w:rsidRPr="00FF6B21" w:rsidRDefault="005D03B0" w:rsidP="00377436">
      <w:pPr>
        <w:spacing w:after="0" w:line="240" w:lineRule="auto"/>
        <w:rPr>
          <w:sz w:val="24"/>
          <w:szCs w:val="24"/>
        </w:rPr>
      </w:pPr>
    </w:p>
    <w:tbl>
      <w:tblPr>
        <w:tblW w:w="9350" w:type="dxa"/>
        <w:tblCellMar>
          <w:left w:w="0" w:type="dxa"/>
          <w:right w:w="0" w:type="dxa"/>
        </w:tblCellMar>
        <w:tblLook w:val="04A0" w:firstRow="1" w:lastRow="0" w:firstColumn="1" w:lastColumn="0" w:noHBand="0" w:noVBand="1"/>
      </w:tblPr>
      <w:tblGrid>
        <w:gridCol w:w="1970"/>
        <w:gridCol w:w="3543"/>
        <w:gridCol w:w="3837"/>
      </w:tblGrid>
      <w:tr w:rsidR="00432841" w:rsidRPr="00335056" w14:paraId="4B7C33A2" w14:textId="77777777" w:rsidTr="00A14227">
        <w:trPr>
          <w:trHeight w:val="1279"/>
        </w:trPr>
        <w:tc>
          <w:tcPr>
            <w:tcW w:w="197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4A753162" w14:textId="77777777" w:rsidR="00432841" w:rsidRPr="00335056" w:rsidRDefault="00432841" w:rsidP="00377436">
            <w:pPr>
              <w:spacing w:after="0" w:line="240" w:lineRule="auto"/>
              <w:jc w:val="center"/>
              <w:rPr>
                <w:sz w:val="24"/>
                <w:szCs w:val="24"/>
              </w:rPr>
            </w:pPr>
            <w:r w:rsidRPr="00335056">
              <w:rPr>
                <w:b/>
                <w:bCs/>
                <w:sz w:val="24"/>
                <w:szCs w:val="24"/>
              </w:rPr>
              <w:t>WHEN?</w:t>
            </w:r>
          </w:p>
        </w:tc>
        <w:tc>
          <w:tcPr>
            <w:tcW w:w="3543"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0CF459D1" w14:textId="77777777" w:rsidR="00432841" w:rsidRPr="00335056" w:rsidRDefault="00432841" w:rsidP="00377436">
            <w:pPr>
              <w:spacing w:after="0" w:line="240" w:lineRule="auto"/>
              <w:jc w:val="center"/>
              <w:rPr>
                <w:sz w:val="24"/>
                <w:szCs w:val="24"/>
              </w:rPr>
            </w:pPr>
            <w:r w:rsidRPr="00335056">
              <w:rPr>
                <w:b/>
                <w:bCs/>
                <w:sz w:val="24"/>
                <w:szCs w:val="24"/>
              </w:rPr>
              <w:t>EUROPE 2020</w:t>
            </w:r>
          </w:p>
          <w:p w14:paraId="152658E8" w14:textId="77777777" w:rsidR="00432841" w:rsidRPr="00335056" w:rsidRDefault="00432841" w:rsidP="00377436">
            <w:pPr>
              <w:spacing w:after="0" w:line="240" w:lineRule="auto"/>
              <w:jc w:val="center"/>
              <w:rPr>
                <w:sz w:val="24"/>
                <w:szCs w:val="24"/>
              </w:rPr>
            </w:pPr>
            <w:r w:rsidRPr="00335056">
              <w:rPr>
                <w:b/>
                <w:bCs/>
                <w:sz w:val="24"/>
                <w:szCs w:val="24"/>
              </w:rPr>
              <w:t>(thematic surveillance)</w:t>
            </w:r>
          </w:p>
        </w:tc>
        <w:tc>
          <w:tcPr>
            <w:tcW w:w="383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7B2D75AC" w14:textId="77777777" w:rsidR="00432841" w:rsidRPr="00335056" w:rsidRDefault="00432841" w:rsidP="00377436">
            <w:pPr>
              <w:spacing w:after="0" w:line="240" w:lineRule="auto"/>
              <w:jc w:val="center"/>
              <w:rPr>
                <w:sz w:val="24"/>
                <w:szCs w:val="24"/>
              </w:rPr>
            </w:pPr>
            <w:r w:rsidRPr="00335056">
              <w:rPr>
                <w:b/>
                <w:bCs/>
                <w:sz w:val="24"/>
                <w:szCs w:val="24"/>
              </w:rPr>
              <w:t>STABILITY AND GROWTH PACT &amp; MACROECONOMIC IMBALANCES PROCEDURE</w:t>
            </w:r>
          </w:p>
          <w:p w14:paraId="1A084CEF" w14:textId="77777777" w:rsidR="00432841" w:rsidRPr="00335056" w:rsidRDefault="00432841" w:rsidP="00377436">
            <w:pPr>
              <w:spacing w:after="0" w:line="240" w:lineRule="auto"/>
              <w:jc w:val="center"/>
              <w:rPr>
                <w:sz w:val="24"/>
                <w:szCs w:val="24"/>
              </w:rPr>
            </w:pPr>
            <w:r w:rsidRPr="00335056">
              <w:rPr>
                <w:b/>
                <w:bCs/>
                <w:sz w:val="24"/>
                <w:szCs w:val="24"/>
              </w:rPr>
              <w:t>(macreoconomic &amp; fiscal surveillance)</w:t>
            </w:r>
          </w:p>
        </w:tc>
      </w:tr>
      <w:tr w:rsidR="00432841" w:rsidRPr="00335056" w14:paraId="47E595B5" w14:textId="77777777" w:rsidTr="00A14227">
        <w:trPr>
          <w:trHeight w:val="349"/>
        </w:trPr>
        <w:tc>
          <w:tcPr>
            <w:tcW w:w="197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76D59A47" w14:textId="77777777" w:rsidR="00432841" w:rsidRPr="00335056" w:rsidRDefault="00432841" w:rsidP="00377436">
            <w:pPr>
              <w:spacing w:after="0" w:line="240" w:lineRule="auto"/>
              <w:jc w:val="center"/>
              <w:rPr>
                <w:sz w:val="24"/>
                <w:szCs w:val="24"/>
              </w:rPr>
            </w:pPr>
            <w:r w:rsidRPr="00335056">
              <w:rPr>
                <w:b/>
                <w:bCs/>
                <w:sz w:val="24"/>
                <w:szCs w:val="24"/>
              </w:rPr>
              <w:t>November</w:t>
            </w:r>
          </w:p>
          <w:p w14:paraId="7B8C7A1E" w14:textId="77777777" w:rsidR="00432841" w:rsidRPr="00335056" w:rsidRDefault="00432841" w:rsidP="00377436">
            <w:pPr>
              <w:spacing w:after="0" w:line="240" w:lineRule="auto"/>
              <w:jc w:val="center"/>
              <w:rPr>
                <w:sz w:val="24"/>
                <w:szCs w:val="24"/>
              </w:rPr>
            </w:pPr>
          </w:p>
        </w:tc>
        <w:tc>
          <w:tcPr>
            <w:tcW w:w="7380" w:type="dxa"/>
            <w:gridSpan w:val="2"/>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D9017D2" w14:textId="77777777" w:rsidR="00432841" w:rsidRDefault="00C142A0" w:rsidP="00377436">
            <w:pPr>
              <w:spacing w:after="0" w:line="240" w:lineRule="auto"/>
              <w:jc w:val="center"/>
              <w:rPr>
                <w:b/>
                <w:bCs/>
                <w:color w:val="C00000"/>
                <w:sz w:val="24"/>
                <w:szCs w:val="24"/>
              </w:rPr>
            </w:pPr>
            <w:r>
              <w:rPr>
                <w:b/>
                <w:bCs/>
                <w:color w:val="C00000"/>
                <w:sz w:val="24"/>
                <w:szCs w:val="24"/>
              </w:rPr>
              <w:t>Autumn Package (EC)</w:t>
            </w:r>
          </w:p>
          <w:p w14:paraId="5735D97E" w14:textId="3758B86A" w:rsidR="00604BCB" w:rsidRPr="00604BCB" w:rsidRDefault="00604BCB" w:rsidP="00377436">
            <w:pPr>
              <w:spacing w:after="0" w:line="240" w:lineRule="auto"/>
              <w:jc w:val="center"/>
              <w:rPr>
                <w:i/>
                <w:color w:val="C00000"/>
                <w:sz w:val="24"/>
                <w:szCs w:val="24"/>
              </w:rPr>
            </w:pPr>
            <w:r w:rsidRPr="00604BCB">
              <w:rPr>
                <w:b/>
                <w:bCs/>
                <w:i/>
                <w:color w:val="C00000"/>
                <w:sz w:val="24"/>
                <w:szCs w:val="24"/>
              </w:rPr>
              <w:t>(including the Annual Growth Survey)</w:t>
            </w:r>
          </w:p>
        </w:tc>
      </w:tr>
      <w:tr w:rsidR="00A14227" w:rsidRPr="00335056" w14:paraId="7B0F6C0D" w14:textId="77777777" w:rsidTr="00A14227">
        <w:trPr>
          <w:trHeight w:val="379"/>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tcPr>
          <w:p w14:paraId="65F5E7FD" w14:textId="195769FE" w:rsidR="00A14227" w:rsidRPr="00335056" w:rsidRDefault="00A14227" w:rsidP="00377436">
            <w:pPr>
              <w:spacing w:after="0" w:line="240" w:lineRule="auto"/>
              <w:jc w:val="center"/>
              <w:rPr>
                <w:b/>
                <w:bCs/>
                <w:sz w:val="24"/>
                <w:szCs w:val="24"/>
              </w:rPr>
            </w:pPr>
            <w:r>
              <w:rPr>
                <w:b/>
                <w:bCs/>
                <w:sz w:val="24"/>
                <w:szCs w:val="24"/>
              </w:rPr>
              <w:t>February</w:t>
            </w:r>
          </w:p>
        </w:tc>
        <w:tc>
          <w:tcPr>
            <w:tcW w:w="7380"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tcPr>
          <w:p w14:paraId="25D1C215" w14:textId="77777777" w:rsidR="00A14227" w:rsidRPr="00BD735E" w:rsidRDefault="00A14227" w:rsidP="00377436">
            <w:pPr>
              <w:spacing w:after="0" w:line="240" w:lineRule="auto"/>
              <w:jc w:val="center"/>
              <w:rPr>
                <w:b/>
                <w:bCs/>
                <w:color w:val="00B050"/>
                <w:sz w:val="24"/>
                <w:szCs w:val="24"/>
              </w:rPr>
            </w:pPr>
            <w:r w:rsidRPr="00A14227">
              <w:rPr>
                <w:b/>
                <w:bCs/>
                <w:color w:val="C00000"/>
                <w:sz w:val="24"/>
                <w:szCs w:val="24"/>
              </w:rPr>
              <w:t>Country Reports (EC)</w:t>
            </w:r>
          </w:p>
        </w:tc>
      </w:tr>
      <w:tr w:rsidR="00432841" w:rsidRPr="00335056" w14:paraId="48A59482" w14:textId="77777777" w:rsidTr="00A14227">
        <w:trPr>
          <w:trHeight w:val="669"/>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9B1396B" w14:textId="77777777" w:rsidR="00432841" w:rsidRPr="00335056" w:rsidRDefault="00432841" w:rsidP="00377436">
            <w:pPr>
              <w:spacing w:after="0" w:line="240" w:lineRule="auto"/>
              <w:jc w:val="center"/>
              <w:rPr>
                <w:sz w:val="24"/>
                <w:szCs w:val="24"/>
              </w:rPr>
            </w:pPr>
            <w:r w:rsidRPr="00335056">
              <w:rPr>
                <w:b/>
                <w:bCs/>
                <w:sz w:val="24"/>
                <w:szCs w:val="24"/>
              </w:rPr>
              <w:t>April</w:t>
            </w:r>
          </w:p>
        </w:tc>
        <w:tc>
          <w:tcPr>
            <w:tcW w:w="35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EF479BD" w14:textId="77777777" w:rsidR="00432841" w:rsidRPr="00BD735E" w:rsidRDefault="00432841" w:rsidP="00377436">
            <w:pPr>
              <w:spacing w:after="0" w:line="240" w:lineRule="auto"/>
              <w:jc w:val="center"/>
              <w:rPr>
                <w:color w:val="00B050"/>
                <w:sz w:val="24"/>
                <w:szCs w:val="24"/>
              </w:rPr>
            </w:pPr>
            <w:r w:rsidRPr="00BD735E">
              <w:rPr>
                <w:b/>
                <w:bCs/>
                <w:color w:val="00B050"/>
                <w:sz w:val="24"/>
                <w:szCs w:val="24"/>
              </w:rPr>
              <w:t>National Reform Programmes (MS)</w:t>
            </w:r>
          </w:p>
        </w:tc>
        <w:tc>
          <w:tcPr>
            <w:tcW w:w="3837"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3EF2685" w14:textId="77777777" w:rsidR="00432841" w:rsidRPr="00BD735E" w:rsidRDefault="00432841" w:rsidP="00377436">
            <w:pPr>
              <w:spacing w:after="0" w:line="240" w:lineRule="auto"/>
              <w:jc w:val="center"/>
              <w:rPr>
                <w:color w:val="00B050"/>
                <w:sz w:val="24"/>
                <w:szCs w:val="24"/>
              </w:rPr>
            </w:pPr>
            <w:r w:rsidRPr="00BD735E">
              <w:rPr>
                <w:b/>
                <w:bCs/>
                <w:color w:val="00B050"/>
                <w:sz w:val="24"/>
                <w:szCs w:val="24"/>
              </w:rPr>
              <w:t>Stability / Convergence Reports (MS)</w:t>
            </w:r>
          </w:p>
        </w:tc>
      </w:tr>
      <w:tr w:rsidR="00432841" w:rsidRPr="00335056" w14:paraId="792185EB" w14:textId="77777777" w:rsidTr="00A14227">
        <w:trPr>
          <w:trHeight w:val="386"/>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33F110D" w14:textId="31EC881A" w:rsidR="00432841" w:rsidRPr="00335056" w:rsidRDefault="0019230A" w:rsidP="00377436">
            <w:pPr>
              <w:spacing w:after="0" w:line="240" w:lineRule="auto"/>
              <w:jc w:val="center"/>
              <w:rPr>
                <w:sz w:val="24"/>
                <w:szCs w:val="24"/>
              </w:rPr>
            </w:pPr>
            <w:r>
              <w:rPr>
                <w:b/>
                <w:bCs/>
                <w:sz w:val="24"/>
                <w:szCs w:val="24"/>
              </w:rPr>
              <w:t>May</w:t>
            </w:r>
            <w:r w:rsidR="00C142A0">
              <w:rPr>
                <w:b/>
                <w:bCs/>
                <w:sz w:val="24"/>
                <w:szCs w:val="24"/>
              </w:rPr>
              <w:t xml:space="preserve"> </w:t>
            </w:r>
            <w:r>
              <w:rPr>
                <w:b/>
                <w:bCs/>
                <w:sz w:val="24"/>
                <w:szCs w:val="24"/>
              </w:rPr>
              <w:t>/</w:t>
            </w:r>
            <w:r w:rsidR="00C142A0">
              <w:rPr>
                <w:b/>
                <w:bCs/>
                <w:sz w:val="24"/>
                <w:szCs w:val="24"/>
              </w:rPr>
              <w:t xml:space="preserve"> </w:t>
            </w:r>
            <w:r w:rsidR="00432841" w:rsidRPr="00335056">
              <w:rPr>
                <w:b/>
                <w:bCs/>
                <w:sz w:val="24"/>
                <w:szCs w:val="24"/>
              </w:rPr>
              <w:t>June</w:t>
            </w:r>
            <w:r w:rsidR="00CC278B">
              <w:rPr>
                <w:b/>
                <w:bCs/>
                <w:sz w:val="24"/>
                <w:szCs w:val="24"/>
              </w:rPr>
              <w:t xml:space="preserve"> </w:t>
            </w:r>
            <w:r w:rsidR="00432841" w:rsidRPr="00335056">
              <w:rPr>
                <w:b/>
                <w:bCs/>
                <w:sz w:val="24"/>
                <w:szCs w:val="24"/>
              </w:rPr>
              <w:t>/</w:t>
            </w:r>
            <w:r w:rsidR="00CC278B">
              <w:rPr>
                <w:b/>
                <w:bCs/>
                <w:sz w:val="24"/>
                <w:szCs w:val="24"/>
              </w:rPr>
              <w:t xml:space="preserve"> </w:t>
            </w:r>
            <w:r w:rsidR="00432841" w:rsidRPr="00335056">
              <w:rPr>
                <w:b/>
                <w:bCs/>
                <w:sz w:val="24"/>
                <w:szCs w:val="24"/>
              </w:rPr>
              <w:t>July</w:t>
            </w:r>
          </w:p>
        </w:tc>
        <w:tc>
          <w:tcPr>
            <w:tcW w:w="7380" w:type="dxa"/>
            <w:gridSpan w:val="2"/>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57DE0AF" w14:textId="77777777" w:rsidR="00432841" w:rsidRPr="00BD735E" w:rsidRDefault="00432841" w:rsidP="00377436">
            <w:pPr>
              <w:spacing w:after="0" w:line="240" w:lineRule="auto"/>
              <w:jc w:val="center"/>
              <w:rPr>
                <w:color w:val="C00000"/>
                <w:sz w:val="24"/>
                <w:szCs w:val="24"/>
              </w:rPr>
            </w:pPr>
            <w:r w:rsidRPr="00BD735E">
              <w:rPr>
                <w:b/>
                <w:bCs/>
                <w:color w:val="C00000"/>
                <w:sz w:val="24"/>
                <w:szCs w:val="24"/>
              </w:rPr>
              <w:t>Country Specific Recommendations (EC)</w:t>
            </w:r>
          </w:p>
        </w:tc>
      </w:tr>
      <w:tr w:rsidR="00432841" w:rsidRPr="00335056" w14:paraId="666204AC" w14:textId="77777777" w:rsidTr="00A14227">
        <w:trPr>
          <w:trHeight w:val="392"/>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61B7B64" w14:textId="77777777" w:rsidR="00432841" w:rsidRPr="00335056" w:rsidRDefault="00432841" w:rsidP="00377436">
            <w:pPr>
              <w:spacing w:after="0" w:line="240" w:lineRule="auto"/>
              <w:jc w:val="center"/>
              <w:rPr>
                <w:sz w:val="24"/>
                <w:szCs w:val="24"/>
              </w:rPr>
            </w:pPr>
            <w:r w:rsidRPr="00335056">
              <w:rPr>
                <w:b/>
                <w:bCs/>
                <w:sz w:val="24"/>
                <w:szCs w:val="24"/>
              </w:rPr>
              <w:t>October</w:t>
            </w:r>
          </w:p>
        </w:tc>
        <w:tc>
          <w:tcPr>
            <w:tcW w:w="35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75957E9" w14:textId="77777777" w:rsidR="00432841" w:rsidRPr="00BD735E" w:rsidRDefault="00432841" w:rsidP="00377436">
            <w:pPr>
              <w:spacing w:after="0" w:line="240" w:lineRule="auto"/>
              <w:rPr>
                <w:color w:val="C00000"/>
                <w:sz w:val="24"/>
                <w:szCs w:val="24"/>
              </w:rPr>
            </w:pPr>
            <w:r w:rsidRPr="00BD735E">
              <w:rPr>
                <w:color w:val="C00000"/>
                <w:sz w:val="24"/>
                <w:szCs w:val="24"/>
              </w:rPr>
              <w:t> </w:t>
            </w:r>
          </w:p>
        </w:tc>
        <w:tc>
          <w:tcPr>
            <w:tcW w:w="3837"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98E6267" w14:textId="77777777" w:rsidR="00432841" w:rsidRPr="00BD735E" w:rsidRDefault="00432841" w:rsidP="00377436">
            <w:pPr>
              <w:spacing w:after="0" w:line="240" w:lineRule="auto"/>
              <w:jc w:val="center"/>
              <w:rPr>
                <w:color w:val="C00000"/>
                <w:sz w:val="24"/>
                <w:szCs w:val="24"/>
              </w:rPr>
            </w:pPr>
            <w:r w:rsidRPr="00BD735E">
              <w:rPr>
                <w:b/>
                <w:bCs/>
                <w:color w:val="C00000"/>
                <w:sz w:val="24"/>
                <w:szCs w:val="24"/>
              </w:rPr>
              <w:t>Eurozone budget appraisal</w:t>
            </w:r>
            <w:r>
              <w:rPr>
                <w:b/>
                <w:bCs/>
                <w:color w:val="C00000"/>
                <w:sz w:val="24"/>
                <w:szCs w:val="24"/>
              </w:rPr>
              <w:t xml:space="preserve"> (EC)</w:t>
            </w:r>
          </w:p>
        </w:tc>
      </w:tr>
    </w:tbl>
    <w:p w14:paraId="29ECA98B" w14:textId="13BE1916" w:rsidR="00CC278B" w:rsidRPr="00604BCB" w:rsidRDefault="00CC278B" w:rsidP="00377436">
      <w:pPr>
        <w:spacing w:after="0" w:line="240" w:lineRule="auto"/>
        <w:jc w:val="right"/>
        <w:rPr>
          <w:sz w:val="20"/>
          <w:szCs w:val="20"/>
        </w:rPr>
      </w:pPr>
      <w:r w:rsidRPr="00604BCB">
        <w:rPr>
          <w:sz w:val="20"/>
          <w:szCs w:val="20"/>
        </w:rPr>
        <w:t>EC = European Commission; MS = Member States</w:t>
      </w:r>
    </w:p>
    <w:p w14:paraId="18243B23" w14:textId="77777777" w:rsidR="00FF6B21" w:rsidRDefault="00FF6B21" w:rsidP="00377436">
      <w:pPr>
        <w:tabs>
          <w:tab w:val="left" w:pos="284"/>
        </w:tabs>
        <w:spacing w:after="0" w:line="240" w:lineRule="auto"/>
        <w:rPr>
          <w:i/>
          <w:sz w:val="24"/>
          <w:szCs w:val="24"/>
        </w:rPr>
      </w:pPr>
    </w:p>
    <w:p w14:paraId="595A330B" w14:textId="38D1CC20" w:rsidR="00C1104F" w:rsidRPr="00533EC0" w:rsidRDefault="00C1104F" w:rsidP="00377436">
      <w:pPr>
        <w:tabs>
          <w:tab w:val="left" w:pos="284"/>
        </w:tabs>
        <w:spacing w:after="0" w:line="240" w:lineRule="auto"/>
        <w:rPr>
          <w:i/>
          <w:sz w:val="24"/>
          <w:szCs w:val="24"/>
        </w:rPr>
      </w:pPr>
      <w:r w:rsidRPr="00533EC0">
        <w:rPr>
          <w:i/>
          <w:sz w:val="24"/>
          <w:szCs w:val="24"/>
        </w:rPr>
        <w:t xml:space="preserve">The </w:t>
      </w:r>
      <w:r w:rsidR="00BB1E0E" w:rsidRPr="00533EC0">
        <w:rPr>
          <w:i/>
          <w:sz w:val="24"/>
          <w:szCs w:val="24"/>
        </w:rPr>
        <w:t>key stages in the European S</w:t>
      </w:r>
      <w:r w:rsidRPr="00533EC0">
        <w:rPr>
          <w:i/>
          <w:sz w:val="24"/>
          <w:szCs w:val="24"/>
        </w:rPr>
        <w:t xml:space="preserve">emester are as follows: </w:t>
      </w:r>
    </w:p>
    <w:p w14:paraId="746510CC" w14:textId="69CAA361" w:rsidR="00C1104F"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sidR="00986B60" w:rsidRPr="00377436">
        <w:rPr>
          <w:b/>
          <w:sz w:val="24"/>
          <w:szCs w:val="24"/>
        </w:rPr>
        <w:t>November</w:t>
      </w:r>
      <w:r w:rsidRPr="00377436">
        <w:rPr>
          <w:sz w:val="24"/>
          <w:szCs w:val="24"/>
        </w:rPr>
        <w:t xml:space="preserve">, the Commission issues its </w:t>
      </w:r>
      <w:hyperlink r:id="rId22" w:history="1">
        <w:r w:rsidRPr="00377436">
          <w:rPr>
            <w:rStyle w:val="Hyperlink"/>
            <w:sz w:val="24"/>
            <w:szCs w:val="24"/>
          </w:rPr>
          <w:t>Annual Growth Survey</w:t>
        </w:r>
      </w:hyperlink>
      <w:r w:rsidRPr="00377436">
        <w:rPr>
          <w:sz w:val="24"/>
          <w:szCs w:val="24"/>
        </w:rPr>
        <w:t>, which sets out EU priorities for the coming year.</w:t>
      </w:r>
      <w:r w:rsidR="00062582" w:rsidRPr="00377436">
        <w:rPr>
          <w:sz w:val="24"/>
          <w:szCs w:val="24"/>
        </w:rPr>
        <w:t xml:space="preserve"> It is discussed in the European Parliament and </w:t>
      </w:r>
      <w:r w:rsidR="00377436">
        <w:rPr>
          <w:sz w:val="24"/>
          <w:szCs w:val="24"/>
        </w:rPr>
        <w:t xml:space="preserve">the </w:t>
      </w:r>
      <w:r w:rsidR="00062582" w:rsidRPr="00377436">
        <w:rPr>
          <w:sz w:val="24"/>
          <w:szCs w:val="24"/>
        </w:rPr>
        <w:t>Council.</w:t>
      </w:r>
    </w:p>
    <w:p w14:paraId="11588BC0" w14:textId="6608AF69" w:rsidR="00062582" w:rsidRPr="00377436" w:rsidRDefault="00062582"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sidR="0019230A">
        <w:rPr>
          <w:b/>
          <w:sz w:val="24"/>
          <w:szCs w:val="24"/>
        </w:rPr>
        <w:t>September-December</w:t>
      </w:r>
      <w:r w:rsidRPr="00377436">
        <w:rPr>
          <w:sz w:val="24"/>
          <w:szCs w:val="24"/>
        </w:rPr>
        <w:t>, the Commission hold</w:t>
      </w:r>
      <w:r w:rsidR="00377436">
        <w:rPr>
          <w:sz w:val="24"/>
          <w:szCs w:val="24"/>
        </w:rPr>
        <w:t>s</w:t>
      </w:r>
      <w:r w:rsidRPr="00377436">
        <w:rPr>
          <w:sz w:val="24"/>
          <w:szCs w:val="24"/>
        </w:rPr>
        <w:t xml:space="preserve"> fact-finding missions and bilateral meetings with the Member States, on the process and priorities, and what they mean for each country</w:t>
      </w:r>
      <w:r w:rsidR="00C142A0">
        <w:rPr>
          <w:sz w:val="24"/>
          <w:szCs w:val="24"/>
        </w:rPr>
        <w:t>, as well as the state of play of the implementation of Country Specific Recommendations</w:t>
      </w:r>
      <w:r w:rsidRPr="00377436">
        <w:rPr>
          <w:sz w:val="24"/>
          <w:szCs w:val="24"/>
        </w:rPr>
        <w:t xml:space="preserve">. </w:t>
      </w:r>
    </w:p>
    <w:p w14:paraId="64426036" w14:textId="78A66CC2" w:rsidR="00432841"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February</w:t>
      </w:r>
      <w:r w:rsidRPr="00377436">
        <w:rPr>
          <w:sz w:val="24"/>
          <w:szCs w:val="24"/>
        </w:rPr>
        <w:t xml:space="preserve">, </w:t>
      </w:r>
      <w:r w:rsidR="00062582" w:rsidRPr="00377436">
        <w:rPr>
          <w:sz w:val="24"/>
          <w:szCs w:val="24"/>
        </w:rPr>
        <w:t>t</w:t>
      </w:r>
      <w:r w:rsidR="00986B60" w:rsidRPr="00377436">
        <w:rPr>
          <w:sz w:val="24"/>
          <w:szCs w:val="24"/>
        </w:rPr>
        <w:t xml:space="preserve">he European Commission issues the </w:t>
      </w:r>
      <w:hyperlink r:id="rId23" w:history="1">
        <w:r w:rsidR="00986B60" w:rsidRPr="00B66734">
          <w:rPr>
            <w:rStyle w:val="Hyperlink"/>
            <w:sz w:val="24"/>
            <w:szCs w:val="24"/>
          </w:rPr>
          <w:t>Country Reports</w:t>
        </w:r>
      </w:hyperlink>
      <w:r w:rsidR="003315B5" w:rsidRPr="00377436">
        <w:rPr>
          <w:sz w:val="24"/>
          <w:szCs w:val="24"/>
        </w:rPr>
        <w:t>, assessing</w:t>
      </w:r>
      <w:r w:rsidR="00663FFF" w:rsidRPr="00377436">
        <w:rPr>
          <w:sz w:val="24"/>
          <w:szCs w:val="24"/>
        </w:rPr>
        <w:t xml:space="preserve"> progress on the EU priorities </w:t>
      </w:r>
      <w:r w:rsidR="00604BCB">
        <w:rPr>
          <w:sz w:val="24"/>
          <w:szCs w:val="24"/>
        </w:rPr>
        <w:t xml:space="preserve">(as defined by the Annual </w:t>
      </w:r>
      <w:r w:rsidR="00A0265A">
        <w:rPr>
          <w:sz w:val="24"/>
          <w:szCs w:val="24"/>
        </w:rPr>
        <w:t>G</w:t>
      </w:r>
      <w:r w:rsidR="00604BCB">
        <w:rPr>
          <w:sz w:val="24"/>
          <w:szCs w:val="24"/>
        </w:rPr>
        <w:t xml:space="preserve">rowth Survey) </w:t>
      </w:r>
      <w:r w:rsidR="00663FFF" w:rsidRPr="00377436">
        <w:rPr>
          <w:sz w:val="24"/>
          <w:szCs w:val="24"/>
        </w:rPr>
        <w:t xml:space="preserve">and the </w:t>
      </w:r>
      <w:r w:rsidR="00604BCB">
        <w:rPr>
          <w:sz w:val="24"/>
          <w:szCs w:val="24"/>
        </w:rPr>
        <w:t xml:space="preserve">implementation of the Country-Specific Recommendations </w:t>
      </w:r>
      <w:r w:rsidR="00533EC0">
        <w:rPr>
          <w:sz w:val="24"/>
          <w:szCs w:val="24"/>
        </w:rPr>
        <w:t xml:space="preserve">(CSRs) </w:t>
      </w:r>
      <w:r w:rsidR="00604BCB">
        <w:rPr>
          <w:sz w:val="24"/>
          <w:szCs w:val="24"/>
        </w:rPr>
        <w:t xml:space="preserve">from the previous year (see below), as well as </w:t>
      </w:r>
      <w:r w:rsidR="00986B60" w:rsidRPr="00377436">
        <w:rPr>
          <w:sz w:val="24"/>
          <w:szCs w:val="24"/>
        </w:rPr>
        <w:t>highlighting key areas of intervention for each Member State.</w:t>
      </w:r>
      <w:r w:rsidR="00604BCB">
        <w:rPr>
          <w:sz w:val="24"/>
          <w:szCs w:val="24"/>
        </w:rPr>
        <w:t xml:space="preserve"> In 2017, they were released on 22 February</w:t>
      </w:r>
      <w:r w:rsidR="00361D1C" w:rsidRPr="00377436">
        <w:rPr>
          <w:sz w:val="24"/>
          <w:szCs w:val="24"/>
        </w:rPr>
        <w:t xml:space="preserve">. </w:t>
      </w:r>
    </w:p>
    <w:p w14:paraId="3649C37C" w14:textId="1223D2E3" w:rsidR="0019230A" w:rsidRPr="00377436" w:rsidRDefault="0019230A" w:rsidP="0019230A">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Pr>
          <w:b/>
          <w:sz w:val="24"/>
          <w:szCs w:val="24"/>
        </w:rPr>
        <w:t>February-May</w:t>
      </w:r>
      <w:r w:rsidRPr="00377436">
        <w:rPr>
          <w:sz w:val="24"/>
          <w:szCs w:val="24"/>
        </w:rPr>
        <w:t>, the Commission hold</w:t>
      </w:r>
      <w:r>
        <w:rPr>
          <w:sz w:val="24"/>
          <w:szCs w:val="24"/>
        </w:rPr>
        <w:t>s</w:t>
      </w:r>
      <w:r w:rsidRPr="00377436">
        <w:rPr>
          <w:sz w:val="24"/>
          <w:szCs w:val="24"/>
        </w:rPr>
        <w:t xml:space="preserve"> </w:t>
      </w:r>
      <w:r w:rsidR="00C142A0">
        <w:rPr>
          <w:sz w:val="24"/>
          <w:szCs w:val="24"/>
        </w:rPr>
        <w:t>politic</w:t>
      </w:r>
      <w:r>
        <w:rPr>
          <w:sz w:val="24"/>
          <w:szCs w:val="24"/>
        </w:rPr>
        <w:t>al</w:t>
      </w:r>
      <w:r w:rsidRPr="00377436">
        <w:rPr>
          <w:sz w:val="24"/>
          <w:szCs w:val="24"/>
        </w:rPr>
        <w:t xml:space="preserve"> missions and bilateral mee</w:t>
      </w:r>
      <w:r w:rsidR="00E27349">
        <w:rPr>
          <w:sz w:val="24"/>
          <w:szCs w:val="24"/>
        </w:rPr>
        <w:t>tings with the Member States, to collect</w:t>
      </w:r>
      <w:r w:rsidRPr="00377436">
        <w:rPr>
          <w:sz w:val="24"/>
          <w:szCs w:val="24"/>
        </w:rPr>
        <w:t xml:space="preserve"> </w:t>
      </w:r>
      <w:r>
        <w:rPr>
          <w:sz w:val="24"/>
          <w:szCs w:val="24"/>
        </w:rPr>
        <w:t>feedback on the analysis presented in Country Reports</w:t>
      </w:r>
      <w:r w:rsidRPr="00377436">
        <w:rPr>
          <w:sz w:val="24"/>
          <w:szCs w:val="24"/>
        </w:rPr>
        <w:t xml:space="preserve">. </w:t>
      </w:r>
    </w:p>
    <w:p w14:paraId="6171EC6E" w14:textId="507B894D" w:rsidR="00432841"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March</w:t>
      </w:r>
      <w:r w:rsidRPr="00377436">
        <w:rPr>
          <w:sz w:val="24"/>
          <w:szCs w:val="24"/>
        </w:rPr>
        <w:t xml:space="preserve">, EU Heads of State and Government (i.e. the European </w:t>
      </w:r>
      <w:r w:rsidR="00BB1E0E" w:rsidRPr="00377436">
        <w:rPr>
          <w:sz w:val="24"/>
          <w:szCs w:val="24"/>
        </w:rPr>
        <w:t xml:space="preserve">Spring </w:t>
      </w:r>
      <w:r w:rsidRPr="00377436">
        <w:rPr>
          <w:sz w:val="24"/>
          <w:szCs w:val="24"/>
        </w:rPr>
        <w:t>Council</w:t>
      </w:r>
      <w:r w:rsidR="002F6039">
        <w:rPr>
          <w:sz w:val="24"/>
          <w:szCs w:val="24"/>
        </w:rPr>
        <w:t>) take</w:t>
      </w:r>
      <w:r w:rsidR="00BB1E0E" w:rsidRPr="00377436">
        <w:rPr>
          <w:sz w:val="24"/>
          <w:szCs w:val="24"/>
        </w:rPr>
        <w:t xml:space="preserve"> stock of the overall macroeconomic situation and of progress towards the E</w:t>
      </w:r>
      <w:r w:rsidR="002F6039">
        <w:rPr>
          <w:sz w:val="24"/>
          <w:szCs w:val="24"/>
        </w:rPr>
        <w:t>urope 2020 targets, and provide</w:t>
      </w:r>
      <w:r w:rsidR="00BB1E0E" w:rsidRPr="00377436">
        <w:rPr>
          <w:sz w:val="24"/>
          <w:szCs w:val="24"/>
        </w:rPr>
        <w:t xml:space="preserve"> policy orientations covering fiscal, macroeconomic</w:t>
      </w:r>
      <w:r w:rsidR="002F6039">
        <w:rPr>
          <w:sz w:val="24"/>
          <w:szCs w:val="24"/>
        </w:rPr>
        <w:t>,</w:t>
      </w:r>
      <w:r w:rsidR="00BB1E0E" w:rsidRPr="00377436">
        <w:rPr>
          <w:sz w:val="24"/>
          <w:szCs w:val="24"/>
        </w:rPr>
        <w:t xml:space="preserve"> and structural reforms.</w:t>
      </w:r>
      <w:r w:rsidR="005D03B0" w:rsidRPr="00377436">
        <w:rPr>
          <w:sz w:val="24"/>
          <w:szCs w:val="24"/>
        </w:rPr>
        <w:t xml:space="preserve"> </w:t>
      </w:r>
    </w:p>
    <w:p w14:paraId="6A88189E" w14:textId="40FD611E" w:rsidR="00C1104F"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sidR="003315B5" w:rsidRPr="00377436">
        <w:rPr>
          <w:b/>
          <w:sz w:val="24"/>
          <w:szCs w:val="24"/>
        </w:rPr>
        <w:t>mid-April</w:t>
      </w:r>
      <w:r w:rsidRPr="00377436">
        <w:rPr>
          <w:sz w:val="24"/>
          <w:szCs w:val="24"/>
        </w:rPr>
        <w:t>, Member S</w:t>
      </w:r>
      <w:r w:rsidR="00986B60" w:rsidRPr="00377436">
        <w:rPr>
          <w:sz w:val="24"/>
          <w:szCs w:val="24"/>
        </w:rPr>
        <w:t>tates submit their Stability /</w:t>
      </w:r>
      <w:r w:rsidRPr="00377436">
        <w:rPr>
          <w:sz w:val="24"/>
          <w:szCs w:val="24"/>
        </w:rPr>
        <w:t xml:space="preserve"> Convergence Programmes (SCP</w:t>
      </w:r>
      <w:r w:rsidR="00533EC0">
        <w:rPr>
          <w:sz w:val="24"/>
          <w:szCs w:val="24"/>
        </w:rPr>
        <w:t>s</w:t>
      </w:r>
      <w:r w:rsidRPr="00377436">
        <w:rPr>
          <w:sz w:val="24"/>
          <w:szCs w:val="24"/>
        </w:rPr>
        <w:t>) for ‘sound public finances’</w:t>
      </w:r>
      <w:r w:rsidR="00986B60" w:rsidRPr="00377436">
        <w:rPr>
          <w:sz w:val="24"/>
          <w:szCs w:val="24"/>
        </w:rPr>
        <w:t>,</w:t>
      </w:r>
      <w:r w:rsidRPr="00377436">
        <w:rPr>
          <w:sz w:val="24"/>
          <w:szCs w:val="24"/>
        </w:rPr>
        <w:t xml:space="preserve"> as well as </w:t>
      </w:r>
      <w:hyperlink r:id="rId24" w:history="1">
        <w:r w:rsidRPr="00DD4A42">
          <w:rPr>
            <w:rStyle w:val="Hyperlink"/>
            <w:sz w:val="24"/>
            <w:szCs w:val="24"/>
          </w:rPr>
          <w:t>National Reform Programmes</w:t>
        </w:r>
      </w:hyperlink>
      <w:r w:rsidRPr="00B66734">
        <w:rPr>
          <w:sz w:val="24"/>
          <w:szCs w:val="24"/>
        </w:rPr>
        <w:t xml:space="preserve"> (NRP)</w:t>
      </w:r>
      <w:r w:rsidR="00986B60" w:rsidRPr="00B66734">
        <w:rPr>
          <w:sz w:val="24"/>
          <w:szCs w:val="24"/>
        </w:rPr>
        <w:t>,</w:t>
      </w:r>
      <w:r w:rsidRPr="00377436">
        <w:rPr>
          <w:sz w:val="24"/>
          <w:szCs w:val="24"/>
        </w:rPr>
        <w:t xml:space="preserve"> which detail how </w:t>
      </w:r>
      <w:r w:rsidR="00533EC0">
        <w:rPr>
          <w:sz w:val="24"/>
          <w:szCs w:val="24"/>
        </w:rPr>
        <w:t xml:space="preserve">Europe 2020 </w:t>
      </w:r>
      <w:r w:rsidRPr="00377436">
        <w:rPr>
          <w:sz w:val="24"/>
          <w:szCs w:val="24"/>
        </w:rPr>
        <w:t>targets will be reached, what national policies will be implemented, and how the EU guidance has been taken into account</w:t>
      </w:r>
      <w:r w:rsidR="003315B5" w:rsidRPr="00377436">
        <w:rPr>
          <w:sz w:val="24"/>
          <w:szCs w:val="24"/>
        </w:rPr>
        <w:t xml:space="preserve"> from the Country R</w:t>
      </w:r>
      <w:r w:rsidR="00663FFF" w:rsidRPr="00377436">
        <w:rPr>
          <w:sz w:val="24"/>
          <w:szCs w:val="24"/>
        </w:rPr>
        <w:t>eports and CSRs</w:t>
      </w:r>
      <w:r w:rsidRPr="00377436">
        <w:rPr>
          <w:sz w:val="24"/>
          <w:szCs w:val="24"/>
        </w:rPr>
        <w:t xml:space="preserve"> (see below</w:t>
      </w:r>
      <w:r w:rsidR="00533EC0">
        <w:rPr>
          <w:sz w:val="24"/>
          <w:szCs w:val="24"/>
        </w:rPr>
        <w:t>)</w:t>
      </w:r>
      <w:r w:rsidRPr="00377436">
        <w:rPr>
          <w:sz w:val="24"/>
          <w:szCs w:val="24"/>
        </w:rPr>
        <w:t>.</w:t>
      </w:r>
      <w:r w:rsidR="00986B60" w:rsidRPr="00377436">
        <w:rPr>
          <w:sz w:val="24"/>
          <w:szCs w:val="24"/>
        </w:rPr>
        <w:t xml:space="preserve"> </w:t>
      </w:r>
    </w:p>
    <w:p w14:paraId="589DDCE7" w14:textId="7E0B422A" w:rsidR="000F7FE6"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May</w:t>
      </w:r>
      <w:r w:rsidRPr="00377436">
        <w:rPr>
          <w:sz w:val="24"/>
          <w:szCs w:val="24"/>
        </w:rPr>
        <w:t xml:space="preserve">, the Commission </w:t>
      </w:r>
      <w:r w:rsidR="005D03B0" w:rsidRPr="00377436">
        <w:rPr>
          <w:sz w:val="24"/>
          <w:szCs w:val="24"/>
        </w:rPr>
        <w:t>proposes</w:t>
      </w:r>
      <w:r w:rsidR="0051058B" w:rsidRPr="00377436">
        <w:rPr>
          <w:sz w:val="24"/>
          <w:szCs w:val="24"/>
        </w:rPr>
        <w:t xml:space="preserve"> </w:t>
      </w:r>
      <w:hyperlink r:id="rId25" w:history="1">
        <w:r w:rsidR="0051058B" w:rsidRPr="00377436">
          <w:rPr>
            <w:rStyle w:val="Hyperlink"/>
            <w:sz w:val="24"/>
            <w:szCs w:val="24"/>
          </w:rPr>
          <w:t>Country-Specific Recommendations</w:t>
        </w:r>
      </w:hyperlink>
      <w:r w:rsidR="003315B5" w:rsidRPr="00377436">
        <w:rPr>
          <w:sz w:val="24"/>
          <w:szCs w:val="24"/>
        </w:rPr>
        <w:t xml:space="preserve"> </w:t>
      </w:r>
      <w:r w:rsidR="00533EC0">
        <w:rPr>
          <w:sz w:val="24"/>
          <w:szCs w:val="24"/>
        </w:rPr>
        <w:t xml:space="preserve">(CSRs) </w:t>
      </w:r>
      <w:r w:rsidR="000F7FE6" w:rsidRPr="00377436">
        <w:rPr>
          <w:sz w:val="24"/>
          <w:szCs w:val="24"/>
        </w:rPr>
        <w:t xml:space="preserve">for every Member State, </w:t>
      </w:r>
      <w:r w:rsidR="003315B5" w:rsidRPr="00377436">
        <w:rPr>
          <w:sz w:val="24"/>
          <w:szCs w:val="24"/>
        </w:rPr>
        <w:t xml:space="preserve">based on the Country Reports and the National Reform Programmes. </w:t>
      </w:r>
      <w:r w:rsidR="000F7FE6" w:rsidRPr="00377436">
        <w:rPr>
          <w:sz w:val="24"/>
          <w:szCs w:val="24"/>
        </w:rPr>
        <w:t>The CSRs provide tailor-made policy advice to Member States in areas deemed as priori</w:t>
      </w:r>
      <w:r w:rsidR="00062582" w:rsidRPr="00377436">
        <w:rPr>
          <w:sz w:val="24"/>
          <w:szCs w:val="24"/>
        </w:rPr>
        <w:t>ties.</w:t>
      </w:r>
    </w:p>
    <w:p w14:paraId="05F82FDD" w14:textId="25C64F06" w:rsidR="000F7FE6"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June</w:t>
      </w:r>
      <w:r w:rsidR="003315B5" w:rsidRPr="00377436">
        <w:rPr>
          <w:sz w:val="24"/>
          <w:szCs w:val="24"/>
        </w:rPr>
        <w:t>, national G</w:t>
      </w:r>
      <w:r w:rsidR="005D03B0" w:rsidRPr="00377436">
        <w:rPr>
          <w:sz w:val="24"/>
          <w:szCs w:val="24"/>
        </w:rPr>
        <w:t xml:space="preserve">overnments discuss the proposed </w:t>
      </w:r>
      <w:r w:rsidR="00533EC0">
        <w:rPr>
          <w:sz w:val="24"/>
          <w:szCs w:val="24"/>
        </w:rPr>
        <w:t>CSRs</w:t>
      </w:r>
      <w:r w:rsidR="0051058B" w:rsidRPr="00377436">
        <w:rPr>
          <w:sz w:val="24"/>
          <w:szCs w:val="24"/>
        </w:rPr>
        <w:t xml:space="preserve"> also in Council formations</w:t>
      </w:r>
      <w:r w:rsidR="00C903A3" w:rsidRPr="00377436">
        <w:rPr>
          <w:sz w:val="24"/>
          <w:szCs w:val="24"/>
        </w:rPr>
        <w:t xml:space="preserve"> (EPSCO and others), as well as in advisory bodies (Social Protection Committee, Employment Committee)</w:t>
      </w:r>
      <w:r w:rsidR="005D03B0" w:rsidRPr="00377436">
        <w:rPr>
          <w:sz w:val="24"/>
          <w:szCs w:val="24"/>
        </w:rPr>
        <w:t>,</w:t>
      </w:r>
      <w:r w:rsidR="0051058B" w:rsidRPr="00377436">
        <w:rPr>
          <w:sz w:val="24"/>
          <w:szCs w:val="24"/>
        </w:rPr>
        <w:t xml:space="preserve"> </w:t>
      </w:r>
      <w:r w:rsidR="00062582" w:rsidRPr="00377436">
        <w:rPr>
          <w:sz w:val="24"/>
          <w:szCs w:val="24"/>
        </w:rPr>
        <w:t>and in the European Parliament.</w:t>
      </w:r>
      <w:r w:rsidR="000F7FE6" w:rsidRPr="00377436">
        <w:rPr>
          <w:sz w:val="24"/>
          <w:szCs w:val="24"/>
        </w:rPr>
        <w:t xml:space="preserve"> </w:t>
      </w:r>
    </w:p>
    <w:p w14:paraId="2CD53F0F" w14:textId="27720C65" w:rsidR="00C1104F" w:rsidRPr="00377436"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July</w:t>
      </w:r>
      <w:r w:rsidRPr="00377436">
        <w:rPr>
          <w:sz w:val="24"/>
          <w:szCs w:val="24"/>
        </w:rPr>
        <w:t xml:space="preserve">, the Council formally </w:t>
      </w:r>
      <w:r w:rsidR="00062582" w:rsidRPr="00377436">
        <w:rPr>
          <w:sz w:val="24"/>
          <w:szCs w:val="24"/>
        </w:rPr>
        <w:t>endorses</w:t>
      </w:r>
      <w:r w:rsidRPr="00377436">
        <w:rPr>
          <w:sz w:val="24"/>
          <w:szCs w:val="24"/>
        </w:rPr>
        <w:t xml:space="preserve"> the Country-Specific Recommendations.</w:t>
      </w:r>
      <w:r w:rsidR="00062582" w:rsidRPr="00377436">
        <w:rPr>
          <w:sz w:val="24"/>
          <w:szCs w:val="24"/>
        </w:rPr>
        <w:t xml:space="preserve"> Policy guidance is thus given to </w:t>
      </w:r>
      <w:r w:rsidR="00533EC0">
        <w:rPr>
          <w:sz w:val="24"/>
          <w:szCs w:val="24"/>
        </w:rPr>
        <w:t xml:space="preserve">Member States before they </w:t>
      </w:r>
      <w:r w:rsidR="00062582" w:rsidRPr="00377436">
        <w:rPr>
          <w:sz w:val="24"/>
          <w:szCs w:val="24"/>
        </w:rPr>
        <w:t>finalise their draft budgets.</w:t>
      </w:r>
    </w:p>
    <w:p w14:paraId="0BE0F7A5" w14:textId="41C7A216" w:rsidR="00C1104F" w:rsidRDefault="00C1104F" w:rsidP="00377436">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sidR="00663FFF" w:rsidRPr="00377436">
        <w:rPr>
          <w:b/>
          <w:sz w:val="24"/>
          <w:szCs w:val="24"/>
        </w:rPr>
        <w:t xml:space="preserve">the </w:t>
      </w:r>
      <w:r w:rsidRPr="00377436">
        <w:rPr>
          <w:b/>
          <w:sz w:val="24"/>
          <w:szCs w:val="24"/>
        </w:rPr>
        <w:t>Autumn</w:t>
      </w:r>
      <w:r w:rsidRPr="00377436">
        <w:rPr>
          <w:sz w:val="24"/>
          <w:szCs w:val="24"/>
        </w:rPr>
        <w:t xml:space="preserve">, the </w:t>
      </w:r>
      <w:r w:rsidR="00986B60" w:rsidRPr="00377436">
        <w:rPr>
          <w:sz w:val="24"/>
          <w:szCs w:val="24"/>
        </w:rPr>
        <w:t xml:space="preserve">Eurozone </w:t>
      </w:r>
      <w:r w:rsidRPr="00377436">
        <w:rPr>
          <w:sz w:val="24"/>
          <w:szCs w:val="24"/>
        </w:rPr>
        <w:t xml:space="preserve">Governments </w:t>
      </w:r>
      <w:hyperlink r:id="rId26" w:history="1">
        <w:r w:rsidRPr="00533EC0">
          <w:rPr>
            <w:rStyle w:val="Hyperlink"/>
            <w:sz w:val="24"/>
            <w:szCs w:val="24"/>
          </w:rPr>
          <w:t xml:space="preserve">present the </w:t>
        </w:r>
        <w:r w:rsidR="00986B60" w:rsidRPr="00533EC0">
          <w:rPr>
            <w:rStyle w:val="Hyperlink"/>
            <w:sz w:val="24"/>
            <w:szCs w:val="24"/>
          </w:rPr>
          <w:t xml:space="preserve">draft </w:t>
        </w:r>
        <w:r w:rsidRPr="00533EC0">
          <w:rPr>
            <w:rStyle w:val="Hyperlink"/>
            <w:sz w:val="24"/>
            <w:szCs w:val="24"/>
          </w:rPr>
          <w:t>budget</w:t>
        </w:r>
        <w:r w:rsidR="00986B60" w:rsidRPr="00533EC0">
          <w:rPr>
            <w:rStyle w:val="Hyperlink"/>
            <w:sz w:val="24"/>
            <w:szCs w:val="24"/>
          </w:rPr>
          <w:t>s</w:t>
        </w:r>
        <w:r w:rsidRPr="00533EC0">
          <w:rPr>
            <w:rStyle w:val="Hyperlink"/>
            <w:sz w:val="24"/>
            <w:szCs w:val="24"/>
          </w:rPr>
          <w:t xml:space="preserve"> </w:t>
        </w:r>
        <w:r w:rsidR="00986B60" w:rsidRPr="00533EC0">
          <w:rPr>
            <w:rStyle w:val="Hyperlink"/>
            <w:sz w:val="24"/>
            <w:szCs w:val="24"/>
          </w:rPr>
          <w:t>to the Commission</w:t>
        </w:r>
      </w:hyperlink>
      <w:r w:rsidR="00992A0C" w:rsidRPr="00377436">
        <w:rPr>
          <w:sz w:val="24"/>
          <w:szCs w:val="24"/>
        </w:rPr>
        <w:t xml:space="preserve"> (in October)</w:t>
      </w:r>
      <w:r w:rsidR="000F7FE6" w:rsidRPr="00377436">
        <w:rPr>
          <w:sz w:val="24"/>
          <w:szCs w:val="24"/>
        </w:rPr>
        <w:t>, which then issues a</w:t>
      </w:r>
      <w:r w:rsidR="00533EC0">
        <w:rPr>
          <w:sz w:val="24"/>
          <w:szCs w:val="24"/>
        </w:rPr>
        <w:t xml:space="preserve"> </w:t>
      </w:r>
      <w:hyperlink r:id="rId27" w:history="1">
        <w:r w:rsidR="00533EC0" w:rsidRPr="00533EC0">
          <w:rPr>
            <w:rStyle w:val="Hyperlink"/>
            <w:sz w:val="24"/>
            <w:szCs w:val="24"/>
          </w:rPr>
          <w:t>Communication</w:t>
        </w:r>
      </w:hyperlink>
      <w:r w:rsidR="00992A0C" w:rsidRPr="00377436">
        <w:rPr>
          <w:sz w:val="24"/>
          <w:szCs w:val="24"/>
        </w:rPr>
        <w:t xml:space="preserve"> (</w:t>
      </w:r>
      <w:r w:rsidR="00533EC0">
        <w:rPr>
          <w:sz w:val="24"/>
          <w:szCs w:val="24"/>
        </w:rPr>
        <w:t xml:space="preserve">as part of the Autumn Package </w:t>
      </w:r>
      <w:r w:rsidR="00992A0C" w:rsidRPr="00377436">
        <w:rPr>
          <w:sz w:val="24"/>
          <w:szCs w:val="24"/>
        </w:rPr>
        <w:t>in November)</w:t>
      </w:r>
      <w:r w:rsidR="00533EC0">
        <w:rPr>
          <w:sz w:val="24"/>
          <w:szCs w:val="24"/>
        </w:rPr>
        <w:t>.</w:t>
      </w:r>
    </w:p>
    <w:p w14:paraId="2BEF22D0" w14:textId="77777777" w:rsidR="0057097B" w:rsidRDefault="0057097B" w:rsidP="00FF6B21">
      <w:pPr>
        <w:pStyle w:val="ListParagraph"/>
        <w:tabs>
          <w:tab w:val="left" w:pos="284"/>
        </w:tabs>
        <w:spacing w:after="0" w:line="240" w:lineRule="auto"/>
        <w:ind w:left="0"/>
        <w:contextualSpacing w:val="0"/>
        <w:rPr>
          <w:sz w:val="24"/>
          <w:szCs w:val="24"/>
        </w:rPr>
        <w:sectPr w:rsidR="0057097B" w:rsidSect="00C577F0">
          <w:footerReference w:type="default" r:id="rId28"/>
          <w:pgSz w:w="11906" w:h="16838"/>
          <w:pgMar w:top="1134" w:right="1276" w:bottom="1134" w:left="1276" w:header="709" w:footer="303" w:gutter="0"/>
          <w:cols w:space="708"/>
          <w:docGrid w:linePitch="360"/>
        </w:sectPr>
      </w:pPr>
    </w:p>
    <w:p w14:paraId="0FFA809A" w14:textId="122DEEB2" w:rsidR="00FF6B21" w:rsidRPr="00377436" w:rsidRDefault="0057097B" w:rsidP="00FF6B21">
      <w:pPr>
        <w:pStyle w:val="ListParagraph"/>
        <w:tabs>
          <w:tab w:val="left" w:pos="284"/>
        </w:tabs>
        <w:spacing w:after="0" w:line="240" w:lineRule="auto"/>
        <w:ind w:left="0"/>
        <w:contextualSpacing w:val="0"/>
        <w:rPr>
          <w:sz w:val="24"/>
          <w:szCs w:val="24"/>
        </w:rPr>
      </w:pPr>
      <w:r>
        <w:rPr>
          <w:noProof/>
          <w:sz w:val="24"/>
          <w:szCs w:val="24"/>
          <w:lang w:val="fr-BE" w:eastAsia="fr-BE"/>
        </w:rPr>
        <w:drawing>
          <wp:anchor distT="0" distB="0" distL="114300" distR="114300" simplePos="0" relativeHeight="251671040" behindDoc="0" locked="0" layoutInCell="1" allowOverlap="1" wp14:anchorId="7987E737" wp14:editId="7AE3D510">
            <wp:simplePos x="0" y="0"/>
            <wp:positionH relativeFrom="column">
              <wp:posOffset>26670</wp:posOffset>
            </wp:positionH>
            <wp:positionV relativeFrom="paragraph">
              <wp:posOffset>42545</wp:posOffset>
            </wp:positionV>
            <wp:extent cx="9220200" cy="5456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s.jpg"/>
                    <pic:cNvPicPr/>
                  </pic:nvPicPr>
                  <pic:blipFill>
                    <a:blip r:embed="rId29">
                      <a:extLst>
                        <a:ext uri="{28A0092B-C50C-407E-A947-70E740481C1C}">
                          <a14:useLocalDpi xmlns:a14="http://schemas.microsoft.com/office/drawing/2010/main" val="0"/>
                        </a:ext>
                      </a:extLst>
                    </a:blip>
                    <a:stretch>
                      <a:fillRect/>
                    </a:stretch>
                  </pic:blipFill>
                  <pic:spPr>
                    <a:xfrm>
                      <a:off x="0" y="0"/>
                      <a:ext cx="9220200" cy="5456555"/>
                    </a:xfrm>
                    <a:prstGeom prst="rect">
                      <a:avLst/>
                    </a:prstGeom>
                  </pic:spPr>
                </pic:pic>
              </a:graphicData>
            </a:graphic>
            <wp14:sizeRelH relativeFrom="page">
              <wp14:pctWidth>0</wp14:pctWidth>
            </wp14:sizeRelH>
            <wp14:sizeRelV relativeFrom="page">
              <wp14:pctHeight>0</wp14:pctHeight>
            </wp14:sizeRelV>
          </wp:anchor>
        </w:drawing>
      </w:r>
    </w:p>
    <w:p w14:paraId="0B03E04C" w14:textId="482ACD5B" w:rsidR="00FD3F26" w:rsidRDefault="00DE507B" w:rsidP="00377436">
      <w:pPr>
        <w:spacing w:after="0" w:line="240" w:lineRule="auto"/>
        <w:jc w:val="right"/>
        <w:rPr>
          <w:rStyle w:val="Hyperlink"/>
          <w:b/>
          <w:sz w:val="24"/>
          <w:szCs w:val="24"/>
        </w:rPr>
        <w:sectPr w:rsidR="00FD3F26" w:rsidSect="0057097B">
          <w:pgSz w:w="16838" w:h="11906" w:orient="landscape"/>
          <w:pgMar w:top="1276" w:right="1134" w:bottom="1276" w:left="1134" w:header="709" w:footer="303" w:gutter="0"/>
          <w:cols w:space="708"/>
          <w:docGrid w:linePitch="360"/>
        </w:sectPr>
      </w:pPr>
      <w:r>
        <w:rPr>
          <w:sz w:val="24"/>
          <w:szCs w:val="24"/>
        </w:rPr>
        <w:fldChar w:fldCharType="begin"/>
      </w:r>
      <w:r w:rsidR="00842EF7">
        <w:rPr>
          <w:sz w:val="24"/>
          <w:szCs w:val="24"/>
        </w:rPr>
        <w:instrText>HYPERLINK  \l "_Content_/_Quick"</w:instrText>
      </w:r>
      <w:r>
        <w:rPr>
          <w:sz w:val="24"/>
          <w:szCs w:val="24"/>
        </w:rPr>
        <w:fldChar w:fldCharType="separate"/>
      </w:r>
      <w:r w:rsidR="00C1104F" w:rsidRPr="00BB6CA2">
        <w:rPr>
          <w:rStyle w:val="Hyperlink"/>
          <w:b/>
          <w:sz w:val="24"/>
          <w:szCs w:val="24"/>
        </w:rPr>
        <w:t>[Home]</w:t>
      </w:r>
      <w:r w:rsidR="00FD3F26">
        <w:rPr>
          <w:rStyle w:val="Hyperlink"/>
          <w:b/>
          <w:sz w:val="24"/>
          <w:szCs w:val="24"/>
        </w:rPr>
        <w:t xml:space="preserve"> </w:t>
      </w:r>
    </w:p>
    <w:p w14:paraId="6ED9A6CC" w14:textId="23820C6E" w:rsidR="00FD3F26" w:rsidRPr="00E213C5" w:rsidRDefault="00DE507B" w:rsidP="00377436">
      <w:pPr>
        <w:tabs>
          <w:tab w:val="left" w:pos="284"/>
        </w:tabs>
        <w:spacing w:after="0" w:line="240" w:lineRule="auto"/>
        <w:rPr>
          <w:sz w:val="24"/>
          <w:szCs w:val="24"/>
        </w:rPr>
      </w:pPr>
      <w:r>
        <w:rPr>
          <w:sz w:val="24"/>
          <w:szCs w:val="24"/>
        </w:rPr>
        <w:fldChar w:fldCharType="end"/>
      </w:r>
    </w:p>
    <w:p w14:paraId="4F7583A6" w14:textId="77777777" w:rsidR="00C903A3" w:rsidRDefault="00C1104F" w:rsidP="00377436">
      <w:pPr>
        <w:pStyle w:val="Heading1"/>
        <w:spacing w:after="0"/>
      </w:pPr>
      <w:bookmarkStart w:id="3" w:name="KeyInstruments"/>
      <w:r>
        <w:t xml:space="preserve">Key </w:t>
      </w:r>
      <w:r w:rsidR="0051058B">
        <w:t>Instruments</w:t>
      </w:r>
      <w:r>
        <w:t xml:space="preserve"> – </w:t>
      </w:r>
    </w:p>
    <w:p w14:paraId="6DA3D8A3" w14:textId="265AF1C9" w:rsidR="00C1104F" w:rsidRDefault="00C903A3" w:rsidP="00377436">
      <w:pPr>
        <w:pStyle w:val="Heading1"/>
        <w:spacing w:after="0"/>
      </w:pPr>
      <w:r>
        <w:t>Country Reports, NRPs,</w:t>
      </w:r>
      <w:r w:rsidR="00A14227">
        <w:t xml:space="preserve"> CSRs</w:t>
      </w:r>
    </w:p>
    <w:bookmarkEnd w:id="3"/>
    <w:p w14:paraId="41BACDE4" w14:textId="20B5A105" w:rsidR="00A14227" w:rsidRDefault="00A14227" w:rsidP="00377436">
      <w:pPr>
        <w:pStyle w:val="Heading1"/>
        <w:spacing w:after="0"/>
        <w:rPr>
          <w:sz w:val="28"/>
          <w:szCs w:val="28"/>
        </w:rPr>
      </w:pPr>
    </w:p>
    <w:p w14:paraId="49567FFA" w14:textId="77777777" w:rsidR="0057097B" w:rsidRDefault="0057097B" w:rsidP="00377436">
      <w:pPr>
        <w:pStyle w:val="Heading2"/>
        <w:spacing w:after="0"/>
      </w:pPr>
    </w:p>
    <w:p w14:paraId="1BA7B4ED" w14:textId="77777777" w:rsidR="005F6437" w:rsidRPr="00DB689D" w:rsidRDefault="005F6437" w:rsidP="00377436">
      <w:pPr>
        <w:pStyle w:val="Heading2"/>
        <w:spacing w:after="0"/>
      </w:pPr>
      <w:r w:rsidRPr="00DB689D">
        <w:t>Country Reports</w:t>
      </w:r>
    </w:p>
    <w:p w14:paraId="0BD499C7" w14:textId="1DFC1A96" w:rsidR="005F6437" w:rsidRDefault="005F6437" w:rsidP="00377436">
      <w:pPr>
        <w:spacing w:after="0" w:line="240" w:lineRule="auto"/>
        <w:rPr>
          <w:sz w:val="24"/>
          <w:szCs w:val="24"/>
        </w:rPr>
      </w:pPr>
      <w:r w:rsidRPr="00510C0B">
        <w:rPr>
          <w:sz w:val="24"/>
          <w:szCs w:val="24"/>
        </w:rPr>
        <w:t xml:space="preserve">Between 2010 and 2014, Country-Specific Recommendations </w:t>
      </w:r>
      <w:r w:rsidR="00312CC1">
        <w:rPr>
          <w:sz w:val="24"/>
          <w:szCs w:val="24"/>
        </w:rPr>
        <w:t xml:space="preserve">(CSRs - see below) </w:t>
      </w:r>
      <w:r w:rsidRPr="00510C0B">
        <w:rPr>
          <w:sz w:val="24"/>
          <w:szCs w:val="24"/>
        </w:rPr>
        <w:t>for each country were accompanied by a Staff Working Document</w:t>
      </w:r>
      <w:r w:rsidR="00C0495A">
        <w:rPr>
          <w:sz w:val="24"/>
          <w:szCs w:val="24"/>
        </w:rPr>
        <w:t>, released</w:t>
      </w:r>
      <w:r>
        <w:rPr>
          <w:sz w:val="24"/>
          <w:szCs w:val="24"/>
        </w:rPr>
        <w:t xml:space="preserve"> at the end of May</w:t>
      </w:r>
      <w:r w:rsidRPr="00510C0B">
        <w:rPr>
          <w:sz w:val="24"/>
          <w:szCs w:val="24"/>
        </w:rPr>
        <w:t xml:space="preserve">, which included a more detailed analysis of the challenges faces by that particular </w:t>
      </w:r>
      <w:r w:rsidR="00312CC1">
        <w:rPr>
          <w:sz w:val="24"/>
          <w:szCs w:val="24"/>
        </w:rPr>
        <w:t>Member State</w:t>
      </w:r>
      <w:r w:rsidRPr="00510C0B">
        <w:rPr>
          <w:sz w:val="24"/>
          <w:szCs w:val="24"/>
        </w:rPr>
        <w:t xml:space="preserve">, as well as policy suggestions for tackling these. The document underpinned the CSRs and provided assessments also for areas not picked up by the Recommendations themselves – </w:t>
      </w:r>
      <w:r w:rsidR="00312CC1">
        <w:rPr>
          <w:sz w:val="24"/>
          <w:szCs w:val="24"/>
        </w:rPr>
        <w:t xml:space="preserve">as the latter </w:t>
      </w:r>
      <w:r w:rsidRPr="00510C0B">
        <w:rPr>
          <w:sz w:val="24"/>
          <w:szCs w:val="24"/>
        </w:rPr>
        <w:t xml:space="preserve">were said to only pick up on the most salient challenges. </w:t>
      </w:r>
    </w:p>
    <w:p w14:paraId="761C2B2D" w14:textId="77777777" w:rsidR="005F6437" w:rsidRPr="00510C0B" w:rsidRDefault="005F6437" w:rsidP="00377436">
      <w:pPr>
        <w:spacing w:after="0" w:line="240" w:lineRule="auto"/>
        <w:rPr>
          <w:sz w:val="24"/>
          <w:szCs w:val="24"/>
        </w:rPr>
      </w:pPr>
    </w:p>
    <w:p w14:paraId="31B14CEB" w14:textId="6C9CF84C" w:rsidR="005F6437" w:rsidRDefault="005F6437" w:rsidP="00377436">
      <w:pPr>
        <w:spacing w:after="0" w:line="240" w:lineRule="auto"/>
        <w:rPr>
          <w:sz w:val="24"/>
          <w:szCs w:val="24"/>
        </w:rPr>
      </w:pPr>
      <w:r w:rsidRPr="00510C0B">
        <w:rPr>
          <w:sz w:val="24"/>
          <w:szCs w:val="24"/>
        </w:rPr>
        <w:t>From 2015, the</w:t>
      </w:r>
      <w:r>
        <w:rPr>
          <w:sz w:val="24"/>
          <w:szCs w:val="24"/>
        </w:rPr>
        <w:t xml:space="preserve"> </w:t>
      </w:r>
      <w:r w:rsidRPr="00510C0B">
        <w:rPr>
          <w:sz w:val="24"/>
          <w:szCs w:val="24"/>
        </w:rPr>
        <w:t xml:space="preserve">system has changed, and </w:t>
      </w:r>
      <w:r>
        <w:rPr>
          <w:sz w:val="24"/>
          <w:szCs w:val="24"/>
        </w:rPr>
        <w:t>the European Commission now</w:t>
      </w:r>
      <w:r w:rsidRPr="00510C0B">
        <w:rPr>
          <w:sz w:val="24"/>
          <w:szCs w:val="24"/>
        </w:rPr>
        <w:t xml:space="preserve"> issues </w:t>
      </w:r>
      <w:hyperlink r:id="rId30" w:history="1">
        <w:r w:rsidRPr="00B66734">
          <w:rPr>
            <w:rStyle w:val="Hyperlink"/>
            <w:sz w:val="24"/>
            <w:szCs w:val="24"/>
          </w:rPr>
          <w:t>Country Reports</w:t>
        </w:r>
      </w:hyperlink>
      <w:r>
        <w:rPr>
          <w:sz w:val="24"/>
          <w:szCs w:val="24"/>
        </w:rPr>
        <w:t xml:space="preserve"> </w:t>
      </w:r>
      <w:r w:rsidRPr="00510C0B">
        <w:rPr>
          <w:sz w:val="24"/>
          <w:szCs w:val="24"/>
        </w:rPr>
        <w:t xml:space="preserve">in February, containing the detailed national analysis previously included in the Staff Working Document which </w:t>
      </w:r>
      <w:r w:rsidR="00312CC1">
        <w:rPr>
          <w:sz w:val="24"/>
          <w:szCs w:val="24"/>
        </w:rPr>
        <w:t>accompanied</w:t>
      </w:r>
      <w:r w:rsidRPr="00510C0B">
        <w:rPr>
          <w:sz w:val="24"/>
          <w:szCs w:val="24"/>
        </w:rPr>
        <w:t xml:space="preserve"> the CSR</w:t>
      </w:r>
      <w:r w:rsidR="00312CC1">
        <w:rPr>
          <w:sz w:val="24"/>
          <w:szCs w:val="24"/>
        </w:rPr>
        <w:t>s</w:t>
      </w:r>
      <w:r w:rsidRPr="00510C0B">
        <w:rPr>
          <w:sz w:val="24"/>
          <w:szCs w:val="24"/>
        </w:rPr>
        <w:t xml:space="preserve">. These Country Reports assess the progress of each Member State in addressing the issues identified in the previous CSRs, including an in-depth review under the Macroeconomic Imbalances Procedure. </w:t>
      </w:r>
      <w:r>
        <w:rPr>
          <w:sz w:val="24"/>
          <w:szCs w:val="24"/>
        </w:rPr>
        <w:t>For Member States with a macro-economic adjustment programme, the Report discusses progress with the implementation of reforms. Individual Country Reports were pr</w:t>
      </w:r>
      <w:r w:rsidR="00312CC1">
        <w:rPr>
          <w:sz w:val="24"/>
          <w:szCs w:val="24"/>
        </w:rPr>
        <w:t>esented this year on 22 February</w:t>
      </w:r>
      <w:r w:rsidRPr="00CC6F7D">
        <w:rPr>
          <w:sz w:val="24"/>
          <w:szCs w:val="24"/>
        </w:rPr>
        <w:t xml:space="preserve">. </w:t>
      </w:r>
      <w:r w:rsidRPr="00DD4A42">
        <w:rPr>
          <w:sz w:val="24"/>
          <w:szCs w:val="24"/>
        </w:rPr>
        <w:t>They we</w:t>
      </w:r>
      <w:r w:rsidR="00B66734" w:rsidRPr="00DD4A42">
        <w:rPr>
          <w:sz w:val="24"/>
          <w:szCs w:val="24"/>
        </w:rPr>
        <w:t xml:space="preserve">re accompanied by </w:t>
      </w:r>
      <w:r w:rsidR="00312CC1">
        <w:rPr>
          <w:sz w:val="24"/>
          <w:szCs w:val="24"/>
        </w:rPr>
        <w:t xml:space="preserve">a summarising </w:t>
      </w:r>
      <w:hyperlink r:id="rId31" w:history="1">
        <w:r w:rsidR="00312CC1" w:rsidRPr="00312CC1">
          <w:rPr>
            <w:rStyle w:val="Hyperlink"/>
            <w:sz w:val="24"/>
            <w:szCs w:val="24"/>
          </w:rPr>
          <w:t>Communication</w:t>
        </w:r>
      </w:hyperlink>
      <w:r w:rsidR="00DD4A42">
        <w:rPr>
          <w:sz w:val="24"/>
          <w:szCs w:val="24"/>
        </w:rPr>
        <w:t>.</w:t>
      </w:r>
      <w:r>
        <w:rPr>
          <w:sz w:val="24"/>
          <w:szCs w:val="24"/>
        </w:rPr>
        <w:t xml:space="preserve"> The new model, with releasing these Reports in February, aims at them providing the basis for dialogue with Member States in bilateral meetings and feeding into the preparation of National Reform Programmes (as well as Stability / Convergence Programmes), to be submitted by Member States in mid-April</w:t>
      </w:r>
      <w:r w:rsidR="00312CC1">
        <w:rPr>
          <w:sz w:val="24"/>
          <w:szCs w:val="24"/>
        </w:rPr>
        <w:t xml:space="preserve"> (see below)</w:t>
      </w:r>
      <w:r>
        <w:rPr>
          <w:sz w:val="24"/>
          <w:szCs w:val="24"/>
        </w:rPr>
        <w:t xml:space="preserve">. </w:t>
      </w:r>
      <w:r w:rsidR="00312CC1">
        <w:rPr>
          <w:sz w:val="24"/>
          <w:szCs w:val="24"/>
        </w:rPr>
        <w:t xml:space="preserve">They also provide a </w:t>
      </w:r>
      <w:r>
        <w:rPr>
          <w:sz w:val="24"/>
          <w:szCs w:val="24"/>
        </w:rPr>
        <w:t>key moment for stakeholder engagement.</w:t>
      </w:r>
    </w:p>
    <w:p w14:paraId="4CB6CB72" w14:textId="77777777" w:rsidR="005F6437" w:rsidRDefault="005F6437" w:rsidP="00377436">
      <w:pPr>
        <w:pStyle w:val="Heading1"/>
        <w:spacing w:after="0"/>
        <w:rPr>
          <w:sz w:val="28"/>
          <w:szCs w:val="28"/>
        </w:rPr>
      </w:pPr>
    </w:p>
    <w:p w14:paraId="1678868B" w14:textId="77777777" w:rsidR="0057097B" w:rsidRPr="00A14227" w:rsidRDefault="0057097B" w:rsidP="00377436">
      <w:pPr>
        <w:pStyle w:val="Heading1"/>
        <w:spacing w:after="0"/>
        <w:rPr>
          <w:sz w:val="28"/>
          <w:szCs w:val="28"/>
        </w:rPr>
      </w:pPr>
    </w:p>
    <w:p w14:paraId="3679743A" w14:textId="77777777" w:rsidR="00C1104F" w:rsidRPr="004458E2" w:rsidRDefault="00C1104F" w:rsidP="00377436">
      <w:pPr>
        <w:pStyle w:val="Heading2"/>
        <w:spacing w:after="0"/>
      </w:pPr>
      <w:r w:rsidRPr="004458E2">
        <w:t>National Reform Programmes (NRPs)</w:t>
      </w:r>
    </w:p>
    <w:p w14:paraId="05F2773B" w14:textId="456AD30A" w:rsidR="00312CC1" w:rsidRDefault="002647D5" w:rsidP="00377436">
      <w:pPr>
        <w:spacing w:after="0" w:line="240" w:lineRule="auto"/>
        <w:rPr>
          <w:sz w:val="24"/>
          <w:szCs w:val="24"/>
        </w:rPr>
      </w:pPr>
      <w:hyperlink r:id="rId32" w:history="1">
        <w:r w:rsidR="00C1104F" w:rsidRPr="00DD4A42">
          <w:rPr>
            <w:rStyle w:val="Hyperlink"/>
            <w:sz w:val="24"/>
            <w:szCs w:val="24"/>
          </w:rPr>
          <w:t>National Reform Programmes</w:t>
        </w:r>
      </w:hyperlink>
      <w:r w:rsidR="00C1104F" w:rsidRPr="001B74B4">
        <w:rPr>
          <w:sz w:val="24"/>
          <w:szCs w:val="24"/>
        </w:rPr>
        <w:t xml:space="preserve"> are </w:t>
      </w:r>
      <w:r w:rsidR="00C1104F">
        <w:rPr>
          <w:sz w:val="24"/>
          <w:szCs w:val="24"/>
        </w:rPr>
        <w:t xml:space="preserve">the </w:t>
      </w:r>
      <w:r w:rsidR="00C1104F" w:rsidRPr="001B74B4">
        <w:rPr>
          <w:sz w:val="24"/>
          <w:szCs w:val="24"/>
        </w:rPr>
        <w:t>yearly reports</w:t>
      </w:r>
      <w:r w:rsidR="00C1104F">
        <w:rPr>
          <w:sz w:val="24"/>
          <w:szCs w:val="24"/>
        </w:rPr>
        <w:t xml:space="preserve"> </w:t>
      </w:r>
      <w:r w:rsidR="00C1104F" w:rsidRPr="001B74B4">
        <w:rPr>
          <w:sz w:val="24"/>
          <w:szCs w:val="24"/>
        </w:rPr>
        <w:t>prepared by the Member States,</w:t>
      </w:r>
      <w:r w:rsidR="00C1104F">
        <w:rPr>
          <w:sz w:val="24"/>
          <w:szCs w:val="24"/>
        </w:rPr>
        <w:t xml:space="preserve"> </w:t>
      </w:r>
      <w:r w:rsidR="00C1104F" w:rsidRPr="001B74B4">
        <w:rPr>
          <w:sz w:val="24"/>
          <w:szCs w:val="24"/>
        </w:rPr>
        <w:t>demonstrating how they are implementing the Europe 2020 Strategy (past and future</w:t>
      </w:r>
      <w:r w:rsidR="00C1104F">
        <w:rPr>
          <w:sz w:val="24"/>
          <w:szCs w:val="24"/>
        </w:rPr>
        <w:t xml:space="preserve"> </w:t>
      </w:r>
      <w:r w:rsidR="00C1104F" w:rsidRPr="001B74B4">
        <w:rPr>
          <w:sz w:val="24"/>
          <w:szCs w:val="24"/>
        </w:rPr>
        <w:t>actions)</w:t>
      </w:r>
      <w:r w:rsidR="003315B5">
        <w:rPr>
          <w:sz w:val="24"/>
          <w:szCs w:val="24"/>
        </w:rPr>
        <w:t xml:space="preserve">, </w:t>
      </w:r>
      <w:r w:rsidR="00C1104F">
        <w:rPr>
          <w:sz w:val="24"/>
          <w:szCs w:val="24"/>
        </w:rPr>
        <w:t>the priorities of the Annual Growth Survey</w:t>
      </w:r>
      <w:r w:rsidR="003315B5">
        <w:rPr>
          <w:sz w:val="24"/>
          <w:szCs w:val="24"/>
        </w:rPr>
        <w:t>,</w:t>
      </w:r>
      <w:r w:rsidR="0051058B">
        <w:rPr>
          <w:sz w:val="24"/>
          <w:szCs w:val="24"/>
        </w:rPr>
        <w:t xml:space="preserve"> and the C</w:t>
      </w:r>
      <w:r w:rsidR="003315B5">
        <w:rPr>
          <w:sz w:val="24"/>
          <w:szCs w:val="24"/>
        </w:rPr>
        <w:t xml:space="preserve">ountry </w:t>
      </w:r>
      <w:r w:rsidR="0051058B">
        <w:rPr>
          <w:sz w:val="24"/>
          <w:szCs w:val="24"/>
        </w:rPr>
        <w:t>S</w:t>
      </w:r>
      <w:r w:rsidR="003315B5">
        <w:rPr>
          <w:sz w:val="24"/>
          <w:szCs w:val="24"/>
        </w:rPr>
        <w:t xml:space="preserve">pecific </w:t>
      </w:r>
      <w:r w:rsidR="0051058B">
        <w:rPr>
          <w:sz w:val="24"/>
          <w:szCs w:val="24"/>
        </w:rPr>
        <w:t>R</w:t>
      </w:r>
      <w:r w:rsidR="003315B5">
        <w:rPr>
          <w:sz w:val="24"/>
          <w:szCs w:val="24"/>
        </w:rPr>
        <w:t>ecommendation</w:t>
      </w:r>
      <w:r w:rsidR="0051058B">
        <w:rPr>
          <w:sz w:val="24"/>
          <w:szCs w:val="24"/>
        </w:rPr>
        <w:t>s</w:t>
      </w:r>
      <w:r w:rsidR="00312CC1">
        <w:rPr>
          <w:sz w:val="24"/>
          <w:szCs w:val="24"/>
        </w:rPr>
        <w:t xml:space="preserve"> (CSRs) of the previous year</w:t>
      </w:r>
      <w:r w:rsidR="00C1104F" w:rsidRPr="001B74B4">
        <w:rPr>
          <w:sz w:val="24"/>
          <w:szCs w:val="24"/>
        </w:rPr>
        <w:t xml:space="preserve">. They </w:t>
      </w:r>
      <w:r w:rsidR="00C1104F">
        <w:rPr>
          <w:sz w:val="24"/>
          <w:szCs w:val="24"/>
        </w:rPr>
        <w:t xml:space="preserve">should </w:t>
      </w:r>
      <w:r w:rsidR="00C1104F" w:rsidRPr="001B74B4">
        <w:rPr>
          <w:sz w:val="24"/>
          <w:szCs w:val="24"/>
        </w:rPr>
        <w:t xml:space="preserve">describe their implementation of </w:t>
      </w:r>
      <w:r w:rsidR="00312CC1">
        <w:rPr>
          <w:sz w:val="24"/>
          <w:szCs w:val="24"/>
        </w:rPr>
        <w:t xml:space="preserve">the </w:t>
      </w:r>
      <w:r w:rsidR="00C1104F" w:rsidRPr="001B74B4">
        <w:rPr>
          <w:sz w:val="24"/>
          <w:szCs w:val="24"/>
        </w:rPr>
        <w:t xml:space="preserve">5 </w:t>
      </w:r>
      <w:r w:rsidR="00C1104F" w:rsidRPr="00FC2E3B">
        <w:rPr>
          <w:sz w:val="24"/>
          <w:szCs w:val="24"/>
        </w:rPr>
        <w:t>overarching EU targets</w:t>
      </w:r>
      <w:r w:rsidR="00C1104F">
        <w:rPr>
          <w:sz w:val="24"/>
          <w:szCs w:val="24"/>
        </w:rPr>
        <w:t xml:space="preserve"> to be reached by 2020 (see above), </w:t>
      </w:r>
      <w:r w:rsidR="00C1104F" w:rsidRPr="001B74B4">
        <w:rPr>
          <w:sz w:val="24"/>
          <w:szCs w:val="24"/>
        </w:rPr>
        <w:t>translated into</w:t>
      </w:r>
      <w:r w:rsidR="00C1104F">
        <w:rPr>
          <w:sz w:val="24"/>
          <w:szCs w:val="24"/>
        </w:rPr>
        <w:t xml:space="preserve"> </w:t>
      </w:r>
      <w:r w:rsidR="00C1104F" w:rsidRPr="001B74B4">
        <w:rPr>
          <w:sz w:val="24"/>
          <w:szCs w:val="24"/>
        </w:rPr>
        <w:t>national targets</w:t>
      </w:r>
      <w:r w:rsidR="00C1104F">
        <w:rPr>
          <w:sz w:val="24"/>
          <w:szCs w:val="24"/>
        </w:rPr>
        <w:t xml:space="preserve"> by each Member State. </w:t>
      </w:r>
      <w:r w:rsidR="00C1104F" w:rsidRPr="001B74B4">
        <w:rPr>
          <w:sz w:val="24"/>
          <w:szCs w:val="24"/>
        </w:rPr>
        <w:t>Key for EAPN are</w:t>
      </w:r>
      <w:r w:rsidR="00312CC1">
        <w:rPr>
          <w:sz w:val="24"/>
          <w:szCs w:val="24"/>
        </w:rPr>
        <w:t xml:space="preserve">: </w:t>
      </w:r>
    </w:p>
    <w:p w14:paraId="6995464E" w14:textId="77777777" w:rsidR="00312CC1" w:rsidRDefault="00C1104F" w:rsidP="00312CC1">
      <w:pPr>
        <w:pStyle w:val="ListParagraph"/>
        <w:numPr>
          <w:ilvl w:val="0"/>
          <w:numId w:val="29"/>
        </w:numPr>
        <w:spacing w:after="0" w:line="240" w:lineRule="auto"/>
        <w:rPr>
          <w:sz w:val="24"/>
          <w:szCs w:val="24"/>
        </w:rPr>
      </w:pPr>
      <w:r w:rsidRPr="00312CC1">
        <w:rPr>
          <w:sz w:val="24"/>
          <w:szCs w:val="24"/>
        </w:rPr>
        <w:t xml:space="preserve">the poverty target – to achieve a reduction </w:t>
      </w:r>
      <w:r w:rsidR="00312CC1" w:rsidRPr="00312CC1">
        <w:rPr>
          <w:sz w:val="24"/>
          <w:szCs w:val="24"/>
        </w:rPr>
        <w:t xml:space="preserve">of people at risk of </w:t>
      </w:r>
      <w:r w:rsidRPr="00312CC1">
        <w:rPr>
          <w:sz w:val="24"/>
          <w:szCs w:val="24"/>
        </w:rPr>
        <w:t xml:space="preserve">poverty and social of at least 20 million people, implemented through 3 indicators (at risk of poverty, severe material deprivation, and low work intensity) </w:t>
      </w:r>
    </w:p>
    <w:p w14:paraId="6E3E924A" w14:textId="34CEDE9F" w:rsidR="00312CC1" w:rsidRDefault="00C1104F" w:rsidP="00312CC1">
      <w:pPr>
        <w:pStyle w:val="ListParagraph"/>
        <w:numPr>
          <w:ilvl w:val="0"/>
          <w:numId w:val="29"/>
        </w:numPr>
        <w:spacing w:after="0" w:line="240" w:lineRule="auto"/>
        <w:rPr>
          <w:sz w:val="24"/>
          <w:szCs w:val="24"/>
        </w:rPr>
      </w:pPr>
      <w:r w:rsidRPr="00312CC1">
        <w:rPr>
          <w:sz w:val="24"/>
          <w:szCs w:val="24"/>
        </w:rPr>
        <w:t xml:space="preserve">the target to reach 75% employment rate </w:t>
      </w:r>
    </w:p>
    <w:p w14:paraId="1942D2DE" w14:textId="77777777" w:rsidR="00312CC1" w:rsidRDefault="00C1104F" w:rsidP="00312CC1">
      <w:pPr>
        <w:pStyle w:val="ListParagraph"/>
        <w:numPr>
          <w:ilvl w:val="0"/>
          <w:numId w:val="29"/>
        </w:numPr>
        <w:spacing w:after="0" w:line="240" w:lineRule="auto"/>
        <w:rPr>
          <w:sz w:val="24"/>
          <w:szCs w:val="24"/>
        </w:rPr>
      </w:pPr>
      <w:r w:rsidRPr="00312CC1">
        <w:rPr>
          <w:sz w:val="24"/>
          <w:szCs w:val="24"/>
        </w:rPr>
        <w:t xml:space="preserve">the </w:t>
      </w:r>
      <w:r w:rsidR="00312CC1">
        <w:rPr>
          <w:sz w:val="24"/>
          <w:szCs w:val="24"/>
        </w:rPr>
        <w:t>target</w:t>
      </w:r>
      <w:r w:rsidRPr="00312CC1">
        <w:rPr>
          <w:sz w:val="24"/>
          <w:szCs w:val="24"/>
        </w:rPr>
        <w:t xml:space="preserve"> aimed at reducing </w:t>
      </w:r>
      <w:r w:rsidR="00312CC1">
        <w:rPr>
          <w:sz w:val="24"/>
          <w:szCs w:val="24"/>
        </w:rPr>
        <w:t>early school leaving</w:t>
      </w:r>
      <w:r w:rsidRPr="00312CC1">
        <w:rPr>
          <w:sz w:val="24"/>
          <w:szCs w:val="24"/>
        </w:rPr>
        <w:t xml:space="preserve"> to below 10%</w:t>
      </w:r>
      <w:r w:rsidR="00312CC1">
        <w:rPr>
          <w:sz w:val="24"/>
          <w:szCs w:val="24"/>
        </w:rPr>
        <w:t>,</w:t>
      </w:r>
      <w:r w:rsidRPr="00312CC1">
        <w:rPr>
          <w:sz w:val="24"/>
          <w:szCs w:val="24"/>
        </w:rPr>
        <w:t xml:space="preserve"> and </w:t>
      </w:r>
      <w:r w:rsidR="00312CC1">
        <w:rPr>
          <w:sz w:val="24"/>
          <w:szCs w:val="24"/>
        </w:rPr>
        <w:t>bringing</w:t>
      </w:r>
      <w:r w:rsidRPr="00312CC1">
        <w:rPr>
          <w:sz w:val="24"/>
          <w:szCs w:val="24"/>
        </w:rPr>
        <w:t xml:space="preserve"> completion rate for tertiary education</w:t>
      </w:r>
      <w:r w:rsidR="00312CC1">
        <w:rPr>
          <w:sz w:val="24"/>
          <w:szCs w:val="24"/>
        </w:rPr>
        <w:t xml:space="preserve"> up to 40%</w:t>
      </w:r>
      <w:r w:rsidRPr="00312CC1">
        <w:rPr>
          <w:sz w:val="24"/>
          <w:szCs w:val="24"/>
        </w:rPr>
        <w:t xml:space="preserve">. </w:t>
      </w:r>
    </w:p>
    <w:p w14:paraId="43A49EC4" w14:textId="77777777" w:rsidR="00312CC1" w:rsidRDefault="00312CC1" w:rsidP="00312CC1">
      <w:pPr>
        <w:spacing w:after="0" w:line="240" w:lineRule="auto"/>
        <w:rPr>
          <w:sz w:val="24"/>
          <w:szCs w:val="24"/>
        </w:rPr>
      </w:pPr>
    </w:p>
    <w:p w14:paraId="491BCE77" w14:textId="1D6BA377" w:rsidR="00C1104F" w:rsidRPr="00312CC1" w:rsidRDefault="00C1104F" w:rsidP="00312CC1">
      <w:pPr>
        <w:spacing w:after="0" w:line="240" w:lineRule="auto"/>
        <w:rPr>
          <w:sz w:val="24"/>
          <w:szCs w:val="24"/>
        </w:rPr>
      </w:pPr>
      <w:r w:rsidRPr="00312CC1">
        <w:rPr>
          <w:sz w:val="24"/>
          <w:szCs w:val="24"/>
        </w:rPr>
        <w:t>Measures described in the NRPs should be correlated to the national targets, and should be concrete, reflect urgency</w:t>
      </w:r>
      <w:r w:rsidR="00312CC1">
        <w:rPr>
          <w:sz w:val="24"/>
          <w:szCs w:val="24"/>
        </w:rPr>
        <w:t>,</w:t>
      </w:r>
      <w:r w:rsidRPr="00312CC1">
        <w:rPr>
          <w:sz w:val="24"/>
          <w:szCs w:val="24"/>
        </w:rPr>
        <w:t xml:space="preserve"> and detail budgetary consequences. Each year’s NRP should build on the previous, and give emphasis to implementation of the CSRs. </w:t>
      </w:r>
    </w:p>
    <w:p w14:paraId="4ACC93AE" w14:textId="77777777" w:rsidR="00C1104F" w:rsidRDefault="00C1104F" w:rsidP="00377436">
      <w:pPr>
        <w:spacing w:after="0" w:line="240" w:lineRule="auto"/>
        <w:rPr>
          <w:sz w:val="24"/>
          <w:szCs w:val="24"/>
        </w:rPr>
      </w:pPr>
    </w:p>
    <w:p w14:paraId="1171C645" w14:textId="77777777" w:rsidR="0057097B" w:rsidRDefault="0057097B" w:rsidP="00377436">
      <w:pPr>
        <w:spacing w:after="0" w:line="240" w:lineRule="auto"/>
        <w:rPr>
          <w:sz w:val="24"/>
          <w:szCs w:val="24"/>
        </w:rPr>
      </w:pPr>
    </w:p>
    <w:p w14:paraId="790B0F63" w14:textId="449697FE" w:rsidR="00C1104F" w:rsidRPr="009D765D" w:rsidRDefault="00B06674" w:rsidP="00377436">
      <w:pPr>
        <w:pStyle w:val="Heading2"/>
        <w:spacing w:after="0"/>
      </w:pPr>
      <w:r>
        <w:t>C</w:t>
      </w:r>
      <w:r w:rsidR="00C1104F" w:rsidRPr="009D765D">
        <w:t>ountry Specific Recommendations (CSRs)</w:t>
      </w:r>
    </w:p>
    <w:p w14:paraId="35F73ED0" w14:textId="08C41422" w:rsidR="00CC6F7D" w:rsidRDefault="00C1104F" w:rsidP="00377436">
      <w:pPr>
        <w:spacing w:after="0" w:line="240" w:lineRule="auto"/>
        <w:rPr>
          <w:sz w:val="24"/>
          <w:szCs w:val="24"/>
        </w:rPr>
      </w:pPr>
      <w:r w:rsidRPr="00CC6F7D">
        <w:rPr>
          <w:sz w:val="24"/>
          <w:szCs w:val="24"/>
        </w:rPr>
        <w:t xml:space="preserve">The </w:t>
      </w:r>
      <w:hyperlink r:id="rId33" w:history="1">
        <w:r w:rsidRPr="00DD4A42">
          <w:rPr>
            <w:rStyle w:val="Hyperlink"/>
            <w:sz w:val="24"/>
            <w:szCs w:val="24"/>
          </w:rPr>
          <w:t>Country Specific Recommendations</w:t>
        </w:r>
      </w:hyperlink>
      <w:r w:rsidR="00CC6F7D">
        <w:rPr>
          <w:sz w:val="24"/>
          <w:szCs w:val="24"/>
        </w:rPr>
        <w:t xml:space="preserve"> are policy</w:t>
      </w:r>
      <w:r w:rsidRPr="009D765D">
        <w:rPr>
          <w:sz w:val="24"/>
          <w:szCs w:val="24"/>
        </w:rPr>
        <w:t xml:space="preserve"> recommendations made by</w:t>
      </w:r>
      <w:r w:rsidR="008E34C6">
        <w:rPr>
          <w:sz w:val="24"/>
          <w:szCs w:val="24"/>
        </w:rPr>
        <w:t xml:space="preserve"> the Commission for each country</w:t>
      </w:r>
      <w:r w:rsidRPr="009D765D">
        <w:rPr>
          <w:sz w:val="24"/>
          <w:szCs w:val="24"/>
        </w:rPr>
        <w:t xml:space="preserve"> within the European Sem</w:t>
      </w:r>
      <w:r w:rsidR="008E34C6">
        <w:rPr>
          <w:sz w:val="24"/>
          <w:szCs w:val="24"/>
        </w:rPr>
        <w:t>ester, based on a review of that</w:t>
      </w:r>
      <w:r w:rsidRPr="009D765D">
        <w:rPr>
          <w:sz w:val="24"/>
          <w:szCs w:val="24"/>
        </w:rPr>
        <w:t xml:space="preserve"> Member State's economic and social performance in the previous year, and on how far they are delivering on the EU-wide priorities set out in the Annual Growth Survey. The recommendations are concrete, targeted and measurable, and concentrate on what can realistically be achieved in the next 12-18 months. As countries face different challenges, the recommendations tailor the A</w:t>
      </w:r>
      <w:r w:rsidR="00847F2D">
        <w:rPr>
          <w:sz w:val="24"/>
          <w:szCs w:val="24"/>
        </w:rPr>
        <w:t xml:space="preserve">nnual </w:t>
      </w:r>
      <w:r w:rsidRPr="009D765D">
        <w:rPr>
          <w:sz w:val="24"/>
          <w:szCs w:val="24"/>
        </w:rPr>
        <w:t>G</w:t>
      </w:r>
      <w:r w:rsidR="00847F2D">
        <w:rPr>
          <w:sz w:val="24"/>
          <w:szCs w:val="24"/>
        </w:rPr>
        <w:t xml:space="preserve">rowth </w:t>
      </w:r>
      <w:r w:rsidRPr="009D765D">
        <w:rPr>
          <w:sz w:val="24"/>
          <w:szCs w:val="24"/>
        </w:rPr>
        <w:t>S</w:t>
      </w:r>
      <w:r w:rsidR="00847F2D">
        <w:rPr>
          <w:sz w:val="24"/>
          <w:szCs w:val="24"/>
        </w:rPr>
        <w:t>urvey</w:t>
      </w:r>
      <w:r w:rsidRPr="009D765D">
        <w:rPr>
          <w:sz w:val="24"/>
          <w:szCs w:val="24"/>
        </w:rPr>
        <w:t xml:space="preserve"> priorities to the situation in each Member State</w:t>
      </w:r>
      <w:r w:rsidR="008E34C6">
        <w:rPr>
          <w:sz w:val="24"/>
          <w:szCs w:val="24"/>
        </w:rPr>
        <w:t>, as identified in the Country Reports</w:t>
      </w:r>
      <w:r w:rsidRPr="009D765D">
        <w:rPr>
          <w:sz w:val="24"/>
          <w:szCs w:val="24"/>
        </w:rPr>
        <w:t>. The CSRs are drafted by the European Commission, after a thorough assessment of progress since the previous year's CSRs, and a detailed analysis of the National Re</w:t>
      </w:r>
      <w:r w:rsidR="00847F2D">
        <w:rPr>
          <w:sz w:val="24"/>
          <w:szCs w:val="24"/>
        </w:rPr>
        <w:t>form Programmes and Stability /</w:t>
      </w:r>
      <w:r w:rsidRPr="009D765D">
        <w:rPr>
          <w:sz w:val="24"/>
          <w:szCs w:val="24"/>
        </w:rPr>
        <w:t xml:space="preserve"> Convergence Programmes, submitted by Member States in April. The CSRs are deba</w:t>
      </w:r>
      <w:r w:rsidR="008E34C6">
        <w:rPr>
          <w:sz w:val="24"/>
          <w:szCs w:val="24"/>
        </w:rPr>
        <w:t>ted in the Council formations (EPSCO etc) and their advisory bodies</w:t>
      </w:r>
      <w:r w:rsidRPr="009D765D">
        <w:rPr>
          <w:sz w:val="24"/>
          <w:szCs w:val="24"/>
        </w:rPr>
        <w:t xml:space="preserve"> </w:t>
      </w:r>
      <w:r w:rsidR="008E34C6">
        <w:rPr>
          <w:sz w:val="24"/>
          <w:szCs w:val="24"/>
        </w:rPr>
        <w:t xml:space="preserve">(EPC, </w:t>
      </w:r>
      <w:r w:rsidRPr="009D765D">
        <w:rPr>
          <w:sz w:val="24"/>
          <w:szCs w:val="24"/>
        </w:rPr>
        <w:t>EMCO</w:t>
      </w:r>
      <w:r w:rsidR="008E34C6">
        <w:rPr>
          <w:sz w:val="24"/>
          <w:szCs w:val="24"/>
        </w:rPr>
        <w:t>,</w:t>
      </w:r>
      <w:r w:rsidRPr="009D765D">
        <w:rPr>
          <w:sz w:val="24"/>
          <w:szCs w:val="24"/>
        </w:rPr>
        <w:t xml:space="preserve"> and SPC), before being discussed and endorsed by Heads of State or Government at the European Council in June. The final adoption of the CSRs in July concludes the European Semester.</w:t>
      </w:r>
      <w:r w:rsidR="00B310C0">
        <w:rPr>
          <w:sz w:val="24"/>
          <w:szCs w:val="24"/>
        </w:rPr>
        <w:t xml:space="preserve"> The work is then handed over </w:t>
      </w:r>
      <w:r w:rsidR="008E34C6">
        <w:rPr>
          <w:sz w:val="24"/>
          <w:szCs w:val="24"/>
        </w:rPr>
        <w:t xml:space="preserve">to </w:t>
      </w:r>
      <w:r w:rsidR="00B310C0">
        <w:rPr>
          <w:sz w:val="24"/>
          <w:szCs w:val="24"/>
        </w:rPr>
        <w:t>the Member S</w:t>
      </w:r>
      <w:r w:rsidR="008E34C6">
        <w:rPr>
          <w:sz w:val="24"/>
          <w:szCs w:val="24"/>
        </w:rPr>
        <w:t xml:space="preserve">tates </w:t>
      </w:r>
      <w:r w:rsidR="00B310C0">
        <w:rPr>
          <w:sz w:val="24"/>
          <w:szCs w:val="24"/>
        </w:rPr>
        <w:t>for implementation.</w:t>
      </w:r>
      <w:r w:rsidRPr="009D765D">
        <w:rPr>
          <w:sz w:val="24"/>
          <w:szCs w:val="24"/>
        </w:rPr>
        <w:t xml:space="preserve"> </w:t>
      </w:r>
    </w:p>
    <w:p w14:paraId="2CF45DA2" w14:textId="77777777" w:rsidR="00CC6F7D" w:rsidRDefault="00CC6F7D" w:rsidP="00377436">
      <w:pPr>
        <w:spacing w:after="0" w:line="240" w:lineRule="auto"/>
        <w:rPr>
          <w:sz w:val="24"/>
          <w:szCs w:val="24"/>
        </w:rPr>
      </w:pPr>
    </w:p>
    <w:p w14:paraId="136C9184" w14:textId="77777777" w:rsidR="00A14227" w:rsidRDefault="00A14227" w:rsidP="00377436">
      <w:pPr>
        <w:pStyle w:val="Heading2"/>
        <w:spacing w:after="0"/>
      </w:pPr>
      <w:r>
        <w:t>Other elements</w:t>
      </w:r>
    </w:p>
    <w:p w14:paraId="471743ED" w14:textId="77777777" w:rsidR="00A14227" w:rsidRPr="00B06674" w:rsidRDefault="00A14227" w:rsidP="00377436">
      <w:pPr>
        <w:spacing w:after="0" w:line="240" w:lineRule="auto"/>
        <w:jc w:val="left"/>
        <w:rPr>
          <w:b/>
          <w:i/>
          <w:color w:val="003300"/>
          <w:sz w:val="20"/>
          <w:szCs w:val="20"/>
        </w:rPr>
      </w:pPr>
    </w:p>
    <w:p w14:paraId="6295C62B" w14:textId="51BDF3A9" w:rsidR="00A14227" w:rsidRDefault="008E34C6" w:rsidP="00377436">
      <w:pPr>
        <w:spacing w:after="0" w:line="240" w:lineRule="auto"/>
        <w:jc w:val="left"/>
        <w:rPr>
          <w:b/>
          <w:i/>
          <w:color w:val="003300"/>
          <w:sz w:val="28"/>
          <w:szCs w:val="28"/>
        </w:rPr>
      </w:pPr>
      <w:r>
        <w:rPr>
          <w:b/>
          <w:i/>
          <w:color w:val="003300"/>
          <w:sz w:val="28"/>
          <w:szCs w:val="28"/>
        </w:rPr>
        <w:t>National Social Reports (NSRs)</w:t>
      </w:r>
    </w:p>
    <w:p w14:paraId="15CAFF3D" w14:textId="18A5DE71" w:rsidR="008E34C6" w:rsidRDefault="008E34C6" w:rsidP="008E34C6">
      <w:pPr>
        <w:spacing w:after="0" w:line="240" w:lineRule="auto"/>
        <w:ind w:right="-26"/>
        <w:rPr>
          <w:sz w:val="24"/>
          <w:szCs w:val="24"/>
        </w:rPr>
      </w:pPr>
      <w:r w:rsidRPr="009D765D">
        <w:rPr>
          <w:sz w:val="24"/>
          <w:szCs w:val="24"/>
        </w:rPr>
        <w:t xml:space="preserve">The </w:t>
      </w:r>
      <w:hyperlink r:id="rId34" w:history="1">
        <w:r w:rsidRPr="00FC19AB">
          <w:rPr>
            <w:rStyle w:val="Hyperlink"/>
            <w:sz w:val="24"/>
            <w:szCs w:val="24"/>
          </w:rPr>
          <w:t>National Social Reports</w:t>
        </w:r>
      </w:hyperlink>
      <w:r w:rsidRPr="009D765D">
        <w:rPr>
          <w:sz w:val="24"/>
          <w:szCs w:val="24"/>
        </w:rPr>
        <w:t xml:space="preserve"> are not officially part of the </w:t>
      </w:r>
      <w:r>
        <w:rPr>
          <w:sz w:val="24"/>
          <w:szCs w:val="24"/>
        </w:rPr>
        <w:t xml:space="preserve">European </w:t>
      </w:r>
      <w:r w:rsidRPr="009D765D">
        <w:rPr>
          <w:sz w:val="24"/>
          <w:szCs w:val="24"/>
        </w:rPr>
        <w:t xml:space="preserve">Semester or Europe 2020, </w:t>
      </w:r>
      <w:r>
        <w:rPr>
          <w:sz w:val="24"/>
          <w:szCs w:val="24"/>
        </w:rPr>
        <w:t xml:space="preserve">but they </w:t>
      </w:r>
      <w:r w:rsidRPr="009D765D">
        <w:rPr>
          <w:sz w:val="24"/>
          <w:szCs w:val="24"/>
        </w:rPr>
        <w:t xml:space="preserve">are supposed to play a crucial link role between </w:t>
      </w:r>
      <w:r>
        <w:rPr>
          <w:sz w:val="24"/>
          <w:szCs w:val="24"/>
        </w:rPr>
        <w:t>Europe 2020 and the Social OMC,</w:t>
      </w:r>
      <w:r w:rsidRPr="009D765D">
        <w:rPr>
          <w:sz w:val="24"/>
          <w:szCs w:val="24"/>
        </w:rPr>
        <w:t xml:space="preserve"> underpinning the social dimens</w:t>
      </w:r>
      <w:r>
        <w:rPr>
          <w:sz w:val="24"/>
          <w:szCs w:val="24"/>
        </w:rPr>
        <w:t>ion of the NRPs in the Semester. T</w:t>
      </w:r>
      <w:r w:rsidRPr="009D765D">
        <w:rPr>
          <w:sz w:val="24"/>
          <w:szCs w:val="24"/>
        </w:rPr>
        <w:t xml:space="preserve">he Social Protection Committee (SPC) </w:t>
      </w:r>
      <w:r>
        <w:rPr>
          <w:sz w:val="24"/>
          <w:szCs w:val="24"/>
        </w:rPr>
        <w:t>is the advisory body of the Council which coordinates this process, composed of national delegates from the Ministries of Employment and Social Affairs of the Member States. It insisted, in its</w:t>
      </w:r>
      <w:r w:rsidRPr="009D765D">
        <w:rPr>
          <w:sz w:val="24"/>
          <w:szCs w:val="24"/>
        </w:rPr>
        <w:t xml:space="preserve"> Opinion of June 2011, on the importance of the strengthening of the </w:t>
      </w:r>
      <w:hyperlink r:id="rId35" w:history="1">
        <w:r w:rsidRPr="009D765D">
          <w:rPr>
            <w:rStyle w:val="Hyperlink"/>
            <w:sz w:val="24"/>
            <w:szCs w:val="24"/>
          </w:rPr>
          <w:t>Social Open Method of Coordination</w:t>
        </w:r>
      </w:hyperlink>
      <w:r w:rsidRPr="009D765D">
        <w:rPr>
          <w:sz w:val="24"/>
          <w:szCs w:val="24"/>
        </w:rPr>
        <w:t xml:space="preserve"> (OMC), based on the </w:t>
      </w:r>
      <w:r w:rsidRPr="00FC19AB">
        <w:rPr>
          <w:sz w:val="24"/>
          <w:szCs w:val="24"/>
        </w:rPr>
        <w:t>Common Objectives</w:t>
      </w:r>
      <w:r w:rsidRPr="009D765D">
        <w:rPr>
          <w:sz w:val="24"/>
          <w:szCs w:val="24"/>
        </w:rPr>
        <w:t xml:space="preserve">, and addressing access to rights, resources and services, across 3 pillars: Social Inclusion, Pensions, Health and Long-term Care. Progress is monitored through </w:t>
      </w:r>
      <w:hyperlink r:id="rId36" w:history="1">
        <w:r w:rsidRPr="009D765D">
          <w:rPr>
            <w:rStyle w:val="Hyperlink"/>
            <w:sz w:val="24"/>
            <w:szCs w:val="24"/>
          </w:rPr>
          <w:t>Common Social Indicators</w:t>
        </w:r>
      </w:hyperlink>
      <w:r>
        <w:rPr>
          <w:sz w:val="24"/>
          <w:szCs w:val="24"/>
        </w:rPr>
        <w:t>, which</w:t>
      </w:r>
      <w:r w:rsidRPr="009D765D">
        <w:rPr>
          <w:sz w:val="24"/>
          <w:szCs w:val="24"/>
        </w:rPr>
        <w:t xml:space="preserve"> have now been incorporated into the </w:t>
      </w:r>
      <w:hyperlink r:id="rId37" w:history="1">
        <w:r w:rsidRPr="009D765D">
          <w:rPr>
            <w:rStyle w:val="Hyperlink"/>
            <w:sz w:val="24"/>
            <w:szCs w:val="24"/>
          </w:rPr>
          <w:t>Social Protection Performance Monitor</w:t>
        </w:r>
      </w:hyperlink>
      <w:r w:rsidRPr="009D765D">
        <w:rPr>
          <w:sz w:val="24"/>
          <w:szCs w:val="24"/>
        </w:rPr>
        <w:t xml:space="preserve">. Then mutual learning is promoted through internal SPC </w:t>
      </w:r>
      <w:hyperlink r:id="rId38" w:history="1">
        <w:r w:rsidRPr="009D765D">
          <w:rPr>
            <w:rStyle w:val="Hyperlink"/>
            <w:sz w:val="24"/>
            <w:szCs w:val="24"/>
          </w:rPr>
          <w:t>Peer Reviews</w:t>
        </w:r>
      </w:hyperlink>
      <w:r w:rsidRPr="009D765D">
        <w:rPr>
          <w:sz w:val="24"/>
          <w:szCs w:val="24"/>
        </w:rPr>
        <w:t>, and external ones, involving other stakeholders, as well as studies and reports, including by the Independent Experts</w:t>
      </w:r>
      <w:r>
        <w:rPr>
          <w:sz w:val="24"/>
          <w:szCs w:val="24"/>
        </w:rPr>
        <w:t>,</w:t>
      </w:r>
      <w:r w:rsidRPr="009D765D">
        <w:rPr>
          <w:sz w:val="24"/>
          <w:szCs w:val="24"/>
        </w:rPr>
        <w:t xml:space="preserve"> who review national performance and report to the Commission. </w:t>
      </w:r>
    </w:p>
    <w:p w14:paraId="27AE7492" w14:textId="77777777" w:rsidR="008E34C6" w:rsidRPr="00E601E7" w:rsidRDefault="008E34C6" w:rsidP="008E34C6">
      <w:pPr>
        <w:spacing w:after="0" w:line="240" w:lineRule="auto"/>
        <w:ind w:right="-26"/>
        <w:rPr>
          <w:sz w:val="20"/>
          <w:szCs w:val="20"/>
        </w:rPr>
      </w:pPr>
    </w:p>
    <w:p w14:paraId="566FE348" w14:textId="78DAC49D" w:rsidR="00DA4787" w:rsidRDefault="008E34C6" w:rsidP="00FC19AB">
      <w:pPr>
        <w:spacing w:after="0" w:line="240" w:lineRule="auto"/>
        <w:ind w:right="-26"/>
        <w:rPr>
          <w:sz w:val="24"/>
          <w:szCs w:val="24"/>
        </w:rPr>
      </w:pPr>
      <w:r w:rsidRPr="001B4298">
        <w:rPr>
          <w:sz w:val="24"/>
          <w:szCs w:val="24"/>
        </w:rPr>
        <w:t xml:space="preserve">National Social Reports (NSRs) are prepared to chart how the Common Objectives are being delivered at national level, and to highlight new trends and concerns. They also provide the basis for the SPC’s report to the October EPSCO, which underpins the social priorities in the context of the Annual Growth Survey and the Joint Employment Report and assesses the implementation and impact of policy reforms in the field of social protections, health and long-term care. </w:t>
      </w:r>
    </w:p>
    <w:p w14:paraId="3ECBB5C1" w14:textId="05610121" w:rsidR="00FC19AB" w:rsidRDefault="00FC19AB" w:rsidP="00FC19AB">
      <w:pPr>
        <w:spacing w:after="0" w:line="240" w:lineRule="auto"/>
        <w:ind w:right="-26"/>
        <w:rPr>
          <w:sz w:val="24"/>
          <w:szCs w:val="24"/>
        </w:rPr>
      </w:pPr>
    </w:p>
    <w:p w14:paraId="75751139" w14:textId="77777777" w:rsidR="00631DB8" w:rsidRPr="00DA4787" w:rsidRDefault="00631DB8" w:rsidP="00FC19AB">
      <w:pPr>
        <w:spacing w:after="0" w:line="240" w:lineRule="auto"/>
        <w:ind w:right="-26"/>
        <w:rPr>
          <w:sz w:val="24"/>
          <w:szCs w:val="24"/>
        </w:rPr>
      </w:pPr>
    </w:p>
    <w:p w14:paraId="3F91AF48" w14:textId="10FB2B3A" w:rsidR="009605ED" w:rsidRPr="00BB6CA2" w:rsidRDefault="009605ED" w:rsidP="00377436">
      <w:pPr>
        <w:spacing w:after="0" w:line="240" w:lineRule="auto"/>
        <w:jc w:val="right"/>
        <w:rPr>
          <w:rStyle w:val="Hyperlink"/>
          <w:b/>
          <w:sz w:val="24"/>
          <w:szCs w:val="24"/>
        </w:rPr>
      </w:pPr>
      <w:r>
        <w:rPr>
          <w:sz w:val="24"/>
          <w:szCs w:val="24"/>
        </w:rPr>
        <w:fldChar w:fldCharType="begin"/>
      </w:r>
      <w:r w:rsidR="00842EF7">
        <w:rPr>
          <w:sz w:val="24"/>
          <w:szCs w:val="24"/>
        </w:rPr>
        <w:instrText>HYPERLINK  \l "_Content_/_Quick"</w:instrText>
      </w:r>
      <w:r>
        <w:rPr>
          <w:sz w:val="24"/>
          <w:szCs w:val="24"/>
        </w:rPr>
        <w:fldChar w:fldCharType="separate"/>
      </w:r>
      <w:r w:rsidRPr="00BB6CA2">
        <w:rPr>
          <w:rStyle w:val="Hyperlink"/>
          <w:b/>
          <w:sz w:val="24"/>
          <w:szCs w:val="24"/>
        </w:rPr>
        <w:t>[Home]</w:t>
      </w:r>
    </w:p>
    <w:p w14:paraId="52FE37AB" w14:textId="77777777" w:rsidR="009605ED" w:rsidRDefault="009605ED" w:rsidP="00377436">
      <w:pPr>
        <w:spacing w:after="0" w:line="240" w:lineRule="auto"/>
        <w:jc w:val="left"/>
        <w:rPr>
          <w:b/>
          <w:i/>
          <w:color w:val="003300"/>
          <w:sz w:val="28"/>
          <w:szCs w:val="28"/>
        </w:rPr>
      </w:pPr>
      <w:r>
        <w:rPr>
          <w:sz w:val="24"/>
          <w:szCs w:val="24"/>
        </w:rPr>
        <w:fldChar w:fldCharType="end"/>
      </w:r>
    </w:p>
    <w:p w14:paraId="7DAA8524" w14:textId="77777777" w:rsidR="009E5CCC" w:rsidRDefault="009E5CCC" w:rsidP="00377436">
      <w:pPr>
        <w:spacing w:after="0" w:line="240" w:lineRule="auto"/>
        <w:jc w:val="left"/>
        <w:rPr>
          <w:b/>
          <w:i/>
          <w:color w:val="003300"/>
          <w:sz w:val="28"/>
          <w:szCs w:val="28"/>
        </w:rPr>
      </w:pPr>
    </w:p>
    <w:p w14:paraId="11C2B71C" w14:textId="3285A137" w:rsidR="009E5CCC" w:rsidRDefault="009E5CCC" w:rsidP="00377436">
      <w:pPr>
        <w:spacing w:after="0" w:line="240" w:lineRule="auto"/>
        <w:jc w:val="left"/>
        <w:rPr>
          <w:b/>
          <w:i/>
          <w:color w:val="003300"/>
          <w:sz w:val="28"/>
          <w:szCs w:val="28"/>
        </w:rPr>
      </w:pPr>
    </w:p>
    <w:p w14:paraId="4B867AE5" w14:textId="37BE07F1" w:rsidR="00A90E1E" w:rsidRDefault="00A90E1E" w:rsidP="00377436">
      <w:pPr>
        <w:spacing w:after="0" w:line="240" w:lineRule="auto"/>
        <w:jc w:val="left"/>
        <w:rPr>
          <w:b/>
          <w:i/>
          <w:color w:val="003300"/>
          <w:sz w:val="28"/>
          <w:szCs w:val="28"/>
        </w:rPr>
      </w:pPr>
    </w:p>
    <w:p w14:paraId="16574298" w14:textId="44D6D499" w:rsidR="00A90E1E" w:rsidRDefault="00A90E1E" w:rsidP="00377436">
      <w:pPr>
        <w:spacing w:after="0" w:line="240" w:lineRule="auto"/>
        <w:jc w:val="left"/>
        <w:rPr>
          <w:b/>
          <w:i/>
          <w:color w:val="003300"/>
          <w:sz w:val="28"/>
          <w:szCs w:val="28"/>
        </w:rPr>
      </w:pPr>
    </w:p>
    <w:p w14:paraId="20202759" w14:textId="24CF7403" w:rsidR="00997DB7" w:rsidRDefault="00A90E1E" w:rsidP="00A90E1E">
      <w:pPr>
        <w:pStyle w:val="Heading1"/>
        <w:spacing w:after="0"/>
      </w:pPr>
      <w:bookmarkStart w:id="4" w:name="IndicativeTimeline"/>
      <w:r w:rsidRPr="00E16176">
        <w:t>I</w:t>
      </w:r>
      <w:r w:rsidRPr="00EC7273">
        <w:t xml:space="preserve">ndicative </w:t>
      </w:r>
      <w:r w:rsidR="00997DB7">
        <w:t xml:space="preserve">Semester </w:t>
      </w:r>
      <w:r w:rsidRPr="00EC7273">
        <w:t xml:space="preserve">Timeline </w:t>
      </w:r>
    </w:p>
    <w:p w14:paraId="513C4A92" w14:textId="5F993F86" w:rsidR="00A90E1E" w:rsidRDefault="00A90E1E" w:rsidP="00997DB7">
      <w:pPr>
        <w:pStyle w:val="Heading1"/>
        <w:spacing w:after="0"/>
      </w:pPr>
      <w:r w:rsidRPr="00EC7273">
        <w:t>and Checklist for EAPN members</w:t>
      </w:r>
    </w:p>
    <w:bookmarkEnd w:id="4"/>
    <w:p w14:paraId="1105B1DC" w14:textId="290E4ACB" w:rsidR="00A90E1E" w:rsidRDefault="00A90E1E" w:rsidP="00A90E1E">
      <w:pPr>
        <w:pStyle w:val="Heading1"/>
        <w:spacing w:after="0"/>
        <w:rPr>
          <w:sz w:val="24"/>
          <w:szCs w:val="24"/>
        </w:rPr>
      </w:pPr>
    </w:p>
    <w:p w14:paraId="10882C68" w14:textId="77777777" w:rsidR="00A90E1E" w:rsidRDefault="00A90E1E" w:rsidP="00A90E1E">
      <w:pPr>
        <w:pStyle w:val="Heading1"/>
        <w:spacing w:after="0"/>
        <w:rPr>
          <w:sz w:val="24"/>
          <w:szCs w:val="24"/>
        </w:rPr>
      </w:pPr>
    </w:p>
    <w:tbl>
      <w:tblPr>
        <w:tblStyle w:val="TableGrid"/>
        <w:tblW w:w="9360" w:type="dxa"/>
        <w:tblInd w:w="-5"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Layout w:type="fixed"/>
        <w:tblLook w:val="04A0" w:firstRow="1" w:lastRow="0" w:firstColumn="1" w:lastColumn="0" w:noHBand="0" w:noVBand="1"/>
      </w:tblPr>
      <w:tblGrid>
        <w:gridCol w:w="1800"/>
        <w:gridCol w:w="3420"/>
        <w:gridCol w:w="4140"/>
      </w:tblGrid>
      <w:tr w:rsidR="00A90E1E" w:rsidRPr="00E232B7" w14:paraId="10E715A2" w14:textId="77777777" w:rsidTr="00A90E1E">
        <w:tc>
          <w:tcPr>
            <w:tcW w:w="1800" w:type="dxa"/>
            <w:shd w:val="clear" w:color="auto" w:fill="auto"/>
          </w:tcPr>
          <w:p w14:paraId="22851133" w14:textId="77777777" w:rsidR="00A90E1E" w:rsidRPr="00B70C09" w:rsidRDefault="00A90E1E" w:rsidP="00C142A0">
            <w:pPr>
              <w:spacing w:after="0" w:line="240" w:lineRule="auto"/>
              <w:jc w:val="center"/>
              <w:rPr>
                <w:b/>
                <w:i/>
                <w:sz w:val="24"/>
                <w:szCs w:val="24"/>
              </w:rPr>
            </w:pPr>
            <w:r w:rsidRPr="00B70C09">
              <w:rPr>
                <w:b/>
                <w:i/>
                <w:sz w:val="24"/>
                <w:szCs w:val="24"/>
              </w:rPr>
              <w:t>Timeline</w:t>
            </w:r>
          </w:p>
        </w:tc>
        <w:tc>
          <w:tcPr>
            <w:tcW w:w="3420" w:type="dxa"/>
            <w:shd w:val="clear" w:color="auto" w:fill="auto"/>
          </w:tcPr>
          <w:p w14:paraId="65F1A7EB" w14:textId="77777777" w:rsidR="00A90E1E" w:rsidRPr="00B70C09" w:rsidRDefault="00A90E1E" w:rsidP="00C142A0">
            <w:pPr>
              <w:spacing w:after="0" w:line="240" w:lineRule="auto"/>
              <w:jc w:val="center"/>
              <w:rPr>
                <w:b/>
                <w:i/>
                <w:sz w:val="24"/>
                <w:szCs w:val="24"/>
              </w:rPr>
            </w:pPr>
            <w:r w:rsidRPr="00B70C09">
              <w:rPr>
                <w:b/>
                <w:i/>
                <w:sz w:val="24"/>
                <w:szCs w:val="24"/>
              </w:rPr>
              <w:t xml:space="preserve">Europe 2020 / </w:t>
            </w:r>
          </w:p>
          <w:p w14:paraId="02C3CCC6" w14:textId="77777777" w:rsidR="00A90E1E" w:rsidRPr="00B70C09" w:rsidRDefault="00A90E1E" w:rsidP="00C142A0">
            <w:pPr>
              <w:spacing w:after="0" w:line="240" w:lineRule="auto"/>
              <w:jc w:val="center"/>
              <w:rPr>
                <w:b/>
                <w:i/>
                <w:sz w:val="24"/>
                <w:szCs w:val="24"/>
              </w:rPr>
            </w:pPr>
            <w:r w:rsidRPr="00B70C09">
              <w:rPr>
                <w:b/>
                <w:i/>
                <w:sz w:val="24"/>
                <w:szCs w:val="24"/>
              </w:rPr>
              <w:t>National Reform Programmes</w:t>
            </w:r>
          </w:p>
          <w:p w14:paraId="2C9378B6" w14:textId="77777777" w:rsidR="00A90E1E" w:rsidRPr="00B70C09" w:rsidRDefault="00A90E1E" w:rsidP="00C142A0">
            <w:pPr>
              <w:spacing w:after="0" w:line="240" w:lineRule="auto"/>
              <w:rPr>
                <w:b/>
                <w:i/>
                <w:sz w:val="24"/>
                <w:szCs w:val="24"/>
              </w:rPr>
            </w:pPr>
          </w:p>
        </w:tc>
        <w:tc>
          <w:tcPr>
            <w:tcW w:w="4140" w:type="dxa"/>
            <w:shd w:val="clear" w:color="auto" w:fill="auto"/>
          </w:tcPr>
          <w:p w14:paraId="308A9B1D" w14:textId="77777777" w:rsidR="00A90E1E" w:rsidRPr="00B70C09" w:rsidRDefault="00A90E1E" w:rsidP="00C142A0">
            <w:pPr>
              <w:spacing w:after="0" w:line="240" w:lineRule="auto"/>
              <w:jc w:val="center"/>
              <w:rPr>
                <w:b/>
                <w:i/>
                <w:sz w:val="24"/>
                <w:szCs w:val="24"/>
              </w:rPr>
            </w:pPr>
            <w:r w:rsidRPr="00B70C09">
              <w:rPr>
                <w:b/>
                <w:i/>
                <w:sz w:val="24"/>
                <w:szCs w:val="24"/>
              </w:rPr>
              <w:t>EAPN Action</w:t>
            </w:r>
          </w:p>
          <w:p w14:paraId="506D6C78" w14:textId="77777777" w:rsidR="00A90E1E" w:rsidRPr="00B70C09" w:rsidRDefault="00A90E1E" w:rsidP="00C142A0">
            <w:pPr>
              <w:spacing w:after="0" w:line="240" w:lineRule="auto"/>
              <w:jc w:val="center"/>
              <w:rPr>
                <w:b/>
                <w:i/>
                <w:sz w:val="24"/>
                <w:szCs w:val="24"/>
              </w:rPr>
            </w:pPr>
            <w:r w:rsidRPr="00B70C09">
              <w:rPr>
                <w:b/>
                <w:i/>
                <w:sz w:val="24"/>
                <w:szCs w:val="24"/>
              </w:rPr>
              <w:t>National level</w:t>
            </w:r>
          </w:p>
        </w:tc>
      </w:tr>
      <w:tr w:rsidR="00A90E1E" w14:paraId="12E53F9B" w14:textId="77777777" w:rsidTr="00A90E1E">
        <w:trPr>
          <w:trHeight w:val="1580"/>
        </w:trPr>
        <w:tc>
          <w:tcPr>
            <w:tcW w:w="1800" w:type="dxa"/>
            <w:shd w:val="clear" w:color="auto" w:fill="A8D08D" w:themeFill="accent6" w:themeFillTint="99"/>
          </w:tcPr>
          <w:p w14:paraId="0C3599C2" w14:textId="2413188E" w:rsidR="00A90E1E" w:rsidRPr="00B70C09" w:rsidRDefault="008E5AF8" w:rsidP="008E5AF8">
            <w:pPr>
              <w:shd w:val="clear" w:color="auto" w:fill="A8D08D" w:themeFill="accent6" w:themeFillTint="99"/>
              <w:spacing w:after="0" w:line="240" w:lineRule="auto"/>
              <w:rPr>
                <w:b/>
                <w:sz w:val="24"/>
                <w:szCs w:val="24"/>
              </w:rPr>
            </w:pPr>
            <w:r>
              <w:rPr>
                <w:b/>
                <w:sz w:val="24"/>
                <w:szCs w:val="24"/>
              </w:rPr>
              <w:t>September</w:t>
            </w:r>
            <w:r w:rsidR="00802686">
              <w:rPr>
                <w:b/>
                <w:sz w:val="24"/>
                <w:szCs w:val="24"/>
              </w:rPr>
              <w:t xml:space="preserve"> 2016 – </w:t>
            </w:r>
            <w:r>
              <w:rPr>
                <w:b/>
                <w:sz w:val="24"/>
                <w:szCs w:val="24"/>
              </w:rPr>
              <w:t>January</w:t>
            </w:r>
            <w:r w:rsidR="00802686">
              <w:rPr>
                <w:b/>
                <w:sz w:val="24"/>
                <w:szCs w:val="24"/>
              </w:rPr>
              <w:t xml:space="preserve"> 2017</w:t>
            </w:r>
            <w:r w:rsidR="00A90E1E" w:rsidRPr="00B70C09">
              <w:rPr>
                <w:b/>
                <w:sz w:val="24"/>
                <w:szCs w:val="24"/>
              </w:rPr>
              <w:t xml:space="preserve">  </w:t>
            </w:r>
          </w:p>
        </w:tc>
        <w:tc>
          <w:tcPr>
            <w:tcW w:w="3420" w:type="dxa"/>
            <w:shd w:val="clear" w:color="auto" w:fill="A8D08D" w:themeFill="accent6" w:themeFillTint="99"/>
          </w:tcPr>
          <w:p w14:paraId="7F5859E6" w14:textId="69EA4065" w:rsidR="00A90E1E" w:rsidRPr="00B70C09" w:rsidRDefault="00802686" w:rsidP="00C142A0">
            <w:pPr>
              <w:pStyle w:val="NormalWeb"/>
              <w:shd w:val="clear" w:color="auto" w:fill="A8D08D" w:themeFill="accent6" w:themeFillTint="99"/>
              <w:spacing w:before="0" w:beforeAutospacing="0" w:after="0" w:afterAutospacing="0"/>
              <w:rPr>
                <w:lang w:val="en-US"/>
              </w:rPr>
            </w:pPr>
            <w:r>
              <w:rPr>
                <w:rFonts w:ascii="Calibri" w:hAnsi="Calibri" w:cs="Arial"/>
                <w:b/>
                <w:color w:val="000000"/>
                <w:lang w:val="en-GB"/>
              </w:rPr>
              <w:t>1</w:t>
            </w:r>
            <w:r w:rsidR="00A90E1E">
              <w:rPr>
                <w:rFonts w:ascii="Calibri" w:hAnsi="Calibri" w:cs="Arial"/>
                <w:b/>
                <w:color w:val="000000"/>
                <w:lang w:val="en-US"/>
              </w:rPr>
              <w:t>6</w:t>
            </w:r>
            <w:r w:rsidR="00A90E1E" w:rsidRPr="00B70C09">
              <w:rPr>
                <w:rFonts w:ascii="Calibri" w:hAnsi="Calibri" w:cs="Arial"/>
                <w:b/>
                <w:color w:val="000000"/>
                <w:lang w:val="en-US"/>
              </w:rPr>
              <w:t xml:space="preserve"> November</w:t>
            </w:r>
            <w:r w:rsidR="00A90E1E" w:rsidRPr="00B70C09">
              <w:rPr>
                <w:rFonts w:ascii="Calibri" w:hAnsi="Calibri" w:cs="Arial"/>
                <w:color w:val="000000"/>
                <w:lang w:val="en-US"/>
              </w:rPr>
              <w:t xml:space="preserve"> </w:t>
            </w:r>
            <w:r w:rsidR="00016BCB">
              <w:rPr>
                <w:rFonts w:ascii="Calibri" w:hAnsi="Calibri" w:cs="Arial"/>
                <w:color w:val="000000"/>
                <w:lang w:val="en-US"/>
              </w:rPr>
              <w:t>- The European Commission issues</w:t>
            </w:r>
            <w:r w:rsidR="00A90E1E" w:rsidRPr="00B70C09">
              <w:rPr>
                <w:rFonts w:ascii="Calibri" w:hAnsi="Calibri" w:cs="Arial"/>
                <w:color w:val="000000"/>
                <w:lang w:val="en-US"/>
              </w:rPr>
              <w:t xml:space="preserve"> its A</w:t>
            </w:r>
            <w:r>
              <w:rPr>
                <w:rFonts w:ascii="Calibri" w:hAnsi="Calibri" w:cs="Arial"/>
                <w:color w:val="000000"/>
                <w:lang w:val="en-US"/>
              </w:rPr>
              <w:t>utumn Package, including the A</w:t>
            </w:r>
            <w:r w:rsidR="00A90E1E" w:rsidRPr="00B70C09">
              <w:rPr>
                <w:rFonts w:ascii="Calibri" w:hAnsi="Calibri" w:cs="Arial"/>
                <w:color w:val="000000"/>
                <w:lang w:val="en-US"/>
              </w:rPr>
              <w:t>nnual Growth Survey (AGS), which sets out EU priorities for next year.</w:t>
            </w:r>
            <w:r w:rsidR="00A90E1E">
              <w:rPr>
                <w:rFonts w:ascii="Calibri" w:hAnsi="Calibri" w:cs="Arial"/>
                <w:color w:val="000000"/>
                <w:lang w:val="en-US"/>
              </w:rPr>
              <w:t xml:space="preserve"> The Commission also holds bilateral meeting</w:t>
            </w:r>
            <w:r w:rsidR="00016BCB">
              <w:rPr>
                <w:rFonts w:ascii="Calibri" w:hAnsi="Calibri" w:cs="Arial"/>
                <w:color w:val="000000"/>
                <w:lang w:val="en-US"/>
              </w:rPr>
              <w:t>s</w:t>
            </w:r>
            <w:r w:rsidR="00A90E1E">
              <w:rPr>
                <w:rFonts w:ascii="Calibri" w:hAnsi="Calibri" w:cs="Arial"/>
                <w:color w:val="000000"/>
                <w:lang w:val="en-US"/>
              </w:rPr>
              <w:t xml:space="preserve"> and fact-finding missions in countries.</w:t>
            </w:r>
          </w:p>
        </w:tc>
        <w:tc>
          <w:tcPr>
            <w:tcW w:w="4140" w:type="dxa"/>
            <w:shd w:val="clear" w:color="auto" w:fill="A8D08D" w:themeFill="accent6" w:themeFillTint="99"/>
          </w:tcPr>
          <w:p w14:paraId="642ADCFB" w14:textId="4FB79556" w:rsidR="00C07D74" w:rsidRDefault="00A90E1E" w:rsidP="00C07D74">
            <w:pPr>
              <w:pStyle w:val="ListParagraph"/>
              <w:numPr>
                <w:ilvl w:val="0"/>
                <w:numId w:val="4"/>
              </w:numPr>
              <w:shd w:val="clear" w:color="auto" w:fill="A8D08D" w:themeFill="accent6" w:themeFillTint="99"/>
              <w:tabs>
                <w:tab w:val="left" w:pos="201"/>
              </w:tabs>
              <w:spacing w:after="0" w:line="240" w:lineRule="auto"/>
              <w:ind w:left="0" w:firstLine="0"/>
              <w:rPr>
                <w:sz w:val="24"/>
                <w:szCs w:val="24"/>
              </w:rPr>
            </w:pPr>
            <w:r w:rsidRPr="00C07D74">
              <w:rPr>
                <w:sz w:val="24"/>
                <w:szCs w:val="24"/>
              </w:rPr>
              <w:t>Contact key interlocutors (</w:t>
            </w:r>
            <w:r w:rsidR="00802686" w:rsidRPr="00C07D74">
              <w:rPr>
                <w:sz w:val="24"/>
                <w:szCs w:val="24"/>
              </w:rPr>
              <w:t xml:space="preserve">see </w:t>
            </w:r>
            <w:r w:rsidR="00802686" w:rsidRPr="00C07D74">
              <w:rPr>
                <w:i/>
                <w:sz w:val="24"/>
                <w:szCs w:val="24"/>
              </w:rPr>
              <w:t>Who To Contact</w:t>
            </w:r>
            <w:r w:rsidR="00802686" w:rsidRPr="00C07D74">
              <w:rPr>
                <w:sz w:val="24"/>
                <w:szCs w:val="24"/>
              </w:rPr>
              <w:t xml:space="preserve"> section) to provide your input for the Country Reports, and</w:t>
            </w:r>
            <w:r w:rsidRPr="00C07D74">
              <w:rPr>
                <w:sz w:val="24"/>
                <w:szCs w:val="24"/>
              </w:rPr>
              <w:t xml:space="preserve"> to find out more about the process, the timing, and </w:t>
            </w:r>
            <w:r w:rsidR="00802686" w:rsidRPr="00C07D74">
              <w:rPr>
                <w:sz w:val="24"/>
                <w:szCs w:val="24"/>
              </w:rPr>
              <w:t xml:space="preserve">further consultation </w:t>
            </w:r>
            <w:r w:rsidRPr="00C07D74">
              <w:rPr>
                <w:sz w:val="24"/>
                <w:szCs w:val="24"/>
              </w:rPr>
              <w:t xml:space="preserve">opportunities. </w:t>
            </w:r>
          </w:p>
          <w:p w14:paraId="1F1F8B29" w14:textId="77777777" w:rsidR="00C07D74" w:rsidRDefault="00A90E1E" w:rsidP="00C07D74">
            <w:pPr>
              <w:pStyle w:val="ListParagraph"/>
              <w:numPr>
                <w:ilvl w:val="0"/>
                <w:numId w:val="4"/>
              </w:numPr>
              <w:shd w:val="clear" w:color="auto" w:fill="A8D08D" w:themeFill="accent6" w:themeFillTint="99"/>
              <w:tabs>
                <w:tab w:val="left" w:pos="201"/>
              </w:tabs>
              <w:spacing w:after="0" w:line="240" w:lineRule="auto"/>
              <w:ind w:left="0" w:firstLine="0"/>
              <w:rPr>
                <w:sz w:val="24"/>
                <w:szCs w:val="24"/>
              </w:rPr>
            </w:pPr>
            <w:r w:rsidRPr="00C07D74">
              <w:rPr>
                <w:sz w:val="24"/>
                <w:szCs w:val="24"/>
              </w:rPr>
              <w:t>Try to get involved with the bilateral meeting / fact-finding mission in your country.</w:t>
            </w:r>
            <w:r w:rsidR="00802686" w:rsidRPr="00C07D74">
              <w:rPr>
                <w:sz w:val="24"/>
                <w:szCs w:val="24"/>
              </w:rPr>
              <w:t xml:space="preserve"> </w:t>
            </w:r>
          </w:p>
          <w:p w14:paraId="258C4FFC" w14:textId="121E7A71" w:rsidR="00A90E1E" w:rsidRPr="00C07D74" w:rsidRDefault="00016BCB" w:rsidP="00C07D74">
            <w:pPr>
              <w:pStyle w:val="ListParagraph"/>
              <w:numPr>
                <w:ilvl w:val="0"/>
                <w:numId w:val="4"/>
              </w:numPr>
              <w:shd w:val="clear" w:color="auto" w:fill="A8D08D" w:themeFill="accent6" w:themeFillTint="99"/>
              <w:tabs>
                <w:tab w:val="left" w:pos="201"/>
              </w:tabs>
              <w:spacing w:after="0" w:line="240" w:lineRule="auto"/>
              <w:ind w:left="0" w:firstLine="0"/>
              <w:rPr>
                <w:sz w:val="24"/>
                <w:szCs w:val="24"/>
              </w:rPr>
            </w:pPr>
            <w:r>
              <w:rPr>
                <w:sz w:val="24"/>
                <w:szCs w:val="24"/>
              </w:rPr>
              <w:t>Provide feedback on EAPN’s draft response to the AGS by the staff team.</w:t>
            </w:r>
          </w:p>
        </w:tc>
      </w:tr>
      <w:tr w:rsidR="00A90E1E" w14:paraId="0A0931BE" w14:textId="77777777" w:rsidTr="00A90E1E">
        <w:tc>
          <w:tcPr>
            <w:tcW w:w="1800" w:type="dxa"/>
            <w:shd w:val="clear" w:color="auto" w:fill="auto"/>
          </w:tcPr>
          <w:p w14:paraId="7FC5D49A" w14:textId="25BFDFB0" w:rsidR="00A90E1E" w:rsidRPr="006F3265" w:rsidRDefault="00C07D74" w:rsidP="00C142A0">
            <w:pPr>
              <w:spacing w:after="0" w:line="240" w:lineRule="auto"/>
              <w:rPr>
                <w:b/>
                <w:sz w:val="24"/>
                <w:szCs w:val="24"/>
              </w:rPr>
            </w:pPr>
            <w:r>
              <w:rPr>
                <w:b/>
                <w:sz w:val="24"/>
                <w:szCs w:val="24"/>
              </w:rPr>
              <w:t>February 2017</w:t>
            </w:r>
          </w:p>
        </w:tc>
        <w:tc>
          <w:tcPr>
            <w:tcW w:w="3420" w:type="dxa"/>
            <w:shd w:val="clear" w:color="auto" w:fill="auto"/>
          </w:tcPr>
          <w:p w14:paraId="637A1A18" w14:textId="24554D2D" w:rsidR="006F75FB" w:rsidRPr="006F3265" w:rsidRDefault="00A90E1E" w:rsidP="00C142A0">
            <w:pPr>
              <w:tabs>
                <w:tab w:val="left" w:pos="348"/>
              </w:tabs>
              <w:spacing w:after="0" w:line="240" w:lineRule="auto"/>
              <w:rPr>
                <w:sz w:val="24"/>
                <w:szCs w:val="24"/>
              </w:rPr>
            </w:pPr>
            <w:r w:rsidRPr="006F3265">
              <w:rPr>
                <w:b/>
                <w:sz w:val="24"/>
                <w:szCs w:val="24"/>
              </w:rPr>
              <w:t>2</w:t>
            </w:r>
            <w:r w:rsidR="00802686">
              <w:rPr>
                <w:b/>
                <w:sz w:val="24"/>
                <w:szCs w:val="24"/>
              </w:rPr>
              <w:t>2</w:t>
            </w:r>
            <w:r w:rsidRPr="006F3265">
              <w:rPr>
                <w:b/>
                <w:sz w:val="24"/>
                <w:szCs w:val="24"/>
              </w:rPr>
              <w:t xml:space="preserve"> February</w:t>
            </w:r>
            <w:r w:rsidRPr="006F3265">
              <w:rPr>
                <w:sz w:val="24"/>
                <w:szCs w:val="24"/>
              </w:rPr>
              <w:t xml:space="preserve"> – The Co</w:t>
            </w:r>
            <w:r w:rsidR="006F75FB">
              <w:rPr>
                <w:sz w:val="24"/>
                <w:szCs w:val="24"/>
              </w:rPr>
              <w:t>mmission issues Country Reports, followed by a second round of bilateral meetings carried out by the European Commission in Member States.</w:t>
            </w:r>
          </w:p>
        </w:tc>
        <w:tc>
          <w:tcPr>
            <w:tcW w:w="4140" w:type="dxa"/>
            <w:shd w:val="clear" w:color="auto" w:fill="auto"/>
          </w:tcPr>
          <w:p w14:paraId="5457F6E7" w14:textId="77777777" w:rsidR="00C07D74" w:rsidRDefault="00A90E1E" w:rsidP="00C07D74">
            <w:pPr>
              <w:pStyle w:val="ListParagraph"/>
              <w:numPr>
                <w:ilvl w:val="0"/>
                <w:numId w:val="12"/>
              </w:numPr>
              <w:tabs>
                <w:tab w:val="left" w:pos="220"/>
              </w:tabs>
              <w:spacing w:after="0" w:line="240" w:lineRule="auto"/>
              <w:ind w:left="0" w:firstLine="0"/>
              <w:rPr>
                <w:sz w:val="24"/>
                <w:szCs w:val="24"/>
              </w:rPr>
            </w:pPr>
            <w:r w:rsidRPr="00670FEA">
              <w:rPr>
                <w:sz w:val="24"/>
                <w:szCs w:val="24"/>
              </w:rPr>
              <w:t xml:space="preserve">Working </w:t>
            </w:r>
            <w:r w:rsidR="00802686" w:rsidRPr="00670FEA">
              <w:rPr>
                <w:sz w:val="24"/>
                <w:szCs w:val="24"/>
              </w:rPr>
              <w:t>together on Country Reports and CSRs 2017</w:t>
            </w:r>
            <w:r w:rsidRPr="00670FEA">
              <w:rPr>
                <w:sz w:val="24"/>
                <w:szCs w:val="24"/>
              </w:rPr>
              <w:t xml:space="preserve">: read your Country Report and prepare </w:t>
            </w:r>
            <w:r w:rsidR="00670FEA" w:rsidRPr="00670FEA">
              <w:rPr>
                <w:sz w:val="24"/>
                <w:szCs w:val="24"/>
              </w:rPr>
              <w:t>for the EU ISG meeting in March.</w:t>
            </w:r>
          </w:p>
          <w:p w14:paraId="5E47F830" w14:textId="4DA7D8C1" w:rsidR="00A90E1E" w:rsidRPr="00C07D74" w:rsidRDefault="00670FEA" w:rsidP="00C07D74">
            <w:pPr>
              <w:pStyle w:val="ListParagraph"/>
              <w:numPr>
                <w:ilvl w:val="0"/>
                <w:numId w:val="12"/>
              </w:numPr>
              <w:tabs>
                <w:tab w:val="left" w:pos="220"/>
              </w:tabs>
              <w:spacing w:after="0" w:line="240" w:lineRule="auto"/>
              <w:ind w:left="0" w:firstLine="0"/>
              <w:rPr>
                <w:sz w:val="24"/>
                <w:szCs w:val="24"/>
              </w:rPr>
            </w:pPr>
            <w:r w:rsidRPr="00C07D74">
              <w:rPr>
                <w:sz w:val="24"/>
                <w:szCs w:val="24"/>
              </w:rPr>
              <w:t xml:space="preserve">Continue to press for a stakeholder engagement process, including commenting on any drafts, and </w:t>
            </w:r>
            <w:r w:rsidR="006F75FB" w:rsidRPr="00C07D74">
              <w:rPr>
                <w:sz w:val="24"/>
                <w:szCs w:val="24"/>
              </w:rPr>
              <w:t xml:space="preserve">try to get engaged with political missions and bilateral meetings in your country. </w:t>
            </w:r>
          </w:p>
        </w:tc>
      </w:tr>
      <w:tr w:rsidR="00A90E1E" w14:paraId="45E907FD" w14:textId="77777777" w:rsidTr="00A90E1E">
        <w:tc>
          <w:tcPr>
            <w:tcW w:w="1800" w:type="dxa"/>
            <w:shd w:val="clear" w:color="auto" w:fill="A8D08D" w:themeFill="accent6" w:themeFillTint="99"/>
          </w:tcPr>
          <w:p w14:paraId="1DC5F382" w14:textId="72B4434E" w:rsidR="00A90E1E" w:rsidRPr="00875AAE" w:rsidRDefault="00C07D74" w:rsidP="00C142A0">
            <w:pPr>
              <w:spacing w:after="0" w:line="240" w:lineRule="auto"/>
              <w:rPr>
                <w:b/>
                <w:sz w:val="24"/>
                <w:szCs w:val="24"/>
              </w:rPr>
            </w:pPr>
            <w:r>
              <w:rPr>
                <w:b/>
                <w:sz w:val="24"/>
                <w:szCs w:val="24"/>
              </w:rPr>
              <w:t>March 2017</w:t>
            </w:r>
          </w:p>
        </w:tc>
        <w:tc>
          <w:tcPr>
            <w:tcW w:w="3420" w:type="dxa"/>
            <w:shd w:val="clear" w:color="auto" w:fill="A8D08D" w:themeFill="accent6" w:themeFillTint="99"/>
          </w:tcPr>
          <w:p w14:paraId="4E1B7F84" w14:textId="777E729D" w:rsidR="00A90E1E" w:rsidRPr="00875AAE" w:rsidRDefault="00802686" w:rsidP="006F75FB">
            <w:pPr>
              <w:spacing w:after="0" w:line="240" w:lineRule="auto"/>
              <w:rPr>
                <w:sz w:val="24"/>
                <w:szCs w:val="24"/>
              </w:rPr>
            </w:pPr>
            <w:r>
              <w:rPr>
                <w:b/>
                <w:sz w:val="24"/>
                <w:szCs w:val="24"/>
              </w:rPr>
              <w:t>9-10</w:t>
            </w:r>
            <w:r w:rsidR="00A90E1E" w:rsidRPr="00875AAE">
              <w:rPr>
                <w:b/>
                <w:sz w:val="24"/>
                <w:szCs w:val="24"/>
              </w:rPr>
              <w:t xml:space="preserve"> March</w:t>
            </w:r>
            <w:r w:rsidR="00A90E1E" w:rsidRPr="00875AAE">
              <w:rPr>
                <w:sz w:val="24"/>
                <w:szCs w:val="24"/>
              </w:rPr>
              <w:t xml:space="preserve"> - European Spring Council issues guidance for national policies, on the basis of the AGS.</w:t>
            </w:r>
          </w:p>
        </w:tc>
        <w:tc>
          <w:tcPr>
            <w:tcW w:w="4140" w:type="dxa"/>
            <w:shd w:val="clear" w:color="auto" w:fill="A8D08D" w:themeFill="accent6" w:themeFillTint="99"/>
          </w:tcPr>
          <w:p w14:paraId="0FF7DB20" w14:textId="1AD066A0" w:rsidR="00A90E1E" w:rsidRPr="00875AAE" w:rsidRDefault="00802686" w:rsidP="00C142A0">
            <w:pPr>
              <w:pStyle w:val="ListParagraph"/>
              <w:numPr>
                <w:ilvl w:val="0"/>
                <w:numId w:val="12"/>
              </w:numPr>
              <w:tabs>
                <w:tab w:val="left" w:pos="220"/>
              </w:tabs>
              <w:spacing w:after="0" w:line="240" w:lineRule="auto"/>
              <w:ind w:left="0" w:hanging="10"/>
              <w:rPr>
                <w:sz w:val="24"/>
                <w:szCs w:val="24"/>
              </w:rPr>
            </w:pPr>
            <w:r>
              <w:rPr>
                <w:b/>
                <w:sz w:val="24"/>
                <w:szCs w:val="24"/>
              </w:rPr>
              <w:t>16 - 18</w:t>
            </w:r>
            <w:r w:rsidR="00A90E1E" w:rsidRPr="00875AAE">
              <w:rPr>
                <w:b/>
                <w:sz w:val="24"/>
                <w:szCs w:val="24"/>
              </w:rPr>
              <w:t xml:space="preserve"> March</w:t>
            </w:r>
            <w:r w:rsidR="00A90E1E" w:rsidRPr="00875AAE">
              <w:rPr>
                <w:sz w:val="24"/>
                <w:szCs w:val="24"/>
              </w:rPr>
              <w:t xml:space="preserve"> in </w:t>
            </w:r>
            <w:r>
              <w:rPr>
                <w:sz w:val="24"/>
                <w:szCs w:val="24"/>
              </w:rPr>
              <w:t>Valladolid</w:t>
            </w:r>
            <w:r w:rsidR="00A90E1E" w:rsidRPr="00875AAE">
              <w:rPr>
                <w:sz w:val="24"/>
                <w:szCs w:val="24"/>
              </w:rPr>
              <w:t>: Attend EU ISG meeting</w:t>
            </w:r>
          </w:p>
          <w:p w14:paraId="5B48E11D" w14:textId="49B6D9FB" w:rsidR="00670FEA" w:rsidRPr="00670FEA" w:rsidRDefault="00A90E1E" w:rsidP="004B1461">
            <w:pPr>
              <w:pStyle w:val="ListParagraph"/>
              <w:numPr>
                <w:ilvl w:val="0"/>
                <w:numId w:val="12"/>
              </w:numPr>
              <w:tabs>
                <w:tab w:val="left" w:pos="220"/>
              </w:tabs>
              <w:spacing w:after="0" w:line="240" w:lineRule="auto"/>
              <w:ind w:left="0" w:hanging="10"/>
              <w:rPr>
                <w:sz w:val="24"/>
                <w:szCs w:val="24"/>
              </w:rPr>
            </w:pPr>
            <w:r w:rsidRPr="00670FEA">
              <w:rPr>
                <w:sz w:val="24"/>
                <w:szCs w:val="24"/>
              </w:rPr>
              <w:t xml:space="preserve">Review the Country Report </w:t>
            </w:r>
            <w:r w:rsidR="00670FEA" w:rsidRPr="00670FEA">
              <w:rPr>
                <w:sz w:val="24"/>
                <w:szCs w:val="24"/>
              </w:rPr>
              <w:t>and send written response to the template fiche sent by the staff team: positive and negative impact, new policy developments, analysis, how far have CSRs been implemented, alternati</w:t>
            </w:r>
            <w:r w:rsidR="00670FEA">
              <w:rPr>
                <w:sz w:val="24"/>
                <w:szCs w:val="24"/>
              </w:rPr>
              <w:t>ve recommendations</w:t>
            </w:r>
            <w:r w:rsidR="00C07D74">
              <w:rPr>
                <w:sz w:val="24"/>
                <w:szCs w:val="24"/>
              </w:rPr>
              <w:t>.</w:t>
            </w:r>
          </w:p>
          <w:p w14:paraId="741432AD" w14:textId="68E6C4EB" w:rsidR="00A90E1E" w:rsidRPr="00875AAE" w:rsidRDefault="00670FEA" w:rsidP="00670FEA">
            <w:pPr>
              <w:pStyle w:val="ListParagraph"/>
              <w:numPr>
                <w:ilvl w:val="0"/>
                <w:numId w:val="12"/>
              </w:numPr>
              <w:tabs>
                <w:tab w:val="left" w:pos="220"/>
              </w:tabs>
              <w:spacing w:after="0" w:line="240" w:lineRule="auto"/>
              <w:ind w:left="0" w:hanging="10"/>
              <w:rPr>
                <w:sz w:val="24"/>
                <w:szCs w:val="24"/>
              </w:rPr>
            </w:pPr>
            <w:r w:rsidRPr="00670FEA">
              <w:rPr>
                <w:sz w:val="24"/>
                <w:szCs w:val="24"/>
              </w:rPr>
              <w:t>Use the assessment</w:t>
            </w:r>
            <w:r w:rsidR="00A90E1E" w:rsidRPr="00670FEA">
              <w:rPr>
                <w:sz w:val="24"/>
                <w:szCs w:val="24"/>
              </w:rPr>
              <w:t xml:space="preserve"> to articulate your proposals for the upcoming NRP)</w:t>
            </w:r>
            <w:r w:rsidR="00BF6C09" w:rsidRPr="00670FEA">
              <w:rPr>
                <w:sz w:val="24"/>
                <w:szCs w:val="24"/>
              </w:rPr>
              <w:t>, including your prioritisation</w:t>
            </w:r>
            <w:r w:rsidRPr="00670FEA">
              <w:rPr>
                <w:sz w:val="24"/>
                <w:szCs w:val="24"/>
              </w:rPr>
              <w:t xml:space="preserve"> of key recommendations.</w:t>
            </w:r>
          </w:p>
        </w:tc>
      </w:tr>
      <w:tr w:rsidR="00A90E1E" w14:paraId="6E55E28C" w14:textId="77777777" w:rsidTr="00A90E1E">
        <w:tc>
          <w:tcPr>
            <w:tcW w:w="1800" w:type="dxa"/>
            <w:shd w:val="clear" w:color="auto" w:fill="auto"/>
          </w:tcPr>
          <w:p w14:paraId="17E4598B" w14:textId="3D1F82FD" w:rsidR="00A90E1E" w:rsidRPr="00913DD6" w:rsidRDefault="00C07D74" w:rsidP="00C142A0">
            <w:pPr>
              <w:spacing w:after="0" w:line="240" w:lineRule="auto"/>
              <w:rPr>
                <w:b/>
                <w:sz w:val="24"/>
                <w:szCs w:val="24"/>
              </w:rPr>
            </w:pPr>
            <w:r>
              <w:rPr>
                <w:b/>
                <w:sz w:val="24"/>
                <w:szCs w:val="24"/>
              </w:rPr>
              <w:t>April 2017</w:t>
            </w:r>
          </w:p>
        </w:tc>
        <w:tc>
          <w:tcPr>
            <w:tcW w:w="3420" w:type="dxa"/>
            <w:shd w:val="clear" w:color="auto" w:fill="auto"/>
          </w:tcPr>
          <w:p w14:paraId="2E4BDACD" w14:textId="0BA1D1DC" w:rsidR="00A90E1E" w:rsidRPr="00913DD6" w:rsidRDefault="00A90E1E" w:rsidP="006F75FB">
            <w:pPr>
              <w:tabs>
                <w:tab w:val="left" w:pos="186"/>
              </w:tabs>
              <w:spacing w:after="0" w:line="240" w:lineRule="auto"/>
              <w:rPr>
                <w:sz w:val="24"/>
                <w:szCs w:val="24"/>
              </w:rPr>
            </w:pPr>
            <w:r w:rsidRPr="00913DD6">
              <w:rPr>
                <w:b/>
                <w:sz w:val="24"/>
                <w:szCs w:val="24"/>
              </w:rPr>
              <w:t>15 April</w:t>
            </w:r>
            <w:r w:rsidRPr="00913DD6">
              <w:rPr>
                <w:sz w:val="24"/>
                <w:szCs w:val="24"/>
              </w:rPr>
              <w:t xml:space="preserve"> - Member States submit their National Reform Programmes.</w:t>
            </w:r>
            <w:r>
              <w:rPr>
                <w:sz w:val="24"/>
                <w:szCs w:val="24"/>
              </w:rPr>
              <w:t xml:space="preserve"> </w:t>
            </w:r>
          </w:p>
        </w:tc>
        <w:tc>
          <w:tcPr>
            <w:tcW w:w="4140" w:type="dxa"/>
            <w:shd w:val="clear" w:color="auto" w:fill="auto"/>
          </w:tcPr>
          <w:p w14:paraId="2F15B1E1" w14:textId="0D2AD76C" w:rsidR="00C07D74" w:rsidRPr="00900A20" w:rsidRDefault="005476A4" w:rsidP="00C07D74">
            <w:pPr>
              <w:spacing w:after="0" w:line="240" w:lineRule="auto"/>
              <w:rPr>
                <w:sz w:val="20"/>
                <w:szCs w:val="20"/>
                <w:highlight w:val="yellow"/>
              </w:rPr>
            </w:pPr>
            <w:r>
              <w:rPr>
                <w:sz w:val="24"/>
                <w:szCs w:val="24"/>
              </w:rPr>
              <w:t>Read</w:t>
            </w:r>
            <w:r w:rsidR="00A90E1E" w:rsidRPr="00913DD6">
              <w:rPr>
                <w:sz w:val="24"/>
                <w:szCs w:val="24"/>
              </w:rPr>
              <w:t xml:space="preserve"> your NRP and review </w:t>
            </w:r>
            <w:r w:rsidR="00C07D74">
              <w:rPr>
                <w:sz w:val="24"/>
                <w:szCs w:val="24"/>
              </w:rPr>
              <w:t>it</w:t>
            </w:r>
            <w:r w:rsidR="00A90E1E" w:rsidRPr="00913DD6">
              <w:rPr>
                <w:sz w:val="24"/>
                <w:szCs w:val="24"/>
              </w:rPr>
              <w:t xml:space="preserve"> together with your Network or Organisation, checking </w:t>
            </w:r>
            <w:r>
              <w:rPr>
                <w:sz w:val="24"/>
                <w:szCs w:val="24"/>
              </w:rPr>
              <w:t>it</w:t>
            </w:r>
            <w:r w:rsidR="00A90E1E" w:rsidRPr="00913DD6">
              <w:rPr>
                <w:sz w:val="24"/>
                <w:szCs w:val="24"/>
              </w:rPr>
              <w:t xml:space="preserve"> against your inp</w:t>
            </w:r>
            <w:r w:rsidR="00A90E1E">
              <w:rPr>
                <w:sz w:val="24"/>
                <w:szCs w:val="24"/>
              </w:rPr>
              <w:t xml:space="preserve">uts; issue a Press Release, </w:t>
            </w:r>
            <w:r w:rsidR="00A90E1E" w:rsidRPr="00913DD6">
              <w:rPr>
                <w:sz w:val="24"/>
                <w:szCs w:val="24"/>
              </w:rPr>
              <w:t xml:space="preserve">send your </w:t>
            </w:r>
            <w:r w:rsidR="00A90E1E">
              <w:rPr>
                <w:sz w:val="24"/>
                <w:szCs w:val="24"/>
              </w:rPr>
              <w:t>reaction</w:t>
            </w:r>
            <w:r w:rsidR="00C07D74">
              <w:rPr>
                <w:sz w:val="24"/>
                <w:szCs w:val="24"/>
              </w:rPr>
              <w:t xml:space="preserve"> to your Government and key contacts. </w:t>
            </w:r>
          </w:p>
        </w:tc>
      </w:tr>
      <w:tr w:rsidR="00A90E1E" w14:paraId="0B1271D9" w14:textId="77777777" w:rsidTr="00A90E1E">
        <w:tc>
          <w:tcPr>
            <w:tcW w:w="1800" w:type="dxa"/>
            <w:shd w:val="clear" w:color="auto" w:fill="A8D08D" w:themeFill="accent6" w:themeFillTint="99"/>
          </w:tcPr>
          <w:p w14:paraId="6FE0FE95" w14:textId="44B39B61" w:rsidR="00A90E1E" w:rsidRPr="002F10FB" w:rsidRDefault="00C07D74" w:rsidP="00C142A0">
            <w:pPr>
              <w:spacing w:after="0" w:line="240" w:lineRule="auto"/>
              <w:rPr>
                <w:b/>
                <w:sz w:val="24"/>
                <w:szCs w:val="24"/>
              </w:rPr>
            </w:pPr>
            <w:r>
              <w:rPr>
                <w:b/>
                <w:sz w:val="24"/>
                <w:szCs w:val="24"/>
              </w:rPr>
              <w:t>May 2017</w:t>
            </w:r>
          </w:p>
        </w:tc>
        <w:tc>
          <w:tcPr>
            <w:tcW w:w="3420" w:type="dxa"/>
            <w:shd w:val="clear" w:color="auto" w:fill="A8D08D" w:themeFill="accent6" w:themeFillTint="99"/>
          </w:tcPr>
          <w:p w14:paraId="25937F5C" w14:textId="77777777" w:rsidR="00A90E1E" w:rsidRPr="002F10FB" w:rsidRDefault="00A90E1E" w:rsidP="00C142A0">
            <w:pPr>
              <w:spacing w:after="0" w:line="240" w:lineRule="auto"/>
              <w:rPr>
                <w:sz w:val="24"/>
                <w:szCs w:val="24"/>
              </w:rPr>
            </w:pPr>
            <w:r w:rsidRPr="002F10FB">
              <w:rPr>
                <w:sz w:val="24"/>
                <w:szCs w:val="24"/>
              </w:rPr>
              <w:t>The Commission assesses the NRPs  and adopts Country Specific Recommendations</w:t>
            </w:r>
          </w:p>
        </w:tc>
        <w:tc>
          <w:tcPr>
            <w:tcW w:w="4140" w:type="dxa"/>
            <w:shd w:val="clear" w:color="auto" w:fill="A8D08D" w:themeFill="accent6" w:themeFillTint="99"/>
          </w:tcPr>
          <w:p w14:paraId="2689AF2F" w14:textId="3E86925F" w:rsidR="00A90E1E" w:rsidRPr="002F10FB" w:rsidRDefault="005476A4" w:rsidP="005476A4">
            <w:pPr>
              <w:spacing w:after="0" w:line="240" w:lineRule="auto"/>
              <w:rPr>
                <w:sz w:val="24"/>
                <w:szCs w:val="24"/>
              </w:rPr>
            </w:pPr>
            <w:r>
              <w:rPr>
                <w:sz w:val="24"/>
                <w:szCs w:val="24"/>
              </w:rPr>
              <w:t xml:space="preserve">Read the proposed Country-Specific Recommendations for your country, review and validate the quick response prepared by the staff team on them. Disseminate this response to key contacts. </w:t>
            </w:r>
          </w:p>
        </w:tc>
      </w:tr>
      <w:tr w:rsidR="00A90E1E" w14:paraId="3035A538" w14:textId="77777777" w:rsidTr="00A90E1E">
        <w:tc>
          <w:tcPr>
            <w:tcW w:w="1800" w:type="dxa"/>
            <w:shd w:val="clear" w:color="auto" w:fill="auto"/>
          </w:tcPr>
          <w:p w14:paraId="5DA64827" w14:textId="33034821" w:rsidR="00A90E1E" w:rsidRPr="00736187" w:rsidRDefault="00C07D74" w:rsidP="00C142A0">
            <w:pPr>
              <w:spacing w:after="0" w:line="240" w:lineRule="auto"/>
              <w:rPr>
                <w:b/>
                <w:sz w:val="24"/>
                <w:szCs w:val="24"/>
              </w:rPr>
            </w:pPr>
            <w:r>
              <w:rPr>
                <w:b/>
                <w:sz w:val="24"/>
                <w:szCs w:val="24"/>
              </w:rPr>
              <w:t>June 2017</w:t>
            </w:r>
          </w:p>
        </w:tc>
        <w:tc>
          <w:tcPr>
            <w:tcW w:w="3420" w:type="dxa"/>
            <w:shd w:val="clear" w:color="auto" w:fill="auto"/>
          </w:tcPr>
          <w:p w14:paraId="4F2AF475" w14:textId="77777777" w:rsidR="00A90E1E" w:rsidRPr="00736187" w:rsidRDefault="00A90E1E" w:rsidP="00C142A0">
            <w:pPr>
              <w:spacing w:after="0" w:line="240" w:lineRule="auto"/>
              <w:rPr>
                <w:rFonts w:cs="Arial"/>
                <w:color w:val="000000"/>
                <w:sz w:val="20"/>
                <w:szCs w:val="20"/>
              </w:rPr>
            </w:pPr>
            <w:r w:rsidRPr="00736187">
              <w:rPr>
                <w:rFonts w:cs="Arial"/>
                <w:color w:val="000000"/>
                <w:sz w:val="24"/>
                <w:szCs w:val="24"/>
                <w:lang w:val="en-US"/>
              </w:rPr>
              <w:t xml:space="preserve">The Council formations and the European Parliament discuss the CSRs. The European Council endorses them. </w:t>
            </w:r>
          </w:p>
        </w:tc>
        <w:tc>
          <w:tcPr>
            <w:tcW w:w="4140" w:type="dxa"/>
            <w:shd w:val="clear" w:color="auto" w:fill="auto"/>
          </w:tcPr>
          <w:p w14:paraId="3DF102BF" w14:textId="3BF28024" w:rsidR="00A90E1E" w:rsidRDefault="00C07D74" w:rsidP="00D203D8">
            <w:pPr>
              <w:pStyle w:val="ListParagraph"/>
              <w:numPr>
                <w:ilvl w:val="0"/>
                <w:numId w:val="12"/>
              </w:numPr>
              <w:tabs>
                <w:tab w:val="left" w:pos="246"/>
              </w:tabs>
              <w:spacing w:after="0" w:line="240" w:lineRule="auto"/>
              <w:ind w:left="0" w:firstLine="43"/>
              <w:rPr>
                <w:sz w:val="24"/>
                <w:szCs w:val="24"/>
              </w:rPr>
            </w:pPr>
            <w:r w:rsidRPr="00C07D74">
              <w:rPr>
                <w:b/>
                <w:sz w:val="24"/>
                <w:szCs w:val="24"/>
              </w:rPr>
              <w:t>15-17 June</w:t>
            </w:r>
            <w:r>
              <w:rPr>
                <w:sz w:val="24"/>
                <w:szCs w:val="24"/>
              </w:rPr>
              <w:t>,</w:t>
            </w:r>
            <w:r w:rsidR="00A90E1E" w:rsidRPr="00DA343F">
              <w:rPr>
                <w:sz w:val="24"/>
                <w:szCs w:val="24"/>
              </w:rPr>
              <w:t xml:space="preserve"> in</w:t>
            </w:r>
            <w:r w:rsidR="00A90E1E" w:rsidRPr="00DD2034">
              <w:rPr>
                <w:sz w:val="24"/>
                <w:szCs w:val="24"/>
              </w:rPr>
              <w:t xml:space="preserve"> Brussels: </w:t>
            </w:r>
            <w:r w:rsidR="00A90E1E" w:rsidRPr="00736187">
              <w:rPr>
                <w:sz w:val="24"/>
                <w:szCs w:val="24"/>
              </w:rPr>
              <w:t>Attend EAPN’s policy conference and EU ISG meeting (joint work on the NRPs</w:t>
            </w:r>
            <w:r w:rsidR="00D203D8">
              <w:rPr>
                <w:sz w:val="24"/>
                <w:szCs w:val="24"/>
              </w:rPr>
              <w:t xml:space="preserve"> /</w:t>
            </w:r>
            <w:r w:rsidR="005476A4">
              <w:rPr>
                <w:sz w:val="24"/>
                <w:szCs w:val="24"/>
              </w:rPr>
              <w:t xml:space="preserve"> CSRs</w:t>
            </w:r>
            <w:r w:rsidR="00A90E1E" w:rsidRPr="00736187">
              <w:rPr>
                <w:sz w:val="24"/>
                <w:szCs w:val="24"/>
              </w:rPr>
              <w:t xml:space="preserve">). </w:t>
            </w:r>
          </w:p>
          <w:p w14:paraId="0D09DCDD" w14:textId="4CF8F580" w:rsidR="00C07D74" w:rsidRDefault="00A90E1E" w:rsidP="00D203D8">
            <w:pPr>
              <w:pStyle w:val="ListParagraph"/>
              <w:numPr>
                <w:ilvl w:val="0"/>
                <w:numId w:val="12"/>
              </w:numPr>
              <w:tabs>
                <w:tab w:val="left" w:pos="246"/>
              </w:tabs>
              <w:spacing w:after="0" w:line="240" w:lineRule="auto"/>
              <w:ind w:left="0" w:firstLine="43"/>
              <w:rPr>
                <w:sz w:val="24"/>
                <w:szCs w:val="24"/>
              </w:rPr>
            </w:pPr>
            <w:r w:rsidRPr="00736187">
              <w:rPr>
                <w:sz w:val="24"/>
                <w:szCs w:val="24"/>
              </w:rPr>
              <w:t>Send the completed NRP questionnaire to the</w:t>
            </w:r>
            <w:r w:rsidR="00EC602A">
              <w:rPr>
                <w:sz w:val="24"/>
                <w:szCs w:val="24"/>
              </w:rPr>
              <w:t xml:space="preserve"> staff team </w:t>
            </w:r>
            <w:r w:rsidR="00C07D74">
              <w:rPr>
                <w:sz w:val="24"/>
                <w:szCs w:val="24"/>
              </w:rPr>
              <w:t>after the meeting</w:t>
            </w:r>
          </w:p>
          <w:p w14:paraId="620335D9" w14:textId="613AF5AC" w:rsidR="00C07D74" w:rsidRPr="00C07D74" w:rsidRDefault="00C07D74" w:rsidP="00D203D8">
            <w:pPr>
              <w:pStyle w:val="ListParagraph"/>
              <w:numPr>
                <w:ilvl w:val="0"/>
                <w:numId w:val="12"/>
              </w:numPr>
              <w:tabs>
                <w:tab w:val="left" w:pos="246"/>
              </w:tabs>
              <w:spacing w:after="0" w:line="240" w:lineRule="auto"/>
              <w:ind w:left="0" w:firstLine="43"/>
              <w:rPr>
                <w:sz w:val="24"/>
                <w:szCs w:val="24"/>
              </w:rPr>
            </w:pPr>
            <w:r>
              <w:rPr>
                <w:sz w:val="24"/>
                <w:szCs w:val="24"/>
              </w:rPr>
              <w:t>Begin development of national poverty watch assessment.</w:t>
            </w:r>
          </w:p>
        </w:tc>
      </w:tr>
      <w:tr w:rsidR="00A90E1E" w14:paraId="65581F6C" w14:textId="77777777" w:rsidTr="00A90E1E">
        <w:tc>
          <w:tcPr>
            <w:tcW w:w="1800" w:type="dxa"/>
            <w:shd w:val="clear" w:color="auto" w:fill="A8D08D" w:themeFill="accent6" w:themeFillTint="99"/>
          </w:tcPr>
          <w:p w14:paraId="15101197" w14:textId="4630614F" w:rsidR="00A90E1E" w:rsidRPr="0045383A" w:rsidRDefault="00C07D74" w:rsidP="00C142A0">
            <w:pPr>
              <w:spacing w:after="0" w:line="240" w:lineRule="auto"/>
              <w:rPr>
                <w:b/>
                <w:sz w:val="24"/>
                <w:szCs w:val="24"/>
              </w:rPr>
            </w:pPr>
            <w:r>
              <w:rPr>
                <w:b/>
                <w:sz w:val="24"/>
                <w:szCs w:val="24"/>
              </w:rPr>
              <w:t>July 2017</w:t>
            </w:r>
          </w:p>
        </w:tc>
        <w:tc>
          <w:tcPr>
            <w:tcW w:w="3420" w:type="dxa"/>
            <w:shd w:val="clear" w:color="auto" w:fill="A8D08D" w:themeFill="accent6" w:themeFillTint="99"/>
          </w:tcPr>
          <w:p w14:paraId="247F82D5" w14:textId="77777777" w:rsidR="00A90E1E" w:rsidRPr="0045383A" w:rsidRDefault="00A90E1E" w:rsidP="00C142A0">
            <w:pPr>
              <w:spacing w:after="0" w:line="240" w:lineRule="auto"/>
              <w:rPr>
                <w:sz w:val="24"/>
                <w:szCs w:val="24"/>
              </w:rPr>
            </w:pPr>
            <w:r w:rsidRPr="0045383A">
              <w:rPr>
                <w:sz w:val="24"/>
                <w:szCs w:val="24"/>
              </w:rPr>
              <w:t xml:space="preserve">The Council formally endorses the CSRs. </w:t>
            </w:r>
          </w:p>
        </w:tc>
        <w:tc>
          <w:tcPr>
            <w:tcW w:w="4140" w:type="dxa"/>
            <w:shd w:val="clear" w:color="auto" w:fill="A8D08D" w:themeFill="accent6" w:themeFillTint="99"/>
          </w:tcPr>
          <w:p w14:paraId="4ACAE8F7" w14:textId="68485243" w:rsidR="00A90E1E" w:rsidRPr="00900A20" w:rsidRDefault="00A90E1E" w:rsidP="00D203D8">
            <w:pPr>
              <w:tabs>
                <w:tab w:val="left" w:pos="246"/>
              </w:tabs>
              <w:spacing w:after="0" w:line="240" w:lineRule="auto"/>
              <w:ind w:firstLine="43"/>
              <w:rPr>
                <w:sz w:val="20"/>
                <w:szCs w:val="20"/>
                <w:highlight w:val="yellow"/>
              </w:rPr>
            </w:pPr>
            <w:r w:rsidRPr="0045383A">
              <w:rPr>
                <w:sz w:val="24"/>
                <w:szCs w:val="24"/>
              </w:rPr>
              <w:t xml:space="preserve">Send your comments on the draft joint NRP assessment report prepared by the </w:t>
            </w:r>
            <w:r w:rsidR="00C07D74">
              <w:rPr>
                <w:sz w:val="24"/>
                <w:szCs w:val="24"/>
              </w:rPr>
              <w:t>staff team</w:t>
            </w:r>
            <w:r w:rsidRPr="0045383A">
              <w:rPr>
                <w:sz w:val="24"/>
                <w:szCs w:val="24"/>
              </w:rPr>
              <w:t xml:space="preserve">. </w:t>
            </w:r>
          </w:p>
        </w:tc>
      </w:tr>
      <w:tr w:rsidR="00A90E1E" w14:paraId="57C1C31A" w14:textId="77777777" w:rsidTr="00A90E1E">
        <w:tc>
          <w:tcPr>
            <w:tcW w:w="1800" w:type="dxa"/>
            <w:shd w:val="clear" w:color="auto" w:fill="auto"/>
          </w:tcPr>
          <w:p w14:paraId="00BA6E52" w14:textId="4FCCD910" w:rsidR="00A90E1E" w:rsidRPr="00DD2034" w:rsidRDefault="00C07D74" w:rsidP="00C142A0">
            <w:pPr>
              <w:spacing w:after="0" w:line="240" w:lineRule="auto"/>
              <w:rPr>
                <w:b/>
                <w:sz w:val="24"/>
                <w:szCs w:val="24"/>
              </w:rPr>
            </w:pPr>
            <w:r>
              <w:rPr>
                <w:b/>
                <w:sz w:val="24"/>
                <w:szCs w:val="24"/>
              </w:rPr>
              <w:t>September 2017</w:t>
            </w:r>
          </w:p>
        </w:tc>
        <w:tc>
          <w:tcPr>
            <w:tcW w:w="3420" w:type="dxa"/>
            <w:shd w:val="clear" w:color="auto" w:fill="auto"/>
          </w:tcPr>
          <w:p w14:paraId="0B26EB7A" w14:textId="7C00A628" w:rsidR="00A90E1E" w:rsidRPr="00DD2034" w:rsidRDefault="00A90E1E" w:rsidP="00D203D8">
            <w:pPr>
              <w:spacing w:after="0" w:line="240" w:lineRule="auto"/>
              <w:rPr>
                <w:sz w:val="24"/>
                <w:szCs w:val="24"/>
              </w:rPr>
            </w:pPr>
            <w:r>
              <w:rPr>
                <w:sz w:val="24"/>
                <w:szCs w:val="24"/>
              </w:rPr>
              <w:t xml:space="preserve">National Semester: </w:t>
            </w:r>
            <w:r w:rsidRPr="00DD2034">
              <w:rPr>
                <w:sz w:val="24"/>
                <w:szCs w:val="24"/>
              </w:rPr>
              <w:t>Mem</w:t>
            </w:r>
            <w:r>
              <w:rPr>
                <w:sz w:val="24"/>
                <w:szCs w:val="24"/>
              </w:rPr>
              <w:t xml:space="preserve">ber States present their </w:t>
            </w:r>
            <w:r w:rsidRPr="00DD2034">
              <w:rPr>
                <w:sz w:val="24"/>
                <w:szCs w:val="24"/>
              </w:rPr>
              <w:t xml:space="preserve">draft </w:t>
            </w:r>
            <w:r>
              <w:rPr>
                <w:sz w:val="24"/>
                <w:szCs w:val="24"/>
              </w:rPr>
              <w:t xml:space="preserve">budget </w:t>
            </w:r>
            <w:r w:rsidRPr="00DD2034">
              <w:rPr>
                <w:sz w:val="24"/>
                <w:szCs w:val="24"/>
              </w:rPr>
              <w:t>to their Parliaments and implement their NRPs and the CSRs.</w:t>
            </w:r>
            <w:r>
              <w:rPr>
                <w:sz w:val="24"/>
                <w:szCs w:val="24"/>
              </w:rPr>
              <w:t xml:space="preserve"> The European Parliament adopts resolution on the CSRs.</w:t>
            </w:r>
            <w:r w:rsidR="00D203D8">
              <w:rPr>
                <w:sz w:val="24"/>
                <w:szCs w:val="24"/>
              </w:rPr>
              <w:t xml:space="preserve"> </w:t>
            </w:r>
            <w:r w:rsidR="00D203D8">
              <w:rPr>
                <w:rFonts w:cs="Arial"/>
                <w:color w:val="000000"/>
                <w:sz w:val="24"/>
                <w:szCs w:val="24"/>
                <w:lang w:val="en-US"/>
              </w:rPr>
              <w:t xml:space="preserve">The Commission </w:t>
            </w:r>
            <w:r w:rsidR="00D203D8" w:rsidRPr="00D203D8">
              <w:rPr>
                <w:rFonts w:cs="Arial"/>
                <w:color w:val="000000"/>
                <w:sz w:val="24"/>
                <w:szCs w:val="24"/>
                <w:lang w:val="en-US"/>
              </w:rPr>
              <w:t xml:space="preserve">holds </w:t>
            </w:r>
            <w:r w:rsidR="00D203D8">
              <w:rPr>
                <w:rFonts w:cs="Arial"/>
                <w:color w:val="000000"/>
                <w:sz w:val="24"/>
                <w:szCs w:val="24"/>
                <w:lang w:val="en-US"/>
              </w:rPr>
              <w:t xml:space="preserve">national </w:t>
            </w:r>
            <w:r w:rsidR="00D203D8" w:rsidRPr="00D203D8">
              <w:rPr>
                <w:rFonts w:cs="Arial"/>
                <w:color w:val="000000"/>
                <w:sz w:val="24"/>
                <w:szCs w:val="24"/>
                <w:lang w:val="en-US"/>
              </w:rPr>
              <w:t>bilateral meetings and fac</w:t>
            </w:r>
            <w:r w:rsidR="00D203D8">
              <w:rPr>
                <w:rFonts w:cs="Arial"/>
                <w:color w:val="000000"/>
                <w:sz w:val="24"/>
                <w:szCs w:val="24"/>
                <w:lang w:val="en-US"/>
              </w:rPr>
              <w:t>t-finding missions (till December)</w:t>
            </w:r>
          </w:p>
        </w:tc>
        <w:tc>
          <w:tcPr>
            <w:tcW w:w="4140" w:type="dxa"/>
            <w:shd w:val="clear" w:color="auto" w:fill="auto"/>
          </w:tcPr>
          <w:p w14:paraId="4F53ED85" w14:textId="1FC672D3" w:rsidR="00C07D74" w:rsidRDefault="00A90E1E" w:rsidP="00D203D8">
            <w:pPr>
              <w:pStyle w:val="ListParagraph"/>
              <w:numPr>
                <w:ilvl w:val="0"/>
                <w:numId w:val="12"/>
              </w:numPr>
              <w:tabs>
                <w:tab w:val="left" w:pos="201"/>
                <w:tab w:val="left" w:pos="246"/>
              </w:tabs>
              <w:spacing w:after="0" w:line="240" w:lineRule="auto"/>
              <w:ind w:left="0" w:firstLine="43"/>
              <w:rPr>
                <w:sz w:val="24"/>
                <w:szCs w:val="24"/>
              </w:rPr>
            </w:pPr>
            <w:r w:rsidRPr="00C07D74">
              <w:rPr>
                <w:sz w:val="24"/>
                <w:szCs w:val="24"/>
              </w:rPr>
              <w:t xml:space="preserve">Disseminate the EAPN synthesis report and your own inputs / reactions to your </w:t>
            </w:r>
            <w:r w:rsidR="00C07D74" w:rsidRPr="00C07D74">
              <w:rPr>
                <w:sz w:val="24"/>
                <w:szCs w:val="24"/>
              </w:rPr>
              <w:t xml:space="preserve">key contacts. </w:t>
            </w:r>
          </w:p>
          <w:p w14:paraId="44E5CBF0" w14:textId="77777777" w:rsidR="00C07D74" w:rsidRDefault="00C07D74" w:rsidP="00D203D8">
            <w:pPr>
              <w:pStyle w:val="ListParagraph"/>
              <w:numPr>
                <w:ilvl w:val="0"/>
                <w:numId w:val="12"/>
              </w:numPr>
              <w:tabs>
                <w:tab w:val="left" w:pos="201"/>
                <w:tab w:val="left" w:pos="246"/>
              </w:tabs>
              <w:spacing w:after="0" w:line="240" w:lineRule="auto"/>
              <w:ind w:left="0" w:firstLine="43"/>
              <w:rPr>
                <w:sz w:val="24"/>
                <w:szCs w:val="24"/>
              </w:rPr>
            </w:pPr>
            <w:r>
              <w:rPr>
                <w:sz w:val="24"/>
                <w:szCs w:val="24"/>
              </w:rPr>
              <w:t>Reflect on key messages for the upcoming Annual Growth Survey</w:t>
            </w:r>
          </w:p>
          <w:p w14:paraId="6023C823" w14:textId="2D3D41BB" w:rsidR="00A90E1E" w:rsidRPr="00C07D74" w:rsidRDefault="00C07D74" w:rsidP="00D203D8">
            <w:pPr>
              <w:pStyle w:val="ListParagraph"/>
              <w:numPr>
                <w:ilvl w:val="0"/>
                <w:numId w:val="12"/>
              </w:numPr>
              <w:tabs>
                <w:tab w:val="left" w:pos="201"/>
                <w:tab w:val="left" w:pos="246"/>
              </w:tabs>
              <w:spacing w:after="0" w:line="240" w:lineRule="auto"/>
              <w:ind w:left="0" w:firstLine="43"/>
              <w:rPr>
                <w:sz w:val="24"/>
                <w:szCs w:val="24"/>
              </w:rPr>
            </w:pPr>
            <w:r>
              <w:rPr>
                <w:sz w:val="24"/>
                <w:szCs w:val="24"/>
              </w:rPr>
              <w:t xml:space="preserve">Continue work on national poverty watch assessment </w:t>
            </w:r>
          </w:p>
        </w:tc>
      </w:tr>
      <w:tr w:rsidR="00A90E1E" w14:paraId="44183F2C" w14:textId="77777777" w:rsidTr="00A90E1E">
        <w:tc>
          <w:tcPr>
            <w:tcW w:w="1800" w:type="dxa"/>
            <w:shd w:val="clear" w:color="auto" w:fill="A8D08D" w:themeFill="accent6" w:themeFillTint="99"/>
          </w:tcPr>
          <w:p w14:paraId="3F6694DC" w14:textId="7F400EE3" w:rsidR="00A90E1E" w:rsidRPr="00780F83" w:rsidRDefault="00C07D74" w:rsidP="00C142A0">
            <w:pPr>
              <w:spacing w:after="0" w:line="240" w:lineRule="auto"/>
              <w:rPr>
                <w:b/>
                <w:sz w:val="24"/>
                <w:szCs w:val="24"/>
              </w:rPr>
            </w:pPr>
            <w:r>
              <w:rPr>
                <w:b/>
                <w:sz w:val="24"/>
                <w:szCs w:val="24"/>
              </w:rPr>
              <w:t>October 2017</w:t>
            </w:r>
          </w:p>
        </w:tc>
        <w:tc>
          <w:tcPr>
            <w:tcW w:w="3420" w:type="dxa"/>
            <w:shd w:val="clear" w:color="auto" w:fill="A8D08D" w:themeFill="accent6" w:themeFillTint="99"/>
          </w:tcPr>
          <w:p w14:paraId="5D69A2A6" w14:textId="345441BE" w:rsidR="00A90E1E" w:rsidRPr="00780F83" w:rsidRDefault="00A90E1E" w:rsidP="00C142A0">
            <w:pPr>
              <w:spacing w:after="0" w:line="240" w:lineRule="auto"/>
              <w:rPr>
                <w:sz w:val="24"/>
                <w:szCs w:val="24"/>
              </w:rPr>
            </w:pPr>
            <w:r w:rsidRPr="00780F83">
              <w:rPr>
                <w:b/>
                <w:sz w:val="24"/>
                <w:szCs w:val="24"/>
              </w:rPr>
              <w:t>15</w:t>
            </w:r>
            <w:r w:rsidRPr="00780F83">
              <w:rPr>
                <w:b/>
                <w:sz w:val="24"/>
                <w:szCs w:val="24"/>
                <w:vertAlign w:val="superscript"/>
              </w:rPr>
              <w:t>th</w:t>
            </w:r>
            <w:r w:rsidRPr="00780F83">
              <w:rPr>
                <w:b/>
                <w:sz w:val="24"/>
                <w:szCs w:val="24"/>
              </w:rPr>
              <w:t xml:space="preserve"> October</w:t>
            </w:r>
            <w:r w:rsidRPr="00780F83">
              <w:rPr>
                <w:sz w:val="24"/>
                <w:szCs w:val="24"/>
              </w:rPr>
              <w:t xml:space="preserve"> - Member States in the Euro area present their national draft budgets to the European Commission.</w:t>
            </w:r>
            <w:r w:rsidR="00D203D8">
              <w:rPr>
                <w:sz w:val="24"/>
                <w:szCs w:val="24"/>
              </w:rPr>
              <w:t xml:space="preserve"> </w:t>
            </w:r>
          </w:p>
        </w:tc>
        <w:tc>
          <w:tcPr>
            <w:tcW w:w="4140" w:type="dxa"/>
            <w:shd w:val="clear" w:color="auto" w:fill="A8D08D" w:themeFill="accent6" w:themeFillTint="99"/>
          </w:tcPr>
          <w:p w14:paraId="129A8985" w14:textId="5CBDBFCC" w:rsidR="00A90E1E" w:rsidRPr="00D203D8" w:rsidRDefault="009B7FB1" w:rsidP="00D203D8">
            <w:pPr>
              <w:pStyle w:val="ListParagraph"/>
              <w:numPr>
                <w:ilvl w:val="0"/>
                <w:numId w:val="12"/>
              </w:numPr>
              <w:tabs>
                <w:tab w:val="left" w:pos="246"/>
              </w:tabs>
              <w:spacing w:after="0" w:line="240" w:lineRule="auto"/>
              <w:ind w:left="0" w:firstLine="43"/>
              <w:rPr>
                <w:sz w:val="24"/>
                <w:szCs w:val="24"/>
              </w:rPr>
            </w:pPr>
            <w:r w:rsidRPr="009B7FB1">
              <w:rPr>
                <w:b/>
                <w:sz w:val="24"/>
                <w:szCs w:val="24"/>
                <w:highlight w:val="yellow"/>
              </w:rPr>
              <w:t>17-19</w:t>
            </w:r>
            <w:r w:rsidR="00631DB8" w:rsidRPr="009B7FB1">
              <w:rPr>
                <w:b/>
                <w:sz w:val="24"/>
                <w:szCs w:val="24"/>
                <w:highlight w:val="yellow"/>
              </w:rPr>
              <w:t xml:space="preserve"> </w:t>
            </w:r>
            <w:r w:rsidRPr="009B7FB1">
              <w:rPr>
                <w:b/>
                <w:sz w:val="24"/>
                <w:szCs w:val="24"/>
                <w:highlight w:val="yellow"/>
              </w:rPr>
              <w:t>October</w:t>
            </w:r>
            <w:r w:rsidR="00A90E1E" w:rsidRPr="00D203D8">
              <w:rPr>
                <w:b/>
                <w:sz w:val="24"/>
                <w:szCs w:val="24"/>
              </w:rPr>
              <w:t>,</w:t>
            </w:r>
            <w:r w:rsidR="00A90E1E" w:rsidRPr="00D203D8">
              <w:rPr>
                <w:sz w:val="24"/>
                <w:szCs w:val="24"/>
              </w:rPr>
              <w:t xml:space="preserve"> in </w:t>
            </w:r>
            <w:r w:rsidR="00AA2DC5">
              <w:rPr>
                <w:sz w:val="24"/>
                <w:szCs w:val="24"/>
              </w:rPr>
              <w:t>Dublin</w:t>
            </w:r>
            <w:r w:rsidR="00A90E1E" w:rsidRPr="00D203D8">
              <w:rPr>
                <w:sz w:val="24"/>
                <w:szCs w:val="24"/>
              </w:rPr>
              <w:t xml:space="preserve"> – Attend EU ISG meeting and GA, joint work on the European Semester and next steps. Agree input to th</w:t>
            </w:r>
            <w:r w:rsidR="00C07D74" w:rsidRPr="00D203D8">
              <w:rPr>
                <w:sz w:val="24"/>
                <w:szCs w:val="24"/>
              </w:rPr>
              <w:t xml:space="preserve">e upcoming 2017 Country Reports and Annual Growth Survey. Continue work on national poverty watch assessment. </w:t>
            </w:r>
          </w:p>
          <w:p w14:paraId="38919545" w14:textId="5AA6B5D5" w:rsidR="00D203D8" w:rsidRPr="00D203D8" w:rsidRDefault="00D203D8" w:rsidP="00D203D8">
            <w:pPr>
              <w:pStyle w:val="ListParagraph"/>
              <w:numPr>
                <w:ilvl w:val="0"/>
                <w:numId w:val="12"/>
              </w:numPr>
              <w:tabs>
                <w:tab w:val="left" w:pos="246"/>
              </w:tabs>
              <w:spacing w:after="0" w:line="240" w:lineRule="auto"/>
              <w:ind w:left="0" w:firstLine="43"/>
              <w:rPr>
                <w:sz w:val="24"/>
                <w:szCs w:val="24"/>
              </w:rPr>
            </w:pPr>
            <w:r w:rsidRPr="00D203D8">
              <w:rPr>
                <w:sz w:val="24"/>
                <w:szCs w:val="24"/>
              </w:rPr>
              <w:t>Try to get involved with the bilateral meeting / fact-finding mission in your country.</w:t>
            </w:r>
          </w:p>
        </w:tc>
      </w:tr>
      <w:tr w:rsidR="00A90E1E" w14:paraId="791412B9" w14:textId="77777777" w:rsidTr="00A90E1E">
        <w:tc>
          <w:tcPr>
            <w:tcW w:w="1800" w:type="dxa"/>
            <w:shd w:val="clear" w:color="auto" w:fill="auto"/>
          </w:tcPr>
          <w:p w14:paraId="713C6348" w14:textId="1A65BB91" w:rsidR="00A90E1E" w:rsidRPr="00900A20" w:rsidRDefault="00A90E1E" w:rsidP="00C142A0">
            <w:pPr>
              <w:spacing w:after="0" w:line="240" w:lineRule="auto"/>
              <w:rPr>
                <w:b/>
                <w:sz w:val="24"/>
                <w:szCs w:val="24"/>
                <w:highlight w:val="yellow"/>
              </w:rPr>
            </w:pPr>
            <w:r>
              <w:rPr>
                <w:b/>
                <w:sz w:val="24"/>
                <w:szCs w:val="24"/>
              </w:rPr>
              <w:t>Novembe</w:t>
            </w:r>
            <w:r w:rsidR="00C07D74">
              <w:rPr>
                <w:b/>
                <w:sz w:val="24"/>
                <w:szCs w:val="24"/>
              </w:rPr>
              <w:t>r - December 2017</w:t>
            </w:r>
          </w:p>
        </w:tc>
        <w:tc>
          <w:tcPr>
            <w:tcW w:w="3420" w:type="dxa"/>
            <w:shd w:val="clear" w:color="auto" w:fill="auto"/>
          </w:tcPr>
          <w:p w14:paraId="34B9BB5E" w14:textId="03991B14" w:rsidR="00A90E1E" w:rsidRPr="00D203D8" w:rsidRDefault="00D203D8" w:rsidP="00D203D8">
            <w:pPr>
              <w:spacing w:after="0" w:line="240" w:lineRule="auto"/>
              <w:rPr>
                <w:sz w:val="24"/>
                <w:szCs w:val="24"/>
                <w:highlight w:val="yellow"/>
              </w:rPr>
            </w:pPr>
            <w:r w:rsidRPr="00D203D8">
              <w:rPr>
                <w:rFonts w:cs="Arial"/>
                <w:color w:val="000000"/>
                <w:sz w:val="24"/>
                <w:szCs w:val="24"/>
                <w:lang w:val="en-US"/>
              </w:rPr>
              <w:t>The Commission continues to hold bilateral meetings and fact-finding missions in countries.</w:t>
            </w:r>
          </w:p>
        </w:tc>
        <w:tc>
          <w:tcPr>
            <w:tcW w:w="4140" w:type="dxa"/>
            <w:shd w:val="clear" w:color="auto" w:fill="auto"/>
          </w:tcPr>
          <w:p w14:paraId="6DD2B400" w14:textId="3BB4D83F" w:rsidR="00C07D74" w:rsidRDefault="00A90E1E" w:rsidP="00D203D8">
            <w:pPr>
              <w:pStyle w:val="ListParagraph"/>
              <w:numPr>
                <w:ilvl w:val="0"/>
                <w:numId w:val="12"/>
              </w:numPr>
              <w:tabs>
                <w:tab w:val="left" w:pos="201"/>
                <w:tab w:val="left" w:pos="246"/>
              </w:tabs>
              <w:spacing w:after="0" w:line="240" w:lineRule="auto"/>
              <w:ind w:left="0" w:firstLine="43"/>
              <w:rPr>
                <w:sz w:val="24"/>
                <w:szCs w:val="24"/>
              </w:rPr>
            </w:pPr>
            <w:r w:rsidRPr="00C07D74">
              <w:rPr>
                <w:sz w:val="24"/>
                <w:szCs w:val="24"/>
              </w:rPr>
              <w:t xml:space="preserve">Provide input on the draft response to the AGS prepared by the </w:t>
            </w:r>
            <w:r w:rsidR="00C07D74" w:rsidRPr="00C07D74">
              <w:rPr>
                <w:sz w:val="24"/>
                <w:szCs w:val="24"/>
              </w:rPr>
              <w:t>staff team</w:t>
            </w:r>
            <w:r w:rsidRPr="00C07D74">
              <w:rPr>
                <w:sz w:val="24"/>
                <w:szCs w:val="24"/>
              </w:rPr>
              <w:t>.</w:t>
            </w:r>
          </w:p>
          <w:p w14:paraId="2CED9799" w14:textId="4C9E273B" w:rsidR="00A90E1E" w:rsidRDefault="00A90E1E" w:rsidP="00D203D8">
            <w:pPr>
              <w:pStyle w:val="ListParagraph"/>
              <w:numPr>
                <w:ilvl w:val="0"/>
                <w:numId w:val="12"/>
              </w:numPr>
              <w:tabs>
                <w:tab w:val="left" w:pos="201"/>
                <w:tab w:val="left" w:pos="246"/>
              </w:tabs>
              <w:spacing w:after="0" w:line="240" w:lineRule="auto"/>
              <w:ind w:left="0" w:firstLine="43"/>
              <w:rPr>
                <w:sz w:val="24"/>
                <w:szCs w:val="24"/>
              </w:rPr>
            </w:pPr>
            <w:r w:rsidRPr="00C07D74">
              <w:rPr>
                <w:sz w:val="24"/>
                <w:szCs w:val="24"/>
              </w:rPr>
              <w:t>Prepare your assessment of the Country Specific Recommendations</w:t>
            </w:r>
            <w:r w:rsidR="00BF6C09" w:rsidRPr="00C07D74">
              <w:rPr>
                <w:sz w:val="24"/>
                <w:szCs w:val="24"/>
              </w:rPr>
              <w:t xml:space="preserve"> and your ideas on what Country Reports should focus on for the subsequent year, including your analytical input</w:t>
            </w:r>
            <w:r w:rsidR="00C07D74">
              <w:rPr>
                <w:sz w:val="24"/>
                <w:szCs w:val="24"/>
              </w:rPr>
              <w:t>.</w:t>
            </w:r>
          </w:p>
          <w:p w14:paraId="5455C284" w14:textId="31DD8A98" w:rsidR="00C07D74" w:rsidRPr="00C07D74" w:rsidRDefault="00C07D74" w:rsidP="00D203D8">
            <w:pPr>
              <w:pStyle w:val="ListParagraph"/>
              <w:numPr>
                <w:ilvl w:val="0"/>
                <w:numId w:val="12"/>
              </w:numPr>
              <w:tabs>
                <w:tab w:val="left" w:pos="201"/>
                <w:tab w:val="left" w:pos="246"/>
              </w:tabs>
              <w:spacing w:after="0" w:line="240" w:lineRule="auto"/>
              <w:ind w:left="0" w:firstLine="43"/>
              <w:rPr>
                <w:sz w:val="24"/>
                <w:szCs w:val="24"/>
              </w:rPr>
            </w:pPr>
            <w:r w:rsidRPr="00C07D74">
              <w:rPr>
                <w:sz w:val="24"/>
                <w:szCs w:val="24"/>
              </w:rPr>
              <w:t>Try to get involved with the bilateral meeting / fact-finding mission in your country.</w:t>
            </w:r>
          </w:p>
        </w:tc>
      </w:tr>
    </w:tbl>
    <w:p w14:paraId="612AB241" w14:textId="77777777" w:rsidR="00D203D8" w:rsidRDefault="00D203D8" w:rsidP="00A90E1E">
      <w:pPr>
        <w:spacing w:after="0" w:line="240" w:lineRule="auto"/>
        <w:jc w:val="right"/>
      </w:pPr>
    </w:p>
    <w:p w14:paraId="1043858A" w14:textId="58C7BA20" w:rsidR="00A90E1E" w:rsidRDefault="002647D5" w:rsidP="00A90E1E">
      <w:pPr>
        <w:spacing w:after="0" w:line="240" w:lineRule="auto"/>
        <w:jc w:val="right"/>
        <w:rPr>
          <w:b/>
          <w:i/>
          <w:color w:val="003300"/>
          <w:sz w:val="28"/>
          <w:szCs w:val="28"/>
        </w:rPr>
        <w:sectPr w:rsidR="00A90E1E" w:rsidSect="009E5CCC">
          <w:pgSz w:w="11906" w:h="16838"/>
          <w:pgMar w:top="1134" w:right="1276" w:bottom="1134" w:left="1276" w:header="709" w:footer="709" w:gutter="0"/>
          <w:cols w:space="708"/>
          <w:docGrid w:linePitch="360"/>
        </w:sectPr>
      </w:pPr>
      <w:hyperlink w:anchor="_Content_/_Quick" w:history="1">
        <w:r w:rsidR="00A90E1E" w:rsidRPr="00BB6CA2">
          <w:rPr>
            <w:rStyle w:val="Hyperlink"/>
            <w:b/>
            <w:sz w:val="24"/>
            <w:szCs w:val="24"/>
          </w:rPr>
          <w:t>[Home]</w:t>
        </w:r>
      </w:hyperlink>
    </w:p>
    <w:p w14:paraId="7ABDD65E" w14:textId="77777777" w:rsidR="00F22340" w:rsidRPr="008A5EA1" w:rsidRDefault="00AD5039" w:rsidP="00377436">
      <w:pPr>
        <w:pStyle w:val="Heading1"/>
        <w:spacing w:after="0"/>
      </w:pPr>
      <w:bookmarkStart w:id="5" w:name="RecentEUHooks"/>
      <w:r w:rsidRPr="008A5EA1">
        <w:t>Recent EU Policy Hooks</w:t>
      </w:r>
      <w:r w:rsidR="00F22340" w:rsidRPr="008A5EA1">
        <w:t xml:space="preserve"> </w:t>
      </w:r>
      <w:bookmarkEnd w:id="5"/>
    </w:p>
    <w:p w14:paraId="684C45EE" w14:textId="77777777" w:rsidR="00D20C70" w:rsidRDefault="00D20C70" w:rsidP="00377436">
      <w:pPr>
        <w:tabs>
          <w:tab w:val="left" w:pos="284"/>
        </w:tabs>
        <w:spacing w:after="0" w:line="240" w:lineRule="auto"/>
        <w:rPr>
          <w:sz w:val="24"/>
          <w:szCs w:val="24"/>
        </w:rPr>
      </w:pPr>
    </w:p>
    <w:p w14:paraId="5FD5D134" w14:textId="52C16989" w:rsidR="00F22340" w:rsidRPr="00E213C5" w:rsidRDefault="0065263C" w:rsidP="00377436">
      <w:pPr>
        <w:tabs>
          <w:tab w:val="left" w:pos="284"/>
        </w:tabs>
        <w:spacing w:after="0" w:line="240" w:lineRule="auto"/>
        <w:rPr>
          <w:sz w:val="24"/>
          <w:szCs w:val="24"/>
        </w:rPr>
      </w:pPr>
      <w:r w:rsidRPr="00E213C5">
        <w:rPr>
          <w:sz w:val="24"/>
          <w:szCs w:val="24"/>
        </w:rPr>
        <w:t>In formulating your positions, you might find it useful to refer to the following “policy hooks”, put together from recent European-level documents.</w:t>
      </w:r>
      <w:r w:rsidR="00941308">
        <w:rPr>
          <w:sz w:val="24"/>
          <w:szCs w:val="24"/>
        </w:rPr>
        <w:t xml:space="preserve"> For a complete list of useful quotes from the same documents regarding stakeholder engagement, please see the Annex.  </w:t>
      </w:r>
    </w:p>
    <w:p w14:paraId="28C797E0" w14:textId="77777777" w:rsidR="0065263C" w:rsidRPr="00941308" w:rsidRDefault="0065263C" w:rsidP="00377436">
      <w:pPr>
        <w:tabs>
          <w:tab w:val="left" w:pos="284"/>
        </w:tabs>
        <w:spacing w:after="0" w:line="240" w:lineRule="auto"/>
        <w:rPr>
          <w:sz w:val="20"/>
          <w:szCs w:val="20"/>
        </w:rPr>
      </w:pPr>
    </w:p>
    <w:p w14:paraId="0C1A3A01" w14:textId="3156ACE2" w:rsidR="00214DDD" w:rsidRPr="007A31C1" w:rsidRDefault="002647D5" w:rsidP="00377436">
      <w:pPr>
        <w:spacing w:after="0" w:line="240" w:lineRule="auto"/>
        <w:rPr>
          <w:b/>
          <w:sz w:val="24"/>
          <w:szCs w:val="24"/>
        </w:rPr>
      </w:pPr>
      <w:hyperlink r:id="rId39" w:history="1">
        <w:r w:rsidR="00214DDD" w:rsidRPr="007A31C1">
          <w:rPr>
            <w:rStyle w:val="Hyperlink"/>
            <w:b/>
            <w:sz w:val="24"/>
            <w:szCs w:val="24"/>
          </w:rPr>
          <w:t>Annual Growth Survey</w:t>
        </w:r>
      </w:hyperlink>
      <w:r w:rsidR="00214DDD" w:rsidRPr="007A31C1">
        <w:rPr>
          <w:rStyle w:val="Hyperlink"/>
          <w:b/>
          <w:sz w:val="24"/>
          <w:szCs w:val="24"/>
          <w:u w:val="none"/>
        </w:rPr>
        <w:t xml:space="preserve"> </w:t>
      </w:r>
      <w:r w:rsidR="00214DDD" w:rsidRPr="007A31C1">
        <w:rPr>
          <w:b/>
          <w:sz w:val="24"/>
          <w:szCs w:val="24"/>
        </w:rPr>
        <w:t>(AGS)</w:t>
      </w:r>
    </w:p>
    <w:p w14:paraId="60D0DCA3" w14:textId="32878F0A" w:rsidR="00941308" w:rsidRPr="007A31C1" w:rsidRDefault="00214DDD" w:rsidP="00377436">
      <w:pPr>
        <w:spacing w:after="0" w:line="240" w:lineRule="auto"/>
        <w:rPr>
          <w:b/>
          <w:sz w:val="24"/>
          <w:szCs w:val="24"/>
          <w:u w:val="single"/>
        </w:rPr>
      </w:pPr>
      <w:r w:rsidRPr="007A31C1">
        <w:rPr>
          <w:sz w:val="24"/>
          <w:szCs w:val="24"/>
        </w:rPr>
        <w:t>As indicated in the first section of this Toolkit, the AGS is the document that launches the </w:t>
      </w:r>
      <w:hyperlink r:id="rId40" w:tgtFrame="_blank" w:tooltip="European Semester" w:history="1">
        <w:r w:rsidRPr="007A31C1">
          <w:rPr>
            <w:sz w:val="24"/>
            <w:szCs w:val="24"/>
          </w:rPr>
          <w:t>European Semester</w:t>
        </w:r>
      </w:hyperlink>
      <w:r w:rsidRPr="007A31C1">
        <w:rPr>
          <w:sz w:val="24"/>
          <w:szCs w:val="24"/>
        </w:rPr>
        <w:t>, by setting out the broad EU economic priorities for the year to come. It is the first step in the annual cycle</w:t>
      </w:r>
      <w:r w:rsidRPr="007A31C1">
        <w:rPr>
          <w:rFonts w:ascii="Verdana" w:hAnsi="Verdana"/>
          <w:color w:val="000000"/>
          <w:sz w:val="18"/>
          <w:szCs w:val="18"/>
          <w:shd w:val="clear" w:color="auto" w:fill="FFFFFF"/>
        </w:rPr>
        <w:t xml:space="preserve">. </w:t>
      </w:r>
      <w:r w:rsidR="007A31C1" w:rsidRPr="007A31C1">
        <w:rPr>
          <w:sz w:val="24"/>
          <w:szCs w:val="24"/>
        </w:rPr>
        <w:t>The Annual Growth Survey 2017</w:t>
      </w:r>
      <w:r w:rsidR="009B2AFF" w:rsidRPr="007A31C1">
        <w:rPr>
          <w:sz w:val="24"/>
          <w:szCs w:val="24"/>
        </w:rPr>
        <w:t xml:space="preserve"> was </w:t>
      </w:r>
      <w:r w:rsidRPr="007A31C1">
        <w:rPr>
          <w:sz w:val="24"/>
          <w:szCs w:val="24"/>
        </w:rPr>
        <w:t>a</w:t>
      </w:r>
      <w:r w:rsidR="009B2AFF" w:rsidRPr="007A31C1">
        <w:rPr>
          <w:sz w:val="24"/>
          <w:szCs w:val="24"/>
        </w:rPr>
        <w:t xml:space="preserve">dopted on </w:t>
      </w:r>
      <w:r w:rsidR="007A31C1" w:rsidRPr="007A31C1">
        <w:rPr>
          <w:sz w:val="24"/>
          <w:szCs w:val="24"/>
        </w:rPr>
        <w:t xml:space="preserve">16 </w:t>
      </w:r>
      <w:r w:rsidR="009B2AFF" w:rsidRPr="007A31C1">
        <w:rPr>
          <w:sz w:val="24"/>
          <w:szCs w:val="24"/>
        </w:rPr>
        <w:t xml:space="preserve">November </w:t>
      </w:r>
      <w:r w:rsidR="007A31C1" w:rsidRPr="007A31C1">
        <w:rPr>
          <w:sz w:val="24"/>
          <w:szCs w:val="24"/>
        </w:rPr>
        <w:t>2016</w:t>
      </w:r>
      <w:r w:rsidR="009B2AFF" w:rsidRPr="007A31C1">
        <w:rPr>
          <w:sz w:val="24"/>
          <w:szCs w:val="24"/>
        </w:rPr>
        <w:t>, and it was, as usual, accompanied by the Joint Employment Report (JER), among other Annexes</w:t>
      </w:r>
      <w:r w:rsidRPr="007A31C1">
        <w:rPr>
          <w:sz w:val="24"/>
          <w:szCs w:val="24"/>
        </w:rPr>
        <w:t xml:space="preserve">. </w:t>
      </w:r>
      <w:r w:rsidR="00941308" w:rsidRPr="007A31C1">
        <w:rPr>
          <w:sz w:val="24"/>
          <w:szCs w:val="24"/>
        </w:rPr>
        <w:t>The EAPN</w:t>
      </w:r>
      <w:r w:rsidR="00EC602A" w:rsidRPr="007A31C1">
        <w:rPr>
          <w:sz w:val="24"/>
          <w:szCs w:val="24"/>
        </w:rPr>
        <w:t xml:space="preserve"> staff team</w:t>
      </w:r>
      <w:r w:rsidR="007A31C1" w:rsidRPr="007A31C1">
        <w:rPr>
          <w:sz w:val="24"/>
          <w:szCs w:val="24"/>
        </w:rPr>
        <w:t xml:space="preserve">, sent a </w:t>
      </w:r>
      <w:hyperlink r:id="rId41" w:history="1">
        <w:r w:rsidR="007A31C1" w:rsidRPr="007A31C1">
          <w:rPr>
            <w:rStyle w:val="Hyperlink"/>
            <w:sz w:val="24"/>
            <w:szCs w:val="24"/>
          </w:rPr>
          <w:t>letter to European Commission President</w:t>
        </w:r>
      </w:hyperlink>
      <w:r w:rsidR="007A31C1" w:rsidRPr="007A31C1">
        <w:rPr>
          <w:sz w:val="24"/>
          <w:szCs w:val="24"/>
        </w:rPr>
        <w:t xml:space="preserve"> Jean-Claude Juncker</w:t>
      </w:r>
      <w:r w:rsidR="00EC602A" w:rsidRPr="007A31C1">
        <w:rPr>
          <w:sz w:val="24"/>
          <w:szCs w:val="24"/>
        </w:rPr>
        <w:t xml:space="preserve"> </w:t>
      </w:r>
      <w:r w:rsidR="007A31C1" w:rsidRPr="007A31C1">
        <w:rPr>
          <w:sz w:val="24"/>
          <w:szCs w:val="24"/>
        </w:rPr>
        <w:t xml:space="preserve">in advance of the release, </w:t>
      </w:r>
      <w:r w:rsidR="00941308" w:rsidRPr="007A31C1">
        <w:rPr>
          <w:sz w:val="24"/>
          <w:szCs w:val="24"/>
        </w:rPr>
        <w:t xml:space="preserve">posted a </w:t>
      </w:r>
      <w:hyperlink r:id="rId42" w:history="1">
        <w:r w:rsidR="00941308" w:rsidRPr="007A31C1">
          <w:rPr>
            <w:rStyle w:val="Hyperlink"/>
            <w:sz w:val="24"/>
            <w:szCs w:val="24"/>
          </w:rPr>
          <w:t>Press Release</w:t>
        </w:r>
      </w:hyperlink>
      <w:r w:rsidR="00941308" w:rsidRPr="007A31C1">
        <w:rPr>
          <w:sz w:val="24"/>
          <w:szCs w:val="24"/>
        </w:rPr>
        <w:t xml:space="preserve"> following the launch</w:t>
      </w:r>
      <w:r w:rsidR="009B2AFF" w:rsidRPr="007A31C1">
        <w:rPr>
          <w:sz w:val="24"/>
          <w:szCs w:val="24"/>
        </w:rPr>
        <w:t xml:space="preserve">, </w:t>
      </w:r>
      <w:r w:rsidR="00941308" w:rsidRPr="007A31C1">
        <w:rPr>
          <w:sz w:val="24"/>
          <w:szCs w:val="24"/>
        </w:rPr>
        <w:t xml:space="preserve">prepared a </w:t>
      </w:r>
      <w:hyperlink r:id="rId43" w:history="1">
        <w:r w:rsidR="00941308" w:rsidRPr="007A31C1">
          <w:rPr>
            <w:rStyle w:val="Hyperlink"/>
            <w:sz w:val="24"/>
            <w:szCs w:val="24"/>
          </w:rPr>
          <w:t>short response</w:t>
        </w:r>
      </w:hyperlink>
      <w:r w:rsidR="00941308" w:rsidRPr="007A31C1">
        <w:rPr>
          <w:sz w:val="24"/>
          <w:szCs w:val="24"/>
        </w:rPr>
        <w:t>, which highlights positive areas that may be useful to quote, as well as missed opportunities and key Recommendations (AGS &amp; JER).</w:t>
      </w:r>
    </w:p>
    <w:p w14:paraId="777E88B2" w14:textId="77777777" w:rsidR="00941308" w:rsidRPr="009917A4" w:rsidRDefault="00941308" w:rsidP="00377436">
      <w:pPr>
        <w:spacing w:after="0" w:line="240" w:lineRule="auto"/>
        <w:rPr>
          <w:sz w:val="24"/>
          <w:szCs w:val="24"/>
          <w:highlight w:val="yellow"/>
        </w:rPr>
      </w:pPr>
    </w:p>
    <w:p w14:paraId="652FF2BB" w14:textId="30744359" w:rsidR="00214DDD" w:rsidRPr="000A484D" w:rsidRDefault="00214DDD" w:rsidP="00377436">
      <w:pPr>
        <w:spacing w:after="0" w:line="240" w:lineRule="auto"/>
        <w:rPr>
          <w:rFonts w:ascii="Verdana" w:hAnsi="Verdana"/>
          <w:color w:val="000000"/>
          <w:sz w:val="18"/>
          <w:szCs w:val="18"/>
          <w:shd w:val="clear" w:color="auto" w:fill="FFFFFF"/>
        </w:rPr>
      </w:pPr>
      <w:r w:rsidRPr="000A484D">
        <w:rPr>
          <w:sz w:val="24"/>
          <w:szCs w:val="24"/>
        </w:rPr>
        <w:t xml:space="preserve">The AGS is organised around 3 main </w:t>
      </w:r>
      <w:r w:rsidR="00A1361D" w:rsidRPr="000A484D">
        <w:rPr>
          <w:sz w:val="24"/>
          <w:szCs w:val="24"/>
        </w:rPr>
        <w:t>priorities</w:t>
      </w:r>
      <w:r w:rsidR="00E22AD1" w:rsidRPr="000A484D">
        <w:rPr>
          <w:sz w:val="24"/>
          <w:szCs w:val="24"/>
        </w:rPr>
        <w:t>, the s</w:t>
      </w:r>
      <w:r w:rsidR="00A7085E">
        <w:rPr>
          <w:sz w:val="24"/>
          <w:szCs w:val="24"/>
        </w:rPr>
        <w:t>imilar</w:t>
      </w:r>
      <w:r w:rsidR="00E22AD1" w:rsidRPr="000A484D">
        <w:rPr>
          <w:sz w:val="24"/>
          <w:szCs w:val="24"/>
        </w:rPr>
        <w:t xml:space="preserve"> </w:t>
      </w:r>
      <w:r w:rsidR="00A7085E">
        <w:rPr>
          <w:sz w:val="24"/>
          <w:szCs w:val="24"/>
        </w:rPr>
        <w:t>to</w:t>
      </w:r>
      <w:r w:rsidR="00AA2DC5">
        <w:rPr>
          <w:sz w:val="24"/>
          <w:szCs w:val="24"/>
        </w:rPr>
        <w:t xml:space="preserve"> </w:t>
      </w:r>
      <w:r w:rsidR="00E22AD1" w:rsidRPr="000A484D">
        <w:rPr>
          <w:sz w:val="24"/>
          <w:szCs w:val="24"/>
        </w:rPr>
        <w:t>the previous year</w:t>
      </w:r>
      <w:r w:rsidRPr="000A484D">
        <w:rPr>
          <w:sz w:val="24"/>
          <w:szCs w:val="24"/>
        </w:rPr>
        <w:t xml:space="preserve">: </w:t>
      </w:r>
    </w:p>
    <w:p w14:paraId="7B7FDCE0" w14:textId="0079FEF8" w:rsidR="00214DDD" w:rsidRPr="000A484D" w:rsidRDefault="00214DDD" w:rsidP="00377436">
      <w:pPr>
        <w:spacing w:after="0" w:line="240" w:lineRule="auto"/>
        <w:rPr>
          <w:sz w:val="24"/>
          <w:szCs w:val="24"/>
        </w:rPr>
      </w:pPr>
      <w:r w:rsidRPr="000A484D">
        <w:rPr>
          <w:sz w:val="24"/>
          <w:szCs w:val="24"/>
        </w:rPr>
        <w:t xml:space="preserve">1) </w:t>
      </w:r>
      <w:r w:rsidR="000A484D" w:rsidRPr="000A484D">
        <w:rPr>
          <w:sz w:val="24"/>
          <w:szCs w:val="24"/>
        </w:rPr>
        <w:t>Boosting</w:t>
      </w:r>
      <w:r w:rsidR="00E22AD1" w:rsidRPr="000A484D">
        <w:rPr>
          <w:sz w:val="24"/>
          <w:szCs w:val="24"/>
        </w:rPr>
        <w:t xml:space="preserve"> investment</w:t>
      </w:r>
    </w:p>
    <w:p w14:paraId="7349819F" w14:textId="0ADA699F" w:rsidR="00214DDD" w:rsidRPr="000A484D" w:rsidRDefault="00214DDD" w:rsidP="00377436">
      <w:pPr>
        <w:spacing w:after="0" w:line="240" w:lineRule="auto"/>
        <w:rPr>
          <w:sz w:val="24"/>
          <w:szCs w:val="24"/>
        </w:rPr>
      </w:pPr>
      <w:r w:rsidRPr="000A484D">
        <w:rPr>
          <w:sz w:val="24"/>
          <w:szCs w:val="24"/>
        </w:rPr>
        <w:t xml:space="preserve">2) </w:t>
      </w:r>
      <w:r w:rsidR="00E22AD1" w:rsidRPr="000A484D">
        <w:rPr>
          <w:sz w:val="24"/>
          <w:szCs w:val="24"/>
        </w:rPr>
        <w:t xml:space="preserve">Pursuing structural </w:t>
      </w:r>
      <w:r w:rsidR="000A484D" w:rsidRPr="000A484D">
        <w:rPr>
          <w:sz w:val="24"/>
          <w:szCs w:val="24"/>
        </w:rPr>
        <w:t>reforms</w:t>
      </w:r>
    </w:p>
    <w:p w14:paraId="65FEA187" w14:textId="74C6E369" w:rsidR="00214DDD" w:rsidRPr="000A484D" w:rsidRDefault="00214DDD" w:rsidP="00377436">
      <w:pPr>
        <w:spacing w:after="0" w:line="240" w:lineRule="auto"/>
        <w:rPr>
          <w:sz w:val="24"/>
          <w:szCs w:val="24"/>
        </w:rPr>
      </w:pPr>
      <w:r w:rsidRPr="000A484D">
        <w:rPr>
          <w:sz w:val="24"/>
          <w:szCs w:val="24"/>
        </w:rPr>
        <w:t>3</w:t>
      </w:r>
      <w:r w:rsidR="00E22AD1" w:rsidRPr="000A484D">
        <w:rPr>
          <w:sz w:val="24"/>
          <w:szCs w:val="24"/>
        </w:rPr>
        <w:t>) Responsible fiscal policies</w:t>
      </w:r>
      <w:r w:rsidRPr="000A484D">
        <w:rPr>
          <w:sz w:val="24"/>
          <w:szCs w:val="24"/>
        </w:rPr>
        <w:t xml:space="preserve"> </w:t>
      </w:r>
    </w:p>
    <w:p w14:paraId="7487A01E" w14:textId="625A07AF" w:rsidR="00214DDD" w:rsidRDefault="00214DDD" w:rsidP="00377436">
      <w:pPr>
        <w:spacing w:after="0" w:line="240" w:lineRule="auto"/>
        <w:rPr>
          <w:sz w:val="20"/>
          <w:szCs w:val="20"/>
          <w:highlight w:val="yellow"/>
        </w:rPr>
      </w:pPr>
    </w:p>
    <w:p w14:paraId="5E2FD9E9" w14:textId="77777777" w:rsidR="00631DB8" w:rsidRDefault="00631DB8" w:rsidP="00C8480B">
      <w:pPr>
        <w:pBdr>
          <w:top w:val="single" w:sz="4" w:space="1" w:color="auto"/>
          <w:left w:val="single" w:sz="4" w:space="4" w:color="auto"/>
          <w:bottom w:val="single" w:sz="4" w:space="1" w:color="auto"/>
          <w:right w:val="single" w:sz="4" w:space="4" w:color="auto"/>
        </w:pBdr>
        <w:tabs>
          <w:tab w:val="left" w:pos="270"/>
        </w:tabs>
        <w:spacing w:after="0" w:line="240" w:lineRule="auto"/>
        <w:rPr>
          <w:sz w:val="24"/>
          <w:szCs w:val="24"/>
        </w:rPr>
      </w:pPr>
      <w:r w:rsidRPr="00631DB8">
        <w:rPr>
          <w:sz w:val="24"/>
          <w:szCs w:val="24"/>
          <w:u w:val="single"/>
        </w:rPr>
        <w:t>EAPN’s Key Recommendations are:</w:t>
      </w:r>
      <w:r w:rsidRPr="00631DB8">
        <w:rPr>
          <w:sz w:val="24"/>
          <w:szCs w:val="24"/>
        </w:rPr>
        <w:t xml:space="preserve"> </w:t>
      </w:r>
    </w:p>
    <w:p w14:paraId="0FB79E7E" w14:textId="594DBF1E" w:rsidR="00631DB8" w:rsidRPr="00631DB8" w:rsidRDefault="00631DB8" w:rsidP="00C8480B">
      <w:pPr>
        <w:pStyle w:val="ListParagraph"/>
        <w:numPr>
          <w:ilvl w:val="0"/>
          <w:numId w:val="31"/>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sz w:val="24"/>
          <w:szCs w:val="24"/>
        </w:rPr>
      </w:pPr>
      <w:r w:rsidRPr="00631DB8">
        <w:rPr>
          <w:sz w:val="24"/>
          <w:szCs w:val="24"/>
        </w:rPr>
        <w:t>Prioritise Inclusive Growth by rebalancing economic and social objectives</w:t>
      </w:r>
    </w:p>
    <w:p w14:paraId="124808D0" w14:textId="77777777" w:rsidR="00631DB8" w:rsidRPr="00631DB8" w:rsidRDefault="00631DB8" w:rsidP="00C8480B">
      <w:pPr>
        <w:pStyle w:val="ListParagraph"/>
        <w:numPr>
          <w:ilvl w:val="0"/>
          <w:numId w:val="31"/>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sz w:val="24"/>
          <w:szCs w:val="24"/>
        </w:rPr>
      </w:pPr>
      <w:r w:rsidRPr="00631DB8">
        <w:rPr>
          <w:sz w:val="24"/>
          <w:szCs w:val="24"/>
        </w:rPr>
        <w:t>Increase social investment in quality jobs, public services and social protection</w:t>
      </w:r>
    </w:p>
    <w:p w14:paraId="7086E083" w14:textId="77777777" w:rsidR="00631DB8" w:rsidRPr="00631DB8" w:rsidRDefault="00631DB8" w:rsidP="00C8480B">
      <w:pPr>
        <w:pStyle w:val="ListParagraph"/>
        <w:numPr>
          <w:ilvl w:val="0"/>
          <w:numId w:val="31"/>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sz w:val="24"/>
          <w:szCs w:val="24"/>
        </w:rPr>
      </w:pPr>
      <w:r w:rsidRPr="00631DB8">
        <w:rPr>
          <w:sz w:val="24"/>
          <w:szCs w:val="24"/>
        </w:rPr>
        <w:t>Mainstream the implementation of the European Pillar of Social Rights explicitly through the European Semester</w:t>
      </w:r>
    </w:p>
    <w:p w14:paraId="015FF057" w14:textId="77777777" w:rsidR="00631DB8" w:rsidRPr="00631DB8" w:rsidRDefault="00631DB8" w:rsidP="00C8480B">
      <w:pPr>
        <w:pStyle w:val="ListParagraph"/>
        <w:numPr>
          <w:ilvl w:val="0"/>
          <w:numId w:val="31"/>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sz w:val="24"/>
          <w:szCs w:val="24"/>
        </w:rPr>
      </w:pPr>
      <w:r w:rsidRPr="00631DB8">
        <w:rPr>
          <w:sz w:val="24"/>
          <w:szCs w:val="24"/>
        </w:rPr>
        <w:t>Develop an integrated EU poverty strategy to deliver on the Europe 2020 poverty target</w:t>
      </w:r>
    </w:p>
    <w:p w14:paraId="5893D8B3" w14:textId="77777777" w:rsidR="00631DB8" w:rsidRPr="00631DB8" w:rsidRDefault="00631DB8" w:rsidP="00C8480B">
      <w:pPr>
        <w:pStyle w:val="ListParagraph"/>
        <w:numPr>
          <w:ilvl w:val="0"/>
          <w:numId w:val="31"/>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sz w:val="24"/>
          <w:szCs w:val="24"/>
        </w:rPr>
      </w:pPr>
      <w:r w:rsidRPr="00631DB8">
        <w:rPr>
          <w:sz w:val="24"/>
          <w:szCs w:val="24"/>
        </w:rPr>
        <w:t>Make civil society equal partners at national and EU level</w:t>
      </w:r>
    </w:p>
    <w:p w14:paraId="32E5BCFC" w14:textId="51644C2E" w:rsidR="00631DB8" w:rsidRDefault="00631DB8" w:rsidP="00C8480B">
      <w:pPr>
        <w:tabs>
          <w:tab w:val="left" w:pos="270"/>
        </w:tabs>
        <w:spacing w:after="0" w:line="240" w:lineRule="auto"/>
        <w:rPr>
          <w:sz w:val="20"/>
          <w:szCs w:val="20"/>
          <w:highlight w:val="yellow"/>
        </w:rPr>
      </w:pPr>
    </w:p>
    <w:p w14:paraId="075C8F54" w14:textId="77777777" w:rsidR="005F6B85" w:rsidRDefault="000A484D" w:rsidP="00377436">
      <w:pPr>
        <w:spacing w:after="0" w:line="240" w:lineRule="auto"/>
        <w:rPr>
          <w:sz w:val="24"/>
          <w:szCs w:val="24"/>
        </w:rPr>
      </w:pPr>
      <w:r w:rsidRPr="000A484D">
        <w:rPr>
          <w:sz w:val="24"/>
          <w:szCs w:val="24"/>
        </w:rPr>
        <w:t xml:space="preserve">The </w:t>
      </w:r>
      <w:r>
        <w:rPr>
          <w:sz w:val="24"/>
          <w:szCs w:val="24"/>
        </w:rPr>
        <w:t>document</w:t>
      </w:r>
      <w:r w:rsidRPr="000A484D">
        <w:rPr>
          <w:sz w:val="24"/>
          <w:szCs w:val="24"/>
        </w:rPr>
        <w:t xml:space="preserve"> offers some positive developments in terms of the language and rhetoric used, combined with some significant actions which could help to support a stronger Social Europe. However, the detail of the implementation will be key. </w:t>
      </w:r>
    </w:p>
    <w:p w14:paraId="0019293D" w14:textId="77777777" w:rsidR="005F6B85" w:rsidRDefault="005F6B85" w:rsidP="00377436">
      <w:pPr>
        <w:spacing w:after="0" w:line="240" w:lineRule="auto"/>
        <w:rPr>
          <w:sz w:val="24"/>
          <w:szCs w:val="24"/>
        </w:rPr>
      </w:pPr>
    </w:p>
    <w:p w14:paraId="6E576163" w14:textId="04F32D2F" w:rsidR="000A484D" w:rsidRPr="00C8480B" w:rsidRDefault="000A484D" w:rsidP="00377436">
      <w:pPr>
        <w:spacing w:after="0" w:line="240" w:lineRule="auto"/>
        <w:rPr>
          <w:sz w:val="24"/>
          <w:szCs w:val="24"/>
          <w:u w:val="single"/>
        </w:rPr>
      </w:pPr>
      <w:r w:rsidRPr="00C8480B">
        <w:rPr>
          <w:sz w:val="24"/>
          <w:szCs w:val="24"/>
          <w:u w:val="single"/>
        </w:rPr>
        <w:t>Main opportunities include:</w:t>
      </w:r>
    </w:p>
    <w:p w14:paraId="1F656C67" w14:textId="77777777" w:rsidR="000A484D"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decision by the Commission to </w:t>
      </w:r>
      <w:r w:rsidRPr="00FB2DCE">
        <w:rPr>
          <w:b/>
          <w:sz w:val="24"/>
          <w:szCs w:val="24"/>
        </w:rPr>
        <w:t>not pursue a suspension of EU funding against Spain and Portugal, and a softening of the approach on austerity</w:t>
      </w:r>
      <w:r w:rsidRPr="000A484D">
        <w:rPr>
          <w:sz w:val="24"/>
          <w:szCs w:val="24"/>
        </w:rPr>
        <w:t xml:space="preserve"> – putting more emphasis on flexibility and room for more expansionist polices, are very positive signs, essential if support is to be built for a more Social Europe. </w:t>
      </w:r>
    </w:p>
    <w:p w14:paraId="3FD68613" w14:textId="77777777" w:rsidR="000A484D"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Reaffirming the European Commission’s </w:t>
      </w:r>
      <w:r w:rsidRPr="00FB2DCE">
        <w:rPr>
          <w:b/>
          <w:sz w:val="24"/>
          <w:szCs w:val="24"/>
        </w:rPr>
        <w:t>commitment to mainstreaming social concerns alongside economic goals</w:t>
      </w:r>
      <w:r w:rsidRPr="000A484D">
        <w:rPr>
          <w:sz w:val="24"/>
          <w:szCs w:val="24"/>
        </w:rPr>
        <w:t xml:space="preserve"> and the focus on inclusive growth, though it will depend on how priority is allocated and whether this will mean a true rebalancing of social priorities. </w:t>
      </w:r>
    </w:p>
    <w:p w14:paraId="67FF658E"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w:t>
      </w:r>
      <w:r w:rsidRPr="00FB2DCE">
        <w:rPr>
          <w:b/>
          <w:sz w:val="24"/>
          <w:szCs w:val="24"/>
        </w:rPr>
        <w:t>Mentioning of Europe 2020</w:t>
      </w:r>
      <w:r w:rsidRPr="000A484D">
        <w:rPr>
          <w:sz w:val="24"/>
          <w:szCs w:val="24"/>
        </w:rPr>
        <w:t xml:space="preserve"> and explicit references to the targets, which was missing in previous years. </w:t>
      </w:r>
    </w:p>
    <w:p w14:paraId="613A31C1"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recognition of the </w:t>
      </w:r>
      <w:r w:rsidRPr="00FB2DCE">
        <w:rPr>
          <w:b/>
          <w:sz w:val="24"/>
          <w:szCs w:val="24"/>
        </w:rPr>
        <w:t>need to tackle the high poverty rate</w:t>
      </w:r>
      <w:r w:rsidRPr="000A484D">
        <w:rPr>
          <w:sz w:val="24"/>
          <w:szCs w:val="24"/>
        </w:rPr>
        <w:t xml:space="preserve"> (1 in 4 of the population) and high inequality rate. </w:t>
      </w:r>
    </w:p>
    <w:p w14:paraId="0B7EA987"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focus on social policy as a productive factor</w:t>
      </w:r>
      <w:r w:rsidRPr="000A484D">
        <w:rPr>
          <w:sz w:val="24"/>
          <w:szCs w:val="24"/>
        </w:rPr>
        <w:t xml:space="preserve"> is welcomed, as long as it is understood that social policy must first be about achieving social goals, also through economic policy. </w:t>
      </w:r>
    </w:p>
    <w:p w14:paraId="7A2A00E8"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 xml:space="preserve">call for progress on strong social standards </w:t>
      </w:r>
      <w:r w:rsidRPr="000A484D">
        <w:rPr>
          <w:sz w:val="24"/>
          <w:szCs w:val="24"/>
        </w:rPr>
        <w:t xml:space="preserve">- adequate minimum income systems and pensions quality work as well as support to universal access to health and care services, rather than just a focus on cost efficiencies. </w:t>
      </w:r>
    </w:p>
    <w:p w14:paraId="7F327EB9"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A </w:t>
      </w:r>
      <w:r w:rsidRPr="00FB2DCE">
        <w:rPr>
          <w:b/>
          <w:sz w:val="24"/>
          <w:szCs w:val="24"/>
        </w:rPr>
        <w:t>support to increasing housing</w:t>
      </w:r>
      <w:r w:rsidRPr="000A484D">
        <w:rPr>
          <w:sz w:val="24"/>
          <w:szCs w:val="24"/>
        </w:rPr>
        <w:t xml:space="preserve"> and support including social housing. </w:t>
      </w:r>
    </w:p>
    <w:p w14:paraId="2DDD3BE3"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recognition that tax systems should play a role in combating inequality</w:t>
      </w:r>
      <w:r w:rsidRPr="000A484D">
        <w:rPr>
          <w:sz w:val="24"/>
          <w:szCs w:val="24"/>
        </w:rPr>
        <w:t xml:space="preserve">. </w:t>
      </w:r>
    </w:p>
    <w:p w14:paraId="4B6CA57C"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Although social investment isn’t specifically mentioned in the investment section, </w:t>
      </w:r>
      <w:r w:rsidRPr="00FB2DCE">
        <w:rPr>
          <w:b/>
          <w:sz w:val="24"/>
          <w:szCs w:val="24"/>
        </w:rPr>
        <w:t>the call to double the European Fund for Strategic Investment (ESIF) and invest in human capital and social infrastructure</w:t>
      </w:r>
      <w:r w:rsidRPr="000A484D">
        <w:rPr>
          <w:sz w:val="24"/>
          <w:szCs w:val="24"/>
        </w:rPr>
        <w:t xml:space="preserve"> – particularly long-term care services, and affordable and flexible childcare could be positive depending on how it is implemented and who benefits. </w:t>
      </w:r>
    </w:p>
    <w:p w14:paraId="27434DB4" w14:textId="77777777"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reference to achieving a </w:t>
      </w:r>
      <w:r w:rsidRPr="00FB2DCE">
        <w:rPr>
          <w:b/>
          <w:sz w:val="24"/>
          <w:szCs w:val="24"/>
        </w:rPr>
        <w:t>smooth welcome for migrants including refugees</w:t>
      </w:r>
      <w:r w:rsidRPr="000A484D">
        <w:rPr>
          <w:sz w:val="24"/>
          <w:szCs w:val="24"/>
        </w:rPr>
        <w:t xml:space="preserve">, although positive, needs a big shift in practice to be credible. </w:t>
      </w:r>
    </w:p>
    <w:p w14:paraId="5334A2CB" w14:textId="17A1A013" w:rsidR="00513F59"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Explicit references in </w:t>
      </w:r>
      <w:r w:rsidRPr="00FB2DCE">
        <w:rPr>
          <w:b/>
          <w:sz w:val="24"/>
          <w:szCs w:val="24"/>
        </w:rPr>
        <w:t>support of quality jobs, reducing precariousness and supporting transitions</w:t>
      </w:r>
      <w:r w:rsidRPr="000A484D">
        <w:rPr>
          <w:sz w:val="24"/>
          <w:szCs w:val="24"/>
        </w:rPr>
        <w:t>, including adequate income support for dignif</w:t>
      </w:r>
      <w:r w:rsidR="00513F59">
        <w:rPr>
          <w:sz w:val="24"/>
          <w:szCs w:val="24"/>
        </w:rPr>
        <w:t xml:space="preserve">ied lives. </w:t>
      </w:r>
    </w:p>
    <w:p w14:paraId="7556E008" w14:textId="77777777" w:rsidR="00513F59" w:rsidRDefault="00513F59" w:rsidP="00377436">
      <w:pPr>
        <w:spacing w:after="0" w:line="240" w:lineRule="auto"/>
        <w:rPr>
          <w:sz w:val="24"/>
          <w:szCs w:val="24"/>
        </w:rPr>
      </w:pPr>
    </w:p>
    <w:p w14:paraId="0C93BACE" w14:textId="77777777" w:rsidR="005F6B85" w:rsidRDefault="000A484D" w:rsidP="00377436">
      <w:pPr>
        <w:spacing w:after="0" w:line="240" w:lineRule="auto"/>
        <w:rPr>
          <w:sz w:val="24"/>
          <w:szCs w:val="24"/>
        </w:rPr>
      </w:pPr>
      <w:r w:rsidRPr="000A484D">
        <w:rPr>
          <w:sz w:val="24"/>
          <w:szCs w:val="24"/>
        </w:rPr>
        <w:t xml:space="preserve">The main threats lie in the lack of an explicit re-balancing of the economic and social agenda and new priority on social rights. Without this, isolated social measures run the risk of being undermined by mainstream economic priorities and governance, rather than contributing to social goals, and to building inclusive growth and shared prosperity. The overall impact on the Europe 2020 goals and particularly the poverty target is very unclear and uncertain. </w:t>
      </w:r>
    </w:p>
    <w:p w14:paraId="2B3ABC75" w14:textId="77777777" w:rsidR="005F6B85" w:rsidRDefault="005F6B85" w:rsidP="00377436">
      <w:pPr>
        <w:spacing w:after="0" w:line="240" w:lineRule="auto"/>
        <w:rPr>
          <w:sz w:val="24"/>
          <w:szCs w:val="24"/>
        </w:rPr>
      </w:pPr>
    </w:p>
    <w:p w14:paraId="015DFCB6" w14:textId="1A723A7E" w:rsidR="004C1310" w:rsidRPr="00C8480B" w:rsidRDefault="004C1310" w:rsidP="00377436">
      <w:pPr>
        <w:spacing w:after="0" w:line="240" w:lineRule="auto"/>
        <w:rPr>
          <w:sz w:val="24"/>
          <w:szCs w:val="24"/>
          <w:u w:val="single"/>
        </w:rPr>
      </w:pPr>
      <w:r w:rsidRPr="00C8480B">
        <w:rPr>
          <w:sz w:val="24"/>
          <w:szCs w:val="24"/>
          <w:u w:val="single"/>
        </w:rPr>
        <w:t xml:space="preserve">These threats include: </w:t>
      </w:r>
    </w:p>
    <w:p w14:paraId="354A81AA"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w:t>
      </w:r>
      <w:r w:rsidRPr="00FB2DCE">
        <w:rPr>
          <w:b/>
          <w:sz w:val="24"/>
          <w:szCs w:val="24"/>
        </w:rPr>
        <w:t>Stability and Growth remain the overarching economic</w:t>
      </w:r>
      <w:r w:rsidRPr="000A484D">
        <w:rPr>
          <w:sz w:val="24"/>
          <w:szCs w:val="24"/>
        </w:rPr>
        <w:t xml:space="preserve"> framework with the same 3 economic priorities, making it difficult to see how social investment can be realized. </w:t>
      </w:r>
    </w:p>
    <w:p w14:paraId="4054CCCC"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European Pillar of Social Rights is not explicitly mentioned</w:t>
      </w:r>
      <w:r w:rsidRPr="000A484D">
        <w:rPr>
          <w:sz w:val="24"/>
          <w:szCs w:val="24"/>
        </w:rPr>
        <w:t xml:space="preserve">, nor proposals made for how it will be mainstreamed and implemented. </w:t>
      </w:r>
    </w:p>
    <w:p w14:paraId="3CBBAA71"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Although Europe 2020 targets are mentioned, the </w:t>
      </w:r>
      <w:r w:rsidRPr="00FB2DCE">
        <w:rPr>
          <w:b/>
          <w:sz w:val="24"/>
          <w:szCs w:val="24"/>
        </w:rPr>
        <w:t>overall narrative and goals are not included</w:t>
      </w:r>
      <w:r w:rsidRPr="000A484D">
        <w:rPr>
          <w:sz w:val="24"/>
          <w:szCs w:val="24"/>
        </w:rPr>
        <w:t xml:space="preserve">. </w:t>
      </w:r>
    </w:p>
    <w:p w14:paraId="013E3680"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A </w:t>
      </w:r>
      <w:r w:rsidRPr="00FB2DCE">
        <w:rPr>
          <w:b/>
          <w:sz w:val="24"/>
          <w:szCs w:val="24"/>
        </w:rPr>
        <w:t>continued focus on “modernising social protection, flexibilizing labour markets</w:t>
      </w:r>
      <w:r w:rsidRPr="000A484D">
        <w:rPr>
          <w:sz w:val="24"/>
          <w:szCs w:val="24"/>
        </w:rPr>
        <w:t xml:space="preserve"> although at the same time emphasising transitions and ending precariousness and segmentation, expanding privatisation and liberalisation of services to promote the internal market” appears to undermine the commitments to quality jobs, and improving access to s</w:t>
      </w:r>
      <w:r w:rsidR="004C1310">
        <w:rPr>
          <w:sz w:val="24"/>
          <w:szCs w:val="24"/>
        </w:rPr>
        <w:t>ocial protection and services.</w:t>
      </w:r>
      <w:r w:rsidRPr="000A484D">
        <w:rPr>
          <w:sz w:val="24"/>
          <w:szCs w:val="24"/>
        </w:rPr>
        <w:t xml:space="preserve"> </w:t>
      </w:r>
    </w:p>
    <w:p w14:paraId="621D146A"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continuing priority given to ensuring the financial sustainability of budgets as the main priority</w:t>
      </w:r>
      <w:r w:rsidRPr="000A484D">
        <w:rPr>
          <w:sz w:val="24"/>
          <w:szCs w:val="24"/>
        </w:rPr>
        <w:t xml:space="preserve">, raises concerns about how ‘fiscal flexibility will be introduced in practice’. </w:t>
      </w:r>
    </w:p>
    <w:p w14:paraId="291039B5" w14:textId="77777777" w:rsidR="004C1310"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The </w:t>
      </w:r>
      <w:r w:rsidRPr="00FB2DCE">
        <w:rPr>
          <w:b/>
          <w:sz w:val="24"/>
          <w:szCs w:val="24"/>
        </w:rPr>
        <w:t>lack of a clear assessment of the likely overall impact on poverty and social inclusion</w:t>
      </w:r>
      <w:r w:rsidRPr="000A484D">
        <w:rPr>
          <w:sz w:val="24"/>
          <w:szCs w:val="24"/>
        </w:rPr>
        <w:t xml:space="preserve"> or signs that the EU is ready to invest in an explicit rights-based integrated strategy is a concern. </w:t>
      </w:r>
    </w:p>
    <w:p w14:paraId="661C7D43" w14:textId="6E829C9C" w:rsidR="00E22AD1" w:rsidRPr="000A484D" w:rsidRDefault="000A484D" w:rsidP="00377436">
      <w:pPr>
        <w:spacing w:after="0" w:line="240" w:lineRule="auto"/>
        <w:rPr>
          <w:sz w:val="24"/>
          <w:szCs w:val="24"/>
        </w:rPr>
      </w:pPr>
      <w:r w:rsidRPr="000A484D">
        <w:rPr>
          <w:sz w:val="24"/>
          <w:szCs w:val="24"/>
        </w:rPr>
        <w:sym w:font="Symbol" w:char="F0B7"/>
      </w:r>
      <w:r w:rsidRPr="000A484D">
        <w:rPr>
          <w:sz w:val="24"/>
          <w:szCs w:val="24"/>
        </w:rPr>
        <w:t xml:space="preserve"> </w:t>
      </w:r>
      <w:r w:rsidRPr="00FB2DCE">
        <w:rPr>
          <w:b/>
          <w:sz w:val="24"/>
          <w:szCs w:val="24"/>
        </w:rPr>
        <w:t>No mention is made of the key role of civil society</w:t>
      </w:r>
      <w:r w:rsidRPr="000A484D">
        <w:rPr>
          <w:sz w:val="24"/>
          <w:szCs w:val="24"/>
        </w:rPr>
        <w:t>, only social partners, despite the pressing need to engage with citizens and convince them of the benefits of a stronger and deeper EU.</w:t>
      </w:r>
    </w:p>
    <w:p w14:paraId="281FFBD6" w14:textId="77777777" w:rsidR="000A484D" w:rsidRPr="009917A4" w:rsidRDefault="000A484D" w:rsidP="00377436">
      <w:pPr>
        <w:spacing w:after="0" w:line="240" w:lineRule="auto"/>
        <w:rPr>
          <w:sz w:val="24"/>
          <w:szCs w:val="24"/>
          <w:highlight w:val="yellow"/>
        </w:rPr>
      </w:pPr>
    </w:p>
    <w:p w14:paraId="2CBD00AA" w14:textId="0599888C" w:rsidR="00214DDD" w:rsidRPr="00FB2DCE" w:rsidRDefault="002647D5" w:rsidP="00377436">
      <w:pPr>
        <w:spacing w:after="0" w:line="240" w:lineRule="auto"/>
        <w:rPr>
          <w:sz w:val="24"/>
          <w:szCs w:val="24"/>
        </w:rPr>
      </w:pPr>
      <w:hyperlink r:id="rId44" w:history="1">
        <w:r w:rsidR="00214DDD" w:rsidRPr="00FB2DCE">
          <w:rPr>
            <w:rStyle w:val="Hyperlink"/>
            <w:b/>
            <w:sz w:val="24"/>
            <w:szCs w:val="24"/>
          </w:rPr>
          <w:t>Joint Employment Report</w:t>
        </w:r>
      </w:hyperlink>
      <w:r w:rsidR="00214DDD" w:rsidRPr="00FB2DCE">
        <w:rPr>
          <w:rStyle w:val="Hyperlink"/>
          <w:b/>
          <w:sz w:val="24"/>
          <w:szCs w:val="24"/>
          <w:u w:val="none"/>
        </w:rPr>
        <w:t xml:space="preserve"> </w:t>
      </w:r>
      <w:r w:rsidR="00214DDD" w:rsidRPr="00FB2DCE">
        <w:rPr>
          <w:b/>
          <w:sz w:val="24"/>
          <w:szCs w:val="24"/>
        </w:rPr>
        <w:t>(JER)</w:t>
      </w:r>
    </w:p>
    <w:p w14:paraId="79C70E0F" w14:textId="77777777" w:rsidR="00FB2DCE" w:rsidRPr="00FB2DCE" w:rsidRDefault="00214DDD" w:rsidP="00377436">
      <w:pPr>
        <w:spacing w:after="0" w:line="240" w:lineRule="auto"/>
        <w:rPr>
          <w:sz w:val="24"/>
          <w:szCs w:val="24"/>
        </w:rPr>
      </w:pPr>
      <w:r w:rsidRPr="00FB2DCE">
        <w:rPr>
          <w:sz w:val="24"/>
          <w:szCs w:val="24"/>
        </w:rPr>
        <w:t xml:space="preserve">The Joint Employment Report forms an Annex of the AGS and reviews national policies meant to reach the employment, education, and poverty-reduction targets of Europe 2020, as presented in </w:t>
      </w:r>
      <w:r w:rsidR="00955630" w:rsidRPr="00FB2DCE">
        <w:rPr>
          <w:sz w:val="24"/>
          <w:szCs w:val="24"/>
        </w:rPr>
        <w:t xml:space="preserve">the National Reform Programmes. </w:t>
      </w:r>
    </w:p>
    <w:p w14:paraId="34C13AD6" w14:textId="77777777" w:rsidR="00FB2DCE" w:rsidRPr="00FB2DCE" w:rsidRDefault="00FB2DCE" w:rsidP="00377436">
      <w:pPr>
        <w:spacing w:after="0" w:line="240" w:lineRule="auto"/>
        <w:rPr>
          <w:sz w:val="24"/>
          <w:szCs w:val="24"/>
        </w:rPr>
      </w:pPr>
    </w:p>
    <w:p w14:paraId="60101439" w14:textId="77777777" w:rsidR="00FB2DCE" w:rsidRPr="00FB2DCE" w:rsidRDefault="00FB2DCE" w:rsidP="00377436">
      <w:pPr>
        <w:spacing w:after="0" w:line="240" w:lineRule="auto"/>
        <w:rPr>
          <w:sz w:val="24"/>
          <w:szCs w:val="24"/>
          <w:u w:val="single"/>
        </w:rPr>
      </w:pPr>
      <w:r w:rsidRPr="00FB2DCE">
        <w:rPr>
          <w:sz w:val="24"/>
          <w:szCs w:val="24"/>
          <w:u w:val="single"/>
        </w:rPr>
        <w:t xml:space="preserve">What Opportunities? </w:t>
      </w:r>
    </w:p>
    <w:p w14:paraId="77C7BA0B" w14:textId="77777777" w:rsidR="00C8480B"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Explicit </w:t>
      </w:r>
      <w:r w:rsidRPr="00B4004A">
        <w:rPr>
          <w:b/>
          <w:sz w:val="24"/>
          <w:szCs w:val="24"/>
        </w:rPr>
        <w:t>recognition that poverty remains high</w:t>
      </w:r>
      <w:r w:rsidRPr="00FB2DCE">
        <w:rPr>
          <w:sz w:val="24"/>
          <w:szCs w:val="24"/>
        </w:rPr>
        <w:t>, with groups at particular risk specifically highlighted (children and young people, people with disabilities, third country nationals, the unemployed).</w:t>
      </w:r>
    </w:p>
    <w:p w14:paraId="6011658A" w14:textId="0863CD4D"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Explicit </w:t>
      </w:r>
      <w:r w:rsidRPr="00B4004A">
        <w:rPr>
          <w:b/>
          <w:sz w:val="24"/>
          <w:szCs w:val="24"/>
        </w:rPr>
        <w:t>recognition that income inequalities are also at a historical high</w:t>
      </w:r>
      <w:r w:rsidRPr="00FB2DCE">
        <w:rPr>
          <w:sz w:val="24"/>
          <w:szCs w:val="24"/>
        </w:rPr>
        <w:t xml:space="preserve">, as well as of the fact that income inequalities underpin poverty and social exclusion, as well as hinder growth. The crucial role of taxation and minimum wages is underlined in this context. </w:t>
      </w:r>
    </w:p>
    <w:p w14:paraId="14F0689A"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Acknowledgement of </w:t>
      </w:r>
      <w:r w:rsidRPr="00B4004A">
        <w:rPr>
          <w:b/>
          <w:sz w:val="24"/>
          <w:szCs w:val="24"/>
        </w:rPr>
        <w:t>the need for integrated Active Inclusion strategies</w:t>
      </w:r>
      <w:r w:rsidRPr="00FB2DCE">
        <w:rPr>
          <w:sz w:val="24"/>
          <w:szCs w:val="24"/>
        </w:rPr>
        <w:t xml:space="preserve">, with the three strands mentioned (adequacy and coverage of benefits, accessibility and quality of services, support towards employment and inclusive labour markets). </w:t>
      </w:r>
    </w:p>
    <w:p w14:paraId="4BC26661"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Acknowledgement of </w:t>
      </w:r>
      <w:r w:rsidRPr="00B4004A">
        <w:rPr>
          <w:b/>
          <w:sz w:val="24"/>
          <w:szCs w:val="24"/>
        </w:rPr>
        <w:t>the need to tackle in-work poverty</w:t>
      </w:r>
      <w:r w:rsidRPr="00FB2DCE">
        <w:rPr>
          <w:sz w:val="24"/>
          <w:szCs w:val="24"/>
        </w:rPr>
        <w:t xml:space="preserve">, with the link made to precarious employment and increased segmentation, where temporary contracts are qualified as ‘dead ends’ </w:t>
      </w:r>
      <w:r>
        <w:rPr>
          <w:sz w:val="24"/>
          <w:szCs w:val="24"/>
        </w:rPr>
        <w:t>rather than ‘stepping stones’.</w:t>
      </w:r>
      <w:r w:rsidRPr="00FB2DCE">
        <w:rPr>
          <w:sz w:val="24"/>
          <w:szCs w:val="24"/>
        </w:rPr>
        <w:t xml:space="preserve"> </w:t>
      </w:r>
    </w:p>
    <w:p w14:paraId="2184E858"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Clear </w:t>
      </w:r>
      <w:r w:rsidRPr="00B4004A">
        <w:rPr>
          <w:b/>
          <w:sz w:val="24"/>
          <w:szCs w:val="24"/>
        </w:rPr>
        <w:t>support for integrated, individualised activation approaches</w:t>
      </w:r>
      <w:r w:rsidRPr="00FB2DCE">
        <w:rPr>
          <w:sz w:val="24"/>
          <w:szCs w:val="24"/>
        </w:rPr>
        <w:t xml:space="preserve">, with full involvement of the beneficiary, and improving the capacity and training of Public Employment Services in that direction, highlighting that lack of resources is hindering their positive impact. </w:t>
      </w:r>
    </w:p>
    <w:p w14:paraId="542442B9"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Adequate income support consistently mentioned</w:t>
      </w:r>
      <w:r w:rsidRPr="00FB2DCE">
        <w:rPr>
          <w:sz w:val="24"/>
          <w:szCs w:val="24"/>
        </w:rPr>
        <w:t xml:space="preserve">, for both benefits that target the working age population through supporting secure transitions, as well as adequacy of pensions, stressing that adequate standards of living must be ensured. </w:t>
      </w:r>
    </w:p>
    <w:p w14:paraId="12EF611B"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The </w:t>
      </w:r>
      <w:r w:rsidRPr="00B4004A">
        <w:rPr>
          <w:b/>
          <w:sz w:val="24"/>
          <w:szCs w:val="24"/>
        </w:rPr>
        <w:t>pay and pension gender gap is highlighted</w:t>
      </w:r>
      <w:r w:rsidRPr="00FB2DCE">
        <w:rPr>
          <w:sz w:val="24"/>
          <w:szCs w:val="24"/>
        </w:rPr>
        <w:t xml:space="preserve">, as well as the need for more supportive measures for women to access employment, such as better work-life balance measures. </w:t>
      </w:r>
    </w:p>
    <w:p w14:paraId="6425AD8B"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Clear </w:t>
      </w:r>
      <w:r w:rsidRPr="00B4004A">
        <w:rPr>
          <w:b/>
          <w:sz w:val="24"/>
          <w:szCs w:val="24"/>
        </w:rPr>
        <w:t>recognition of the link between socio-economic background and educational attainment</w:t>
      </w:r>
      <w:r w:rsidRPr="00FB2DCE">
        <w:rPr>
          <w:sz w:val="24"/>
          <w:szCs w:val="24"/>
        </w:rPr>
        <w:t xml:space="preserve">, while stressing ongoing efforts in Member States to make education more inclusive and reached disadvantaged groups (including through financial support). </w:t>
      </w:r>
    </w:p>
    <w:p w14:paraId="7E0FC209"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Acknowledgement of </w:t>
      </w:r>
      <w:r w:rsidRPr="00B4004A">
        <w:rPr>
          <w:b/>
          <w:sz w:val="24"/>
          <w:szCs w:val="24"/>
        </w:rPr>
        <w:t>persistent unmet health needs</w:t>
      </w:r>
      <w:r w:rsidRPr="00FB2DCE">
        <w:rPr>
          <w:sz w:val="24"/>
          <w:szCs w:val="24"/>
        </w:rPr>
        <w:t xml:space="preserve">, particularly for low income households, as costs remain the main barrier and substantial of out-of-pocket spending. </w:t>
      </w:r>
    </w:p>
    <w:p w14:paraId="6C246F1E" w14:textId="05387834"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Social inclusion of migrants, refugees, and asylum seekers mentioned alongside professional integration</w:t>
      </w:r>
      <w:r w:rsidRPr="00FB2DCE">
        <w:rPr>
          <w:sz w:val="24"/>
          <w:szCs w:val="24"/>
        </w:rPr>
        <w:t xml:space="preserve">, arguing that this should form an integral part of </w:t>
      </w:r>
      <w:r w:rsidR="00C8480B">
        <w:rPr>
          <w:sz w:val="24"/>
          <w:szCs w:val="24"/>
        </w:rPr>
        <w:t>countries</w:t>
      </w:r>
      <w:r w:rsidRPr="00FB2DCE">
        <w:rPr>
          <w:sz w:val="24"/>
          <w:szCs w:val="24"/>
        </w:rPr>
        <w:t xml:space="preserve">’ social inclusion strategies. </w:t>
      </w:r>
    </w:p>
    <w:p w14:paraId="2589C729" w14:textId="77777777" w:rsidR="00FB2DCE" w:rsidRDefault="00FB2DCE" w:rsidP="00377436">
      <w:pPr>
        <w:spacing w:after="0" w:line="240" w:lineRule="auto"/>
        <w:rPr>
          <w:sz w:val="24"/>
          <w:szCs w:val="24"/>
        </w:rPr>
      </w:pPr>
    </w:p>
    <w:p w14:paraId="31AA4311" w14:textId="77777777" w:rsidR="00FB2DCE" w:rsidRDefault="00FB2DCE" w:rsidP="00377436">
      <w:pPr>
        <w:spacing w:after="0" w:line="240" w:lineRule="auto"/>
        <w:rPr>
          <w:sz w:val="24"/>
          <w:szCs w:val="24"/>
        </w:rPr>
      </w:pPr>
      <w:r w:rsidRPr="00FB2DCE">
        <w:rPr>
          <w:sz w:val="24"/>
          <w:szCs w:val="24"/>
          <w:u w:val="single"/>
        </w:rPr>
        <w:t>Key Concerns</w:t>
      </w:r>
      <w:r w:rsidRPr="00FB2DCE">
        <w:rPr>
          <w:sz w:val="24"/>
          <w:szCs w:val="24"/>
        </w:rPr>
        <w:t xml:space="preserve"> </w:t>
      </w:r>
    </w:p>
    <w:p w14:paraId="65C16D36"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The </w:t>
      </w:r>
      <w:r w:rsidRPr="00B4004A">
        <w:rPr>
          <w:b/>
          <w:sz w:val="24"/>
          <w:szCs w:val="24"/>
        </w:rPr>
        <w:t>employment target continues to dominate the discourse</w:t>
      </w:r>
      <w:r w:rsidRPr="00FB2DCE">
        <w:rPr>
          <w:sz w:val="24"/>
          <w:szCs w:val="24"/>
        </w:rPr>
        <w:t xml:space="preserve">, as it is referred to much more frequently than other Europe 2020 targets, and the others are frequently interpreted in relation to it – i.e., the importance of the education target in improving the employment rate, or the poverty target still being perceived as mainly a matter of employment. </w:t>
      </w:r>
    </w:p>
    <w:p w14:paraId="179A4558"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The </w:t>
      </w:r>
      <w:r w:rsidRPr="00B4004A">
        <w:rPr>
          <w:b/>
          <w:sz w:val="24"/>
          <w:szCs w:val="24"/>
        </w:rPr>
        <w:t>increase in employment is not accompanied by a quality analysis</w:t>
      </w:r>
      <w:r w:rsidRPr="00FB2DCE">
        <w:rPr>
          <w:sz w:val="24"/>
          <w:szCs w:val="24"/>
        </w:rPr>
        <w:t xml:space="preserve"> – while the report mentions that unemployment has decreased, including youth and long-term unemployment, and that 8 million new jobs have been created, the quality of the employment created and proposed is not systematically monitored through indicators. </w:t>
      </w:r>
    </w:p>
    <w:p w14:paraId="35D22DDC"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High </w:t>
      </w:r>
      <w:r w:rsidRPr="00B4004A">
        <w:rPr>
          <w:b/>
          <w:sz w:val="24"/>
          <w:szCs w:val="24"/>
        </w:rPr>
        <w:t>risk of encouraging negative activation practices</w:t>
      </w:r>
      <w:r w:rsidRPr="00FB2DCE">
        <w:rPr>
          <w:sz w:val="24"/>
          <w:szCs w:val="24"/>
        </w:rPr>
        <w:t xml:space="preserve">, marred by sanctions and conditionality, as the link between income support, access to quality services, and providing active labour market policies remains tenuous, and Active Inclusion may be wrongly understood as using benefits and services as a lever to push people into any job. </w:t>
      </w:r>
    </w:p>
    <w:p w14:paraId="4669DFA7"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No measures to tackle child poverty and the intergenerational transmission of poverty</w:t>
      </w:r>
      <w:r w:rsidRPr="00FB2DCE">
        <w:rPr>
          <w:sz w:val="24"/>
          <w:szCs w:val="24"/>
        </w:rPr>
        <w:t xml:space="preserve">, although both are rising; the focus is on getting women into employment, rather than quality early childhood education and care, and no wrap-around support for families and parents, including lone parents, is reviewed. </w:t>
      </w:r>
    </w:p>
    <w:p w14:paraId="6A3F0B66"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No mention is made of the impact of austerity cuts and tight budgetary discipline</w:t>
      </w:r>
      <w:r w:rsidRPr="00FB2DCE">
        <w:rPr>
          <w:sz w:val="24"/>
          <w:szCs w:val="24"/>
        </w:rPr>
        <w:t xml:space="preserve">, while the Annual Growth Survey continues to indicate fiscal discipline as the overall priority, which raises serious doubts about what space is left for social investment. </w:t>
      </w:r>
    </w:p>
    <w:p w14:paraId="0A2B8E6F" w14:textId="77777777"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The Roma are not mentioned</w:t>
      </w:r>
      <w:r w:rsidRPr="00FB2DCE">
        <w:rPr>
          <w:sz w:val="24"/>
          <w:szCs w:val="24"/>
        </w:rPr>
        <w:t xml:space="preserve"> in the document at all, despite a recent report of the Fundamental Rights Agency highlighting that 80% of Roma are </w:t>
      </w:r>
      <w:r>
        <w:rPr>
          <w:sz w:val="24"/>
          <w:szCs w:val="24"/>
        </w:rPr>
        <w:t xml:space="preserve">at risk of poverty in the EU. </w:t>
      </w:r>
    </w:p>
    <w:p w14:paraId="644656FB" w14:textId="4F8A78E8" w:rsid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The sharp increases in homelessness in many Member States during the last few years is not picked up</w:t>
      </w:r>
      <w:r w:rsidRPr="00FB2DCE">
        <w:rPr>
          <w:sz w:val="24"/>
          <w:szCs w:val="24"/>
        </w:rPr>
        <w:t xml:space="preserve"> in the text. This omission is all the more problematic because it is at odds with the at</w:t>
      </w:r>
      <w:r>
        <w:rPr>
          <w:sz w:val="24"/>
          <w:szCs w:val="24"/>
        </w:rPr>
        <w:t xml:space="preserve"> </w:t>
      </w:r>
      <w:r w:rsidRPr="00FB2DCE">
        <w:rPr>
          <w:sz w:val="24"/>
          <w:szCs w:val="24"/>
        </w:rPr>
        <w:t xml:space="preserve">risk-of-poverty trends, which show a slight decrease for the European Union as a whole. It is not because Eurostat does not specifically measure homelessness that it should not be an issue of concern in the framework of the European Semester. </w:t>
      </w:r>
    </w:p>
    <w:p w14:paraId="0E179CDC" w14:textId="7983C787" w:rsidR="009955F9" w:rsidRPr="00FB2DCE" w:rsidRDefault="00FB2DCE" w:rsidP="00377436">
      <w:pPr>
        <w:spacing w:after="0" w:line="240" w:lineRule="auto"/>
        <w:rPr>
          <w:sz w:val="24"/>
          <w:szCs w:val="24"/>
        </w:rPr>
      </w:pPr>
      <w:r w:rsidRPr="00FB2DCE">
        <w:rPr>
          <w:sz w:val="24"/>
          <w:szCs w:val="24"/>
        </w:rPr>
        <w:sym w:font="Symbol" w:char="F0B7"/>
      </w:r>
      <w:r w:rsidRPr="00FB2DCE">
        <w:rPr>
          <w:sz w:val="24"/>
          <w:szCs w:val="24"/>
        </w:rPr>
        <w:t xml:space="preserve"> </w:t>
      </w:r>
      <w:r w:rsidRPr="00B4004A">
        <w:rPr>
          <w:b/>
          <w:sz w:val="24"/>
          <w:szCs w:val="24"/>
        </w:rPr>
        <w:t>Civil society is not mentioned once</w:t>
      </w:r>
      <w:r w:rsidRPr="00FB2DCE">
        <w:rPr>
          <w:sz w:val="24"/>
          <w:szCs w:val="24"/>
        </w:rPr>
        <w:t>, nor civil dialogue, while the key role of social partners is consistently monitored and highlighted.</w:t>
      </w:r>
    </w:p>
    <w:p w14:paraId="2797C2FF" w14:textId="77777777" w:rsidR="00FB2DCE" w:rsidRPr="00FB2DCE" w:rsidRDefault="00FB2DCE" w:rsidP="00377436">
      <w:pPr>
        <w:spacing w:after="0" w:line="240" w:lineRule="auto"/>
        <w:rPr>
          <w:sz w:val="24"/>
          <w:szCs w:val="24"/>
        </w:rPr>
      </w:pPr>
    </w:p>
    <w:p w14:paraId="5355B552" w14:textId="33FAE6C2" w:rsidR="009605ED" w:rsidRPr="00436F64" w:rsidRDefault="002647D5" w:rsidP="00377436">
      <w:pPr>
        <w:spacing w:after="0" w:line="240" w:lineRule="auto"/>
        <w:rPr>
          <w:rStyle w:val="Hyperlink"/>
          <w:rFonts w:eastAsia="Times New Roman" w:cs="Arial"/>
          <w:b/>
          <w:iCs/>
          <w:sz w:val="24"/>
          <w:szCs w:val="24"/>
        </w:rPr>
      </w:pPr>
      <w:hyperlink r:id="rId45" w:history="1">
        <w:r w:rsidR="004B1461" w:rsidRPr="00436F64">
          <w:rPr>
            <w:rStyle w:val="Hyperlink"/>
            <w:rFonts w:eastAsia="Times New Roman" w:cs="Arial"/>
            <w:b/>
            <w:iCs/>
            <w:sz w:val="24"/>
            <w:szCs w:val="24"/>
          </w:rPr>
          <w:t>Communication</w:t>
        </w:r>
        <w:r w:rsidR="00044201" w:rsidRPr="00436F64">
          <w:rPr>
            <w:rStyle w:val="Hyperlink"/>
            <w:rFonts w:eastAsia="Times New Roman" w:cs="Arial"/>
            <w:b/>
            <w:iCs/>
            <w:sz w:val="24"/>
            <w:szCs w:val="24"/>
          </w:rPr>
          <w:t xml:space="preserve"> accompanying the Country Reports</w:t>
        </w:r>
      </w:hyperlink>
    </w:p>
    <w:p w14:paraId="3BEEFE1E" w14:textId="0184D217" w:rsidR="00436F64" w:rsidRPr="00436F64" w:rsidRDefault="00436F64" w:rsidP="00436F64">
      <w:pPr>
        <w:spacing w:after="0" w:line="240" w:lineRule="auto"/>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Positives</w:t>
      </w:r>
      <w:r>
        <w:rPr>
          <w:rFonts w:asciiTheme="minorHAnsi" w:hAnsiTheme="minorHAnsi" w:cs="Arial"/>
          <w:color w:val="000000"/>
          <w:sz w:val="24"/>
          <w:szCs w:val="24"/>
          <w:shd w:val="clear" w:color="auto" w:fill="FFFFFF"/>
        </w:rPr>
        <w:t xml:space="preserve"> elements include: </w:t>
      </w:r>
    </w:p>
    <w:p w14:paraId="5A9789FB" w14:textId="6C6FA67D"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Recognition that high unemployment, poverty and inequality remain key concerns (p. 2, 4)</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w:t>
      </w:r>
      <w:r>
        <w:rPr>
          <w:rFonts w:asciiTheme="minorHAnsi" w:hAnsiTheme="minorHAnsi" w:cs="Arial"/>
          <w:color w:val="000000"/>
          <w:sz w:val="24"/>
          <w:szCs w:val="24"/>
          <w:shd w:val="clear" w:color="auto" w:fill="FFFFFF"/>
        </w:rPr>
        <w:t>It states that</w:t>
      </w:r>
      <w:r w:rsidRPr="00436F64">
        <w:rPr>
          <w:rFonts w:asciiTheme="minorHAnsi" w:hAnsiTheme="minorHAnsi" w:cs="Arial"/>
          <w:color w:val="000000"/>
          <w:sz w:val="24"/>
          <w:szCs w:val="24"/>
          <w:shd w:val="clear" w:color="auto" w:fill="FFFFFF"/>
        </w:rPr>
        <w:t xml:space="preserve"> pover</w:t>
      </w:r>
      <w:r>
        <w:rPr>
          <w:rFonts w:asciiTheme="minorHAnsi" w:hAnsiTheme="minorHAnsi" w:cs="Arial"/>
          <w:color w:val="000000"/>
          <w:sz w:val="24"/>
          <w:szCs w:val="24"/>
          <w:shd w:val="clear" w:color="auto" w:fill="FFFFFF"/>
        </w:rPr>
        <w:t>ty is at the lowest for 5 years,</w:t>
      </w:r>
      <w:r w:rsidRPr="00436F64">
        <w:rPr>
          <w:rFonts w:asciiTheme="minorHAnsi" w:hAnsiTheme="minorHAnsi" w:cs="Arial"/>
          <w:color w:val="000000"/>
          <w:sz w:val="24"/>
          <w:szCs w:val="24"/>
          <w:shd w:val="clear" w:color="auto" w:fill="FFFFFF"/>
        </w:rPr>
        <w:t xml:space="preserve"> and doesn’t highlight that </w:t>
      </w:r>
      <w:r>
        <w:rPr>
          <w:rFonts w:asciiTheme="minorHAnsi" w:hAnsiTheme="minorHAnsi" w:cs="Arial"/>
          <w:color w:val="000000"/>
          <w:sz w:val="24"/>
          <w:szCs w:val="24"/>
          <w:shd w:val="clear" w:color="auto" w:fill="FFFFFF"/>
        </w:rPr>
        <w:t xml:space="preserve">there </w:t>
      </w:r>
      <w:r w:rsidRPr="00436F64">
        <w:rPr>
          <w:rFonts w:asciiTheme="minorHAnsi" w:hAnsiTheme="minorHAnsi" w:cs="Arial"/>
          <w:color w:val="000000"/>
          <w:sz w:val="24"/>
          <w:szCs w:val="24"/>
          <w:shd w:val="clear" w:color="auto" w:fill="FFFFFF"/>
        </w:rPr>
        <w:t>still no progress on the poverty target</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However, important reference to recognition that “increase in perception of unequal burden sharing in society and… rich capturin</w:t>
      </w:r>
      <w:r>
        <w:rPr>
          <w:rFonts w:asciiTheme="minorHAnsi" w:hAnsiTheme="minorHAnsi" w:cs="Arial"/>
          <w:color w:val="000000"/>
          <w:sz w:val="24"/>
          <w:szCs w:val="24"/>
          <w:shd w:val="clear" w:color="auto" w:fill="FFFFFF"/>
        </w:rPr>
        <w:t xml:space="preserve">g an increasing share of wealth”. </w:t>
      </w:r>
    </w:p>
    <w:p w14:paraId="69026068" w14:textId="7D77D86B"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Stagnant pay acknowledged (p. 6)</w:t>
      </w:r>
      <w:r>
        <w:rPr>
          <w:rFonts w:asciiTheme="minorHAnsi" w:hAnsiTheme="minorHAnsi" w:cs="Arial"/>
          <w:color w:val="000000"/>
          <w:sz w:val="24"/>
          <w:szCs w:val="24"/>
          <w:shd w:val="clear" w:color="auto" w:fill="FFFFFF"/>
        </w:rPr>
        <w:t>, as well as recognition that</w:t>
      </w:r>
      <w:r w:rsidRPr="00436F64">
        <w:rPr>
          <w:rFonts w:asciiTheme="minorHAnsi" w:hAnsiTheme="minorHAnsi" w:cs="Arial"/>
          <w:color w:val="000000"/>
          <w:sz w:val="24"/>
          <w:szCs w:val="24"/>
          <w:shd w:val="clear" w:color="auto" w:fill="FFFFFF"/>
        </w:rPr>
        <w:t xml:space="preserve"> </w:t>
      </w:r>
      <w:r>
        <w:rPr>
          <w:rFonts w:asciiTheme="minorHAnsi" w:hAnsiTheme="minorHAnsi" w:cs="Arial"/>
          <w:color w:val="000000"/>
          <w:sz w:val="24"/>
          <w:szCs w:val="24"/>
          <w:shd w:val="clear" w:color="auto" w:fill="FFFFFF"/>
        </w:rPr>
        <w:t>p</w:t>
      </w:r>
      <w:r w:rsidRPr="00436F64">
        <w:rPr>
          <w:rFonts w:asciiTheme="minorHAnsi" w:hAnsiTheme="minorHAnsi" w:cs="Arial"/>
          <w:color w:val="000000"/>
          <w:sz w:val="24"/>
          <w:szCs w:val="24"/>
          <w:shd w:val="clear" w:color="auto" w:fill="FFFFFF"/>
        </w:rPr>
        <w:t xml:space="preserve">ay levels should ensure decent standards of living </w:t>
      </w:r>
      <w:r>
        <w:rPr>
          <w:rFonts w:asciiTheme="minorHAnsi" w:hAnsiTheme="minorHAnsi" w:cs="Arial"/>
          <w:color w:val="000000"/>
          <w:sz w:val="24"/>
          <w:szCs w:val="24"/>
          <w:shd w:val="clear" w:color="auto" w:fill="FFFFFF"/>
        </w:rPr>
        <w:t xml:space="preserve">and recommendation to </w:t>
      </w:r>
      <w:r w:rsidRPr="00436F64">
        <w:rPr>
          <w:rFonts w:asciiTheme="minorHAnsi" w:hAnsiTheme="minorHAnsi" w:cs="Arial"/>
          <w:color w:val="000000"/>
          <w:sz w:val="24"/>
          <w:szCs w:val="24"/>
          <w:shd w:val="clear" w:color="auto" w:fill="FFFFFF"/>
        </w:rPr>
        <w:t>reduce tax wedge on low income earners (p .13)</w:t>
      </w:r>
    </w:p>
    <w:p w14:paraId="5911FFCA" w14:textId="77777777"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Call to integrate distribution in structural reforms, acknowledging that there is no trade-off and that measures such as quality and inclusive education support both growth as well as inequality reduction objectives (p. 9, 13)</w:t>
      </w:r>
    </w:p>
    <w:p w14:paraId="228EC931" w14:textId="77777777"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Taxation needs to be further improved to secure funds for public investment, welfare and social justice, and high tax burden on low income earners acknowledged (p. 9)</w:t>
      </w:r>
    </w:p>
    <w:p w14:paraId="5AC92A5A" w14:textId="3F00C4FC"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“Social investment is a prerequisite for a successful and lasting r</w:t>
      </w:r>
      <w:r>
        <w:rPr>
          <w:rFonts w:asciiTheme="minorHAnsi" w:hAnsiTheme="minorHAnsi" w:cs="Arial"/>
          <w:color w:val="000000"/>
          <w:sz w:val="24"/>
          <w:szCs w:val="24"/>
          <w:shd w:val="clear" w:color="auto" w:fill="FFFFFF"/>
        </w:rPr>
        <w:t>ecovery”- but understood as active labour market policies (ALMP)</w:t>
      </w:r>
      <w:r w:rsidRPr="00436F64">
        <w:rPr>
          <w:rFonts w:asciiTheme="minorHAnsi" w:hAnsiTheme="minorHAnsi" w:cs="Arial"/>
          <w:color w:val="000000"/>
          <w:sz w:val="24"/>
          <w:szCs w:val="24"/>
          <w:shd w:val="clear" w:color="auto" w:fill="FFFFFF"/>
        </w:rPr>
        <w:t xml:space="preserve"> and boosting human capital (skills)</w:t>
      </w:r>
    </w:p>
    <w:p w14:paraId="7E67B191" w14:textId="77777777"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Speaks about young people, women, migrants and refugees, but only from a labour market perspective (p. 13)</w:t>
      </w:r>
    </w:p>
    <w:p w14:paraId="6B140B9F" w14:textId="17899A34"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 xml:space="preserve">The three pillars of Active Inclusion mentioned (though </w:t>
      </w:r>
      <w:r>
        <w:rPr>
          <w:rFonts w:asciiTheme="minorHAnsi" w:hAnsiTheme="minorHAnsi" w:cs="Arial"/>
          <w:color w:val="000000"/>
          <w:sz w:val="24"/>
          <w:szCs w:val="24"/>
          <w:shd w:val="clear" w:color="auto" w:fill="FFFFFF"/>
        </w:rPr>
        <w:t xml:space="preserve">not </w:t>
      </w:r>
      <w:r w:rsidRPr="00436F64">
        <w:rPr>
          <w:rFonts w:asciiTheme="minorHAnsi" w:hAnsiTheme="minorHAnsi" w:cs="Arial"/>
          <w:color w:val="000000"/>
          <w:sz w:val="24"/>
          <w:szCs w:val="24"/>
          <w:shd w:val="clear" w:color="auto" w:fill="FFFFFF"/>
        </w:rPr>
        <w:t>the strategy by name), and “adequate” social protection and “quality” services are underlined, but only for those who can work</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as a labour market strategy (p. 13)</w:t>
      </w:r>
    </w:p>
    <w:p w14:paraId="7B0ECE04" w14:textId="0128416C"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 xml:space="preserve">Importance of redistributive impact of taxation systems and social transfers in addressing inequalities, </w:t>
      </w:r>
      <w:r>
        <w:rPr>
          <w:rFonts w:asciiTheme="minorHAnsi" w:hAnsiTheme="minorHAnsi" w:cs="Arial"/>
          <w:color w:val="000000"/>
          <w:sz w:val="24"/>
          <w:szCs w:val="24"/>
          <w:shd w:val="clear" w:color="auto" w:fill="FFFFFF"/>
        </w:rPr>
        <w:t xml:space="preserve">and </w:t>
      </w:r>
      <w:r w:rsidRPr="00436F64">
        <w:rPr>
          <w:rFonts w:asciiTheme="minorHAnsi" w:hAnsiTheme="minorHAnsi" w:cs="Arial"/>
          <w:color w:val="000000"/>
          <w:sz w:val="24"/>
          <w:szCs w:val="24"/>
          <w:shd w:val="clear" w:color="auto" w:fill="FFFFFF"/>
        </w:rPr>
        <w:t>minimum income in CY mentioned, including its impact on poverty (p. 14)</w:t>
      </w:r>
    </w:p>
    <w:p w14:paraId="02026804" w14:textId="77777777" w:rsidR="00436F64" w:rsidRPr="00436F64" w:rsidRDefault="00436F64" w:rsidP="00436F64">
      <w:pPr>
        <w:spacing w:after="0" w:line="240" w:lineRule="auto"/>
        <w:rPr>
          <w:rFonts w:asciiTheme="minorHAnsi" w:hAnsiTheme="minorHAnsi" w:cs="Arial"/>
          <w:color w:val="000000"/>
          <w:sz w:val="24"/>
          <w:szCs w:val="24"/>
          <w:shd w:val="clear" w:color="auto" w:fill="FFFFFF"/>
        </w:rPr>
      </w:pPr>
    </w:p>
    <w:p w14:paraId="5C79EECE" w14:textId="66CAC163" w:rsidR="00436F64" w:rsidRPr="00436F64" w:rsidRDefault="00436F64" w:rsidP="00436F64">
      <w:pPr>
        <w:spacing w:after="0" w:line="240" w:lineRule="auto"/>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Negatives</w:t>
      </w:r>
      <w:r>
        <w:rPr>
          <w:rFonts w:asciiTheme="minorHAnsi" w:hAnsiTheme="minorHAnsi" w:cs="Arial"/>
          <w:color w:val="000000"/>
          <w:sz w:val="24"/>
          <w:szCs w:val="24"/>
          <w:shd w:val="clear" w:color="auto" w:fill="FFFFFF"/>
        </w:rPr>
        <w:t xml:space="preserve"> features include: </w:t>
      </w:r>
    </w:p>
    <w:p w14:paraId="39DEC6BC" w14:textId="2845022B"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The p</w:t>
      </w:r>
      <w:r w:rsidRPr="00436F64">
        <w:rPr>
          <w:rFonts w:asciiTheme="minorHAnsi" w:hAnsiTheme="minorHAnsi" w:cs="Arial"/>
          <w:color w:val="000000"/>
          <w:sz w:val="24"/>
          <w:szCs w:val="24"/>
          <w:shd w:val="clear" w:color="auto" w:fill="FFFFFF"/>
        </w:rPr>
        <w:t xml:space="preserve">rimary focus </w:t>
      </w:r>
      <w:r>
        <w:rPr>
          <w:rFonts w:asciiTheme="minorHAnsi" w:hAnsiTheme="minorHAnsi" w:cs="Arial"/>
          <w:color w:val="000000"/>
          <w:sz w:val="24"/>
          <w:szCs w:val="24"/>
          <w:shd w:val="clear" w:color="auto" w:fill="FFFFFF"/>
        </w:rPr>
        <w:t>continues to be on g</w:t>
      </w:r>
      <w:r w:rsidRPr="00436F64">
        <w:rPr>
          <w:rFonts w:asciiTheme="minorHAnsi" w:hAnsiTheme="minorHAnsi" w:cs="Arial"/>
          <w:color w:val="000000"/>
          <w:sz w:val="24"/>
          <w:szCs w:val="24"/>
          <w:shd w:val="clear" w:color="auto" w:fill="FFFFFF"/>
        </w:rPr>
        <w:t>rowth, without social dimension</w:t>
      </w:r>
      <w:r>
        <w:rPr>
          <w:rFonts w:asciiTheme="minorHAnsi" w:hAnsiTheme="minorHAnsi" w:cs="Arial"/>
          <w:color w:val="000000"/>
          <w:sz w:val="24"/>
          <w:szCs w:val="24"/>
          <w:shd w:val="clear" w:color="auto" w:fill="FFFFFF"/>
        </w:rPr>
        <w:t>. A m</w:t>
      </w:r>
      <w:r w:rsidRPr="00436F64">
        <w:rPr>
          <w:rFonts w:asciiTheme="minorHAnsi" w:hAnsiTheme="minorHAnsi" w:cs="Arial"/>
          <w:color w:val="000000"/>
          <w:sz w:val="24"/>
          <w:szCs w:val="24"/>
          <w:shd w:val="clear" w:color="auto" w:fill="FFFFFF"/>
        </w:rPr>
        <w:t>ore balanced</w:t>
      </w:r>
      <w:r>
        <w:rPr>
          <w:rFonts w:asciiTheme="minorHAnsi" w:hAnsiTheme="minorHAnsi" w:cs="Arial"/>
          <w:color w:val="000000"/>
          <w:sz w:val="24"/>
          <w:szCs w:val="24"/>
          <w:shd w:val="clear" w:color="auto" w:fill="FFFFFF"/>
        </w:rPr>
        <w:t xml:space="preserve"> approach between economic and </w:t>
      </w:r>
      <w:r w:rsidRPr="00436F64">
        <w:rPr>
          <w:rFonts w:asciiTheme="minorHAnsi" w:hAnsiTheme="minorHAnsi" w:cs="Arial"/>
          <w:color w:val="000000"/>
          <w:sz w:val="24"/>
          <w:szCs w:val="24"/>
          <w:shd w:val="clear" w:color="auto" w:fill="FFFFFF"/>
        </w:rPr>
        <w:t xml:space="preserve">social objectives </w:t>
      </w:r>
      <w:r>
        <w:rPr>
          <w:rFonts w:asciiTheme="minorHAnsi" w:hAnsiTheme="minorHAnsi" w:cs="Arial"/>
          <w:color w:val="000000"/>
          <w:sz w:val="24"/>
          <w:szCs w:val="24"/>
          <w:shd w:val="clear" w:color="auto" w:fill="FFFFFF"/>
        </w:rPr>
        <w:t xml:space="preserve">is missing, </w:t>
      </w:r>
      <w:r w:rsidRPr="00436F64">
        <w:rPr>
          <w:rFonts w:asciiTheme="minorHAnsi" w:hAnsiTheme="minorHAnsi" w:cs="Arial"/>
          <w:color w:val="000000"/>
          <w:sz w:val="24"/>
          <w:szCs w:val="24"/>
          <w:shd w:val="clear" w:color="auto" w:fill="FFFFFF"/>
        </w:rPr>
        <w:t>particularly by underlining thematic coordination on the Seminar, promotion of inclusive and sustainable growth</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and Europe 2020 goals and targets</w:t>
      </w:r>
      <w:r>
        <w:rPr>
          <w:rFonts w:asciiTheme="minorHAnsi" w:hAnsiTheme="minorHAnsi" w:cs="Arial"/>
          <w:color w:val="000000"/>
          <w:sz w:val="24"/>
          <w:szCs w:val="24"/>
          <w:shd w:val="clear" w:color="auto" w:fill="FFFFFF"/>
        </w:rPr>
        <w:t>. There are</w:t>
      </w:r>
      <w:r w:rsidRPr="00436F64">
        <w:rPr>
          <w:rFonts w:asciiTheme="minorHAnsi" w:hAnsiTheme="minorHAnsi" w:cs="Arial"/>
          <w:color w:val="000000"/>
          <w:sz w:val="24"/>
          <w:szCs w:val="24"/>
          <w:shd w:val="clear" w:color="auto" w:fill="FFFFFF"/>
        </w:rPr>
        <w:t xml:space="preserve"> </w:t>
      </w:r>
      <w:r>
        <w:rPr>
          <w:rFonts w:asciiTheme="minorHAnsi" w:hAnsiTheme="minorHAnsi" w:cs="Arial"/>
          <w:color w:val="000000"/>
          <w:sz w:val="24"/>
          <w:szCs w:val="24"/>
          <w:shd w:val="clear" w:color="auto" w:fill="FFFFFF"/>
        </w:rPr>
        <w:t>c</w:t>
      </w:r>
      <w:r w:rsidRPr="00436F64">
        <w:rPr>
          <w:rFonts w:asciiTheme="minorHAnsi" w:hAnsiTheme="minorHAnsi" w:cs="Arial"/>
          <w:color w:val="000000"/>
          <w:sz w:val="24"/>
          <w:szCs w:val="24"/>
          <w:shd w:val="clear" w:color="auto" w:fill="FFFFFF"/>
        </w:rPr>
        <w:t>onsideration only of macroeconomic imbalances but not social – with new proposals for restrictive surveillance in several countries.</w:t>
      </w:r>
    </w:p>
    <w:p w14:paraId="50C8B1BC" w14:textId="7DF641F7"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The document s</w:t>
      </w:r>
      <w:r w:rsidRPr="00436F64">
        <w:rPr>
          <w:rFonts w:asciiTheme="minorHAnsi" w:hAnsiTheme="minorHAnsi" w:cs="Arial"/>
          <w:color w:val="000000"/>
          <w:sz w:val="24"/>
          <w:szCs w:val="24"/>
          <w:shd w:val="clear" w:color="auto" w:fill="FFFFFF"/>
        </w:rPr>
        <w:t xml:space="preserve">ays recovery </w:t>
      </w:r>
      <w:r>
        <w:rPr>
          <w:rFonts w:asciiTheme="minorHAnsi" w:hAnsiTheme="minorHAnsi" w:cs="Arial"/>
          <w:color w:val="000000"/>
          <w:sz w:val="24"/>
          <w:szCs w:val="24"/>
          <w:shd w:val="clear" w:color="auto" w:fill="FFFFFF"/>
        </w:rPr>
        <w:t xml:space="preserve">is mainly </w:t>
      </w:r>
      <w:r w:rsidRPr="00436F64">
        <w:rPr>
          <w:rFonts w:asciiTheme="minorHAnsi" w:hAnsiTheme="minorHAnsi" w:cs="Arial"/>
          <w:color w:val="000000"/>
          <w:sz w:val="24"/>
          <w:szCs w:val="24"/>
          <w:shd w:val="clear" w:color="auto" w:fill="FFFFFF"/>
        </w:rPr>
        <w:t>supported by structural reforms and fiscal measures</w:t>
      </w:r>
      <w:r>
        <w:rPr>
          <w:rFonts w:asciiTheme="minorHAnsi" w:hAnsiTheme="minorHAnsi" w:cs="Arial"/>
          <w:color w:val="000000"/>
          <w:sz w:val="24"/>
          <w:szCs w:val="24"/>
          <w:shd w:val="clear" w:color="auto" w:fill="FFFFFF"/>
        </w:rPr>
        <w:t xml:space="preserve"> </w:t>
      </w:r>
      <w:r w:rsidRPr="00436F64">
        <w:rPr>
          <w:rFonts w:asciiTheme="minorHAnsi" w:hAnsiTheme="minorHAnsi" w:cs="Arial"/>
          <w:color w:val="000000"/>
          <w:sz w:val="24"/>
          <w:szCs w:val="24"/>
          <w:shd w:val="clear" w:color="auto" w:fill="FFFFFF"/>
        </w:rPr>
        <w:t>– an encouragement to do more of the same</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Boosting employment and ensuring sustainability of public finances are priorities</w:t>
      </w:r>
      <w:r>
        <w:rPr>
          <w:rFonts w:asciiTheme="minorHAnsi" w:hAnsiTheme="minorHAnsi" w:cs="Arial"/>
          <w:color w:val="000000"/>
          <w:sz w:val="24"/>
          <w:szCs w:val="24"/>
          <w:shd w:val="clear" w:color="auto" w:fill="FFFFFF"/>
        </w:rPr>
        <w:t>.</w:t>
      </w:r>
      <w:r w:rsidRPr="00436F64">
        <w:rPr>
          <w:rFonts w:asciiTheme="minorHAnsi" w:hAnsiTheme="minorHAnsi" w:cs="Arial"/>
          <w:color w:val="000000"/>
          <w:sz w:val="24"/>
          <w:szCs w:val="24"/>
          <w:shd w:val="clear" w:color="auto" w:fill="FFFFFF"/>
        </w:rPr>
        <w:t xml:space="preserve"> Flexibility on the labour market </w:t>
      </w:r>
      <w:r>
        <w:rPr>
          <w:rFonts w:asciiTheme="minorHAnsi" w:hAnsiTheme="minorHAnsi" w:cs="Arial"/>
          <w:color w:val="000000"/>
          <w:sz w:val="24"/>
          <w:szCs w:val="24"/>
          <w:shd w:val="clear" w:color="auto" w:fill="FFFFFF"/>
        </w:rPr>
        <w:t xml:space="preserve">is </w:t>
      </w:r>
      <w:r w:rsidRPr="00436F64">
        <w:rPr>
          <w:rFonts w:asciiTheme="minorHAnsi" w:hAnsiTheme="minorHAnsi" w:cs="Arial"/>
          <w:color w:val="000000"/>
          <w:sz w:val="24"/>
          <w:szCs w:val="24"/>
          <w:shd w:val="clear" w:color="auto" w:fill="FFFFFF"/>
        </w:rPr>
        <w:t>encouraged (p. 8)</w:t>
      </w:r>
    </w:p>
    <w:p w14:paraId="7927DE71" w14:textId="1B266085"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 xml:space="preserve">Proposal to tackle income inequalities and improve wages by spreading productivity growth across firms, sectors, and regions, to reduce the pressure on public finances to mitigate the former (p. 8-9) </w:t>
      </w:r>
    </w:p>
    <w:p w14:paraId="64C7C031" w14:textId="13E19974"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 xml:space="preserve"> “Modernising social protection systems is vital to ensure their sustainability and effectiveness and their links to the labour market” – adequacy not mentioned, sounds like benefits are conceived not as a right, but a tool for activation</w:t>
      </w:r>
    </w:p>
    <w:p w14:paraId="5E24FE14" w14:textId="77777777" w:rsidR="00436F64" w:rsidRPr="00436F64" w:rsidRDefault="00436F64" w:rsidP="00436F64">
      <w:pPr>
        <w:pStyle w:val="ListParagraph"/>
        <w:numPr>
          <w:ilvl w:val="0"/>
          <w:numId w:val="35"/>
        </w:numPr>
        <w:tabs>
          <w:tab w:val="left" w:pos="180"/>
        </w:tabs>
        <w:spacing w:after="0" w:line="240" w:lineRule="auto"/>
        <w:ind w:left="0" w:firstLine="0"/>
        <w:rPr>
          <w:rFonts w:asciiTheme="minorHAnsi" w:hAnsiTheme="minorHAnsi" w:cs="Arial"/>
          <w:color w:val="000000"/>
          <w:sz w:val="24"/>
          <w:szCs w:val="24"/>
          <w:shd w:val="clear" w:color="auto" w:fill="FFFFFF"/>
        </w:rPr>
      </w:pPr>
      <w:r w:rsidRPr="00436F64">
        <w:rPr>
          <w:rFonts w:asciiTheme="minorHAnsi" w:hAnsiTheme="minorHAnsi" w:cs="Arial"/>
          <w:color w:val="000000"/>
          <w:sz w:val="24"/>
          <w:szCs w:val="24"/>
          <w:shd w:val="clear" w:color="auto" w:fill="FFFFFF"/>
        </w:rPr>
        <w:t xml:space="preserve">Pensions and healthcare heavily mentioned from a sustainability and cost-effectiveness perspective, with adequacy of pensions only mentioned once. </w:t>
      </w:r>
    </w:p>
    <w:p w14:paraId="429374B6" w14:textId="1F6FE5E2" w:rsidR="005B6F4A" w:rsidRDefault="002647D5" w:rsidP="00377436">
      <w:pPr>
        <w:spacing w:after="0" w:line="240" w:lineRule="auto"/>
        <w:rPr>
          <w:rStyle w:val="Hyperlink"/>
          <w:rFonts w:asciiTheme="minorHAnsi" w:hAnsiTheme="minorHAnsi" w:cs="Arial"/>
          <w:b/>
          <w:sz w:val="24"/>
          <w:szCs w:val="24"/>
          <w:shd w:val="clear" w:color="auto" w:fill="FFFFFF"/>
        </w:rPr>
      </w:pPr>
      <w:hyperlink r:id="rId46" w:history="1">
        <w:r w:rsidR="00F262C5">
          <w:rPr>
            <w:rStyle w:val="Hyperlink"/>
            <w:rFonts w:asciiTheme="minorHAnsi" w:hAnsiTheme="minorHAnsi" w:cs="Arial"/>
            <w:b/>
            <w:sz w:val="24"/>
            <w:szCs w:val="24"/>
            <w:shd w:val="clear" w:color="auto" w:fill="FFFFFF"/>
          </w:rPr>
          <w:t xml:space="preserve">European Commission High-Level Conference on </w:t>
        </w:r>
        <w:r w:rsidR="003872F5" w:rsidRPr="003A5C8A">
          <w:rPr>
            <w:rStyle w:val="Hyperlink"/>
            <w:rFonts w:asciiTheme="minorHAnsi" w:hAnsiTheme="minorHAnsi" w:cs="Arial"/>
            <w:b/>
            <w:sz w:val="24"/>
            <w:szCs w:val="24"/>
            <w:shd w:val="clear" w:color="auto" w:fill="FFFFFF"/>
          </w:rPr>
          <w:t>a European Pillar of Social Rights</w:t>
        </w:r>
      </w:hyperlink>
    </w:p>
    <w:p w14:paraId="17107662" w14:textId="6BF5313F" w:rsidR="00F262C5" w:rsidRDefault="00F262C5" w:rsidP="00F262C5">
      <w:pPr>
        <w:spacing w:after="0" w:line="240" w:lineRule="auto"/>
        <w:rPr>
          <w:rFonts w:asciiTheme="minorHAnsi" w:hAnsiTheme="minorHAnsi" w:cs="Arial"/>
          <w:color w:val="000000"/>
          <w:sz w:val="24"/>
          <w:szCs w:val="24"/>
          <w:shd w:val="clear" w:color="auto" w:fill="FFFFFF"/>
        </w:rPr>
      </w:pPr>
      <w:r w:rsidRPr="00F262C5">
        <w:rPr>
          <w:rFonts w:asciiTheme="minorHAnsi" w:hAnsiTheme="minorHAnsi" w:cs="Arial"/>
          <w:color w:val="000000"/>
          <w:sz w:val="24"/>
          <w:szCs w:val="24"/>
          <w:shd w:val="clear" w:color="auto" w:fill="FFFFFF"/>
        </w:rPr>
        <w:t>In March 2016</w:t>
      </w:r>
      <w:r>
        <w:rPr>
          <w:rFonts w:asciiTheme="minorHAnsi" w:hAnsiTheme="minorHAnsi" w:cs="Arial"/>
          <w:color w:val="000000"/>
          <w:sz w:val="24"/>
          <w:szCs w:val="24"/>
          <w:shd w:val="clear" w:color="auto" w:fill="FFFFFF"/>
        </w:rPr>
        <w:t>,</w:t>
      </w:r>
      <w:r w:rsidRPr="00F262C5">
        <w:rPr>
          <w:rFonts w:asciiTheme="minorHAnsi" w:hAnsiTheme="minorHAnsi" w:cs="Arial"/>
          <w:color w:val="000000"/>
          <w:sz w:val="24"/>
          <w:szCs w:val="24"/>
          <w:shd w:val="clear" w:color="auto" w:fill="FFFFFF"/>
        </w:rPr>
        <w:t xml:space="preserve"> the </w:t>
      </w:r>
      <w:r>
        <w:rPr>
          <w:rFonts w:asciiTheme="minorHAnsi" w:hAnsiTheme="minorHAnsi" w:cs="Arial"/>
          <w:color w:val="000000"/>
          <w:sz w:val="24"/>
          <w:szCs w:val="24"/>
          <w:shd w:val="clear" w:color="auto" w:fill="FFFFFF"/>
        </w:rPr>
        <w:t xml:space="preserve">European </w:t>
      </w:r>
      <w:r w:rsidRPr="00F262C5">
        <w:rPr>
          <w:rFonts w:asciiTheme="minorHAnsi" w:hAnsiTheme="minorHAnsi" w:cs="Arial"/>
          <w:color w:val="000000"/>
          <w:sz w:val="24"/>
          <w:szCs w:val="24"/>
          <w:shd w:val="clear" w:color="auto" w:fill="FFFFFF"/>
        </w:rPr>
        <w:t>Commission launched a public consultation to assess the present EU social "acquis", to reflect on new trends in work patterns and societies</w:t>
      </w:r>
      <w:r>
        <w:rPr>
          <w:rFonts w:asciiTheme="minorHAnsi" w:hAnsiTheme="minorHAnsi" w:cs="Arial"/>
          <w:color w:val="000000"/>
          <w:sz w:val="24"/>
          <w:szCs w:val="24"/>
          <w:shd w:val="clear" w:color="auto" w:fill="FFFFFF"/>
        </w:rPr>
        <w:t>,</w:t>
      </w:r>
      <w:r w:rsidRPr="00F262C5">
        <w:rPr>
          <w:rFonts w:asciiTheme="minorHAnsi" w:hAnsiTheme="minorHAnsi" w:cs="Arial"/>
          <w:color w:val="000000"/>
          <w:sz w:val="24"/>
          <w:szCs w:val="24"/>
          <w:shd w:val="clear" w:color="auto" w:fill="FFFFFF"/>
        </w:rPr>
        <w:t xml:space="preserve"> and to gather views and feedback on the principles identified in a preliminary outline of the European Pillar of Social Rights.</w:t>
      </w:r>
      <w:r>
        <w:rPr>
          <w:rFonts w:asciiTheme="minorHAnsi" w:hAnsiTheme="minorHAnsi" w:cs="Arial"/>
          <w:color w:val="000000"/>
          <w:sz w:val="24"/>
          <w:szCs w:val="24"/>
          <w:shd w:val="clear" w:color="auto" w:fill="FFFFFF"/>
        </w:rPr>
        <w:t xml:space="preserve"> </w:t>
      </w:r>
      <w:r w:rsidRPr="00F262C5">
        <w:rPr>
          <w:rFonts w:asciiTheme="minorHAnsi" w:hAnsiTheme="minorHAnsi" w:cs="Arial"/>
          <w:color w:val="000000"/>
          <w:sz w:val="24"/>
          <w:szCs w:val="24"/>
          <w:shd w:val="clear" w:color="auto" w:fill="FFFFFF"/>
        </w:rPr>
        <w:t>The consultation ran until 31 December 2016. The Commission held a European conference on the Pillar of Social Rights in January 2017</w:t>
      </w:r>
      <w:r w:rsidR="004B0736">
        <w:rPr>
          <w:rFonts w:asciiTheme="minorHAnsi" w:hAnsiTheme="minorHAnsi" w:cs="Arial"/>
          <w:color w:val="000000"/>
          <w:sz w:val="24"/>
          <w:szCs w:val="24"/>
          <w:shd w:val="clear" w:color="auto" w:fill="FFFFFF"/>
        </w:rPr>
        <w:t>,</w:t>
      </w:r>
      <w:r w:rsidRPr="00F262C5">
        <w:rPr>
          <w:rFonts w:asciiTheme="minorHAnsi" w:hAnsiTheme="minorHAnsi" w:cs="Arial"/>
          <w:color w:val="000000"/>
          <w:sz w:val="24"/>
          <w:szCs w:val="24"/>
          <w:shd w:val="clear" w:color="auto" w:fill="FFFFFF"/>
        </w:rPr>
        <w:t xml:space="preserve"> which was an important milestone in wrapping up the consultation and defining the future direction of the European Pillar of Social Rights.</w:t>
      </w:r>
      <w:r w:rsidR="004B0736">
        <w:rPr>
          <w:rFonts w:asciiTheme="minorHAnsi" w:hAnsiTheme="minorHAnsi" w:cs="Arial"/>
          <w:color w:val="000000"/>
          <w:sz w:val="24"/>
          <w:szCs w:val="24"/>
          <w:shd w:val="clear" w:color="auto" w:fill="FFFFFF"/>
        </w:rPr>
        <w:t xml:space="preserve"> </w:t>
      </w:r>
      <w:r w:rsidRPr="00F262C5">
        <w:rPr>
          <w:rFonts w:asciiTheme="minorHAnsi" w:hAnsiTheme="minorHAnsi" w:cs="Arial"/>
          <w:color w:val="000000"/>
          <w:sz w:val="24"/>
          <w:szCs w:val="24"/>
          <w:shd w:val="clear" w:color="auto" w:fill="FFFFFF"/>
        </w:rPr>
        <w:t xml:space="preserve">A consolidated version of the European Pillar of Social Rights should be presented early in 2017. Once adopted, the Pillar should become a reference framework to screen employment and social performance of participating Member States and to drive reforms at national level. </w:t>
      </w:r>
    </w:p>
    <w:p w14:paraId="21D043FF" w14:textId="77777777" w:rsidR="004B0736" w:rsidRPr="00C8480B" w:rsidRDefault="004B0736" w:rsidP="00F262C5">
      <w:pPr>
        <w:spacing w:after="0" w:line="240" w:lineRule="auto"/>
        <w:rPr>
          <w:rFonts w:asciiTheme="minorHAnsi" w:hAnsiTheme="minorHAnsi" w:cs="Arial"/>
          <w:color w:val="000000"/>
          <w:sz w:val="16"/>
          <w:szCs w:val="16"/>
          <w:shd w:val="clear" w:color="auto" w:fill="FFFFFF"/>
        </w:rPr>
      </w:pPr>
    </w:p>
    <w:p w14:paraId="4DCD5711" w14:textId="79FDFE06" w:rsidR="004B0736" w:rsidRPr="004A07B4" w:rsidRDefault="002647D5" w:rsidP="00631DB8">
      <w:pPr>
        <w:pStyle w:val="ListParagraph"/>
        <w:numPr>
          <w:ilvl w:val="0"/>
          <w:numId w:val="12"/>
        </w:numPr>
        <w:spacing w:after="0" w:line="240" w:lineRule="auto"/>
        <w:ind w:left="360"/>
        <w:rPr>
          <w:rFonts w:asciiTheme="minorHAnsi" w:hAnsiTheme="minorHAnsi" w:cs="Arial"/>
          <w:i/>
          <w:color w:val="000000"/>
          <w:sz w:val="24"/>
          <w:szCs w:val="24"/>
          <w:shd w:val="clear" w:color="auto" w:fill="FFFFFF"/>
        </w:rPr>
      </w:pPr>
      <w:hyperlink r:id="rId47" w:history="1">
        <w:r w:rsidR="004B0736" w:rsidRPr="004A07B4">
          <w:rPr>
            <w:rStyle w:val="Hyperlink"/>
            <w:rFonts w:asciiTheme="minorHAnsi" w:hAnsiTheme="minorHAnsi" w:cs="Arial"/>
            <w:i/>
            <w:sz w:val="24"/>
            <w:szCs w:val="24"/>
            <w:shd w:val="clear" w:color="auto" w:fill="FFFFFF"/>
          </w:rPr>
          <w:t>Marianne Thyssen, Commissioner for Employment, Social Affairs, Skills and Labour Mobility</w:t>
        </w:r>
        <w:r w:rsidR="004B0736" w:rsidRPr="004A07B4">
          <w:rPr>
            <w:rFonts w:cs="Arial"/>
            <w:i/>
            <w:color w:val="000000"/>
            <w:shd w:val="clear" w:color="auto" w:fill="FFFFFF"/>
          </w:rPr>
          <w:t> </w:t>
        </w:r>
      </w:hyperlink>
    </w:p>
    <w:p w14:paraId="147ECD09" w14:textId="0E2A202F" w:rsidR="00C54758" w:rsidRDefault="004B0736" w:rsidP="004B0736">
      <w:pPr>
        <w:spacing w:after="0" w:line="240" w:lineRule="auto"/>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The Commissioner highlighted that the Social Pillar will focus, among other areas on “c</w:t>
      </w:r>
      <w:r w:rsidRPr="004B0736">
        <w:rPr>
          <w:rFonts w:asciiTheme="minorHAnsi" w:hAnsiTheme="minorHAnsi" w:cs="Arial"/>
          <w:color w:val="000000"/>
          <w:sz w:val="24"/>
          <w:szCs w:val="24"/>
          <w:shd w:val="clear" w:color="auto" w:fill="FFFFFF"/>
        </w:rPr>
        <w:t>reating better life chances for young people;</w:t>
      </w:r>
      <w:r>
        <w:rPr>
          <w:rFonts w:asciiTheme="minorHAnsi" w:hAnsiTheme="minorHAnsi" w:cs="Arial"/>
          <w:color w:val="000000"/>
          <w:sz w:val="24"/>
          <w:szCs w:val="24"/>
          <w:shd w:val="clear" w:color="auto" w:fill="FFFFFF"/>
        </w:rPr>
        <w:t xml:space="preserve"> </w:t>
      </w:r>
      <w:r w:rsidRPr="004B0736">
        <w:rPr>
          <w:rFonts w:asciiTheme="minorHAnsi" w:hAnsiTheme="minorHAnsi" w:cs="Arial"/>
          <w:color w:val="000000"/>
          <w:sz w:val="24"/>
          <w:szCs w:val="24"/>
          <w:shd w:val="clear" w:color="auto" w:fill="FFFFFF"/>
        </w:rPr>
        <w:t>ensuring a good work life balance</w:t>
      </w:r>
      <w:r>
        <w:rPr>
          <w:rFonts w:asciiTheme="minorHAnsi" w:hAnsiTheme="minorHAnsi" w:cs="Arial"/>
          <w:color w:val="000000"/>
          <w:sz w:val="24"/>
          <w:szCs w:val="24"/>
          <w:shd w:val="clear" w:color="auto" w:fill="FFFFFF"/>
        </w:rPr>
        <w:t xml:space="preserve">; </w:t>
      </w:r>
      <w:r w:rsidRPr="004B0736">
        <w:rPr>
          <w:rFonts w:asciiTheme="minorHAnsi" w:hAnsiTheme="minorHAnsi" w:cs="Arial"/>
          <w:color w:val="000000"/>
          <w:sz w:val="24"/>
          <w:szCs w:val="24"/>
          <w:shd w:val="clear" w:color="auto" w:fill="FFFFFF"/>
        </w:rPr>
        <w:t>making sure peoples skills keep pace with change; and</w:t>
      </w:r>
      <w:r>
        <w:rPr>
          <w:rFonts w:asciiTheme="minorHAnsi" w:hAnsiTheme="minorHAnsi" w:cs="Arial"/>
          <w:color w:val="000000"/>
          <w:sz w:val="24"/>
          <w:szCs w:val="24"/>
          <w:shd w:val="clear" w:color="auto" w:fill="FFFFFF"/>
        </w:rPr>
        <w:t xml:space="preserve"> e</w:t>
      </w:r>
      <w:r w:rsidRPr="004B0736">
        <w:rPr>
          <w:rFonts w:asciiTheme="minorHAnsi" w:hAnsiTheme="minorHAnsi" w:cs="Arial"/>
          <w:color w:val="000000"/>
          <w:sz w:val="24"/>
          <w:szCs w:val="24"/>
          <w:shd w:val="clear" w:color="auto" w:fill="FFFFFF"/>
        </w:rPr>
        <w:t>nsuring nobody is left behind.</w:t>
      </w:r>
      <w:r>
        <w:rPr>
          <w:rFonts w:asciiTheme="minorHAnsi" w:hAnsiTheme="minorHAnsi" w:cs="Arial"/>
          <w:color w:val="000000"/>
          <w:sz w:val="24"/>
          <w:szCs w:val="24"/>
          <w:shd w:val="clear" w:color="auto" w:fill="FFFFFF"/>
        </w:rPr>
        <w:t xml:space="preserve">” She also stressed that the importance of decent job opportunities and workers rights, income levels that cater for quality of life, tacking inequalities and poverty head on, of everybody having access to social protection, and of safeguarding rights and secure transitions. </w:t>
      </w:r>
      <w:r w:rsidR="00C54758">
        <w:rPr>
          <w:rFonts w:asciiTheme="minorHAnsi" w:hAnsiTheme="minorHAnsi" w:cs="Arial"/>
          <w:color w:val="000000"/>
          <w:sz w:val="24"/>
          <w:szCs w:val="24"/>
          <w:shd w:val="clear" w:color="auto" w:fill="FFFFFF"/>
        </w:rPr>
        <w:t xml:space="preserve">The Commissioner insisted also on the “need </w:t>
      </w:r>
      <w:r w:rsidRPr="00C54758">
        <w:rPr>
          <w:rFonts w:asciiTheme="minorHAnsi" w:hAnsiTheme="minorHAnsi" w:cs="Arial"/>
          <w:color w:val="000000"/>
          <w:sz w:val="24"/>
          <w:szCs w:val="24"/>
          <w:shd w:val="clear" w:color="auto" w:fill="FFFFFF"/>
        </w:rPr>
        <w:t>to broaden our social safety net now to cover new risks</w:t>
      </w:r>
      <w:r w:rsidR="00C54758">
        <w:rPr>
          <w:rFonts w:asciiTheme="minorHAnsi" w:hAnsiTheme="minorHAnsi" w:cs="Arial"/>
          <w:color w:val="000000"/>
          <w:sz w:val="24"/>
          <w:szCs w:val="24"/>
          <w:shd w:val="clear" w:color="auto" w:fill="FFFFFF"/>
        </w:rPr>
        <w:t>”, and ”</w:t>
      </w:r>
      <w:r w:rsidRPr="00C54758">
        <w:rPr>
          <w:rFonts w:asciiTheme="minorHAnsi" w:hAnsiTheme="minorHAnsi" w:cs="Arial"/>
          <w:color w:val="000000"/>
          <w:sz w:val="24"/>
          <w:szCs w:val="24"/>
          <w:shd w:val="clear" w:color="auto" w:fill="FFFFFF"/>
        </w:rPr>
        <w:t>provide a long-term sustainable and appropriate social protection to citizens throughout life.</w:t>
      </w:r>
      <w:r w:rsidR="00C54758">
        <w:rPr>
          <w:rFonts w:asciiTheme="minorHAnsi" w:hAnsiTheme="minorHAnsi" w:cs="Arial"/>
          <w:color w:val="000000"/>
          <w:sz w:val="24"/>
          <w:szCs w:val="24"/>
          <w:shd w:val="clear" w:color="auto" w:fill="FFFFFF"/>
        </w:rPr>
        <w:t xml:space="preserve">” She also acknowledged that </w:t>
      </w:r>
      <w:r w:rsidR="00C54758" w:rsidRPr="00C54758">
        <w:rPr>
          <w:rFonts w:asciiTheme="minorHAnsi" w:hAnsiTheme="minorHAnsi" w:cs="Arial"/>
          <w:color w:val="000000"/>
          <w:sz w:val="24"/>
          <w:szCs w:val="24"/>
          <w:shd w:val="clear" w:color="auto" w:fill="FFFFFF"/>
        </w:rPr>
        <w:t xml:space="preserve">119 million people </w:t>
      </w:r>
      <w:r w:rsidR="00C54758">
        <w:rPr>
          <w:rFonts w:asciiTheme="minorHAnsi" w:hAnsiTheme="minorHAnsi" w:cs="Arial"/>
          <w:color w:val="000000"/>
          <w:sz w:val="24"/>
          <w:szCs w:val="24"/>
          <w:shd w:val="clear" w:color="auto" w:fill="FFFFFF"/>
        </w:rPr>
        <w:t xml:space="preserve">are still at risk of poverty, while pointing out that </w:t>
      </w:r>
      <w:r w:rsidR="00C54758" w:rsidRPr="00C54758">
        <w:rPr>
          <w:rFonts w:asciiTheme="minorHAnsi" w:hAnsiTheme="minorHAnsi" w:cs="Arial"/>
          <w:color w:val="000000"/>
          <w:sz w:val="24"/>
          <w:szCs w:val="24"/>
          <w:shd w:val="clear" w:color="auto" w:fill="FFFFFF"/>
        </w:rPr>
        <w:t>the t</w:t>
      </w:r>
      <w:r w:rsidR="00C54758">
        <w:rPr>
          <w:rFonts w:asciiTheme="minorHAnsi" w:hAnsiTheme="minorHAnsi" w:cs="Arial"/>
          <w:color w:val="000000"/>
          <w:sz w:val="24"/>
          <w:szCs w:val="24"/>
          <w:shd w:val="clear" w:color="auto" w:fill="FFFFFF"/>
        </w:rPr>
        <w:t>rend has finally reversed and there are now</w:t>
      </w:r>
      <w:r w:rsidR="00C54758" w:rsidRPr="00C54758">
        <w:rPr>
          <w:rFonts w:asciiTheme="minorHAnsi" w:hAnsiTheme="minorHAnsi" w:cs="Arial"/>
          <w:color w:val="000000"/>
          <w:sz w:val="24"/>
          <w:szCs w:val="24"/>
          <w:shd w:val="clear" w:color="auto" w:fill="FFFFFF"/>
        </w:rPr>
        <w:t xml:space="preserve"> nearly 5 million fewer people in poverty than in 2012.</w:t>
      </w:r>
    </w:p>
    <w:p w14:paraId="77861CDF" w14:textId="77777777" w:rsidR="004B0736" w:rsidRPr="00C8480B" w:rsidRDefault="004B0736" w:rsidP="00F262C5">
      <w:pPr>
        <w:spacing w:after="0" w:line="240" w:lineRule="auto"/>
        <w:rPr>
          <w:rFonts w:asciiTheme="minorHAnsi" w:hAnsiTheme="minorHAnsi" w:cs="Arial"/>
          <w:color w:val="000000"/>
          <w:sz w:val="16"/>
          <w:szCs w:val="16"/>
          <w:shd w:val="clear" w:color="auto" w:fill="FFFFFF"/>
        </w:rPr>
      </w:pPr>
    </w:p>
    <w:p w14:paraId="5896F856" w14:textId="18BDC796" w:rsidR="004B0736" w:rsidRPr="004A07B4" w:rsidRDefault="002647D5" w:rsidP="00631DB8">
      <w:pPr>
        <w:pStyle w:val="ListParagraph"/>
        <w:numPr>
          <w:ilvl w:val="0"/>
          <w:numId w:val="12"/>
        </w:numPr>
        <w:spacing w:after="0" w:line="240" w:lineRule="auto"/>
        <w:ind w:left="360"/>
        <w:rPr>
          <w:rFonts w:asciiTheme="minorHAnsi" w:hAnsiTheme="minorHAnsi" w:cs="Arial"/>
          <w:i/>
          <w:color w:val="000000"/>
          <w:sz w:val="24"/>
          <w:szCs w:val="24"/>
          <w:shd w:val="clear" w:color="auto" w:fill="FFFFFF"/>
        </w:rPr>
      </w:pPr>
      <w:hyperlink r:id="rId48" w:history="1">
        <w:r w:rsidR="004B0736" w:rsidRPr="004A07B4">
          <w:rPr>
            <w:rStyle w:val="Hyperlink"/>
            <w:rFonts w:asciiTheme="minorHAnsi" w:hAnsiTheme="minorHAnsi" w:cs="Arial"/>
            <w:i/>
            <w:sz w:val="24"/>
            <w:szCs w:val="24"/>
            <w:shd w:val="clear" w:color="auto" w:fill="FFFFFF"/>
          </w:rPr>
          <w:t>Vice-President Valdis Dombrovskis, Commissioner for Social Dialogue and the Euro</w:t>
        </w:r>
      </w:hyperlink>
    </w:p>
    <w:p w14:paraId="557677CF" w14:textId="228BB1F0" w:rsidR="000839D9" w:rsidRPr="000839D9" w:rsidRDefault="000839D9" w:rsidP="000839D9">
      <w:pPr>
        <w:spacing w:after="0" w:line="240" w:lineRule="auto"/>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The Commissioner indicated that the public consultation on the Social Pillar yielded “b</w:t>
      </w:r>
      <w:r w:rsidRPr="000839D9">
        <w:rPr>
          <w:rFonts w:asciiTheme="minorHAnsi" w:hAnsiTheme="minorHAnsi" w:cs="Arial"/>
          <w:color w:val="000000"/>
          <w:sz w:val="24"/>
          <w:szCs w:val="24"/>
          <w:shd w:val="clear" w:color="auto" w:fill="FFFFFF"/>
        </w:rPr>
        <w:t>road support for an enhanced social dimension of European integration”, and that “our social model is a key component of what it means to be European.”</w:t>
      </w:r>
      <w:r>
        <w:rPr>
          <w:rFonts w:asciiTheme="minorHAnsi" w:hAnsiTheme="minorHAnsi" w:cs="Arial"/>
          <w:color w:val="000000"/>
          <w:sz w:val="24"/>
          <w:szCs w:val="24"/>
          <w:shd w:val="clear" w:color="auto" w:fill="FFFFFF"/>
        </w:rPr>
        <w:t xml:space="preserve"> He also stressed that “</w:t>
      </w:r>
      <w:r w:rsidRPr="000839D9">
        <w:rPr>
          <w:rFonts w:asciiTheme="minorHAnsi" w:hAnsiTheme="minorHAnsi" w:cs="Arial"/>
          <w:color w:val="000000"/>
          <w:sz w:val="24"/>
          <w:szCs w:val="24"/>
          <w:shd w:val="clear" w:color="auto" w:fill="FFFFFF"/>
        </w:rPr>
        <w:t>The emphasis is especially on social fairness to deliver more inclusive growt</w:t>
      </w:r>
      <w:r>
        <w:rPr>
          <w:rFonts w:asciiTheme="minorHAnsi" w:hAnsiTheme="minorHAnsi" w:cs="Arial"/>
          <w:color w:val="000000"/>
          <w:sz w:val="24"/>
          <w:szCs w:val="24"/>
          <w:shd w:val="clear" w:color="auto" w:fill="FFFFFF"/>
        </w:rPr>
        <w:t>h” and “…</w:t>
      </w:r>
      <w:r w:rsidRPr="000839D9">
        <w:rPr>
          <w:rFonts w:asciiTheme="minorHAnsi" w:hAnsiTheme="minorHAnsi" w:cs="Arial"/>
          <w:color w:val="000000"/>
          <w:sz w:val="24"/>
          <w:szCs w:val="24"/>
          <w:shd w:val="clear" w:color="auto" w:fill="FFFFFF"/>
        </w:rPr>
        <w:t>an economic recovery that benefits all, especially the weaker in our societies.</w:t>
      </w:r>
      <w:r>
        <w:rPr>
          <w:rFonts w:asciiTheme="minorHAnsi" w:hAnsiTheme="minorHAnsi" w:cs="Arial"/>
          <w:color w:val="000000"/>
          <w:sz w:val="24"/>
          <w:szCs w:val="24"/>
          <w:shd w:val="clear" w:color="auto" w:fill="FFFFFF"/>
        </w:rPr>
        <w:t>”</w:t>
      </w:r>
    </w:p>
    <w:p w14:paraId="2D0523F7" w14:textId="77777777" w:rsidR="000839D9" w:rsidRPr="00C8480B" w:rsidRDefault="000839D9" w:rsidP="00F262C5">
      <w:pPr>
        <w:spacing w:after="0" w:line="240" w:lineRule="auto"/>
        <w:rPr>
          <w:rFonts w:asciiTheme="minorHAnsi" w:hAnsiTheme="minorHAnsi" w:cs="Arial"/>
          <w:color w:val="000000"/>
          <w:sz w:val="16"/>
          <w:szCs w:val="16"/>
          <w:shd w:val="clear" w:color="auto" w:fill="FFFFFF"/>
        </w:rPr>
      </w:pPr>
    </w:p>
    <w:p w14:paraId="20148D62" w14:textId="7DF049B0" w:rsidR="004B0736" w:rsidRPr="004A07B4" w:rsidRDefault="002647D5" w:rsidP="00C8480B">
      <w:pPr>
        <w:pStyle w:val="ListParagraph"/>
        <w:numPr>
          <w:ilvl w:val="0"/>
          <w:numId w:val="12"/>
        </w:numPr>
        <w:spacing w:after="0" w:line="240" w:lineRule="auto"/>
        <w:ind w:left="360"/>
        <w:rPr>
          <w:rFonts w:asciiTheme="minorHAnsi" w:hAnsiTheme="minorHAnsi" w:cs="Arial"/>
          <w:i/>
          <w:color w:val="000000"/>
          <w:sz w:val="24"/>
          <w:szCs w:val="24"/>
          <w:shd w:val="clear" w:color="auto" w:fill="FFFFFF"/>
        </w:rPr>
      </w:pPr>
      <w:hyperlink r:id="rId49" w:history="1">
        <w:r w:rsidR="004B0736" w:rsidRPr="004A07B4">
          <w:rPr>
            <w:rStyle w:val="Hyperlink"/>
            <w:rFonts w:asciiTheme="minorHAnsi" w:hAnsiTheme="minorHAnsi" w:cs="Arial"/>
            <w:i/>
            <w:sz w:val="24"/>
            <w:szCs w:val="24"/>
            <w:shd w:val="clear" w:color="auto" w:fill="FFFFFF"/>
          </w:rPr>
          <w:t>Antonio Tajani, President of the European Parliament</w:t>
        </w:r>
      </w:hyperlink>
    </w:p>
    <w:p w14:paraId="4F80ABD0" w14:textId="6497217D" w:rsidR="004B0736" w:rsidRDefault="00DF6DCC" w:rsidP="00F262C5">
      <w:pPr>
        <w:spacing w:after="0" w:line="240" w:lineRule="auto"/>
        <w:rPr>
          <w:rFonts w:asciiTheme="minorHAnsi" w:hAnsiTheme="minorHAnsi"/>
          <w:color w:val="000000"/>
          <w:sz w:val="24"/>
          <w:szCs w:val="24"/>
        </w:rPr>
      </w:pPr>
      <w:r>
        <w:rPr>
          <w:rFonts w:asciiTheme="minorHAnsi" w:hAnsiTheme="minorHAnsi" w:cs="Arial"/>
          <w:color w:val="000000"/>
          <w:sz w:val="24"/>
          <w:szCs w:val="24"/>
          <w:shd w:val="clear" w:color="auto" w:fill="FFFFFF"/>
        </w:rPr>
        <w:t>President Tajani stressed that Europe was going through a social and confidence crisis, marked by high unemployment, especially for young people, rising inequalities, a lowering of quality of life and increased poverty. He highlighted the crucial importance of progressing the social dimension of the Economic and Monetary Union</w:t>
      </w:r>
      <w:r w:rsidR="00C8480B">
        <w:rPr>
          <w:rFonts w:asciiTheme="minorHAnsi" w:hAnsiTheme="minorHAnsi" w:cs="Arial"/>
          <w:color w:val="000000"/>
          <w:sz w:val="24"/>
          <w:szCs w:val="24"/>
          <w:shd w:val="clear" w:color="auto" w:fill="FFFFFF"/>
        </w:rPr>
        <w:t>:</w:t>
      </w:r>
      <w:r>
        <w:rPr>
          <w:rFonts w:asciiTheme="minorHAnsi" w:hAnsiTheme="minorHAnsi" w:cs="Arial"/>
          <w:color w:val="000000"/>
          <w:sz w:val="24"/>
          <w:szCs w:val="24"/>
          <w:shd w:val="clear" w:color="auto" w:fill="FFFFFF"/>
        </w:rPr>
        <w:t xml:space="preserve"> “A</w:t>
      </w:r>
      <w:r w:rsidRPr="00DF6DCC">
        <w:rPr>
          <w:rFonts w:asciiTheme="minorHAnsi" w:hAnsiTheme="minorHAnsi" w:cs="Arial"/>
          <w:color w:val="000000"/>
          <w:sz w:val="24"/>
          <w:szCs w:val="24"/>
          <w:shd w:val="clear" w:color="auto" w:fill="FFFFFF"/>
        </w:rPr>
        <w:t>bout 100 million persons are living at risk of poverty or social exclusion. This corresponds to 20% of the total EU population.</w:t>
      </w:r>
      <w:r>
        <w:rPr>
          <w:rFonts w:asciiTheme="minorHAnsi" w:hAnsiTheme="minorHAnsi" w:cs="Arial"/>
          <w:color w:val="000000"/>
          <w:sz w:val="24"/>
          <w:szCs w:val="24"/>
          <w:shd w:val="clear" w:color="auto" w:fill="FFFFFF"/>
        </w:rPr>
        <w:t>”</w:t>
      </w:r>
      <w:r w:rsidRPr="00DF6DCC">
        <w:rPr>
          <w:rFonts w:asciiTheme="minorHAnsi" w:hAnsiTheme="minorHAnsi"/>
          <w:color w:val="000000"/>
          <w:sz w:val="24"/>
          <w:szCs w:val="24"/>
        </w:rPr>
        <w:t> </w:t>
      </w:r>
    </w:p>
    <w:p w14:paraId="14ECB458" w14:textId="77777777" w:rsidR="00C8480B" w:rsidRPr="00C8480B" w:rsidRDefault="00C8480B" w:rsidP="00F262C5">
      <w:pPr>
        <w:spacing w:after="0" w:line="240" w:lineRule="auto"/>
        <w:rPr>
          <w:rFonts w:asciiTheme="minorHAnsi" w:hAnsiTheme="minorHAnsi" w:cs="Arial"/>
          <w:color w:val="000000"/>
          <w:sz w:val="16"/>
          <w:szCs w:val="16"/>
          <w:shd w:val="clear" w:color="auto" w:fill="FFFFFF"/>
        </w:rPr>
      </w:pPr>
    </w:p>
    <w:p w14:paraId="13840136" w14:textId="32DE5347" w:rsidR="00C8480B" w:rsidRPr="001B4298" w:rsidRDefault="002647D5" w:rsidP="00C8480B">
      <w:pPr>
        <w:pStyle w:val="ListParagraph"/>
        <w:numPr>
          <w:ilvl w:val="0"/>
          <w:numId w:val="12"/>
        </w:numPr>
        <w:spacing w:after="0" w:line="240" w:lineRule="auto"/>
        <w:ind w:left="360"/>
        <w:rPr>
          <w:rStyle w:val="Hyperlink"/>
          <w:rFonts w:asciiTheme="minorHAnsi" w:hAnsiTheme="minorHAnsi" w:cs="Arial"/>
          <w:i/>
          <w:color w:val="auto"/>
          <w:u w:val="none"/>
          <w:shd w:val="clear" w:color="auto" w:fill="FFFFFF"/>
        </w:rPr>
      </w:pPr>
      <w:hyperlink r:id="rId50" w:history="1">
        <w:r w:rsidR="00C8480B" w:rsidRPr="001B4298">
          <w:rPr>
            <w:rStyle w:val="Hyperlink"/>
            <w:rFonts w:asciiTheme="minorHAnsi" w:hAnsiTheme="minorHAnsi" w:cs="Arial"/>
            <w:i/>
            <w:sz w:val="24"/>
            <w:szCs w:val="24"/>
            <w:shd w:val="clear" w:color="auto" w:fill="FFFFFF"/>
          </w:rPr>
          <w:t>Jean-Claude Juncker, President of the European Commission</w:t>
        </w:r>
      </w:hyperlink>
    </w:p>
    <w:p w14:paraId="24C65996" w14:textId="4D9659B1" w:rsidR="004F3A37" w:rsidRPr="001B4298" w:rsidRDefault="001B4298" w:rsidP="004F3A37">
      <w:pPr>
        <w:spacing w:after="0" w:line="240" w:lineRule="auto"/>
        <w:rPr>
          <w:color w:val="000000"/>
          <w:sz w:val="24"/>
          <w:szCs w:val="24"/>
        </w:rPr>
      </w:pPr>
      <w:r w:rsidRPr="001B4298">
        <w:rPr>
          <w:color w:val="000000"/>
          <w:sz w:val="24"/>
          <w:szCs w:val="24"/>
        </w:rPr>
        <w:t xml:space="preserve">Mr Juncker’s speech is not available in written form, but you can watch a video of his intervention by clicking on the link above. </w:t>
      </w:r>
    </w:p>
    <w:p w14:paraId="1CE5444E" w14:textId="7F373882" w:rsidR="004F3A37" w:rsidRDefault="004F3A37" w:rsidP="004F3A37">
      <w:pPr>
        <w:spacing w:after="0" w:line="240" w:lineRule="auto"/>
        <w:rPr>
          <w:rStyle w:val="Hyperlink"/>
          <w:rFonts w:asciiTheme="minorHAnsi" w:hAnsiTheme="minorHAnsi" w:cs="Arial"/>
          <w:color w:val="auto"/>
          <w:u w:val="none"/>
          <w:shd w:val="clear" w:color="auto" w:fill="FFFFFF"/>
        </w:rPr>
      </w:pPr>
    </w:p>
    <w:p w14:paraId="047FCDBD" w14:textId="38402429" w:rsidR="004F3A37" w:rsidRDefault="004F3A37" w:rsidP="004F3A37">
      <w:pPr>
        <w:spacing w:after="0" w:line="240" w:lineRule="auto"/>
        <w:rPr>
          <w:rStyle w:val="Hyperlink"/>
          <w:rFonts w:asciiTheme="minorHAnsi" w:hAnsiTheme="minorHAnsi" w:cs="Arial"/>
          <w:color w:val="auto"/>
          <w:u w:val="none"/>
          <w:shd w:val="clear" w:color="auto" w:fill="FFFFFF"/>
        </w:rPr>
      </w:pPr>
    </w:p>
    <w:bookmarkStart w:id="6" w:name="GeneralTips"/>
    <w:p w14:paraId="6E04EE76" w14:textId="77777777" w:rsidR="004F3A37" w:rsidRDefault="001B4298" w:rsidP="004F3A37">
      <w:pPr>
        <w:spacing w:after="0" w:line="240" w:lineRule="auto"/>
        <w:jc w:val="right"/>
        <w:rPr>
          <w:b/>
          <w:i/>
          <w:color w:val="003300"/>
          <w:sz w:val="28"/>
          <w:szCs w:val="28"/>
        </w:rPr>
        <w:sectPr w:rsidR="004F3A37" w:rsidSect="009E5CCC">
          <w:pgSz w:w="11906" w:h="16838"/>
          <w:pgMar w:top="1134" w:right="1276" w:bottom="1134" w:left="1276" w:header="709" w:footer="709" w:gutter="0"/>
          <w:cols w:space="708"/>
          <w:docGrid w:linePitch="360"/>
        </w:sectPr>
      </w:pPr>
      <w:r>
        <w:fldChar w:fldCharType="begin"/>
      </w:r>
      <w:r>
        <w:instrText xml:space="preserve"> HYPERLINK \l "_Content_/_Quick" </w:instrText>
      </w:r>
      <w:r>
        <w:fldChar w:fldCharType="separate"/>
      </w:r>
      <w:r w:rsidR="004F3A37" w:rsidRPr="00BB6CA2">
        <w:rPr>
          <w:rStyle w:val="Hyperlink"/>
          <w:b/>
          <w:sz w:val="24"/>
          <w:szCs w:val="24"/>
        </w:rPr>
        <w:t>[Home]</w:t>
      </w:r>
      <w:r>
        <w:rPr>
          <w:rStyle w:val="Hyperlink"/>
          <w:b/>
          <w:sz w:val="24"/>
          <w:szCs w:val="24"/>
        </w:rPr>
        <w:fldChar w:fldCharType="end"/>
      </w:r>
    </w:p>
    <w:p w14:paraId="1294C3B3" w14:textId="3DDC48E7" w:rsidR="00D75439" w:rsidRDefault="00783746" w:rsidP="00377436">
      <w:pPr>
        <w:pStyle w:val="Heading1"/>
        <w:spacing w:after="0"/>
      </w:pPr>
      <w:r w:rsidRPr="008A5EA1">
        <w:t xml:space="preserve">General Tips for Engaging </w:t>
      </w:r>
      <w:r w:rsidR="00214DDD">
        <w:t>in the</w:t>
      </w:r>
    </w:p>
    <w:p w14:paraId="3810CD9A" w14:textId="70245243" w:rsidR="00101FC7" w:rsidRDefault="00214DDD" w:rsidP="00377436">
      <w:pPr>
        <w:pStyle w:val="Heading1"/>
        <w:spacing w:after="0"/>
      </w:pPr>
      <w:r>
        <w:t xml:space="preserve"> European </w:t>
      </w:r>
      <w:r w:rsidR="00101FC7" w:rsidRPr="00101FC7">
        <w:t xml:space="preserve">Semester/Europe 2020 </w:t>
      </w:r>
    </w:p>
    <w:p w14:paraId="77AC64FC" w14:textId="77777777" w:rsidR="001B74B4" w:rsidRPr="008A5EA1" w:rsidRDefault="00214DDD" w:rsidP="00377436">
      <w:pPr>
        <w:pStyle w:val="Heading1"/>
        <w:spacing w:after="0"/>
      </w:pPr>
      <w:r>
        <w:t>at the national l</w:t>
      </w:r>
      <w:r w:rsidR="00783746" w:rsidRPr="008A5EA1">
        <w:t>evel</w:t>
      </w:r>
    </w:p>
    <w:bookmarkEnd w:id="6"/>
    <w:p w14:paraId="2BAB01CC" w14:textId="75C73A9B" w:rsidR="00783746" w:rsidRDefault="00783746" w:rsidP="00377436">
      <w:pPr>
        <w:tabs>
          <w:tab w:val="left" w:pos="284"/>
        </w:tabs>
        <w:spacing w:after="0" w:line="240" w:lineRule="auto"/>
        <w:rPr>
          <w:sz w:val="24"/>
          <w:szCs w:val="24"/>
        </w:rPr>
      </w:pPr>
    </w:p>
    <w:p w14:paraId="77203EDF" w14:textId="77777777" w:rsidR="00DA343F" w:rsidRDefault="00DA343F" w:rsidP="00377436">
      <w:pPr>
        <w:tabs>
          <w:tab w:val="left" w:pos="284"/>
        </w:tabs>
        <w:spacing w:after="0" w:line="240" w:lineRule="auto"/>
        <w:rPr>
          <w:sz w:val="24"/>
          <w:szCs w:val="24"/>
        </w:rPr>
      </w:pPr>
    </w:p>
    <w:p w14:paraId="7E5D9687" w14:textId="3C3B56FD" w:rsidR="001D71F4" w:rsidRDefault="001D71F4" w:rsidP="00377436">
      <w:pPr>
        <w:tabs>
          <w:tab w:val="left" w:pos="284"/>
        </w:tabs>
        <w:spacing w:after="0" w:line="240" w:lineRule="auto"/>
        <w:rPr>
          <w:sz w:val="24"/>
          <w:szCs w:val="24"/>
        </w:rPr>
      </w:pPr>
      <w:r>
        <w:rPr>
          <w:sz w:val="24"/>
          <w:szCs w:val="24"/>
        </w:rPr>
        <w:t xml:space="preserve">In addition to the tips provided in this section, members are invited to consult EAPN’s publication </w:t>
      </w:r>
      <w:hyperlink r:id="rId51" w:history="1">
        <w:r w:rsidRPr="00987641">
          <w:rPr>
            <w:rStyle w:val="Hyperlink"/>
            <w:sz w:val="24"/>
            <w:szCs w:val="24"/>
          </w:rPr>
          <w:t>Giving a Voice to Citizens – Building stakeholder engagement for effective decision making</w:t>
        </w:r>
      </w:hyperlink>
      <w:r w:rsidR="00E816E6">
        <w:rPr>
          <w:sz w:val="24"/>
          <w:szCs w:val="24"/>
        </w:rPr>
        <w:t xml:space="preserve"> (2014), launched at the European Meeting of People Experiencing Poverty in Brussels. </w:t>
      </w:r>
      <w:r w:rsidR="00DA2FE8">
        <w:rPr>
          <w:sz w:val="24"/>
          <w:szCs w:val="24"/>
        </w:rPr>
        <w:t>It</w:t>
      </w:r>
      <w:r>
        <w:rPr>
          <w:sz w:val="24"/>
          <w:szCs w:val="24"/>
        </w:rPr>
        <w:t xml:space="preserve"> provides common principles, concrete tools and tips to</w:t>
      </w:r>
      <w:r w:rsidR="00987641">
        <w:rPr>
          <w:sz w:val="24"/>
          <w:szCs w:val="24"/>
        </w:rPr>
        <w:t xml:space="preserve"> help</w:t>
      </w:r>
      <w:r>
        <w:rPr>
          <w:sz w:val="24"/>
          <w:szCs w:val="24"/>
        </w:rPr>
        <w:t xml:space="preserve"> policy makers take the important step of putting effective stakeholder dialogue</w:t>
      </w:r>
      <w:r w:rsidR="00987641">
        <w:rPr>
          <w:sz w:val="24"/>
          <w:szCs w:val="24"/>
        </w:rPr>
        <w:t xml:space="preserve"> into practice, drawing on concrete inspiring practice – at the EU, national and subnational levels. </w:t>
      </w:r>
      <w:r w:rsidR="00DA2FE8">
        <w:rPr>
          <w:sz w:val="24"/>
          <w:szCs w:val="24"/>
        </w:rPr>
        <w:t xml:space="preserve">See below for more tips on how to engage. </w:t>
      </w:r>
    </w:p>
    <w:p w14:paraId="2ABAF36E" w14:textId="77777777" w:rsidR="00DA343F" w:rsidRDefault="00DA343F" w:rsidP="00377436">
      <w:pPr>
        <w:tabs>
          <w:tab w:val="left" w:pos="284"/>
        </w:tabs>
        <w:spacing w:after="0" w:line="240" w:lineRule="auto"/>
        <w:rPr>
          <w:sz w:val="24"/>
          <w:szCs w:val="24"/>
        </w:rPr>
      </w:pPr>
    </w:p>
    <w:p w14:paraId="5A70B876" w14:textId="21311085" w:rsidR="001B74B4" w:rsidRPr="001D2A80" w:rsidRDefault="001B74B4" w:rsidP="00377436">
      <w:pPr>
        <w:pStyle w:val="Heading2"/>
        <w:spacing w:after="0"/>
      </w:pPr>
      <w:r w:rsidRPr="001D2A80">
        <w:t>1.</w:t>
      </w:r>
      <w:r w:rsidR="00D63A3A" w:rsidRPr="001D2A80">
        <w:t xml:space="preserve"> Identify </w:t>
      </w:r>
      <w:r w:rsidR="00214DDD">
        <w:t xml:space="preserve">who </w:t>
      </w:r>
      <w:r w:rsidR="00101FC7" w:rsidRPr="00101FC7">
        <w:t xml:space="preserve">is responsible for the European Semester in your </w:t>
      </w:r>
      <w:r w:rsidR="00D63A3A" w:rsidRPr="001D2A80">
        <w:t>country</w:t>
      </w:r>
      <w:r w:rsidR="00416E53">
        <w:t xml:space="preserve"> </w:t>
      </w:r>
      <w:r w:rsidR="00987641">
        <w:t>and</w:t>
      </w:r>
      <w:r w:rsidR="00416E53">
        <w:t xml:space="preserve"> at </w:t>
      </w:r>
      <w:r w:rsidR="00987641">
        <w:t xml:space="preserve">the </w:t>
      </w:r>
      <w:r w:rsidR="00416E53">
        <w:t>EU level</w:t>
      </w:r>
    </w:p>
    <w:p w14:paraId="31618067" w14:textId="0B76A24E" w:rsidR="00214DDD" w:rsidRDefault="00214DDD" w:rsidP="00377436">
      <w:pPr>
        <w:spacing w:after="0" w:line="240" w:lineRule="auto"/>
        <w:rPr>
          <w:sz w:val="24"/>
          <w:szCs w:val="24"/>
        </w:rPr>
      </w:pPr>
      <w:r>
        <w:rPr>
          <w:sz w:val="24"/>
          <w:szCs w:val="24"/>
        </w:rPr>
        <w:t>Based on previous year</w:t>
      </w:r>
      <w:r w:rsidRPr="001B74B4">
        <w:rPr>
          <w:sz w:val="24"/>
          <w:szCs w:val="24"/>
        </w:rPr>
        <w:t>s</w:t>
      </w:r>
      <w:r>
        <w:rPr>
          <w:sz w:val="24"/>
          <w:szCs w:val="24"/>
        </w:rPr>
        <w:t>’</w:t>
      </w:r>
      <w:r w:rsidRPr="001B74B4">
        <w:rPr>
          <w:sz w:val="24"/>
          <w:szCs w:val="24"/>
        </w:rPr>
        <w:t xml:space="preserve"> experience, and </w:t>
      </w:r>
      <w:r>
        <w:rPr>
          <w:sz w:val="24"/>
          <w:szCs w:val="24"/>
        </w:rPr>
        <w:t xml:space="preserve">according to our members’ input, </w:t>
      </w:r>
      <w:r w:rsidRPr="001B74B4">
        <w:rPr>
          <w:sz w:val="24"/>
          <w:szCs w:val="24"/>
        </w:rPr>
        <w:t xml:space="preserve">it is </w:t>
      </w:r>
      <w:r>
        <w:rPr>
          <w:sz w:val="24"/>
          <w:szCs w:val="24"/>
        </w:rPr>
        <w:t xml:space="preserve">often </w:t>
      </w:r>
      <w:r w:rsidRPr="001B74B4">
        <w:rPr>
          <w:sz w:val="24"/>
          <w:szCs w:val="24"/>
        </w:rPr>
        <w:t>the Economy</w:t>
      </w:r>
      <w:r>
        <w:rPr>
          <w:sz w:val="24"/>
          <w:szCs w:val="24"/>
        </w:rPr>
        <w:t xml:space="preserve"> or Finance Ministry, or Prime Minister’s Office, </w:t>
      </w:r>
      <w:r w:rsidRPr="001B74B4">
        <w:rPr>
          <w:sz w:val="24"/>
          <w:szCs w:val="24"/>
        </w:rPr>
        <w:t>who drafts the NRPs, with more or less (depending on the country) input</w:t>
      </w:r>
      <w:r>
        <w:rPr>
          <w:sz w:val="24"/>
          <w:szCs w:val="24"/>
        </w:rPr>
        <w:t xml:space="preserve"> from </w:t>
      </w:r>
      <w:r w:rsidRPr="001B74B4">
        <w:rPr>
          <w:sz w:val="24"/>
          <w:szCs w:val="24"/>
        </w:rPr>
        <w:t xml:space="preserve">other Ministries, such as Employment and Social Affairs, Environment etc. </w:t>
      </w:r>
      <w:r>
        <w:rPr>
          <w:sz w:val="24"/>
          <w:szCs w:val="24"/>
        </w:rPr>
        <w:t>In each delegation of the European Commission’s representation in your country, a European Semester Officer is charged with ensuring the link on all European Semester matters. Equally, the Directorate General for Employment in the European Commission in Brussels has dedicated country desks working on Europe 2020</w:t>
      </w:r>
      <w:r w:rsidR="00416E53">
        <w:rPr>
          <w:sz w:val="24"/>
          <w:szCs w:val="24"/>
        </w:rPr>
        <w:t xml:space="preserve">, as well as </w:t>
      </w:r>
      <w:r w:rsidR="00A1361D">
        <w:rPr>
          <w:sz w:val="24"/>
          <w:szCs w:val="24"/>
        </w:rPr>
        <w:t>on</w:t>
      </w:r>
      <w:r w:rsidR="001D71F4">
        <w:rPr>
          <w:sz w:val="24"/>
          <w:szCs w:val="24"/>
        </w:rPr>
        <w:t xml:space="preserve"> </w:t>
      </w:r>
      <w:r w:rsidR="00416E53">
        <w:rPr>
          <w:sz w:val="24"/>
          <w:szCs w:val="24"/>
        </w:rPr>
        <w:t>Structural Funds</w:t>
      </w:r>
      <w:r>
        <w:rPr>
          <w:sz w:val="24"/>
          <w:szCs w:val="24"/>
        </w:rPr>
        <w:t xml:space="preserve">. These players are important both as sources of information, as well as key targets for your lobbying, so it is key to establish </w:t>
      </w:r>
      <w:r w:rsidR="001D1E84">
        <w:rPr>
          <w:sz w:val="24"/>
          <w:szCs w:val="24"/>
        </w:rPr>
        <w:t xml:space="preserve">and maintain </w:t>
      </w:r>
      <w:r>
        <w:rPr>
          <w:sz w:val="24"/>
          <w:szCs w:val="24"/>
        </w:rPr>
        <w:t xml:space="preserve">contact. Find all relevant information in the </w:t>
      </w:r>
      <w:hyperlink w:anchor="WhoContact" w:history="1">
        <w:r w:rsidRPr="00501DB5">
          <w:rPr>
            <w:rStyle w:val="Hyperlink"/>
            <w:sz w:val="24"/>
            <w:szCs w:val="24"/>
          </w:rPr>
          <w:t>Who to Contact?</w:t>
        </w:r>
      </w:hyperlink>
      <w:r w:rsidR="00A1361D">
        <w:rPr>
          <w:sz w:val="24"/>
          <w:szCs w:val="24"/>
        </w:rPr>
        <w:t xml:space="preserve"> </w:t>
      </w:r>
      <w:r w:rsidR="001D1E84">
        <w:rPr>
          <w:sz w:val="24"/>
          <w:szCs w:val="24"/>
        </w:rPr>
        <w:t>section below.</w:t>
      </w:r>
    </w:p>
    <w:p w14:paraId="0487BABA" w14:textId="041D7800" w:rsidR="00101FC7" w:rsidRDefault="00101FC7" w:rsidP="00377436">
      <w:pPr>
        <w:tabs>
          <w:tab w:val="left" w:pos="284"/>
        </w:tabs>
        <w:spacing w:after="0" w:line="240" w:lineRule="auto"/>
        <w:rPr>
          <w:sz w:val="24"/>
          <w:szCs w:val="24"/>
        </w:rPr>
      </w:pPr>
    </w:p>
    <w:p w14:paraId="661313BC" w14:textId="613D3365" w:rsidR="00F22340" w:rsidRPr="001D2A80" w:rsidRDefault="00BE523F" w:rsidP="00377436">
      <w:pPr>
        <w:pStyle w:val="Heading2"/>
        <w:spacing w:after="0"/>
      </w:pPr>
      <w:r w:rsidRPr="001D2A80">
        <w:t>2. Ask to be invited to participate</w:t>
      </w:r>
      <w:r w:rsidR="002E4F5C" w:rsidRPr="001D2A80">
        <w:t xml:space="preserve"> </w:t>
      </w:r>
      <w:r w:rsidR="009F4F57" w:rsidRPr="001D2A80">
        <w:t>in</w:t>
      </w:r>
      <w:r w:rsidR="002E4F5C" w:rsidRPr="001D2A80">
        <w:t xml:space="preserve"> stakeholder engagement</w:t>
      </w:r>
    </w:p>
    <w:p w14:paraId="04E90CE9" w14:textId="121E1464" w:rsidR="00214DDD" w:rsidRPr="00641C48" w:rsidRDefault="001D1E84" w:rsidP="00377436">
      <w:pPr>
        <w:spacing w:after="0" w:line="240" w:lineRule="auto"/>
        <w:rPr>
          <w:sz w:val="24"/>
          <w:szCs w:val="24"/>
        </w:rPr>
      </w:pPr>
      <w:r>
        <w:rPr>
          <w:sz w:val="24"/>
          <w:szCs w:val="24"/>
        </w:rPr>
        <w:t xml:space="preserve">Write, </w:t>
      </w:r>
      <w:r w:rsidR="00214DDD" w:rsidRPr="00F22340">
        <w:rPr>
          <w:sz w:val="24"/>
          <w:szCs w:val="24"/>
        </w:rPr>
        <w:t xml:space="preserve">e-mail </w:t>
      </w:r>
      <w:r>
        <w:rPr>
          <w:sz w:val="24"/>
          <w:szCs w:val="24"/>
        </w:rPr>
        <w:t xml:space="preserve">or call </w:t>
      </w:r>
      <w:r w:rsidR="00214DDD" w:rsidRPr="00F22340">
        <w:rPr>
          <w:sz w:val="24"/>
          <w:szCs w:val="24"/>
        </w:rPr>
        <w:t>the relevant contacts no</w:t>
      </w:r>
      <w:r w:rsidR="00565213">
        <w:rPr>
          <w:sz w:val="24"/>
          <w:szCs w:val="24"/>
        </w:rPr>
        <w:t>w (early 2016</w:t>
      </w:r>
      <w:r w:rsidR="00214DDD" w:rsidRPr="00F22340">
        <w:rPr>
          <w:sz w:val="24"/>
          <w:szCs w:val="24"/>
        </w:rPr>
        <w:t>) and ask what process will be developed to involve s</w:t>
      </w:r>
      <w:r w:rsidR="00214DDD">
        <w:rPr>
          <w:sz w:val="24"/>
          <w:szCs w:val="24"/>
        </w:rPr>
        <w:t>takeholders in the</w:t>
      </w:r>
      <w:r w:rsidR="00A1361D">
        <w:rPr>
          <w:sz w:val="24"/>
          <w:szCs w:val="24"/>
        </w:rPr>
        <w:t xml:space="preserve"> discussions on the Country R</w:t>
      </w:r>
      <w:r w:rsidR="00416E53">
        <w:rPr>
          <w:sz w:val="24"/>
          <w:szCs w:val="24"/>
        </w:rPr>
        <w:t>eports, the</w:t>
      </w:r>
      <w:r w:rsidR="00214DDD">
        <w:rPr>
          <w:sz w:val="24"/>
          <w:szCs w:val="24"/>
        </w:rPr>
        <w:t xml:space="preserve"> NRP </w:t>
      </w:r>
      <w:r w:rsidR="00416E53">
        <w:rPr>
          <w:sz w:val="24"/>
          <w:szCs w:val="24"/>
        </w:rPr>
        <w:t>and CSRs</w:t>
      </w:r>
      <w:r w:rsidR="00214DDD">
        <w:rPr>
          <w:sz w:val="24"/>
          <w:szCs w:val="24"/>
        </w:rPr>
        <w:t xml:space="preserve"> </w:t>
      </w:r>
      <w:r w:rsidR="00214DDD" w:rsidRPr="00F22340">
        <w:rPr>
          <w:sz w:val="24"/>
          <w:szCs w:val="24"/>
        </w:rPr>
        <w:t>this year. Ask to be invited as one of the stakeholders representing anti-poverty organisations and working w</w:t>
      </w:r>
      <w:r w:rsidR="00214DDD">
        <w:rPr>
          <w:sz w:val="24"/>
          <w:szCs w:val="24"/>
        </w:rPr>
        <w:t>ith people experiencing poverty</w:t>
      </w:r>
      <w:r>
        <w:rPr>
          <w:sz w:val="24"/>
          <w:szCs w:val="24"/>
        </w:rPr>
        <w:t>, highlighting your expertise and previous engagement with these processes.</w:t>
      </w:r>
      <w:r w:rsidR="00214DDD" w:rsidRPr="00F22340">
        <w:rPr>
          <w:b/>
          <w:sz w:val="24"/>
          <w:szCs w:val="24"/>
          <w:lang w:val="en-US"/>
        </w:rPr>
        <w:t xml:space="preserve"> </w:t>
      </w:r>
      <w:r w:rsidR="00A76CAC" w:rsidRPr="00A76CAC">
        <w:rPr>
          <w:sz w:val="24"/>
          <w:szCs w:val="24"/>
          <w:lang w:val="en-US"/>
        </w:rPr>
        <w:t xml:space="preserve">You can find a suggested template letter </w:t>
      </w:r>
      <w:hyperlink r:id="rId52" w:history="1">
        <w:r w:rsidR="00A76CAC" w:rsidRPr="002647D5">
          <w:rPr>
            <w:rStyle w:val="Hyperlink"/>
            <w:sz w:val="24"/>
            <w:szCs w:val="24"/>
            <w:lang w:val="en-US"/>
          </w:rPr>
          <w:t>here</w:t>
        </w:r>
      </w:hyperlink>
      <w:r w:rsidR="00A76CAC" w:rsidRPr="00A76CAC">
        <w:rPr>
          <w:sz w:val="24"/>
          <w:szCs w:val="24"/>
          <w:lang w:val="en-US"/>
        </w:rPr>
        <w:t>.</w:t>
      </w:r>
      <w:r w:rsidR="00A76CAC">
        <w:rPr>
          <w:b/>
          <w:sz w:val="24"/>
          <w:szCs w:val="24"/>
          <w:lang w:val="en-US"/>
        </w:rPr>
        <w:t xml:space="preserve"> </w:t>
      </w:r>
      <w:r w:rsidR="00214DDD" w:rsidRPr="00BE523F">
        <w:rPr>
          <w:sz w:val="24"/>
          <w:szCs w:val="24"/>
        </w:rPr>
        <w:t>You should ask what form this engagement will take and whether you will be able to comment on a draft, or can send a separate contribution.</w:t>
      </w:r>
      <w:r w:rsidR="00214DDD">
        <w:rPr>
          <w:sz w:val="24"/>
          <w:szCs w:val="24"/>
        </w:rPr>
        <w:t xml:space="preserve"> You should insist on your Government’s responsibility to ensure </w:t>
      </w:r>
      <w:r w:rsidR="00214DDD" w:rsidRPr="00F22340">
        <w:rPr>
          <w:sz w:val="24"/>
          <w:szCs w:val="24"/>
        </w:rPr>
        <w:t xml:space="preserve">a meaningful, timely, and structured process of consultation and involvement. </w:t>
      </w:r>
      <w:r w:rsidR="00214DDD">
        <w:rPr>
          <w:sz w:val="24"/>
          <w:szCs w:val="24"/>
        </w:rPr>
        <w:t>Y</w:t>
      </w:r>
      <w:r w:rsidR="00214DDD" w:rsidRPr="00F22340">
        <w:rPr>
          <w:sz w:val="24"/>
          <w:szCs w:val="24"/>
        </w:rPr>
        <w:t xml:space="preserve">ou </w:t>
      </w:r>
      <w:r w:rsidR="00214DDD">
        <w:rPr>
          <w:sz w:val="24"/>
          <w:szCs w:val="24"/>
        </w:rPr>
        <w:t>will</w:t>
      </w:r>
      <w:r w:rsidR="00214DDD" w:rsidRPr="00F22340">
        <w:rPr>
          <w:sz w:val="24"/>
          <w:szCs w:val="24"/>
        </w:rPr>
        <w:t xml:space="preserve"> find useful the references supporting stakeholder involvement in European documents – please see the </w:t>
      </w:r>
      <w:hyperlink w:anchor="Annex" w:history="1">
        <w:r w:rsidR="00214DDD" w:rsidRPr="00D43783">
          <w:rPr>
            <w:rStyle w:val="Hyperlink"/>
            <w:sz w:val="24"/>
            <w:szCs w:val="24"/>
          </w:rPr>
          <w:t>Annex</w:t>
        </w:r>
      </w:hyperlink>
      <w:r w:rsidR="00214DDD" w:rsidRPr="00F22340">
        <w:rPr>
          <w:sz w:val="24"/>
          <w:szCs w:val="24"/>
        </w:rPr>
        <w:t xml:space="preserve"> </w:t>
      </w:r>
      <w:r w:rsidR="00214DDD">
        <w:rPr>
          <w:sz w:val="24"/>
          <w:szCs w:val="24"/>
        </w:rPr>
        <w:t>at the end of this document</w:t>
      </w:r>
      <w:r w:rsidR="00214DDD" w:rsidRPr="00F22340">
        <w:rPr>
          <w:sz w:val="24"/>
          <w:szCs w:val="24"/>
        </w:rPr>
        <w:t xml:space="preserve">. </w:t>
      </w:r>
      <w:r w:rsidR="00214DDD" w:rsidRPr="00BE523F">
        <w:rPr>
          <w:sz w:val="24"/>
          <w:szCs w:val="24"/>
        </w:rPr>
        <w:t>EAPN’s overall aim is not to be only involved in one-off consultations, but to build strong regular dialogue platforms – eg</w:t>
      </w:r>
      <w:r>
        <w:rPr>
          <w:sz w:val="24"/>
          <w:szCs w:val="24"/>
        </w:rPr>
        <w:t>,</w:t>
      </w:r>
      <w:r w:rsidR="00214DDD" w:rsidRPr="00BE523F">
        <w:rPr>
          <w:sz w:val="24"/>
          <w:szCs w:val="24"/>
        </w:rPr>
        <w:t xml:space="preserve"> national platforms against poverty</w:t>
      </w:r>
      <w:r w:rsidR="00214DDD">
        <w:rPr>
          <w:sz w:val="24"/>
          <w:szCs w:val="24"/>
        </w:rPr>
        <w:t>,</w:t>
      </w:r>
      <w:r w:rsidR="00214DDD" w:rsidRPr="00BE523F">
        <w:rPr>
          <w:sz w:val="24"/>
          <w:szCs w:val="24"/>
        </w:rPr>
        <w:t xml:space="preserve"> where st</w:t>
      </w:r>
      <w:r w:rsidR="00214DDD">
        <w:rPr>
          <w:sz w:val="24"/>
          <w:szCs w:val="24"/>
        </w:rPr>
        <w:t>akeholders regularly meet with G</w:t>
      </w:r>
      <w:r w:rsidR="00214DDD" w:rsidRPr="00BE523F">
        <w:rPr>
          <w:sz w:val="24"/>
          <w:szCs w:val="24"/>
        </w:rPr>
        <w:t>overnment representative to discuss progress on poverty</w:t>
      </w:r>
      <w:r w:rsidR="00214DDD">
        <w:rPr>
          <w:sz w:val="24"/>
          <w:szCs w:val="24"/>
        </w:rPr>
        <w:t xml:space="preserve"> reduction</w:t>
      </w:r>
      <w:r w:rsidR="00214DDD" w:rsidRPr="00BE523F">
        <w:rPr>
          <w:sz w:val="24"/>
          <w:szCs w:val="24"/>
        </w:rPr>
        <w:t xml:space="preserve">, and propose new actions. These should provide input to the Europe 2020 </w:t>
      </w:r>
      <w:r w:rsidR="00214DDD">
        <w:rPr>
          <w:sz w:val="24"/>
          <w:szCs w:val="24"/>
        </w:rPr>
        <w:t xml:space="preserve">Strategy </w:t>
      </w:r>
      <w:r w:rsidR="00214DDD" w:rsidRPr="00BE523F">
        <w:rPr>
          <w:sz w:val="24"/>
          <w:szCs w:val="24"/>
        </w:rPr>
        <w:t>process, but not be limited only to</w:t>
      </w:r>
      <w:r w:rsidR="00214DDD">
        <w:rPr>
          <w:sz w:val="24"/>
          <w:szCs w:val="24"/>
        </w:rPr>
        <w:t xml:space="preserve"> it. See </w:t>
      </w:r>
      <w:r w:rsidR="00214DDD" w:rsidRPr="00D43783">
        <w:rPr>
          <w:sz w:val="24"/>
          <w:szCs w:val="24"/>
        </w:rPr>
        <w:t xml:space="preserve">examples of </w:t>
      </w:r>
      <w:hyperlink w:anchor="suggestions" w:history="1">
        <w:r w:rsidR="00214DDD" w:rsidRPr="00D43783">
          <w:rPr>
            <w:rStyle w:val="Hyperlink"/>
            <w:sz w:val="24"/>
            <w:szCs w:val="24"/>
          </w:rPr>
          <w:t>Good Practices</w:t>
        </w:r>
      </w:hyperlink>
      <w:r w:rsidR="00214DDD" w:rsidRPr="00D43783">
        <w:rPr>
          <w:sz w:val="24"/>
          <w:szCs w:val="24"/>
        </w:rPr>
        <w:t xml:space="preserve"> in the </w:t>
      </w:r>
      <w:r>
        <w:rPr>
          <w:sz w:val="24"/>
          <w:szCs w:val="24"/>
        </w:rPr>
        <w:t>chapter below.</w:t>
      </w:r>
    </w:p>
    <w:p w14:paraId="42B0E404" w14:textId="16B3783F" w:rsidR="00DA343F" w:rsidRDefault="00DA343F" w:rsidP="00377436">
      <w:pPr>
        <w:tabs>
          <w:tab w:val="left" w:pos="284"/>
        </w:tabs>
        <w:spacing w:after="0" w:line="240" w:lineRule="auto"/>
        <w:rPr>
          <w:sz w:val="24"/>
          <w:szCs w:val="24"/>
        </w:rPr>
      </w:pPr>
    </w:p>
    <w:p w14:paraId="7E18BCCF" w14:textId="5D10B00B" w:rsidR="00A76CAC" w:rsidRDefault="00A76CAC" w:rsidP="00377436">
      <w:pPr>
        <w:tabs>
          <w:tab w:val="left" w:pos="284"/>
        </w:tabs>
        <w:spacing w:after="0" w:line="240" w:lineRule="auto"/>
        <w:rPr>
          <w:sz w:val="24"/>
          <w:szCs w:val="24"/>
        </w:rPr>
      </w:pPr>
    </w:p>
    <w:p w14:paraId="643E84AA" w14:textId="77777777" w:rsidR="00A76CAC" w:rsidRDefault="00A76CAC" w:rsidP="00377436">
      <w:pPr>
        <w:tabs>
          <w:tab w:val="left" w:pos="284"/>
        </w:tabs>
        <w:spacing w:after="0" w:line="240" w:lineRule="auto"/>
        <w:rPr>
          <w:sz w:val="24"/>
          <w:szCs w:val="24"/>
        </w:rPr>
      </w:pPr>
    </w:p>
    <w:p w14:paraId="6885F5FE" w14:textId="68BC8340" w:rsidR="00291444" w:rsidRPr="001D2A80" w:rsidRDefault="00101FC7" w:rsidP="00377436">
      <w:pPr>
        <w:pStyle w:val="Heading2"/>
        <w:spacing w:after="0"/>
      </w:pPr>
      <w:r>
        <w:t xml:space="preserve">3. </w:t>
      </w:r>
      <w:r w:rsidR="00000136" w:rsidRPr="001D2A80">
        <w:t xml:space="preserve">Brief </w:t>
      </w:r>
      <w:r w:rsidR="00000136" w:rsidRPr="00101FC7">
        <w:t>members</w:t>
      </w:r>
      <w:r w:rsidR="00000136" w:rsidRPr="001D2A80">
        <w:t xml:space="preserve"> and build </w:t>
      </w:r>
      <w:r w:rsidR="00BE523F" w:rsidRPr="001D2A80">
        <w:t>a common position</w:t>
      </w:r>
      <w:r w:rsidR="00641C48" w:rsidRPr="001D2A80">
        <w:t xml:space="preserve"> </w:t>
      </w:r>
    </w:p>
    <w:p w14:paraId="763B0B54" w14:textId="366827F9" w:rsidR="0033155F" w:rsidRDefault="00214DDD" w:rsidP="00377436">
      <w:pPr>
        <w:tabs>
          <w:tab w:val="left" w:pos="284"/>
        </w:tabs>
        <w:spacing w:after="0" w:line="240" w:lineRule="auto"/>
        <w:rPr>
          <w:sz w:val="24"/>
          <w:szCs w:val="24"/>
        </w:rPr>
      </w:pPr>
      <w:r w:rsidRPr="001B74B4">
        <w:rPr>
          <w:sz w:val="24"/>
          <w:szCs w:val="24"/>
        </w:rPr>
        <w:t>If you are going to be able to make a submission or contribution, it is important to stimulate</w:t>
      </w:r>
      <w:r>
        <w:rPr>
          <w:sz w:val="24"/>
          <w:szCs w:val="24"/>
        </w:rPr>
        <w:t xml:space="preserve"> debate with other members of your N</w:t>
      </w:r>
      <w:r w:rsidRPr="001B74B4">
        <w:rPr>
          <w:sz w:val="24"/>
          <w:szCs w:val="24"/>
        </w:rPr>
        <w:t>etwork</w:t>
      </w:r>
      <w:r>
        <w:rPr>
          <w:sz w:val="24"/>
          <w:szCs w:val="24"/>
        </w:rPr>
        <w:t xml:space="preserve"> or Organisation, and to develop together a common position.</w:t>
      </w:r>
      <w:r w:rsidRPr="001B74B4">
        <w:rPr>
          <w:sz w:val="24"/>
          <w:szCs w:val="24"/>
        </w:rPr>
        <w:t xml:space="preserve"> This brings a lot of added value to any response</w:t>
      </w:r>
      <w:r>
        <w:rPr>
          <w:sz w:val="24"/>
          <w:szCs w:val="24"/>
        </w:rPr>
        <w:t xml:space="preserve"> </w:t>
      </w:r>
      <w:r w:rsidRPr="001B74B4">
        <w:rPr>
          <w:sz w:val="24"/>
          <w:szCs w:val="24"/>
        </w:rPr>
        <w:t>you might wan</w:t>
      </w:r>
      <w:r>
        <w:rPr>
          <w:sz w:val="24"/>
          <w:szCs w:val="24"/>
        </w:rPr>
        <w:t>t to make, and engages the Network</w:t>
      </w:r>
      <w:r w:rsidR="00DA2FE8">
        <w:rPr>
          <w:sz w:val="24"/>
          <w:szCs w:val="24"/>
        </w:rPr>
        <w:t xml:space="preserve"> / Organisation</w:t>
      </w:r>
      <w:r>
        <w:rPr>
          <w:sz w:val="24"/>
          <w:szCs w:val="24"/>
        </w:rPr>
        <w:t xml:space="preserve"> in the work. Some members strive to</w:t>
      </w:r>
      <w:r w:rsidRPr="001B74B4">
        <w:rPr>
          <w:sz w:val="24"/>
          <w:szCs w:val="24"/>
        </w:rPr>
        <w:t xml:space="preserve"> include the direct participation</w:t>
      </w:r>
      <w:r>
        <w:rPr>
          <w:sz w:val="24"/>
          <w:szCs w:val="24"/>
        </w:rPr>
        <w:t xml:space="preserve"> of people experiencing poverty, which is a good practice that EAPN fully encourages. </w:t>
      </w:r>
      <w:r w:rsidRPr="001B74B4">
        <w:rPr>
          <w:sz w:val="24"/>
          <w:szCs w:val="24"/>
        </w:rPr>
        <w:t>This m</w:t>
      </w:r>
      <w:r>
        <w:rPr>
          <w:sz w:val="24"/>
          <w:szCs w:val="24"/>
        </w:rPr>
        <w:t>eans briefing them, using this T</w:t>
      </w:r>
      <w:r w:rsidRPr="001B74B4">
        <w:rPr>
          <w:sz w:val="24"/>
          <w:szCs w:val="24"/>
        </w:rPr>
        <w:t xml:space="preserve">oolkit and the other examples, and </w:t>
      </w:r>
      <w:r>
        <w:rPr>
          <w:sz w:val="24"/>
          <w:szCs w:val="24"/>
        </w:rPr>
        <w:t xml:space="preserve">analysing together </w:t>
      </w:r>
      <w:r w:rsidRPr="001B74B4">
        <w:rPr>
          <w:sz w:val="24"/>
          <w:szCs w:val="24"/>
        </w:rPr>
        <w:t xml:space="preserve">your national context. </w:t>
      </w:r>
      <w:r>
        <w:rPr>
          <w:sz w:val="24"/>
          <w:szCs w:val="24"/>
        </w:rPr>
        <w:t>Organizing capacity building sessions can be very useful. You should start by analysing the current social situation in your country, the key trends, and the impact of policy decisions</w:t>
      </w:r>
      <w:r w:rsidR="00416E53">
        <w:rPr>
          <w:sz w:val="24"/>
          <w:szCs w:val="24"/>
        </w:rPr>
        <w:t xml:space="preserve"> and the EU policy recommendations</w:t>
      </w:r>
      <w:r>
        <w:rPr>
          <w:sz w:val="24"/>
          <w:szCs w:val="24"/>
        </w:rPr>
        <w:t xml:space="preserve"> on people experiencing poverty, building consensus on the main policy changes you think are necessary.</w:t>
      </w:r>
      <w:r w:rsidR="001D1E84">
        <w:rPr>
          <w:sz w:val="24"/>
          <w:szCs w:val="24"/>
        </w:rPr>
        <w:t xml:space="preserve"> In this context, you can make full use of your assessment of the Country Reports and the alternative CSRs you prepared. </w:t>
      </w:r>
    </w:p>
    <w:p w14:paraId="45A7A01E" w14:textId="20FA3A7F" w:rsidR="00DA343F" w:rsidRPr="00E213C5" w:rsidRDefault="00DA343F" w:rsidP="00377436">
      <w:pPr>
        <w:tabs>
          <w:tab w:val="left" w:pos="284"/>
        </w:tabs>
        <w:spacing w:after="0" w:line="240" w:lineRule="auto"/>
        <w:rPr>
          <w:sz w:val="24"/>
          <w:szCs w:val="24"/>
        </w:rPr>
      </w:pPr>
      <w:r>
        <w:rPr>
          <w:sz w:val="24"/>
          <w:szCs w:val="24"/>
        </w:rPr>
        <w:t xml:space="preserve"> </w:t>
      </w:r>
    </w:p>
    <w:p w14:paraId="5F946CA0" w14:textId="77777777" w:rsidR="001B74B4" w:rsidRPr="001D2A80" w:rsidRDefault="00F22340" w:rsidP="00377436">
      <w:pPr>
        <w:pStyle w:val="Heading2"/>
        <w:spacing w:after="0"/>
      </w:pPr>
      <w:r w:rsidRPr="001D2A80">
        <w:t>4</w:t>
      </w:r>
      <w:r w:rsidR="001B74B4" w:rsidRPr="001D2A80">
        <w:t xml:space="preserve">. </w:t>
      </w:r>
      <w:r w:rsidR="00641C48" w:rsidRPr="001D2A80">
        <w:t xml:space="preserve">Making your input: </w:t>
      </w:r>
      <w:r w:rsidRPr="001D2A80">
        <w:t>D</w:t>
      </w:r>
      <w:r w:rsidR="001B74B4" w:rsidRPr="001D2A80">
        <w:t>evelop</w:t>
      </w:r>
      <w:r w:rsidRPr="001D2A80">
        <w:t xml:space="preserve">ing </w:t>
      </w:r>
      <w:r w:rsidR="001B74B4" w:rsidRPr="001D2A80">
        <w:t>key messages</w:t>
      </w:r>
    </w:p>
    <w:p w14:paraId="5C18325B" w14:textId="4E222A3D" w:rsidR="00214DDD" w:rsidRPr="008E5241" w:rsidRDefault="00214DDD" w:rsidP="00377436">
      <w:pPr>
        <w:spacing w:after="0" w:line="240" w:lineRule="auto"/>
        <w:rPr>
          <w:sz w:val="24"/>
          <w:szCs w:val="24"/>
        </w:rPr>
      </w:pPr>
      <w:r w:rsidRPr="00FE35CA">
        <w:rPr>
          <w:sz w:val="24"/>
          <w:szCs w:val="24"/>
        </w:rPr>
        <w:t>Starting from the analysis and common position above, members should clarify the k</w:t>
      </w:r>
      <w:r w:rsidR="00A76CAC">
        <w:rPr>
          <w:sz w:val="24"/>
          <w:szCs w:val="24"/>
        </w:rPr>
        <w:t>ey weaknesses of the Country Report</w:t>
      </w:r>
      <w:r w:rsidRPr="00FE35CA">
        <w:rPr>
          <w:sz w:val="24"/>
          <w:szCs w:val="24"/>
        </w:rPr>
        <w:t xml:space="preserve"> against your list of what you consider key requirements. </w:t>
      </w:r>
      <w:r w:rsidR="00662675">
        <w:rPr>
          <w:sz w:val="24"/>
          <w:szCs w:val="24"/>
        </w:rPr>
        <w:t xml:space="preserve">Then to use this as a basis for sending input to try to influence the </w:t>
      </w:r>
      <w:r w:rsidR="00A76CAC">
        <w:rPr>
          <w:sz w:val="24"/>
          <w:szCs w:val="24"/>
        </w:rPr>
        <w:t>National Reform Programme, but also communicate this feedback to European Commission representatives, such as the European Semester Officers and the country desk officers</w:t>
      </w:r>
      <w:r w:rsidR="00662675">
        <w:rPr>
          <w:sz w:val="24"/>
          <w:szCs w:val="24"/>
        </w:rPr>
        <w:t xml:space="preserve">. </w:t>
      </w:r>
      <w:r w:rsidRPr="001B74B4">
        <w:rPr>
          <w:sz w:val="24"/>
          <w:szCs w:val="24"/>
        </w:rPr>
        <w:t xml:space="preserve">Be prepared </w:t>
      </w:r>
      <w:r>
        <w:rPr>
          <w:sz w:val="24"/>
          <w:szCs w:val="24"/>
        </w:rPr>
        <w:t>to send at short notice the</w:t>
      </w:r>
      <w:r w:rsidRPr="001B74B4">
        <w:rPr>
          <w:sz w:val="24"/>
          <w:szCs w:val="24"/>
        </w:rPr>
        <w:t xml:space="preserve"> key messages that you want</w:t>
      </w:r>
      <w:r>
        <w:rPr>
          <w:sz w:val="24"/>
          <w:szCs w:val="24"/>
        </w:rPr>
        <w:t xml:space="preserve"> </w:t>
      </w:r>
      <w:r w:rsidRPr="001B74B4">
        <w:rPr>
          <w:sz w:val="24"/>
          <w:szCs w:val="24"/>
        </w:rPr>
        <w:t>to put forward</w:t>
      </w:r>
      <w:r>
        <w:rPr>
          <w:sz w:val="24"/>
          <w:szCs w:val="24"/>
        </w:rPr>
        <w:t>, based on your analysis of the main trends</w:t>
      </w:r>
      <w:r w:rsidRPr="001B74B4">
        <w:rPr>
          <w:sz w:val="24"/>
          <w:szCs w:val="24"/>
        </w:rPr>
        <w:t>. Sometimes, a few crucial points make more of an impact than a long list of</w:t>
      </w:r>
      <w:r>
        <w:rPr>
          <w:sz w:val="24"/>
          <w:szCs w:val="24"/>
        </w:rPr>
        <w:t xml:space="preserve"> </w:t>
      </w:r>
      <w:r w:rsidRPr="001B74B4">
        <w:rPr>
          <w:sz w:val="24"/>
          <w:szCs w:val="24"/>
        </w:rPr>
        <w:t xml:space="preserve">demands. </w:t>
      </w:r>
      <w:r>
        <w:rPr>
          <w:sz w:val="24"/>
          <w:szCs w:val="24"/>
        </w:rPr>
        <w:t xml:space="preserve">If you are able to see a draft, you will often have a very short time to respond. Having prepared your key messages beforehand will help you to be able to provide quick, but effective input within the tight deadlines. </w:t>
      </w:r>
      <w:r w:rsidRPr="008E5241">
        <w:rPr>
          <w:sz w:val="24"/>
          <w:szCs w:val="24"/>
        </w:rPr>
        <w:t xml:space="preserve">In preparing your position, look at your country’s last year’s </w:t>
      </w:r>
      <w:r w:rsidRPr="00341A20">
        <w:rPr>
          <w:sz w:val="24"/>
          <w:szCs w:val="24"/>
        </w:rPr>
        <w:t>National Reform Programme and Country Specific Recommendations and the recently released Country Reports.</w:t>
      </w:r>
      <w:r w:rsidRPr="008E5241">
        <w:rPr>
          <w:sz w:val="24"/>
          <w:szCs w:val="24"/>
        </w:rPr>
        <w:t xml:space="preserve"> You can also refer to the joint </w:t>
      </w:r>
      <w:r w:rsidRPr="006F5976">
        <w:rPr>
          <w:sz w:val="24"/>
          <w:szCs w:val="24"/>
        </w:rPr>
        <w:t xml:space="preserve">EAPN review of the NRPs </w:t>
      </w:r>
      <w:r w:rsidRPr="00E108F0">
        <w:rPr>
          <w:sz w:val="24"/>
          <w:szCs w:val="24"/>
        </w:rPr>
        <w:t xml:space="preserve">for </w:t>
      </w:r>
      <w:hyperlink r:id="rId53" w:history="1">
        <w:r w:rsidR="00E108F0" w:rsidRPr="00E108F0">
          <w:rPr>
            <w:rStyle w:val="Hyperlink"/>
            <w:sz w:val="24"/>
            <w:szCs w:val="24"/>
          </w:rPr>
          <w:t>2011</w:t>
        </w:r>
      </w:hyperlink>
      <w:r w:rsidR="00E108F0" w:rsidRPr="00E108F0">
        <w:rPr>
          <w:sz w:val="24"/>
          <w:szCs w:val="24"/>
        </w:rPr>
        <w:t xml:space="preserve">, </w:t>
      </w:r>
      <w:hyperlink r:id="rId54" w:history="1">
        <w:r w:rsidR="00E108F0" w:rsidRPr="00E108F0">
          <w:rPr>
            <w:rStyle w:val="Hyperlink"/>
            <w:sz w:val="24"/>
            <w:szCs w:val="24"/>
          </w:rPr>
          <w:t>2012</w:t>
        </w:r>
      </w:hyperlink>
      <w:r w:rsidR="00E108F0" w:rsidRPr="00E108F0">
        <w:rPr>
          <w:sz w:val="24"/>
          <w:szCs w:val="24"/>
        </w:rPr>
        <w:t xml:space="preserve">, </w:t>
      </w:r>
      <w:hyperlink r:id="rId55" w:history="1">
        <w:r w:rsidR="00E108F0" w:rsidRPr="00E108F0">
          <w:rPr>
            <w:rStyle w:val="Hyperlink"/>
            <w:sz w:val="24"/>
            <w:szCs w:val="24"/>
          </w:rPr>
          <w:t>2013</w:t>
        </w:r>
      </w:hyperlink>
      <w:r w:rsidR="00E108F0" w:rsidRPr="00E108F0">
        <w:rPr>
          <w:sz w:val="24"/>
          <w:szCs w:val="24"/>
        </w:rPr>
        <w:t>,</w:t>
      </w:r>
      <w:r w:rsidRPr="00E108F0">
        <w:rPr>
          <w:sz w:val="24"/>
          <w:szCs w:val="24"/>
        </w:rPr>
        <w:t xml:space="preserve"> </w:t>
      </w:r>
      <w:hyperlink r:id="rId56" w:history="1">
        <w:r w:rsidRPr="00E108F0">
          <w:rPr>
            <w:rStyle w:val="Hyperlink"/>
            <w:sz w:val="24"/>
            <w:szCs w:val="24"/>
          </w:rPr>
          <w:t>2014</w:t>
        </w:r>
      </w:hyperlink>
      <w:r w:rsidRPr="00E108F0">
        <w:rPr>
          <w:sz w:val="24"/>
          <w:szCs w:val="24"/>
        </w:rPr>
        <w:t xml:space="preserve">, </w:t>
      </w:r>
      <w:hyperlink r:id="rId57" w:history="1">
        <w:r w:rsidR="0084404D" w:rsidRPr="00E108F0">
          <w:rPr>
            <w:rStyle w:val="Hyperlink"/>
            <w:sz w:val="24"/>
            <w:szCs w:val="24"/>
          </w:rPr>
          <w:t>2015</w:t>
        </w:r>
      </w:hyperlink>
      <w:r w:rsidR="0084404D" w:rsidRPr="00E108F0">
        <w:rPr>
          <w:sz w:val="24"/>
          <w:szCs w:val="24"/>
        </w:rPr>
        <w:t xml:space="preserve">, </w:t>
      </w:r>
      <w:r w:rsidR="006F5976" w:rsidRPr="00E108F0">
        <w:rPr>
          <w:sz w:val="24"/>
          <w:szCs w:val="24"/>
        </w:rPr>
        <w:t xml:space="preserve">and </w:t>
      </w:r>
      <w:hyperlink r:id="rId58" w:history="1">
        <w:r w:rsidR="006F5976" w:rsidRPr="00E108F0">
          <w:rPr>
            <w:rStyle w:val="Hyperlink"/>
            <w:sz w:val="24"/>
            <w:szCs w:val="24"/>
          </w:rPr>
          <w:t>2016</w:t>
        </w:r>
      </w:hyperlink>
      <w:r w:rsidR="006F5976" w:rsidRPr="00E108F0">
        <w:rPr>
          <w:sz w:val="24"/>
          <w:szCs w:val="24"/>
        </w:rPr>
        <w:t xml:space="preserve">, </w:t>
      </w:r>
      <w:r w:rsidRPr="00E108F0">
        <w:rPr>
          <w:sz w:val="24"/>
          <w:szCs w:val="24"/>
        </w:rPr>
        <w:t xml:space="preserve">members’ shadow Country Specific Recommendations for </w:t>
      </w:r>
      <w:hyperlink r:id="rId59" w:history="1">
        <w:r w:rsidRPr="00E108F0">
          <w:rPr>
            <w:rStyle w:val="Hyperlink"/>
            <w:sz w:val="24"/>
            <w:szCs w:val="24"/>
          </w:rPr>
          <w:t>2012</w:t>
        </w:r>
      </w:hyperlink>
      <w:r w:rsidRPr="00E108F0">
        <w:rPr>
          <w:sz w:val="24"/>
          <w:szCs w:val="24"/>
        </w:rPr>
        <w:t xml:space="preserve">, </w:t>
      </w:r>
      <w:hyperlink r:id="rId60" w:history="1">
        <w:r w:rsidRPr="00E108F0">
          <w:rPr>
            <w:rStyle w:val="Hyperlink"/>
            <w:sz w:val="24"/>
            <w:szCs w:val="24"/>
          </w:rPr>
          <w:t>2013</w:t>
        </w:r>
      </w:hyperlink>
      <w:r w:rsidR="0084404D" w:rsidRPr="00E108F0">
        <w:rPr>
          <w:sz w:val="24"/>
          <w:szCs w:val="24"/>
        </w:rPr>
        <w:t xml:space="preserve">, </w:t>
      </w:r>
      <w:hyperlink r:id="rId61" w:history="1">
        <w:r w:rsidRPr="00E108F0">
          <w:rPr>
            <w:rStyle w:val="Hyperlink"/>
            <w:sz w:val="24"/>
            <w:szCs w:val="24"/>
          </w:rPr>
          <w:t>2014</w:t>
        </w:r>
      </w:hyperlink>
      <w:r w:rsidR="006F5976" w:rsidRPr="00E108F0">
        <w:rPr>
          <w:sz w:val="24"/>
          <w:szCs w:val="24"/>
        </w:rPr>
        <w:t xml:space="preserve">, </w:t>
      </w:r>
      <w:hyperlink r:id="rId62" w:history="1">
        <w:r w:rsidR="0084404D" w:rsidRPr="00E108F0">
          <w:rPr>
            <w:rStyle w:val="Hyperlink"/>
            <w:sz w:val="24"/>
            <w:szCs w:val="24"/>
          </w:rPr>
          <w:t>2015</w:t>
        </w:r>
      </w:hyperlink>
      <w:r w:rsidR="006F5976" w:rsidRPr="00E108F0">
        <w:rPr>
          <w:sz w:val="24"/>
          <w:szCs w:val="24"/>
        </w:rPr>
        <w:t xml:space="preserve">, and </w:t>
      </w:r>
      <w:hyperlink r:id="rId63" w:history="1">
        <w:r w:rsidR="006F5976" w:rsidRPr="00E108F0">
          <w:rPr>
            <w:rStyle w:val="Hyperlink"/>
            <w:sz w:val="24"/>
            <w:szCs w:val="24"/>
          </w:rPr>
          <w:t>2016</w:t>
        </w:r>
      </w:hyperlink>
      <w:r w:rsidR="00275041" w:rsidRPr="00E108F0">
        <w:rPr>
          <w:sz w:val="24"/>
          <w:szCs w:val="24"/>
        </w:rPr>
        <w:t xml:space="preserve"> (the latter including a review of the C</w:t>
      </w:r>
      <w:r w:rsidR="006F5976" w:rsidRPr="00E108F0">
        <w:rPr>
          <w:sz w:val="24"/>
          <w:szCs w:val="24"/>
        </w:rPr>
        <w:t>ountry Reports</w:t>
      </w:r>
      <w:r w:rsidR="00275041" w:rsidRPr="00E108F0">
        <w:rPr>
          <w:sz w:val="24"/>
          <w:szCs w:val="24"/>
        </w:rPr>
        <w:t>)</w:t>
      </w:r>
      <w:r w:rsidR="006F5976" w:rsidRPr="00E108F0">
        <w:rPr>
          <w:sz w:val="24"/>
          <w:szCs w:val="24"/>
        </w:rPr>
        <w:t>.</w:t>
      </w:r>
      <w:r w:rsidRPr="00E108F0">
        <w:rPr>
          <w:sz w:val="24"/>
          <w:szCs w:val="24"/>
        </w:rPr>
        <w:t xml:space="preserve"> Another useful document is </w:t>
      </w:r>
      <w:hyperlink r:id="rId64" w:history="1">
        <w:r w:rsidRPr="00E108F0">
          <w:rPr>
            <w:rStyle w:val="Hyperlink"/>
            <w:sz w:val="24"/>
            <w:szCs w:val="24"/>
          </w:rPr>
          <w:t>EAPN’s response to the Annual Growth Survey package</w:t>
        </w:r>
      </w:hyperlink>
      <w:r w:rsidRPr="00275041">
        <w:rPr>
          <w:sz w:val="24"/>
          <w:szCs w:val="24"/>
        </w:rPr>
        <w:t>. These may</w:t>
      </w:r>
      <w:r w:rsidRPr="008E5241">
        <w:rPr>
          <w:sz w:val="24"/>
          <w:szCs w:val="24"/>
        </w:rPr>
        <w:t xml:space="preserve"> help you devise your key messages – although, in the end, each national context will be different.</w:t>
      </w:r>
    </w:p>
    <w:p w14:paraId="2750AD0B" w14:textId="525F8407" w:rsidR="00D63A3A" w:rsidRDefault="00D63A3A" w:rsidP="00377436">
      <w:pPr>
        <w:tabs>
          <w:tab w:val="left" w:pos="284"/>
        </w:tabs>
        <w:spacing w:after="0" w:line="240" w:lineRule="auto"/>
        <w:rPr>
          <w:b/>
          <w:sz w:val="24"/>
          <w:szCs w:val="24"/>
        </w:rPr>
      </w:pPr>
    </w:p>
    <w:p w14:paraId="5D0B4C9F" w14:textId="20532FEF" w:rsidR="00101FC7" w:rsidRPr="00101FC7" w:rsidRDefault="001B0306" w:rsidP="00377436">
      <w:pPr>
        <w:pStyle w:val="Heading2"/>
        <w:spacing w:after="0"/>
      </w:pPr>
      <w:r w:rsidRPr="001D2A80">
        <w:t xml:space="preserve">5. </w:t>
      </w:r>
      <w:r w:rsidR="00101FC7" w:rsidRPr="00101FC7">
        <w:t xml:space="preserve">Review your country’s </w:t>
      </w:r>
      <w:r w:rsidR="00662675">
        <w:t xml:space="preserve">Country Report and </w:t>
      </w:r>
      <w:r w:rsidR="00101FC7" w:rsidRPr="00101FC7">
        <w:t>CSRs</w:t>
      </w:r>
    </w:p>
    <w:p w14:paraId="1587507F" w14:textId="4786C059" w:rsidR="00214DDD" w:rsidRPr="00BD5801" w:rsidRDefault="00A76CAC" w:rsidP="00377436">
      <w:pPr>
        <w:spacing w:after="0" w:line="240" w:lineRule="auto"/>
        <w:rPr>
          <w:sz w:val="24"/>
          <w:szCs w:val="24"/>
        </w:rPr>
      </w:pPr>
      <w:r>
        <w:rPr>
          <w:sz w:val="24"/>
          <w:szCs w:val="24"/>
        </w:rPr>
        <w:t xml:space="preserve">The starting point is reviewing the </w:t>
      </w:r>
      <w:r w:rsidR="00662675">
        <w:rPr>
          <w:sz w:val="24"/>
          <w:szCs w:val="24"/>
          <w:lang w:val="en-US"/>
        </w:rPr>
        <w:t xml:space="preserve">Country Report and </w:t>
      </w:r>
      <w:r>
        <w:rPr>
          <w:sz w:val="24"/>
          <w:szCs w:val="24"/>
          <w:lang w:val="en-US"/>
        </w:rPr>
        <w:t xml:space="preserve">trying to obtain </w:t>
      </w:r>
      <w:r w:rsidR="00662675">
        <w:rPr>
          <w:sz w:val="24"/>
          <w:szCs w:val="24"/>
          <w:lang w:val="en-US"/>
        </w:rPr>
        <w:t>meeting</w:t>
      </w:r>
      <w:r>
        <w:rPr>
          <w:sz w:val="24"/>
          <w:szCs w:val="24"/>
          <w:lang w:val="en-US"/>
        </w:rPr>
        <w:t>s</w:t>
      </w:r>
      <w:r w:rsidR="00662675">
        <w:rPr>
          <w:sz w:val="24"/>
          <w:szCs w:val="24"/>
          <w:lang w:val="en-US"/>
        </w:rPr>
        <w:t xml:space="preserve"> with your European Semester </w:t>
      </w:r>
      <w:r>
        <w:rPr>
          <w:sz w:val="24"/>
          <w:szCs w:val="24"/>
          <w:lang w:val="en-US"/>
        </w:rPr>
        <w:t>O</w:t>
      </w:r>
      <w:r w:rsidR="00662675">
        <w:rPr>
          <w:sz w:val="24"/>
          <w:szCs w:val="24"/>
          <w:lang w:val="en-US"/>
        </w:rPr>
        <w:t xml:space="preserve">fficer to discuss your views. The aim will </w:t>
      </w:r>
      <w:r w:rsidR="005D54A5">
        <w:rPr>
          <w:sz w:val="24"/>
          <w:szCs w:val="24"/>
          <w:lang w:val="en-US"/>
        </w:rPr>
        <w:t xml:space="preserve">be to influence the NRP, produced by your Governments, as well as the CSRs, produced by the European Commission. </w:t>
      </w:r>
      <w:r w:rsidR="00214DDD" w:rsidRPr="00275041">
        <w:rPr>
          <w:sz w:val="24"/>
          <w:szCs w:val="24"/>
          <w:lang w:val="en-US"/>
        </w:rPr>
        <w:t xml:space="preserve">In </w:t>
      </w:r>
      <w:hyperlink r:id="rId65" w:history="1">
        <w:r w:rsidR="00275041" w:rsidRPr="006F5976">
          <w:rPr>
            <w:rStyle w:val="Hyperlink"/>
            <w:sz w:val="24"/>
            <w:szCs w:val="24"/>
          </w:rPr>
          <w:t>2012</w:t>
        </w:r>
      </w:hyperlink>
      <w:r w:rsidR="00275041" w:rsidRPr="006F5976">
        <w:rPr>
          <w:sz w:val="24"/>
          <w:szCs w:val="24"/>
        </w:rPr>
        <w:t xml:space="preserve">, </w:t>
      </w:r>
      <w:hyperlink r:id="rId66" w:history="1">
        <w:r w:rsidR="00275041" w:rsidRPr="006F5976">
          <w:rPr>
            <w:rStyle w:val="Hyperlink"/>
            <w:sz w:val="24"/>
            <w:szCs w:val="24"/>
          </w:rPr>
          <w:t>2013</w:t>
        </w:r>
      </w:hyperlink>
      <w:r w:rsidR="00275041" w:rsidRPr="006F5976">
        <w:rPr>
          <w:sz w:val="24"/>
          <w:szCs w:val="24"/>
        </w:rPr>
        <w:t xml:space="preserve">, </w:t>
      </w:r>
      <w:hyperlink r:id="rId67" w:history="1">
        <w:r w:rsidR="00275041" w:rsidRPr="006F5976">
          <w:rPr>
            <w:rStyle w:val="Hyperlink"/>
            <w:sz w:val="24"/>
            <w:szCs w:val="24"/>
          </w:rPr>
          <w:t>2014</w:t>
        </w:r>
      </w:hyperlink>
      <w:r w:rsidR="00275041" w:rsidRPr="006F5976">
        <w:rPr>
          <w:sz w:val="24"/>
          <w:szCs w:val="24"/>
        </w:rPr>
        <w:t xml:space="preserve">, </w:t>
      </w:r>
      <w:hyperlink r:id="rId68" w:history="1">
        <w:r w:rsidR="00275041" w:rsidRPr="00275041">
          <w:rPr>
            <w:rStyle w:val="Hyperlink"/>
            <w:sz w:val="24"/>
            <w:szCs w:val="24"/>
          </w:rPr>
          <w:t>2015</w:t>
        </w:r>
      </w:hyperlink>
      <w:r w:rsidR="00275041" w:rsidRPr="00275041">
        <w:rPr>
          <w:sz w:val="24"/>
          <w:szCs w:val="24"/>
        </w:rPr>
        <w:t xml:space="preserve">, and </w:t>
      </w:r>
      <w:hyperlink r:id="rId69" w:history="1">
        <w:r w:rsidR="00275041" w:rsidRPr="00275041">
          <w:rPr>
            <w:rStyle w:val="Hyperlink"/>
            <w:sz w:val="24"/>
            <w:szCs w:val="24"/>
          </w:rPr>
          <w:t>2016</w:t>
        </w:r>
      </w:hyperlink>
      <w:r w:rsidR="004B1B6F">
        <w:rPr>
          <w:sz w:val="24"/>
          <w:szCs w:val="24"/>
          <w:lang w:val="en-US"/>
        </w:rPr>
        <w:t xml:space="preserve"> EAPN members </w:t>
      </w:r>
      <w:r w:rsidR="004B1B6F" w:rsidRPr="004B1B6F">
        <w:rPr>
          <w:sz w:val="24"/>
          <w:szCs w:val="24"/>
        </w:rPr>
        <w:t>analys</w:t>
      </w:r>
      <w:r w:rsidR="00214DDD" w:rsidRPr="004B1B6F">
        <w:rPr>
          <w:sz w:val="24"/>
          <w:szCs w:val="24"/>
        </w:rPr>
        <w:t>ed</w:t>
      </w:r>
      <w:r w:rsidR="00214DDD" w:rsidRPr="00BD5801">
        <w:rPr>
          <w:sz w:val="24"/>
          <w:szCs w:val="24"/>
          <w:lang w:val="en-US"/>
        </w:rPr>
        <w:t xml:space="preserve"> the Commission’s Country-Specific Recommendations, as well as their implementation, and developed their own alternative proposals. It is clear that the CSRs are increasingly important, impacting on national policy priorities. Compare the CSRs prepared by your Network for </w:t>
      </w:r>
      <w:r w:rsidR="00214DDD" w:rsidRPr="00341A20">
        <w:rPr>
          <w:sz w:val="24"/>
          <w:szCs w:val="24"/>
          <w:lang w:val="en-US"/>
        </w:rPr>
        <w:t xml:space="preserve">your country to those issued by the European Commission, commenting on how far the proposals are the same, and highlighting gaps, and also check the newly-released </w:t>
      </w:r>
      <w:r w:rsidR="00214DDD" w:rsidRPr="00341A20">
        <w:rPr>
          <w:sz w:val="24"/>
          <w:szCs w:val="24"/>
        </w:rPr>
        <w:t>Country Reports.</w:t>
      </w:r>
      <w:r w:rsidR="00214DDD" w:rsidRPr="00BD5801">
        <w:rPr>
          <w:sz w:val="24"/>
          <w:szCs w:val="24"/>
          <w:lang w:val="en-US"/>
        </w:rPr>
        <w:t xml:space="preserve"> Prepare comments on the implementation of the CSRs – negative and positive points. Propose new Country-Specific Recommendations. This work will be carried out with the support for the </w:t>
      </w:r>
      <w:r w:rsidR="00275041">
        <w:rPr>
          <w:sz w:val="24"/>
          <w:szCs w:val="24"/>
          <w:lang w:val="en-US"/>
        </w:rPr>
        <w:t>staff team</w:t>
      </w:r>
      <w:r w:rsidR="00214DDD" w:rsidRPr="00BD5801">
        <w:rPr>
          <w:sz w:val="24"/>
          <w:szCs w:val="24"/>
          <w:lang w:val="en-US"/>
        </w:rPr>
        <w:t>, by means of a pre-dispatched questionnaire</w:t>
      </w:r>
      <w:r w:rsidR="004B1B6F">
        <w:rPr>
          <w:sz w:val="24"/>
          <w:szCs w:val="24"/>
          <w:lang w:val="en-US"/>
        </w:rPr>
        <w:t xml:space="preserve"> fiche</w:t>
      </w:r>
      <w:r w:rsidR="00214DDD" w:rsidRPr="00BD5801">
        <w:rPr>
          <w:sz w:val="24"/>
          <w:szCs w:val="24"/>
          <w:lang w:val="en-US"/>
        </w:rPr>
        <w:t xml:space="preserve">, as well as through the EU ISG meeting in </w:t>
      </w:r>
      <w:r w:rsidR="004B1B6F">
        <w:rPr>
          <w:sz w:val="24"/>
          <w:szCs w:val="24"/>
          <w:lang w:val="en-US"/>
        </w:rPr>
        <w:t>March 2016</w:t>
      </w:r>
      <w:r w:rsidR="00214DDD" w:rsidRPr="00BD5801">
        <w:rPr>
          <w:sz w:val="24"/>
          <w:szCs w:val="24"/>
          <w:lang w:val="en-US"/>
        </w:rPr>
        <w:t xml:space="preserve">. The resulting proposals will feed directly into the NRP process, at national and EU level: you should send your proposals to your Government, as part of your NRP and input to the Semester, but also to the other key interlocutors identified in this section. </w:t>
      </w:r>
      <w:r w:rsidR="00214DDD" w:rsidRPr="00BD5801">
        <w:rPr>
          <w:sz w:val="24"/>
          <w:szCs w:val="24"/>
        </w:rPr>
        <w:t xml:space="preserve">Find all relevant information in the </w:t>
      </w:r>
      <w:hyperlink w:anchor="WhoContact" w:history="1">
        <w:r w:rsidR="00214DDD" w:rsidRPr="00BD5801">
          <w:rPr>
            <w:rStyle w:val="Hyperlink"/>
            <w:sz w:val="24"/>
            <w:szCs w:val="24"/>
          </w:rPr>
          <w:t>Who to Contact?</w:t>
        </w:r>
      </w:hyperlink>
      <w:r w:rsidR="00214DDD" w:rsidRPr="00BD5801">
        <w:rPr>
          <w:sz w:val="24"/>
          <w:szCs w:val="24"/>
        </w:rPr>
        <w:t xml:space="preserve"> section below.</w:t>
      </w:r>
    </w:p>
    <w:p w14:paraId="04ACCE45" w14:textId="77777777" w:rsidR="003C0CD6" w:rsidRDefault="003C0CD6" w:rsidP="00377436">
      <w:pPr>
        <w:tabs>
          <w:tab w:val="left" w:pos="284"/>
        </w:tabs>
        <w:spacing w:after="0" w:line="240" w:lineRule="auto"/>
        <w:rPr>
          <w:b/>
          <w:sz w:val="24"/>
          <w:szCs w:val="24"/>
        </w:rPr>
      </w:pPr>
    </w:p>
    <w:p w14:paraId="7471D85F" w14:textId="77777777" w:rsidR="00FB67EB" w:rsidRPr="00FB67EB" w:rsidRDefault="001B0306" w:rsidP="00377436">
      <w:pPr>
        <w:pStyle w:val="Heading2"/>
        <w:spacing w:after="0"/>
      </w:pPr>
      <w:r w:rsidRPr="001D2A80">
        <w:t>6</w:t>
      </w:r>
      <w:r w:rsidR="00BC65BB" w:rsidRPr="001D2A80">
        <w:t xml:space="preserve">. </w:t>
      </w:r>
      <w:r w:rsidR="00FB67EB" w:rsidRPr="00FB67EB">
        <w:t>Build alliances</w:t>
      </w:r>
    </w:p>
    <w:p w14:paraId="4E86B444" w14:textId="36378A1D" w:rsidR="00214DDD" w:rsidRDefault="00214DDD" w:rsidP="00377436">
      <w:pPr>
        <w:spacing w:after="0" w:line="240" w:lineRule="auto"/>
        <w:rPr>
          <w:sz w:val="24"/>
          <w:szCs w:val="24"/>
        </w:rPr>
      </w:pPr>
      <w:r>
        <w:rPr>
          <w:sz w:val="24"/>
          <w:szCs w:val="24"/>
        </w:rPr>
        <w:t>Last year</w:t>
      </w:r>
      <w:r w:rsidRPr="001B74B4">
        <w:rPr>
          <w:sz w:val="24"/>
          <w:szCs w:val="24"/>
        </w:rPr>
        <w:t>s</w:t>
      </w:r>
      <w:r>
        <w:rPr>
          <w:sz w:val="24"/>
          <w:szCs w:val="24"/>
        </w:rPr>
        <w:t>’</w:t>
      </w:r>
      <w:r w:rsidRPr="001B74B4">
        <w:rPr>
          <w:sz w:val="24"/>
          <w:szCs w:val="24"/>
        </w:rPr>
        <w:t xml:space="preserve"> experience of stakeholder involvement showed that there is still a lot to be</w:t>
      </w:r>
      <w:r>
        <w:rPr>
          <w:sz w:val="24"/>
          <w:szCs w:val="24"/>
        </w:rPr>
        <w:t xml:space="preserve"> </w:t>
      </w:r>
      <w:r w:rsidRPr="001B74B4">
        <w:rPr>
          <w:sz w:val="24"/>
          <w:szCs w:val="24"/>
        </w:rPr>
        <w:t>desired in most countries.</w:t>
      </w:r>
      <w:r>
        <w:rPr>
          <w:sz w:val="24"/>
          <w:szCs w:val="24"/>
        </w:rPr>
        <w:t xml:space="preserve"> In the current negative context, it is also difficult to make progress on poverty on our own. </w:t>
      </w:r>
      <w:r w:rsidRPr="001B74B4">
        <w:rPr>
          <w:sz w:val="24"/>
          <w:szCs w:val="24"/>
        </w:rPr>
        <w:t>It is important that you try to build strong alliances</w:t>
      </w:r>
      <w:r>
        <w:rPr>
          <w:sz w:val="24"/>
          <w:szCs w:val="24"/>
        </w:rPr>
        <w:t xml:space="preserve"> with other organizations that share our values and concerns</w:t>
      </w:r>
      <w:r w:rsidRPr="001B74B4">
        <w:rPr>
          <w:sz w:val="24"/>
          <w:szCs w:val="24"/>
        </w:rPr>
        <w:t xml:space="preserve"> – </w:t>
      </w:r>
      <w:r>
        <w:rPr>
          <w:sz w:val="24"/>
          <w:szCs w:val="24"/>
        </w:rPr>
        <w:t xml:space="preserve">for example - </w:t>
      </w:r>
      <w:r w:rsidRPr="001B74B4">
        <w:rPr>
          <w:sz w:val="24"/>
          <w:szCs w:val="24"/>
        </w:rPr>
        <w:t>with trade</w:t>
      </w:r>
      <w:r>
        <w:rPr>
          <w:sz w:val="24"/>
          <w:szCs w:val="24"/>
        </w:rPr>
        <w:t xml:space="preserve"> </w:t>
      </w:r>
      <w:r w:rsidRPr="001B74B4">
        <w:rPr>
          <w:sz w:val="24"/>
          <w:szCs w:val="24"/>
        </w:rPr>
        <w:t>unions, but also with other NGOs (including environmental</w:t>
      </w:r>
      <w:r>
        <w:rPr>
          <w:sz w:val="24"/>
          <w:szCs w:val="24"/>
        </w:rPr>
        <w:t xml:space="preserve"> </w:t>
      </w:r>
      <w:r w:rsidRPr="001B74B4">
        <w:rPr>
          <w:sz w:val="24"/>
          <w:szCs w:val="24"/>
        </w:rPr>
        <w:t>NGOs) or NGO platforms, academi</w:t>
      </w:r>
      <w:r>
        <w:rPr>
          <w:sz w:val="24"/>
          <w:szCs w:val="24"/>
        </w:rPr>
        <w:t>cs, politicians, the media. K</w:t>
      </w:r>
      <w:r w:rsidRPr="001B74B4">
        <w:rPr>
          <w:sz w:val="24"/>
          <w:szCs w:val="24"/>
        </w:rPr>
        <w:t xml:space="preserve">ey </w:t>
      </w:r>
      <w:r>
        <w:rPr>
          <w:sz w:val="24"/>
          <w:szCs w:val="24"/>
        </w:rPr>
        <w:t xml:space="preserve">interlocutors, </w:t>
      </w:r>
      <w:r w:rsidRPr="001B74B4">
        <w:rPr>
          <w:sz w:val="24"/>
          <w:szCs w:val="24"/>
        </w:rPr>
        <w:t>resource</w:t>
      </w:r>
      <w:r>
        <w:rPr>
          <w:sz w:val="24"/>
          <w:szCs w:val="24"/>
        </w:rPr>
        <w:t xml:space="preserve"> and allies</w:t>
      </w:r>
      <w:r w:rsidRPr="001B74B4">
        <w:rPr>
          <w:sz w:val="24"/>
          <w:szCs w:val="24"/>
        </w:rPr>
        <w:t xml:space="preserve"> can be </w:t>
      </w:r>
      <w:r>
        <w:rPr>
          <w:sz w:val="24"/>
          <w:szCs w:val="24"/>
        </w:rPr>
        <w:t>the Social Protection Committee member</w:t>
      </w:r>
      <w:r w:rsidR="00275041">
        <w:rPr>
          <w:sz w:val="24"/>
          <w:szCs w:val="24"/>
        </w:rPr>
        <w:t>s</w:t>
      </w:r>
      <w:r>
        <w:rPr>
          <w:sz w:val="24"/>
          <w:szCs w:val="24"/>
        </w:rPr>
        <w:t>, the European Semester Officer, and the country desk officers, as mentioned above.</w:t>
      </w:r>
      <w:r w:rsidRPr="001B74B4">
        <w:rPr>
          <w:sz w:val="24"/>
          <w:szCs w:val="24"/>
        </w:rPr>
        <w:t xml:space="preserve"> </w:t>
      </w:r>
      <w:r>
        <w:rPr>
          <w:sz w:val="24"/>
          <w:szCs w:val="24"/>
        </w:rPr>
        <w:t xml:space="preserve">It is important to send your inputs/messages and proposals of Recommendations to them, and to try to establish a more on-going dialogue with them. </w:t>
      </w:r>
      <w:r w:rsidRPr="001B74B4">
        <w:rPr>
          <w:sz w:val="24"/>
          <w:szCs w:val="24"/>
        </w:rPr>
        <w:t xml:space="preserve">If possible, try to get your </w:t>
      </w:r>
      <w:r>
        <w:rPr>
          <w:sz w:val="24"/>
          <w:szCs w:val="24"/>
        </w:rPr>
        <w:t xml:space="preserve">National </w:t>
      </w:r>
      <w:r w:rsidRPr="001B74B4">
        <w:rPr>
          <w:sz w:val="24"/>
          <w:szCs w:val="24"/>
        </w:rPr>
        <w:t>Parliaments engaged, as there was</w:t>
      </w:r>
      <w:r>
        <w:rPr>
          <w:sz w:val="24"/>
          <w:szCs w:val="24"/>
        </w:rPr>
        <w:t xml:space="preserve"> </w:t>
      </w:r>
      <w:r w:rsidRPr="001B74B4">
        <w:rPr>
          <w:sz w:val="24"/>
          <w:szCs w:val="24"/>
        </w:rPr>
        <w:t>little parliamentary involvement last year</w:t>
      </w:r>
      <w:r>
        <w:rPr>
          <w:sz w:val="24"/>
          <w:szCs w:val="24"/>
        </w:rPr>
        <w:t xml:space="preserve">, and involve your MEPs. </w:t>
      </w:r>
      <w:r w:rsidRPr="001B74B4">
        <w:rPr>
          <w:sz w:val="24"/>
          <w:szCs w:val="24"/>
        </w:rPr>
        <w:t>Also, think creatively to find ways to support the</w:t>
      </w:r>
      <w:r>
        <w:rPr>
          <w:sz w:val="24"/>
          <w:szCs w:val="24"/>
        </w:rPr>
        <w:t xml:space="preserve"> </w:t>
      </w:r>
      <w:r w:rsidRPr="001B74B4">
        <w:rPr>
          <w:sz w:val="24"/>
          <w:szCs w:val="24"/>
        </w:rPr>
        <w:t>Ministry of Employment and Social Affairs to have their say in</w:t>
      </w:r>
      <w:r>
        <w:rPr>
          <w:sz w:val="24"/>
          <w:szCs w:val="24"/>
        </w:rPr>
        <w:t xml:space="preserve"> all policy areas, and not to be </w:t>
      </w:r>
      <w:r w:rsidRPr="001B74B4">
        <w:rPr>
          <w:sz w:val="24"/>
          <w:szCs w:val="24"/>
        </w:rPr>
        <w:t xml:space="preserve">squeezed out by overarching economic and financial constrains in the drafting process. </w:t>
      </w:r>
    </w:p>
    <w:p w14:paraId="20BE6301" w14:textId="3C123604" w:rsidR="00214DDD" w:rsidRDefault="00214DDD" w:rsidP="00377436">
      <w:pPr>
        <w:spacing w:after="0" w:line="240" w:lineRule="auto"/>
        <w:rPr>
          <w:sz w:val="24"/>
          <w:szCs w:val="24"/>
        </w:rPr>
      </w:pPr>
    </w:p>
    <w:p w14:paraId="64EABD16" w14:textId="77777777" w:rsidR="0065083B" w:rsidRPr="001D2A80" w:rsidRDefault="00FB67EB" w:rsidP="00377436">
      <w:pPr>
        <w:pStyle w:val="Heading2"/>
        <w:spacing w:after="0"/>
      </w:pPr>
      <w:r>
        <w:t xml:space="preserve">7. </w:t>
      </w:r>
      <w:r w:rsidR="00BE523F" w:rsidRPr="001D2A80">
        <w:t>Disseminating your message and promoting public debate</w:t>
      </w:r>
    </w:p>
    <w:p w14:paraId="1C64EC81" w14:textId="081D36C1" w:rsidR="00FB67EB" w:rsidRDefault="00214DDD" w:rsidP="00377436">
      <w:pPr>
        <w:spacing w:after="0" w:line="240" w:lineRule="auto"/>
        <w:rPr>
          <w:sz w:val="24"/>
          <w:szCs w:val="24"/>
        </w:rPr>
      </w:pPr>
      <w:r w:rsidRPr="00BF1056">
        <w:rPr>
          <w:sz w:val="24"/>
          <w:szCs w:val="24"/>
        </w:rPr>
        <w:t xml:space="preserve">Given the current weakness of </w:t>
      </w:r>
      <w:r>
        <w:rPr>
          <w:sz w:val="24"/>
          <w:szCs w:val="24"/>
        </w:rPr>
        <w:t xml:space="preserve">the </w:t>
      </w:r>
      <w:r w:rsidRPr="00BF1056">
        <w:rPr>
          <w:sz w:val="24"/>
          <w:szCs w:val="24"/>
        </w:rPr>
        <w:t>stakeholder engagement</w:t>
      </w:r>
      <w:r>
        <w:rPr>
          <w:sz w:val="24"/>
          <w:szCs w:val="24"/>
        </w:rPr>
        <w:t xml:space="preserve"> process</w:t>
      </w:r>
      <w:r w:rsidRPr="00BF1056">
        <w:rPr>
          <w:sz w:val="24"/>
          <w:szCs w:val="24"/>
        </w:rPr>
        <w:t xml:space="preserve">, it’s important not to keep your messages internal to your dialogue with the Government. Think how best you can disseminate your messages to key actors and how to get your messages out to the public. This can mean sending letters, thinking of more attractive ways of presenting your messages </w:t>
      </w:r>
      <w:r w:rsidR="00A1361D">
        <w:rPr>
          <w:sz w:val="24"/>
          <w:szCs w:val="24"/>
        </w:rPr>
        <w:t>and input</w:t>
      </w:r>
      <w:r w:rsidR="00416E53">
        <w:rPr>
          <w:sz w:val="24"/>
          <w:szCs w:val="24"/>
        </w:rPr>
        <w:t xml:space="preserve"> </w:t>
      </w:r>
      <w:r w:rsidRPr="00BF1056">
        <w:rPr>
          <w:sz w:val="24"/>
          <w:szCs w:val="24"/>
        </w:rPr>
        <w:t>and circulating them t</w:t>
      </w:r>
      <w:r>
        <w:rPr>
          <w:sz w:val="24"/>
          <w:szCs w:val="24"/>
        </w:rPr>
        <w:t>hrough different channels</w:t>
      </w:r>
      <w:r w:rsidRPr="00BF1056">
        <w:rPr>
          <w:sz w:val="24"/>
          <w:szCs w:val="24"/>
        </w:rPr>
        <w:t xml:space="preserve"> and groups.</w:t>
      </w:r>
      <w:r w:rsidRPr="00291444">
        <w:rPr>
          <w:sz w:val="24"/>
          <w:szCs w:val="24"/>
        </w:rPr>
        <w:t xml:space="preserve"> </w:t>
      </w:r>
      <w:r>
        <w:rPr>
          <w:sz w:val="24"/>
          <w:szCs w:val="24"/>
        </w:rPr>
        <w:t xml:space="preserve">Working in alliances (see above) will be crucial to this. </w:t>
      </w:r>
      <w:r w:rsidRPr="00291444">
        <w:rPr>
          <w:sz w:val="24"/>
          <w:szCs w:val="24"/>
        </w:rPr>
        <w:t>If possible, it is always useful to involve media (including so</w:t>
      </w:r>
      <w:r>
        <w:rPr>
          <w:sz w:val="24"/>
          <w:szCs w:val="24"/>
        </w:rPr>
        <w:t xml:space="preserve">cial media, such as Facebook, </w:t>
      </w:r>
      <w:r w:rsidRPr="00291444">
        <w:rPr>
          <w:sz w:val="24"/>
          <w:szCs w:val="24"/>
        </w:rPr>
        <w:t xml:space="preserve">Twitter, </w:t>
      </w:r>
      <w:r>
        <w:rPr>
          <w:sz w:val="24"/>
          <w:szCs w:val="24"/>
        </w:rPr>
        <w:t xml:space="preserve">or LinkedIn, </w:t>
      </w:r>
      <w:r w:rsidRPr="00291444">
        <w:rPr>
          <w:sz w:val="24"/>
          <w:szCs w:val="24"/>
        </w:rPr>
        <w:t>blogs, forums) to convey your messages more widely to the general public</w:t>
      </w:r>
      <w:r>
        <w:rPr>
          <w:sz w:val="24"/>
          <w:szCs w:val="24"/>
        </w:rPr>
        <w:t>,</w:t>
      </w:r>
      <w:r w:rsidRPr="00291444">
        <w:rPr>
          <w:sz w:val="24"/>
          <w:szCs w:val="24"/>
        </w:rPr>
        <w:t xml:space="preserve"> and raise awareness on the process and concerns. </w:t>
      </w:r>
      <w:r>
        <w:rPr>
          <w:sz w:val="24"/>
          <w:szCs w:val="24"/>
        </w:rPr>
        <w:t xml:space="preserve">  </w:t>
      </w:r>
    </w:p>
    <w:p w14:paraId="65E7578C" w14:textId="77777777" w:rsidR="00987641" w:rsidRDefault="00987641" w:rsidP="00377436">
      <w:pPr>
        <w:spacing w:after="0" w:line="240" w:lineRule="auto"/>
        <w:rPr>
          <w:sz w:val="24"/>
          <w:szCs w:val="24"/>
        </w:rPr>
      </w:pPr>
    </w:p>
    <w:p w14:paraId="4EBE78B9" w14:textId="77777777" w:rsidR="00842EF7" w:rsidRDefault="00842EF7" w:rsidP="00377436">
      <w:pPr>
        <w:spacing w:after="0" w:line="240" w:lineRule="auto"/>
        <w:rPr>
          <w:sz w:val="24"/>
          <w:szCs w:val="24"/>
        </w:rPr>
      </w:pPr>
    </w:p>
    <w:p w14:paraId="36402FBD" w14:textId="094A51AA" w:rsidR="00987641" w:rsidRPr="0033155F" w:rsidRDefault="00987641" w:rsidP="00377436">
      <w:pPr>
        <w:spacing w:after="0" w:line="240" w:lineRule="auto"/>
        <w:rPr>
          <w:b/>
          <w:i/>
          <w:sz w:val="24"/>
          <w:szCs w:val="24"/>
        </w:rPr>
      </w:pPr>
      <w:r>
        <w:rPr>
          <w:b/>
          <w:i/>
          <w:sz w:val="24"/>
          <w:szCs w:val="24"/>
        </w:rPr>
        <w:t>Please s</w:t>
      </w:r>
      <w:r w:rsidRPr="0033155F">
        <w:rPr>
          <w:b/>
          <w:i/>
          <w:sz w:val="24"/>
          <w:szCs w:val="24"/>
        </w:rPr>
        <w:t xml:space="preserve">end the EAPN </w:t>
      </w:r>
      <w:r w:rsidR="006B39F6">
        <w:rPr>
          <w:b/>
          <w:i/>
          <w:sz w:val="24"/>
          <w:szCs w:val="24"/>
        </w:rPr>
        <w:t xml:space="preserve">Europe </w:t>
      </w:r>
      <w:hyperlink r:id="rId70" w:history="1">
        <w:r w:rsidR="006B39F6">
          <w:rPr>
            <w:rStyle w:val="Hyperlink"/>
            <w:b/>
            <w:i/>
            <w:sz w:val="24"/>
            <w:szCs w:val="24"/>
          </w:rPr>
          <w:t>s</w:t>
        </w:r>
        <w:r w:rsidR="00EC602A">
          <w:rPr>
            <w:rStyle w:val="Hyperlink"/>
            <w:b/>
            <w:i/>
            <w:sz w:val="24"/>
            <w:szCs w:val="24"/>
          </w:rPr>
          <w:t>taff team</w:t>
        </w:r>
        <w:r w:rsidR="00EC602A" w:rsidRPr="001D1E84">
          <w:rPr>
            <w:rStyle w:val="Hyperlink"/>
            <w:b/>
            <w:i/>
            <w:sz w:val="24"/>
            <w:szCs w:val="24"/>
            <w:u w:val="none"/>
          </w:rPr>
          <w:t xml:space="preserve"> </w:t>
        </w:r>
      </w:hyperlink>
      <w:r w:rsidRPr="0033155F">
        <w:rPr>
          <w:b/>
          <w:i/>
          <w:sz w:val="24"/>
          <w:szCs w:val="24"/>
        </w:rPr>
        <w:t xml:space="preserve">a copy of anything you contribute – in </w:t>
      </w:r>
      <w:r w:rsidR="006B39F6">
        <w:rPr>
          <w:b/>
          <w:i/>
          <w:sz w:val="24"/>
          <w:szCs w:val="24"/>
        </w:rPr>
        <w:t>any</w:t>
      </w:r>
      <w:r w:rsidRPr="0033155F">
        <w:rPr>
          <w:b/>
          <w:i/>
          <w:sz w:val="24"/>
          <w:szCs w:val="24"/>
        </w:rPr>
        <w:t xml:space="preserve"> language.</w:t>
      </w:r>
    </w:p>
    <w:p w14:paraId="771686D9" w14:textId="77777777" w:rsidR="00987641" w:rsidRDefault="00987641" w:rsidP="00377436">
      <w:pPr>
        <w:spacing w:after="0" w:line="240" w:lineRule="auto"/>
        <w:rPr>
          <w:sz w:val="24"/>
          <w:szCs w:val="24"/>
        </w:rPr>
      </w:pPr>
    </w:p>
    <w:p w14:paraId="262A7B66" w14:textId="77777777" w:rsidR="00842EF7" w:rsidRDefault="00842EF7" w:rsidP="00377436">
      <w:pPr>
        <w:spacing w:after="0" w:line="240" w:lineRule="auto"/>
        <w:rPr>
          <w:sz w:val="24"/>
          <w:szCs w:val="24"/>
        </w:rPr>
      </w:pPr>
    </w:p>
    <w:p w14:paraId="66D1DFD6" w14:textId="4CDB55E4" w:rsidR="00FB67EB" w:rsidRPr="00BB6CA2" w:rsidRDefault="00DE507B" w:rsidP="00377436">
      <w:pPr>
        <w:spacing w:after="0" w:line="240" w:lineRule="auto"/>
        <w:jc w:val="right"/>
        <w:rPr>
          <w:rStyle w:val="Hyperlink"/>
          <w:b/>
          <w:sz w:val="24"/>
          <w:szCs w:val="24"/>
        </w:rPr>
      </w:pPr>
      <w:r>
        <w:rPr>
          <w:sz w:val="24"/>
          <w:szCs w:val="24"/>
        </w:rPr>
        <w:fldChar w:fldCharType="begin"/>
      </w:r>
      <w:r w:rsidR="00842EF7">
        <w:rPr>
          <w:sz w:val="24"/>
          <w:szCs w:val="24"/>
        </w:rPr>
        <w:instrText>HYPERLINK  \l "_Content_/_Quick"</w:instrText>
      </w:r>
      <w:r>
        <w:rPr>
          <w:sz w:val="24"/>
          <w:szCs w:val="24"/>
        </w:rPr>
        <w:fldChar w:fldCharType="separate"/>
      </w:r>
      <w:r w:rsidR="00FB67EB" w:rsidRPr="00BB6CA2">
        <w:rPr>
          <w:rStyle w:val="Hyperlink"/>
          <w:b/>
          <w:sz w:val="24"/>
          <w:szCs w:val="24"/>
        </w:rPr>
        <w:t>[Home]</w:t>
      </w:r>
    </w:p>
    <w:p w14:paraId="3556BE0F" w14:textId="72A87909" w:rsidR="00D52E05" w:rsidRPr="00E213C5" w:rsidRDefault="00DE507B" w:rsidP="00275041">
      <w:pPr>
        <w:tabs>
          <w:tab w:val="left" w:pos="284"/>
        </w:tabs>
        <w:spacing w:after="0" w:line="240" w:lineRule="auto"/>
        <w:jc w:val="right"/>
        <w:rPr>
          <w:sz w:val="24"/>
          <w:szCs w:val="24"/>
        </w:rPr>
      </w:pPr>
      <w:r>
        <w:rPr>
          <w:sz w:val="24"/>
          <w:szCs w:val="24"/>
        </w:rPr>
        <w:fldChar w:fldCharType="end"/>
      </w:r>
    </w:p>
    <w:p w14:paraId="64B2EC84" w14:textId="77777777" w:rsidR="005D54A5" w:rsidRDefault="005D54A5" w:rsidP="00275041">
      <w:pPr>
        <w:pStyle w:val="Heading1"/>
        <w:spacing w:after="0"/>
      </w:pPr>
      <w:bookmarkStart w:id="7" w:name="suggestions"/>
    </w:p>
    <w:p w14:paraId="7169F76B" w14:textId="77777777" w:rsidR="005D54A5" w:rsidRDefault="005D54A5" w:rsidP="00275041">
      <w:pPr>
        <w:pStyle w:val="Heading1"/>
        <w:spacing w:after="0"/>
      </w:pPr>
    </w:p>
    <w:p w14:paraId="34EB199B" w14:textId="77777777" w:rsidR="005D54A5" w:rsidRDefault="005D54A5" w:rsidP="00275041">
      <w:pPr>
        <w:pStyle w:val="Heading1"/>
        <w:spacing w:after="0"/>
      </w:pPr>
    </w:p>
    <w:p w14:paraId="7E863618" w14:textId="77777777" w:rsidR="005D54A5" w:rsidRDefault="005D54A5" w:rsidP="00275041">
      <w:pPr>
        <w:pStyle w:val="Heading1"/>
        <w:spacing w:after="0"/>
      </w:pPr>
    </w:p>
    <w:p w14:paraId="7B01612F" w14:textId="77777777" w:rsidR="005D54A5" w:rsidRDefault="005D54A5" w:rsidP="00275041">
      <w:pPr>
        <w:pStyle w:val="Heading1"/>
        <w:spacing w:after="0"/>
      </w:pPr>
    </w:p>
    <w:p w14:paraId="717372CB" w14:textId="77777777" w:rsidR="005D54A5" w:rsidRDefault="005D54A5" w:rsidP="00275041">
      <w:pPr>
        <w:pStyle w:val="Heading1"/>
        <w:spacing w:after="0"/>
      </w:pPr>
    </w:p>
    <w:p w14:paraId="7B228DEE" w14:textId="77777777" w:rsidR="005D54A5" w:rsidRDefault="005D54A5" w:rsidP="00275041">
      <w:pPr>
        <w:pStyle w:val="Heading1"/>
        <w:spacing w:after="0"/>
      </w:pPr>
    </w:p>
    <w:p w14:paraId="5BC603B7" w14:textId="0CA3989E" w:rsidR="00214DDD" w:rsidRDefault="009D518E" w:rsidP="00275041">
      <w:pPr>
        <w:pStyle w:val="Heading1"/>
        <w:spacing w:after="0"/>
      </w:pPr>
      <w:r w:rsidRPr="008A5EA1">
        <w:t xml:space="preserve">Suggestions for </w:t>
      </w:r>
      <w:r w:rsidR="00BC65BB" w:rsidRPr="008A5EA1">
        <w:t xml:space="preserve">Alternative Inputs </w:t>
      </w:r>
    </w:p>
    <w:p w14:paraId="56895B25" w14:textId="77777777" w:rsidR="009D518E" w:rsidRPr="008A5EA1" w:rsidRDefault="00D52E05" w:rsidP="00377436">
      <w:pPr>
        <w:pStyle w:val="Heading1"/>
        <w:spacing w:after="0"/>
      </w:pPr>
      <w:r w:rsidRPr="008A5EA1">
        <w:t>and Good Practices</w:t>
      </w:r>
    </w:p>
    <w:bookmarkEnd w:id="7"/>
    <w:p w14:paraId="6E7A8835" w14:textId="77777777" w:rsidR="009D518E" w:rsidRPr="00BB6CA2" w:rsidRDefault="009D518E" w:rsidP="00377436">
      <w:pPr>
        <w:tabs>
          <w:tab w:val="left" w:pos="284"/>
        </w:tabs>
        <w:spacing w:after="0" w:line="240" w:lineRule="auto"/>
        <w:rPr>
          <w:b/>
          <w:sz w:val="16"/>
          <w:szCs w:val="16"/>
        </w:rPr>
      </w:pPr>
    </w:p>
    <w:p w14:paraId="6DC85D6D" w14:textId="4F65B701" w:rsidR="00214DDD" w:rsidRDefault="008B6380" w:rsidP="005D54A5">
      <w:pPr>
        <w:pStyle w:val="ListParagraph"/>
        <w:tabs>
          <w:tab w:val="left" w:pos="284"/>
        </w:tabs>
        <w:spacing w:after="0" w:line="240" w:lineRule="auto"/>
        <w:ind w:left="0"/>
        <w:rPr>
          <w:sz w:val="24"/>
          <w:szCs w:val="24"/>
        </w:rPr>
      </w:pPr>
      <w:r>
        <w:rPr>
          <w:sz w:val="24"/>
          <w:szCs w:val="24"/>
        </w:rPr>
        <w:t>Members of EAPN’s</w:t>
      </w:r>
      <w:r w:rsidR="00214DDD" w:rsidRPr="00FE35CA">
        <w:rPr>
          <w:sz w:val="24"/>
          <w:szCs w:val="24"/>
        </w:rPr>
        <w:t xml:space="preserve"> EU Inclusion Strategies Group have identified different ways of engaging in a more pro-active way with </w:t>
      </w:r>
      <w:r w:rsidR="00214DDD">
        <w:rPr>
          <w:sz w:val="24"/>
          <w:szCs w:val="24"/>
        </w:rPr>
        <w:t>Europe 2020 and the European Semester</w:t>
      </w:r>
      <w:r w:rsidR="00214DDD" w:rsidRPr="00FE35CA">
        <w:rPr>
          <w:sz w:val="24"/>
          <w:szCs w:val="24"/>
        </w:rPr>
        <w:t xml:space="preserve">, and more broadly with anti-poverty policy. </w:t>
      </w:r>
      <w:r w:rsidR="005D54A5" w:rsidRPr="005D54A5">
        <w:rPr>
          <w:sz w:val="24"/>
          <w:szCs w:val="24"/>
        </w:rPr>
        <w:t>In 2017, the EU</w:t>
      </w:r>
      <w:r w:rsidR="005D54A5">
        <w:rPr>
          <w:sz w:val="24"/>
          <w:szCs w:val="24"/>
        </w:rPr>
        <w:t xml:space="preserve"> </w:t>
      </w:r>
      <w:r w:rsidR="005D54A5" w:rsidRPr="005D54A5">
        <w:rPr>
          <w:sz w:val="24"/>
          <w:szCs w:val="24"/>
        </w:rPr>
        <w:t xml:space="preserve">ISG will work together to develop a common template for a </w:t>
      </w:r>
      <w:r w:rsidR="005D54A5">
        <w:rPr>
          <w:sz w:val="24"/>
          <w:szCs w:val="24"/>
        </w:rPr>
        <w:t>national ‘</w:t>
      </w:r>
      <w:r w:rsidR="005D54A5" w:rsidRPr="005D54A5">
        <w:rPr>
          <w:sz w:val="24"/>
          <w:szCs w:val="24"/>
        </w:rPr>
        <w:t>poverty watch</w:t>
      </w:r>
      <w:r w:rsidR="005D54A5">
        <w:rPr>
          <w:sz w:val="24"/>
          <w:szCs w:val="24"/>
        </w:rPr>
        <w:t>’</w:t>
      </w:r>
      <w:r w:rsidR="005D54A5" w:rsidRPr="005D54A5">
        <w:rPr>
          <w:sz w:val="24"/>
          <w:szCs w:val="24"/>
        </w:rPr>
        <w:t xml:space="preserve"> </w:t>
      </w:r>
      <w:r w:rsidR="005D54A5">
        <w:rPr>
          <w:sz w:val="24"/>
          <w:szCs w:val="24"/>
        </w:rPr>
        <w:t>assessment,</w:t>
      </w:r>
      <w:r w:rsidR="005D54A5" w:rsidRPr="005D54A5">
        <w:rPr>
          <w:sz w:val="24"/>
          <w:szCs w:val="24"/>
        </w:rPr>
        <w:t xml:space="preserve"> which can </w:t>
      </w:r>
      <w:r w:rsidR="005D54A5">
        <w:rPr>
          <w:sz w:val="24"/>
          <w:szCs w:val="24"/>
        </w:rPr>
        <w:t xml:space="preserve">serve as a very useful basis to </w:t>
      </w:r>
      <w:r w:rsidR="005D54A5" w:rsidRPr="005D54A5">
        <w:rPr>
          <w:sz w:val="24"/>
          <w:szCs w:val="24"/>
        </w:rPr>
        <w:t>input into the European Semester in 2018.</w:t>
      </w:r>
      <w:r w:rsidR="005D54A5">
        <w:rPr>
          <w:sz w:val="24"/>
          <w:szCs w:val="24"/>
        </w:rPr>
        <w:t xml:space="preserve"> </w:t>
      </w:r>
      <w:r w:rsidR="00214DDD">
        <w:rPr>
          <w:sz w:val="24"/>
          <w:szCs w:val="24"/>
        </w:rPr>
        <w:t xml:space="preserve">Some good practices from our members’ experiences are summarised below. </w:t>
      </w:r>
      <w:r w:rsidR="00214DDD" w:rsidRPr="00FE35CA">
        <w:rPr>
          <w:sz w:val="24"/>
          <w:szCs w:val="24"/>
        </w:rPr>
        <w:t xml:space="preserve">For more information and support, please contact the </w:t>
      </w:r>
      <w:hyperlink r:id="rId71" w:history="1">
        <w:r w:rsidR="00275041">
          <w:rPr>
            <w:rStyle w:val="Hyperlink"/>
            <w:sz w:val="24"/>
            <w:szCs w:val="24"/>
          </w:rPr>
          <w:t>s</w:t>
        </w:r>
        <w:r w:rsidR="00EC602A">
          <w:rPr>
            <w:rStyle w:val="Hyperlink"/>
            <w:sz w:val="24"/>
            <w:szCs w:val="24"/>
          </w:rPr>
          <w:t>taff team</w:t>
        </w:r>
      </w:hyperlink>
      <w:r w:rsidR="00214DDD" w:rsidRPr="00FE35CA">
        <w:rPr>
          <w:sz w:val="24"/>
          <w:szCs w:val="24"/>
        </w:rPr>
        <w:t>.</w:t>
      </w:r>
    </w:p>
    <w:p w14:paraId="40966707" w14:textId="77777777" w:rsidR="00185CF5" w:rsidRDefault="00185CF5" w:rsidP="00185CF5">
      <w:pPr>
        <w:pStyle w:val="Heading2"/>
        <w:spacing w:after="0"/>
        <w:rPr>
          <w:rFonts w:ascii="Calibri" w:hAnsi="Calibri"/>
          <w:b w:val="0"/>
          <w:color w:val="auto"/>
          <w:sz w:val="24"/>
          <w:szCs w:val="24"/>
        </w:rPr>
      </w:pPr>
    </w:p>
    <w:p w14:paraId="7D2E1DB2" w14:textId="463D814E" w:rsidR="00275041" w:rsidRDefault="00275041" w:rsidP="00185CF5">
      <w:pPr>
        <w:pStyle w:val="Heading2"/>
        <w:spacing w:after="0"/>
      </w:pPr>
      <w:r w:rsidRPr="00214DDD">
        <w:t xml:space="preserve">Attending meetings </w:t>
      </w:r>
      <w:r>
        <w:t>with</w:t>
      </w:r>
      <w:r w:rsidRPr="00214DDD">
        <w:t xml:space="preserve"> your Government and the European Commission</w:t>
      </w:r>
      <w:r>
        <w:t xml:space="preserve"> </w:t>
      </w:r>
    </w:p>
    <w:p w14:paraId="6D363A0F" w14:textId="6C6EE41E" w:rsidR="00275041" w:rsidRPr="008D171A" w:rsidRDefault="00275041" w:rsidP="00275041">
      <w:pPr>
        <w:tabs>
          <w:tab w:val="left" w:pos="284"/>
        </w:tabs>
        <w:spacing w:after="0" w:line="240" w:lineRule="auto"/>
        <w:ind w:hanging="11"/>
        <w:rPr>
          <w:sz w:val="24"/>
          <w:szCs w:val="24"/>
        </w:rPr>
      </w:pPr>
      <w:r w:rsidRPr="008D171A">
        <w:rPr>
          <w:sz w:val="24"/>
          <w:szCs w:val="24"/>
        </w:rPr>
        <w:t>Several EAPN networks have succeeded in participating in meetings with European Commission officials, whether from the EC Representation in their country, or visiting officials on fact-finding missions and bilateral meetings with the Government. Find a</w:t>
      </w:r>
      <w:r w:rsidR="00185CF5">
        <w:rPr>
          <w:sz w:val="24"/>
          <w:szCs w:val="24"/>
        </w:rPr>
        <w:t xml:space="preserve"> few positive experiences below, extracted from EAPN’s assessment report of the NRPs in 2016. </w:t>
      </w:r>
      <w:r w:rsidRPr="008D171A">
        <w:rPr>
          <w:sz w:val="24"/>
          <w:szCs w:val="24"/>
        </w:rPr>
        <w:t xml:space="preserve"> </w:t>
      </w:r>
    </w:p>
    <w:p w14:paraId="545E5027" w14:textId="54FF1DF5" w:rsidR="00275041" w:rsidRDefault="00275041" w:rsidP="00275041">
      <w:pPr>
        <w:tabs>
          <w:tab w:val="left" w:pos="284"/>
        </w:tabs>
        <w:spacing w:after="0" w:line="240" w:lineRule="auto"/>
        <w:ind w:hanging="11"/>
        <w:rPr>
          <w:b/>
          <w:sz w:val="24"/>
          <w:szCs w:val="24"/>
        </w:rPr>
      </w:pPr>
    </w:p>
    <w:p w14:paraId="4135C800" w14:textId="5F81DD51" w:rsidR="00275041" w:rsidRDefault="00185CF5" w:rsidP="00275041">
      <w:pPr>
        <w:pBdr>
          <w:top w:val="single" w:sz="8" w:space="1" w:color="99CC00"/>
          <w:left w:val="single" w:sz="8" w:space="4" w:color="99CC00"/>
          <w:bottom w:val="single" w:sz="8" w:space="1" w:color="99CC00"/>
          <w:right w:val="single" w:sz="8" w:space="4" w:color="99CC00"/>
        </w:pBdr>
        <w:spacing w:after="0" w:line="240" w:lineRule="auto"/>
        <w:rPr>
          <w:b/>
          <w:sz w:val="24"/>
          <w:szCs w:val="24"/>
        </w:rPr>
      </w:pPr>
      <w:r>
        <w:rPr>
          <w:b/>
          <w:sz w:val="24"/>
          <w:szCs w:val="24"/>
        </w:rPr>
        <w:t>EAPN Poland</w:t>
      </w:r>
    </w:p>
    <w:p w14:paraId="78C471B2" w14:textId="3A739A97" w:rsidR="00275041" w:rsidRPr="00F91E05" w:rsidRDefault="00185CF5" w:rsidP="00275041">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xml:space="preserve">The official body (Międzyresortowy Zespół do Spraw Strategii “Europa 2020”) for stakeholder involvement is in operation from 2012 and, after initial problems, now it enables all stakeholders to participate in the NRP drafting process. We have also one a year special working meeting focusing on poverty. Our representative was active in Europe 2020 body meetings, raising issues related to poverty. We sent opinions and proposals of amendments to the Country Report and to draft of NRP. We get answers to all of them mainly explaining why they are ignored or rejected. Some of our minor amendments were included in the NRP text. </w:t>
      </w:r>
      <w:r w:rsidR="00275041" w:rsidRPr="00F91E05">
        <w:rPr>
          <w:sz w:val="24"/>
          <w:szCs w:val="24"/>
        </w:rPr>
        <w:t xml:space="preserve">For more information, please contact </w:t>
      </w:r>
      <w:hyperlink r:id="rId72" w:history="1">
        <w:r>
          <w:rPr>
            <w:rStyle w:val="Hyperlink"/>
            <w:sz w:val="24"/>
            <w:szCs w:val="24"/>
          </w:rPr>
          <w:t>Ryszard Szarfenberg</w:t>
        </w:r>
      </w:hyperlink>
      <w:r w:rsidR="00275041" w:rsidRPr="00F91E05">
        <w:rPr>
          <w:rStyle w:val="Hyperlink"/>
          <w:sz w:val="24"/>
          <w:szCs w:val="24"/>
        </w:rPr>
        <w:t xml:space="preserve"> </w:t>
      </w:r>
      <w:r w:rsidR="00A54D74">
        <w:rPr>
          <w:sz w:val="24"/>
          <w:szCs w:val="24"/>
        </w:rPr>
        <w:t>(EAPN Poland</w:t>
      </w:r>
      <w:r w:rsidR="00275041" w:rsidRPr="00F91E05">
        <w:rPr>
          <w:sz w:val="24"/>
          <w:szCs w:val="24"/>
        </w:rPr>
        <w:t>).</w:t>
      </w:r>
    </w:p>
    <w:p w14:paraId="234AA5DD" w14:textId="77777777" w:rsidR="00275041" w:rsidRDefault="00275041" w:rsidP="00275041">
      <w:pPr>
        <w:tabs>
          <w:tab w:val="left" w:pos="284"/>
        </w:tabs>
        <w:spacing w:after="0" w:line="240" w:lineRule="auto"/>
        <w:ind w:hanging="11"/>
        <w:rPr>
          <w:sz w:val="24"/>
          <w:szCs w:val="24"/>
          <w:highlight w:val="yellow"/>
        </w:rPr>
      </w:pPr>
    </w:p>
    <w:p w14:paraId="01C9CDDB" w14:textId="77777777" w:rsidR="00275041" w:rsidRPr="00F91E05" w:rsidRDefault="00275041" w:rsidP="00275041">
      <w:pPr>
        <w:pBdr>
          <w:top w:val="single" w:sz="8" w:space="1" w:color="99CC00"/>
          <w:left w:val="single" w:sz="8" w:space="4" w:color="99CC00"/>
          <w:bottom w:val="single" w:sz="8" w:space="1" w:color="99CC00"/>
          <w:right w:val="single" w:sz="8" w:space="4" w:color="99CC00"/>
        </w:pBdr>
        <w:spacing w:after="0" w:line="240" w:lineRule="auto"/>
        <w:rPr>
          <w:b/>
          <w:sz w:val="24"/>
          <w:szCs w:val="24"/>
        </w:rPr>
      </w:pPr>
      <w:r w:rsidRPr="00F91E05">
        <w:rPr>
          <w:b/>
          <w:sz w:val="24"/>
          <w:szCs w:val="24"/>
        </w:rPr>
        <w:t xml:space="preserve">EAPN Portugal </w:t>
      </w:r>
    </w:p>
    <w:p w14:paraId="113AA6CE" w14:textId="2495AFBA" w:rsidR="00275041" w:rsidRPr="00F91E05" w:rsidRDefault="00E108F0" w:rsidP="00275041">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E108F0">
        <w:rPr>
          <w:sz w:val="24"/>
          <w:szCs w:val="24"/>
        </w:rPr>
        <w:t>For the first time since Portugal implemented the European Semester, there</w:t>
      </w:r>
      <w:r>
        <w:rPr>
          <w:sz w:val="24"/>
          <w:szCs w:val="24"/>
        </w:rPr>
        <w:t xml:space="preserve"> are more concerns to make the S</w:t>
      </w:r>
      <w:r w:rsidRPr="00E108F0">
        <w:rPr>
          <w:sz w:val="24"/>
          <w:szCs w:val="24"/>
        </w:rPr>
        <w:t>emester more visible</w:t>
      </w:r>
      <w:r>
        <w:rPr>
          <w:sz w:val="24"/>
          <w:szCs w:val="24"/>
        </w:rPr>
        <w:t xml:space="preserve"> at national level. This is done</w:t>
      </w:r>
      <w:r w:rsidRPr="00E108F0">
        <w:rPr>
          <w:sz w:val="24"/>
          <w:szCs w:val="24"/>
        </w:rPr>
        <w:t xml:space="preserve"> through the media, but also through the web,</w:t>
      </w:r>
      <w:r>
        <w:rPr>
          <w:sz w:val="24"/>
          <w:szCs w:val="24"/>
        </w:rPr>
        <w:t xml:space="preserve"> in particular the official web</w:t>
      </w:r>
      <w:r w:rsidRPr="00E108F0">
        <w:rPr>
          <w:sz w:val="24"/>
          <w:szCs w:val="24"/>
        </w:rPr>
        <w:t>site of the Government (</w:t>
      </w:r>
      <w:hyperlink r:id="rId73" w:history="1">
        <w:r w:rsidRPr="00E108F0">
          <w:rPr>
            <w:rStyle w:val="Hyperlink"/>
            <w:sz w:val="24"/>
            <w:szCs w:val="24"/>
          </w:rPr>
          <w:t>http://www.portugal.gov.pt</w:t>
        </w:r>
      </w:hyperlink>
      <w:r w:rsidRPr="00E108F0">
        <w:rPr>
          <w:sz w:val="24"/>
          <w:szCs w:val="24"/>
        </w:rPr>
        <w:t>). The Government has also provided</w:t>
      </w:r>
      <w:r>
        <w:rPr>
          <w:sz w:val="24"/>
          <w:szCs w:val="24"/>
        </w:rPr>
        <w:t>,</w:t>
      </w:r>
      <w:r w:rsidRPr="00E108F0">
        <w:rPr>
          <w:sz w:val="24"/>
          <w:szCs w:val="24"/>
        </w:rPr>
        <w:t xml:space="preserve"> for the first time</w:t>
      </w:r>
      <w:r>
        <w:rPr>
          <w:sz w:val="24"/>
          <w:szCs w:val="24"/>
        </w:rPr>
        <w:t>,</w:t>
      </w:r>
      <w:r w:rsidRPr="00E108F0">
        <w:rPr>
          <w:sz w:val="24"/>
          <w:szCs w:val="24"/>
        </w:rPr>
        <w:t xml:space="preserve"> a Balance Report of the first 6 months of the NRP, giving inputs for the work that was already done and what’s still missing to achieve the aims defined. Another important action was the development of a set of public debates (6 in total)</w:t>
      </w:r>
      <w:r>
        <w:rPr>
          <w:sz w:val="24"/>
          <w:szCs w:val="24"/>
        </w:rPr>
        <w:t xml:space="preserve"> on some of the key subjects addressed in the </w:t>
      </w:r>
      <w:r w:rsidRPr="00E108F0">
        <w:rPr>
          <w:sz w:val="24"/>
          <w:szCs w:val="24"/>
        </w:rPr>
        <w:t xml:space="preserve">NRP (between March and April). This is an important </w:t>
      </w:r>
      <w:r>
        <w:rPr>
          <w:sz w:val="24"/>
          <w:szCs w:val="24"/>
        </w:rPr>
        <w:t>process</w:t>
      </w:r>
      <w:r w:rsidRPr="00E108F0">
        <w:rPr>
          <w:sz w:val="24"/>
          <w:szCs w:val="24"/>
        </w:rPr>
        <w:t xml:space="preserve"> for the dialog</w:t>
      </w:r>
      <w:r>
        <w:rPr>
          <w:sz w:val="24"/>
          <w:szCs w:val="24"/>
        </w:rPr>
        <w:t>ue</w:t>
      </w:r>
      <w:r w:rsidRPr="00E108F0">
        <w:rPr>
          <w:sz w:val="24"/>
          <w:szCs w:val="24"/>
        </w:rPr>
        <w:t xml:space="preserve"> with civil society. EAPN Portugal participated in two of these debates (</w:t>
      </w:r>
      <w:r>
        <w:rPr>
          <w:sz w:val="24"/>
          <w:szCs w:val="24"/>
        </w:rPr>
        <w:t xml:space="preserve">about </w:t>
      </w:r>
      <w:r w:rsidRPr="00E108F0">
        <w:rPr>
          <w:sz w:val="24"/>
          <w:szCs w:val="24"/>
        </w:rPr>
        <w:t>Child Poverty and School Success)</w:t>
      </w:r>
      <w:r>
        <w:rPr>
          <w:sz w:val="24"/>
          <w:szCs w:val="24"/>
        </w:rPr>
        <w:t>,</w:t>
      </w:r>
      <w:r w:rsidRPr="00E108F0">
        <w:rPr>
          <w:sz w:val="24"/>
          <w:szCs w:val="24"/>
        </w:rPr>
        <w:t xml:space="preserve"> and we prepared a position paper with our views for 2017. For more information, </w:t>
      </w:r>
      <w:r w:rsidR="00275041" w:rsidRPr="00F91E05">
        <w:rPr>
          <w:sz w:val="24"/>
          <w:szCs w:val="24"/>
        </w:rPr>
        <w:t xml:space="preserve">please contact </w:t>
      </w:r>
      <w:hyperlink r:id="rId74" w:history="1">
        <w:r w:rsidR="00275041" w:rsidRPr="00F91E05">
          <w:rPr>
            <w:rStyle w:val="Hyperlink"/>
            <w:sz w:val="24"/>
            <w:szCs w:val="24"/>
          </w:rPr>
          <w:t>Paula Cruz</w:t>
        </w:r>
      </w:hyperlink>
      <w:r w:rsidR="00275041" w:rsidRPr="00F91E05">
        <w:rPr>
          <w:sz w:val="24"/>
          <w:szCs w:val="24"/>
        </w:rPr>
        <w:t xml:space="preserve"> (EAPN Portugal).</w:t>
      </w:r>
    </w:p>
    <w:p w14:paraId="121DD66D" w14:textId="77777777" w:rsidR="00275041" w:rsidRDefault="00275041" w:rsidP="00275041">
      <w:pPr>
        <w:pStyle w:val="NormalWeb"/>
        <w:shd w:val="clear" w:color="auto" w:fill="FFFFFF"/>
        <w:spacing w:before="0" w:beforeAutospacing="0" w:after="0" w:afterAutospacing="0"/>
        <w:rPr>
          <w:rFonts w:ascii="Calibri" w:hAnsi="Calibri"/>
          <w:b/>
          <w:bCs/>
          <w:color w:val="000080"/>
          <w:shd w:val="clear" w:color="auto" w:fill="FFFFFF"/>
          <w:lang w:val="en-GB"/>
        </w:rPr>
      </w:pPr>
    </w:p>
    <w:p w14:paraId="1DB7BFCF" w14:textId="10BD1F03" w:rsidR="00275041" w:rsidRDefault="00185CF5" w:rsidP="00275041">
      <w:pPr>
        <w:pBdr>
          <w:top w:val="single" w:sz="8" w:space="1" w:color="99CC00"/>
          <w:left w:val="single" w:sz="8" w:space="4" w:color="99CC00"/>
          <w:bottom w:val="single" w:sz="8" w:space="1" w:color="99CC00"/>
          <w:right w:val="single" w:sz="8" w:space="4" w:color="99CC00"/>
        </w:pBdr>
        <w:spacing w:after="0" w:line="240" w:lineRule="auto"/>
        <w:rPr>
          <w:b/>
          <w:sz w:val="24"/>
          <w:szCs w:val="24"/>
        </w:rPr>
      </w:pPr>
      <w:r>
        <w:rPr>
          <w:b/>
          <w:sz w:val="24"/>
          <w:szCs w:val="24"/>
        </w:rPr>
        <w:t>EAPN Spain</w:t>
      </w:r>
    </w:p>
    <w:p w14:paraId="06A0C235"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In the section "Institutional aspects and participation of civil society", the NRP indicates that "in order to report on the preparation of the document and to reflect their concerns, talks have been held, as in previous editions, with trade unions, business organizations and the Third Sector of Social Action. Also, as in previous years, the Economic Office of the President has received contributions from business organizations CEOE in this case, and the Third Sector Platform." Next, we discuss the influence corresponding to the contributions of the Third Sector Platform section. As in 2014 and 2015, almost textual contributions are incorporated into the document, along with those of unions, employers and the Autonomous Communities.</w:t>
      </w:r>
    </w:p>
    <w:p w14:paraId="60472BC4"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We make position papers to the CSR and the Country Report.</w:t>
      </w:r>
    </w:p>
    <w:p w14:paraId="2566E71B"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We prepare a NRP Proposal, as invitation of the government.</w:t>
      </w:r>
    </w:p>
    <w:p w14:paraId="77BCB5AC"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We have face-to-face meetings where we discuss the Proposal and the NRP key guidelines.</w:t>
      </w:r>
    </w:p>
    <w:p w14:paraId="1D927089"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We receive the NRP draft.</w:t>
      </w:r>
    </w:p>
    <w:p w14:paraId="15F404B9" w14:textId="77777777" w:rsidR="00185CF5" w:rsidRPr="00185CF5" w:rsidRDefault="00185CF5" w:rsidP="00185CF5">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185CF5">
        <w:rPr>
          <w:sz w:val="24"/>
          <w:szCs w:val="24"/>
        </w:rPr>
        <w:t>- We write our NRP assessment as a position paper.</w:t>
      </w:r>
    </w:p>
    <w:p w14:paraId="30647E78" w14:textId="1CE29BA5" w:rsidR="00185CF5" w:rsidRDefault="00185CF5" w:rsidP="00275041">
      <w:pPr>
        <w:pBdr>
          <w:top w:val="single" w:sz="8" w:space="1" w:color="99CC00"/>
          <w:left w:val="single" w:sz="8" w:space="4" w:color="99CC00"/>
          <w:bottom w:val="single" w:sz="8" w:space="1" w:color="99CC00"/>
          <w:right w:val="single" w:sz="8" w:space="4" w:color="99CC00"/>
        </w:pBdr>
        <w:spacing w:after="0" w:line="240" w:lineRule="auto"/>
        <w:rPr>
          <w:sz w:val="24"/>
          <w:szCs w:val="24"/>
        </w:rPr>
      </w:pPr>
      <w:r>
        <w:rPr>
          <w:sz w:val="24"/>
          <w:szCs w:val="24"/>
        </w:rPr>
        <w:t xml:space="preserve">For more information, please contact </w:t>
      </w:r>
      <w:hyperlink r:id="rId75" w:history="1">
        <w:r w:rsidRPr="00185CF5">
          <w:rPr>
            <w:rStyle w:val="Hyperlink"/>
            <w:sz w:val="24"/>
            <w:szCs w:val="24"/>
          </w:rPr>
          <w:t>Graciela Malgesini</w:t>
        </w:r>
      </w:hyperlink>
      <w:r>
        <w:rPr>
          <w:sz w:val="24"/>
          <w:szCs w:val="24"/>
        </w:rPr>
        <w:t xml:space="preserve"> (EAPN Spain). </w:t>
      </w:r>
    </w:p>
    <w:p w14:paraId="4B4F1900" w14:textId="77777777" w:rsidR="00185CF5" w:rsidRDefault="00185CF5" w:rsidP="00185CF5">
      <w:pPr>
        <w:pStyle w:val="Heading2"/>
        <w:spacing w:after="0"/>
        <w:rPr>
          <w:sz w:val="24"/>
          <w:szCs w:val="24"/>
        </w:rPr>
      </w:pPr>
    </w:p>
    <w:p w14:paraId="781D8140" w14:textId="599F3207" w:rsidR="00275041" w:rsidRPr="008D171A" w:rsidRDefault="00275041" w:rsidP="00185CF5">
      <w:pPr>
        <w:pStyle w:val="Heading2"/>
        <w:spacing w:after="0"/>
      </w:pPr>
      <w:r w:rsidRPr="008D171A">
        <w:t>EAPN’s involvement with the Semester Alliance project</w:t>
      </w:r>
      <w:r>
        <w:t xml:space="preserve"> (2014- )</w:t>
      </w:r>
    </w:p>
    <w:p w14:paraId="1EF46445" w14:textId="77777777" w:rsidR="00275041" w:rsidRDefault="00275041" w:rsidP="00275041">
      <w:pPr>
        <w:tabs>
          <w:tab w:val="left" w:pos="284"/>
        </w:tabs>
        <w:spacing w:after="0" w:line="240" w:lineRule="auto"/>
        <w:ind w:hanging="11"/>
        <w:rPr>
          <w:sz w:val="24"/>
          <w:szCs w:val="24"/>
        </w:rPr>
      </w:pPr>
      <w:r w:rsidRPr="008D171A">
        <w:rPr>
          <w:sz w:val="24"/>
          <w:szCs w:val="24"/>
        </w:rPr>
        <w:t>In 2014, EAPN led a project called the “</w:t>
      </w:r>
      <w:hyperlink r:id="rId76" w:history="1">
        <w:r w:rsidRPr="008D171A">
          <w:rPr>
            <w:rStyle w:val="Hyperlink"/>
            <w:sz w:val="24"/>
            <w:szCs w:val="24"/>
          </w:rPr>
          <w:t>Semester Alliance</w:t>
        </w:r>
      </w:hyperlink>
      <w:r w:rsidRPr="008D171A">
        <w:rPr>
          <w:sz w:val="24"/>
          <w:szCs w:val="24"/>
        </w:rPr>
        <w:t xml:space="preserve">” (click to access the blog with full information), which built a cross-sectoral alliance among European NGOs, to work together and impact the European Semester and Europe 2020, from a social, equality, and environmental perspective. As a key part of the project, 3 national projects have been financed to pilot broad, cross-sectoral alliances to engage in the European Semester, all led by the EAPN National Networks in the respective countries – Bulgaria, Denmark, Ireland. These national alliances aimed to pilot a broad, cross-sectoral joint approach to national collaboration on Europe 2020 through the European Semester, with particular reference to joint engagement in the National Reform Programme (NRP), the Country-Specific Recommendations (CSRs) and proposals to the Annual Growth Survey (AGS). The 3 National Networks built coalitions involving a broad range of organisations, including social, environmental/climate and/or other sectors in the 3 selected Member States, including the national members of the Brussels-based Semester Alliance. While the Alliance does not receive funding anymore, both the Brussels-level, as well as the national level cross-sectoral alliances continue their activities. See the blog for more information on each. </w:t>
      </w:r>
    </w:p>
    <w:p w14:paraId="03CCCC98" w14:textId="58444809" w:rsidR="005543FB" w:rsidRDefault="005543FB" w:rsidP="005543FB">
      <w:pPr>
        <w:pStyle w:val="Heading2"/>
        <w:spacing w:after="0"/>
      </w:pPr>
    </w:p>
    <w:p w14:paraId="390F376D" w14:textId="77777777" w:rsidR="00A561AB" w:rsidRPr="00A561AB" w:rsidRDefault="00A561AB" w:rsidP="00760B9E">
      <w:pPr>
        <w:pStyle w:val="Heading1"/>
        <w:spacing w:after="0"/>
        <w:ind w:hanging="11"/>
        <w:rPr>
          <w:sz w:val="24"/>
          <w:szCs w:val="24"/>
        </w:rPr>
      </w:pPr>
    </w:p>
    <w:p w14:paraId="270A1166" w14:textId="5FA80877" w:rsidR="00376282" w:rsidRPr="008A5EA1" w:rsidRDefault="002647D5" w:rsidP="00377436">
      <w:pPr>
        <w:pStyle w:val="Heading1"/>
        <w:spacing w:after="0"/>
      </w:pPr>
      <w:hyperlink w:anchor="_Content_/_Quick" w:history="1">
        <w:r w:rsidR="00FB67EB" w:rsidRPr="00FB67EB">
          <w:rPr>
            <w:rStyle w:val="Hyperlink"/>
            <w:sz w:val="24"/>
            <w:szCs w:val="24"/>
          </w:rPr>
          <w:t>[Home]</w:t>
        </w:r>
      </w:hyperlink>
      <w:r w:rsidR="004B66D6" w:rsidRPr="008A5EA1">
        <w:rPr>
          <w:sz w:val="24"/>
          <w:szCs w:val="24"/>
        </w:rPr>
        <w:br w:type="page"/>
      </w:r>
    </w:p>
    <w:p w14:paraId="484A2DBA" w14:textId="77777777" w:rsidR="00F36BA9" w:rsidRPr="008A5EA1" w:rsidRDefault="00F36BA9" w:rsidP="00377436">
      <w:pPr>
        <w:pStyle w:val="Heading1"/>
        <w:spacing w:after="0"/>
      </w:pPr>
      <w:bookmarkStart w:id="8" w:name="WhoContact"/>
      <w:r w:rsidRPr="000D2726">
        <w:t>Who to Contact?</w:t>
      </w:r>
    </w:p>
    <w:bookmarkEnd w:id="8"/>
    <w:p w14:paraId="426FE6CE" w14:textId="77777777" w:rsidR="00E70908" w:rsidRDefault="00E70908" w:rsidP="00377436">
      <w:pPr>
        <w:tabs>
          <w:tab w:val="left" w:pos="284"/>
        </w:tabs>
        <w:spacing w:after="0" w:line="240" w:lineRule="auto"/>
        <w:rPr>
          <w:b/>
          <w:color w:val="003300"/>
          <w:sz w:val="28"/>
          <w:szCs w:val="28"/>
        </w:rPr>
      </w:pPr>
    </w:p>
    <w:p w14:paraId="1C97BA89" w14:textId="47A465B2" w:rsidR="00F36BA9" w:rsidRPr="008A5EA1" w:rsidRDefault="005C6DE9" w:rsidP="00377436">
      <w:pPr>
        <w:tabs>
          <w:tab w:val="left" w:pos="284"/>
        </w:tabs>
        <w:spacing w:after="0" w:line="240" w:lineRule="auto"/>
        <w:rPr>
          <w:b/>
          <w:color w:val="003300"/>
          <w:sz w:val="28"/>
          <w:szCs w:val="28"/>
        </w:rPr>
      </w:pPr>
      <w:r w:rsidRPr="008A5EA1">
        <w:rPr>
          <w:b/>
          <w:color w:val="003300"/>
          <w:sz w:val="28"/>
          <w:szCs w:val="28"/>
        </w:rPr>
        <w:t>Europe 2020</w:t>
      </w:r>
      <w:r w:rsidR="00F13448" w:rsidRPr="008A5EA1">
        <w:rPr>
          <w:b/>
          <w:color w:val="003300"/>
          <w:sz w:val="28"/>
          <w:szCs w:val="28"/>
        </w:rPr>
        <w:t xml:space="preserve"> </w:t>
      </w:r>
      <w:r w:rsidR="000C462A">
        <w:rPr>
          <w:b/>
          <w:color w:val="003300"/>
          <w:sz w:val="28"/>
          <w:szCs w:val="28"/>
        </w:rPr>
        <w:t>Country-</w:t>
      </w:r>
      <w:r w:rsidR="00F36BA9" w:rsidRPr="008A5EA1">
        <w:rPr>
          <w:b/>
          <w:color w:val="003300"/>
          <w:sz w:val="28"/>
          <w:szCs w:val="28"/>
        </w:rPr>
        <w:t>Specific Information</w:t>
      </w:r>
    </w:p>
    <w:p w14:paraId="23C50B65" w14:textId="5D180F76" w:rsidR="00F36BA9" w:rsidRDefault="005E087C" w:rsidP="00377436">
      <w:pPr>
        <w:spacing w:after="0" w:line="240" w:lineRule="auto"/>
        <w:rPr>
          <w:rStyle w:val="Hyperlink"/>
          <w:sz w:val="24"/>
          <w:szCs w:val="24"/>
        </w:rPr>
      </w:pPr>
      <w:r w:rsidRPr="001B74B4">
        <w:rPr>
          <w:sz w:val="24"/>
          <w:szCs w:val="24"/>
        </w:rPr>
        <w:t xml:space="preserve">On the link below, </w:t>
      </w:r>
      <w:r>
        <w:rPr>
          <w:sz w:val="24"/>
          <w:szCs w:val="24"/>
        </w:rPr>
        <w:t>click</w:t>
      </w:r>
      <w:r w:rsidR="000C462A">
        <w:rPr>
          <w:sz w:val="24"/>
          <w:szCs w:val="24"/>
        </w:rPr>
        <w:t xml:space="preserve"> the shap</w:t>
      </w:r>
      <w:r w:rsidRPr="001B74B4">
        <w:rPr>
          <w:sz w:val="24"/>
          <w:szCs w:val="24"/>
        </w:rPr>
        <w:t>e of your country</w:t>
      </w:r>
      <w:r>
        <w:rPr>
          <w:sz w:val="24"/>
          <w:szCs w:val="24"/>
        </w:rPr>
        <w:t xml:space="preserve"> on the interactive map. Y</w:t>
      </w:r>
      <w:r w:rsidRPr="001B74B4">
        <w:rPr>
          <w:sz w:val="24"/>
          <w:szCs w:val="24"/>
        </w:rPr>
        <w:t>ou can access all relevant</w:t>
      </w:r>
      <w:r>
        <w:rPr>
          <w:sz w:val="24"/>
          <w:szCs w:val="24"/>
        </w:rPr>
        <w:t xml:space="preserve"> information, including the previous</w:t>
      </w:r>
      <w:r w:rsidRPr="001B74B4">
        <w:rPr>
          <w:sz w:val="24"/>
          <w:szCs w:val="24"/>
        </w:rPr>
        <w:t xml:space="preserve"> National Reform Programme</w:t>
      </w:r>
      <w:r>
        <w:rPr>
          <w:sz w:val="24"/>
          <w:szCs w:val="24"/>
        </w:rPr>
        <w:t>s</w:t>
      </w:r>
      <w:r w:rsidRPr="001B74B4">
        <w:rPr>
          <w:sz w:val="24"/>
          <w:szCs w:val="24"/>
        </w:rPr>
        <w:t>, the</w:t>
      </w:r>
      <w:r>
        <w:rPr>
          <w:sz w:val="24"/>
          <w:szCs w:val="24"/>
        </w:rPr>
        <w:t xml:space="preserve"> </w:t>
      </w:r>
      <w:r w:rsidRPr="001B74B4">
        <w:rPr>
          <w:sz w:val="24"/>
          <w:szCs w:val="24"/>
        </w:rPr>
        <w:t>Country Specific Recommendation</w:t>
      </w:r>
      <w:r>
        <w:rPr>
          <w:sz w:val="24"/>
          <w:szCs w:val="24"/>
        </w:rPr>
        <w:t>s</w:t>
      </w:r>
      <w:r w:rsidRPr="001B74B4">
        <w:rPr>
          <w:sz w:val="24"/>
          <w:szCs w:val="24"/>
        </w:rPr>
        <w:t>,</w:t>
      </w:r>
      <w:r w:rsidR="000C7535">
        <w:rPr>
          <w:sz w:val="24"/>
          <w:szCs w:val="24"/>
        </w:rPr>
        <w:t xml:space="preserve"> </w:t>
      </w:r>
      <w:r w:rsidR="0005586C">
        <w:rPr>
          <w:sz w:val="24"/>
          <w:szCs w:val="24"/>
        </w:rPr>
        <w:t xml:space="preserve">the </w:t>
      </w:r>
      <w:r w:rsidR="000C7535">
        <w:rPr>
          <w:sz w:val="24"/>
          <w:szCs w:val="24"/>
        </w:rPr>
        <w:t>Country Reports,</w:t>
      </w:r>
      <w:r w:rsidRPr="001B74B4">
        <w:rPr>
          <w:sz w:val="24"/>
          <w:szCs w:val="24"/>
        </w:rPr>
        <w:t xml:space="preserve"> </w:t>
      </w:r>
      <w:r w:rsidR="0005586C">
        <w:rPr>
          <w:sz w:val="24"/>
          <w:szCs w:val="24"/>
        </w:rPr>
        <w:t xml:space="preserve">the </w:t>
      </w:r>
      <w:r w:rsidRPr="001B74B4">
        <w:rPr>
          <w:sz w:val="24"/>
          <w:szCs w:val="24"/>
        </w:rPr>
        <w:t xml:space="preserve">Macroeconomic Indicators, </w:t>
      </w:r>
      <w:r w:rsidR="0005586C">
        <w:rPr>
          <w:sz w:val="24"/>
          <w:szCs w:val="24"/>
        </w:rPr>
        <w:t>and the n</w:t>
      </w:r>
      <w:r w:rsidRPr="001B74B4">
        <w:rPr>
          <w:sz w:val="24"/>
          <w:szCs w:val="24"/>
        </w:rPr>
        <w:t>ational targets for Europe</w:t>
      </w:r>
      <w:r>
        <w:rPr>
          <w:sz w:val="24"/>
          <w:szCs w:val="24"/>
        </w:rPr>
        <w:t xml:space="preserve"> </w:t>
      </w:r>
      <w:r w:rsidRPr="000C462A">
        <w:rPr>
          <w:sz w:val="24"/>
          <w:szCs w:val="24"/>
        </w:rPr>
        <w:t xml:space="preserve">2020: </w:t>
      </w:r>
      <w:hyperlink r:id="rId77" w:history="1">
        <w:r w:rsidRPr="000D2726">
          <w:rPr>
            <w:rStyle w:val="Hyperlink"/>
            <w:sz w:val="24"/>
            <w:szCs w:val="24"/>
          </w:rPr>
          <w:t>http://ec.europa.eu/europe2020/europe-2020-in-your-country/index_en.htm</w:t>
        </w:r>
      </w:hyperlink>
    </w:p>
    <w:p w14:paraId="5952EAAC" w14:textId="77777777" w:rsidR="005E087C" w:rsidRPr="00E213C5" w:rsidRDefault="005E087C" w:rsidP="00377436">
      <w:pPr>
        <w:tabs>
          <w:tab w:val="left" w:pos="284"/>
        </w:tabs>
        <w:spacing w:after="0" w:line="240" w:lineRule="auto"/>
        <w:rPr>
          <w:sz w:val="20"/>
          <w:szCs w:val="20"/>
        </w:rPr>
      </w:pPr>
    </w:p>
    <w:p w14:paraId="5D019F2D" w14:textId="77777777" w:rsidR="00DA056F" w:rsidRDefault="00DA056F" w:rsidP="00377436">
      <w:pPr>
        <w:tabs>
          <w:tab w:val="left" w:pos="284"/>
        </w:tabs>
        <w:spacing w:after="0" w:line="240" w:lineRule="auto"/>
        <w:rPr>
          <w:b/>
          <w:color w:val="003300"/>
          <w:sz w:val="28"/>
          <w:szCs w:val="28"/>
        </w:rPr>
      </w:pPr>
      <w:r>
        <w:rPr>
          <w:b/>
          <w:color w:val="003300"/>
          <w:sz w:val="28"/>
          <w:szCs w:val="28"/>
        </w:rPr>
        <w:t>European Semester Officers</w:t>
      </w:r>
    </w:p>
    <w:p w14:paraId="22446142" w14:textId="73A79CE8" w:rsidR="00DA056F" w:rsidRPr="00356181" w:rsidRDefault="0005586C" w:rsidP="00377436">
      <w:pPr>
        <w:spacing w:after="0" w:line="240" w:lineRule="auto"/>
        <w:rPr>
          <w:sz w:val="24"/>
          <w:szCs w:val="24"/>
        </w:rPr>
      </w:pPr>
      <w:r>
        <w:rPr>
          <w:sz w:val="24"/>
          <w:szCs w:val="24"/>
        </w:rPr>
        <w:t>The Commission ha</w:t>
      </w:r>
      <w:r w:rsidR="00DA056F">
        <w:rPr>
          <w:sz w:val="24"/>
          <w:szCs w:val="24"/>
        </w:rPr>
        <w:t>s deployed the so-called</w:t>
      </w:r>
      <w:r w:rsidR="00DA056F" w:rsidRPr="00356181">
        <w:rPr>
          <w:sz w:val="24"/>
          <w:szCs w:val="24"/>
        </w:rPr>
        <w:t xml:space="preserve"> </w:t>
      </w:r>
      <w:r w:rsidR="00DA056F" w:rsidRPr="00356181">
        <w:rPr>
          <w:i/>
          <w:sz w:val="24"/>
          <w:szCs w:val="24"/>
        </w:rPr>
        <w:t>European Semester Officers</w:t>
      </w:r>
      <w:r w:rsidR="00DA056F" w:rsidRPr="00356181">
        <w:rPr>
          <w:sz w:val="24"/>
          <w:szCs w:val="24"/>
        </w:rPr>
        <w:t xml:space="preserve"> in the Commission’s Representations in the Member States. </w:t>
      </w:r>
      <w:r w:rsidR="00DA056F">
        <w:rPr>
          <w:sz w:val="24"/>
          <w:szCs w:val="24"/>
        </w:rPr>
        <w:t xml:space="preserve">They are supposed to be working in partnership with stakeholders and oversee the implementation of the Country-Specific Recommendations. </w:t>
      </w:r>
      <w:r w:rsidR="008009C2">
        <w:rPr>
          <w:sz w:val="24"/>
          <w:szCs w:val="24"/>
        </w:rPr>
        <w:t>To find the</w:t>
      </w:r>
      <w:r w:rsidR="00DA056F" w:rsidRPr="00356181">
        <w:rPr>
          <w:sz w:val="24"/>
          <w:szCs w:val="24"/>
        </w:rPr>
        <w:t xml:space="preserve"> European Semester Officer in your country, please consult </w:t>
      </w:r>
      <w:r w:rsidR="00DA056F" w:rsidRPr="008009C2">
        <w:rPr>
          <w:sz w:val="24"/>
          <w:szCs w:val="24"/>
        </w:rPr>
        <w:t>the </w:t>
      </w:r>
      <w:hyperlink r:id="rId78" w:tooltip="websites of the European Commission Representations" w:history="1">
        <w:r w:rsidR="00DA056F" w:rsidRPr="008009C2">
          <w:rPr>
            <w:rStyle w:val="Hyperlink"/>
            <w:sz w:val="24"/>
            <w:szCs w:val="24"/>
          </w:rPr>
          <w:t>websites of the European Commission Representations</w:t>
        </w:r>
      </w:hyperlink>
      <w:r w:rsidRPr="00A90E1E">
        <w:rPr>
          <w:sz w:val="24"/>
          <w:szCs w:val="24"/>
        </w:rPr>
        <w:t xml:space="preserve">, or access a full list with contact information </w:t>
      </w:r>
      <w:hyperlink r:id="rId79" w:history="1">
        <w:r w:rsidRPr="00D02C60">
          <w:rPr>
            <w:rStyle w:val="Hyperlink"/>
            <w:sz w:val="24"/>
            <w:szCs w:val="24"/>
          </w:rPr>
          <w:t>here</w:t>
        </w:r>
      </w:hyperlink>
      <w:r w:rsidRPr="00D02C60">
        <w:rPr>
          <w:sz w:val="24"/>
          <w:szCs w:val="24"/>
        </w:rPr>
        <w:t>.</w:t>
      </w:r>
      <w:r>
        <w:rPr>
          <w:sz w:val="24"/>
          <w:szCs w:val="24"/>
        </w:rPr>
        <w:t xml:space="preserve"> </w:t>
      </w:r>
    </w:p>
    <w:p w14:paraId="3453E7A3" w14:textId="77777777" w:rsidR="00DA056F" w:rsidRDefault="00DA056F" w:rsidP="00377436">
      <w:pPr>
        <w:tabs>
          <w:tab w:val="left" w:pos="284"/>
        </w:tabs>
        <w:spacing w:after="0" w:line="240" w:lineRule="auto"/>
        <w:rPr>
          <w:b/>
          <w:color w:val="003300"/>
          <w:sz w:val="28"/>
          <w:szCs w:val="28"/>
        </w:rPr>
      </w:pPr>
    </w:p>
    <w:p w14:paraId="11EA16B5" w14:textId="77777777" w:rsidR="00DA056F" w:rsidRDefault="00DA056F" w:rsidP="00377436">
      <w:pPr>
        <w:tabs>
          <w:tab w:val="left" w:pos="284"/>
        </w:tabs>
        <w:spacing w:after="0" w:line="240" w:lineRule="auto"/>
        <w:rPr>
          <w:b/>
          <w:color w:val="003300"/>
          <w:sz w:val="28"/>
          <w:szCs w:val="28"/>
        </w:rPr>
      </w:pPr>
      <w:r w:rsidRPr="002B39DE">
        <w:rPr>
          <w:b/>
          <w:color w:val="003300"/>
          <w:sz w:val="28"/>
          <w:szCs w:val="28"/>
        </w:rPr>
        <w:t>Country Desk Officers in DG Employment</w:t>
      </w:r>
    </w:p>
    <w:p w14:paraId="0795B14E" w14:textId="3665E8B4" w:rsidR="0005586C" w:rsidRPr="0005586C" w:rsidRDefault="0005586C" w:rsidP="00377436">
      <w:pPr>
        <w:spacing w:after="0" w:line="240" w:lineRule="auto"/>
        <w:rPr>
          <w:sz w:val="24"/>
          <w:szCs w:val="24"/>
        </w:rPr>
      </w:pPr>
      <w:r w:rsidRPr="0005586C">
        <w:rPr>
          <w:sz w:val="24"/>
          <w:szCs w:val="24"/>
        </w:rPr>
        <w:t>With</w:t>
      </w:r>
      <w:r>
        <w:rPr>
          <w:sz w:val="24"/>
          <w:szCs w:val="24"/>
        </w:rPr>
        <w:t xml:space="preserve">in DG Employment, Social Affairs and Inclusion of the European Commission, there are country desks, with teams dedicated to policy analysis and recommendations for each country. Within these desks, there are assigned desk officers, working particularly on Europe 2020 and the European Semester for a certain country. </w:t>
      </w:r>
      <w:r w:rsidRPr="00A90E1E">
        <w:rPr>
          <w:sz w:val="24"/>
          <w:szCs w:val="24"/>
        </w:rPr>
        <w:t xml:space="preserve">You can access a full list with contact information </w:t>
      </w:r>
      <w:hyperlink r:id="rId80" w:history="1">
        <w:r w:rsidRPr="00D02C60">
          <w:rPr>
            <w:rStyle w:val="Hyperlink"/>
            <w:sz w:val="24"/>
            <w:szCs w:val="24"/>
          </w:rPr>
          <w:t>here</w:t>
        </w:r>
      </w:hyperlink>
      <w:r w:rsidRPr="00D02C60">
        <w:rPr>
          <w:sz w:val="24"/>
          <w:szCs w:val="24"/>
        </w:rPr>
        <w:t>.</w:t>
      </w:r>
      <w:r>
        <w:rPr>
          <w:sz w:val="24"/>
          <w:szCs w:val="24"/>
        </w:rPr>
        <w:t xml:space="preserve"> </w:t>
      </w:r>
    </w:p>
    <w:p w14:paraId="0CF50000" w14:textId="77777777" w:rsidR="00096A1C" w:rsidRPr="00096A1C" w:rsidRDefault="00096A1C" w:rsidP="00377436">
      <w:pPr>
        <w:spacing w:after="0" w:line="240" w:lineRule="auto"/>
        <w:rPr>
          <w:sz w:val="24"/>
          <w:szCs w:val="24"/>
        </w:rPr>
      </w:pPr>
    </w:p>
    <w:p w14:paraId="31B735C6" w14:textId="77777777" w:rsidR="006D11E0" w:rsidRPr="008A5EA1" w:rsidRDefault="00F36BA9" w:rsidP="00377436">
      <w:pPr>
        <w:tabs>
          <w:tab w:val="left" w:pos="284"/>
        </w:tabs>
        <w:spacing w:after="0" w:line="240" w:lineRule="auto"/>
        <w:rPr>
          <w:b/>
          <w:color w:val="003300"/>
          <w:sz w:val="28"/>
          <w:szCs w:val="28"/>
        </w:rPr>
      </w:pPr>
      <w:r w:rsidRPr="008A5EA1">
        <w:rPr>
          <w:b/>
          <w:color w:val="003300"/>
          <w:sz w:val="28"/>
          <w:szCs w:val="28"/>
        </w:rPr>
        <w:t>Members of the Social Protection Committee</w:t>
      </w:r>
    </w:p>
    <w:p w14:paraId="721A5019" w14:textId="77B215D4" w:rsidR="00EB14D6" w:rsidRPr="00EB14D6" w:rsidRDefault="00EB14D6" w:rsidP="00377436">
      <w:pPr>
        <w:tabs>
          <w:tab w:val="left" w:pos="284"/>
        </w:tabs>
        <w:spacing w:after="0" w:line="240" w:lineRule="auto"/>
        <w:rPr>
          <w:sz w:val="24"/>
          <w:szCs w:val="24"/>
        </w:rPr>
      </w:pPr>
      <w:r w:rsidRPr="008009C2">
        <w:rPr>
          <w:sz w:val="24"/>
          <w:szCs w:val="24"/>
        </w:rPr>
        <w:t xml:space="preserve">The </w:t>
      </w:r>
      <w:hyperlink r:id="rId81" w:history="1">
        <w:r w:rsidRPr="008009C2">
          <w:rPr>
            <w:rStyle w:val="Hyperlink"/>
            <w:sz w:val="24"/>
            <w:szCs w:val="24"/>
          </w:rPr>
          <w:t>Social Protection Committee</w:t>
        </w:r>
      </w:hyperlink>
      <w:r w:rsidRPr="008009C2">
        <w:rPr>
          <w:sz w:val="24"/>
          <w:szCs w:val="24"/>
        </w:rPr>
        <w:t xml:space="preserve"> (SPC) is</w:t>
      </w:r>
      <w:r w:rsidRPr="00EB14D6">
        <w:rPr>
          <w:sz w:val="24"/>
          <w:szCs w:val="24"/>
        </w:rPr>
        <w:t xml:space="preserve"> an EU advisory policy committee for the </w:t>
      </w:r>
      <w:hyperlink r:id="rId82" w:anchor="epsco" w:history="1">
        <w:r w:rsidRPr="00EB14D6">
          <w:rPr>
            <w:sz w:val="24"/>
            <w:szCs w:val="24"/>
          </w:rPr>
          <w:t>Employment and Social Affairs Ministers in the Employment and Social Affairs Council (EPSCO)</w:t>
        </w:r>
      </w:hyperlink>
      <w:r w:rsidRPr="00EB14D6">
        <w:rPr>
          <w:sz w:val="24"/>
          <w:szCs w:val="24"/>
        </w:rPr>
        <w:t xml:space="preserve">. </w:t>
      </w:r>
      <w:r w:rsidR="00E7078A">
        <w:rPr>
          <w:sz w:val="24"/>
          <w:szCs w:val="24"/>
        </w:rPr>
        <w:t>I</w:t>
      </w:r>
      <w:r w:rsidRPr="00EB14D6">
        <w:rPr>
          <w:sz w:val="24"/>
          <w:szCs w:val="24"/>
        </w:rPr>
        <w:t xml:space="preserve">ts mandate:  </w:t>
      </w:r>
    </w:p>
    <w:p w14:paraId="11462A2A" w14:textId="33D759CA" w:rsidR="00EB14D6" w:rsidRPr="00E7078A" w:rsidRDefault="00EB14D6" w:rsidP="00E70908">
      <w:pPr>
        <w:pStyle w:val="ListParagraph"/>
        <w:numPr>
          <w:ilvl w:val="0"/>
          <w:numId w:val="27"/>
        </w:numPr>
        <w:tabs>
          <w:tab w:val="left" w:pos="142"/>
        </w:tabs>
        <w:spacing w:after="0" w:line="240" w:lineRule="auto"/>
        <w:ind w:left="0" w:firstLine="0"/>
        <w:rPr>
          <w:sz w:val="24"/>
          <w:szCs w:val="24"/>
        </w:rPr>
      </w:pPr>
      <w:r w:rsidRPr="00E7078A">
        <w:rPr>
          <w:bCs/>
          <w:sz w:val="24"/>
          <w:szCs w:val="24"/>
        </w:rPr>
        <w:t>monitors social conditions</w:t>
      </w:r>
      <w:r w:rsidRPr="00E7078A">
        <w:rPr>
          <w:sz w:val="24"/>
          <w:szCs w:val="24"/>
        </w:rPr>
        <w:t> in the EU and the development of social protection policies in member countries</w:t>
      </w:r>
    </w:p>
    <w:p w14:paraId="44511EF6" w14:textId="2EF66A3B" w:rsidR="00EB14D6" w:rsidRPr="00E7078A" w:rsidRDefault="00EB14D6" w:rsidP="00E70908">
      <w:pPr>
        <w:pStyle w:val="ListParagraph"/>
        <w:numPr>
          <w:ilvl w:val="0"/>
          <w:numId w:val="27"/>
        </w:numPr>
        <w:tabs>
          <w:tab w:val="left" w:pos="142"/>
        </w:tabs>
        <w:spacing w:after="0" w:line="240" w:lineRule="auto"/>
        <w:ind w:left="0" w:firstLine="0"/>
        <w:rPr>
          <w:sz w:val="24"/>
          <w:szCs w:val="24"/>
        </w:rPr>
      </w:pPr>
      <w:r w:rsidRPr="00E7078A">
        <w:rPr>
          <w:sz w:val="24"/>
          <w:szCs w:val="24"/>
        </w:rPr>
        <w:t>reports on social inclusion, </w:t>
      </w:r>
      <w:hyperlink r:id="rId83" w:history="1">
        <w:r w:rsidRPr="00E7078A">
          <w:rPr>
            <w:sz w:val="24"/>
            <w:szCs w:val="24"/>
          </w:rPr>
          <w:t>health care</w:t>
        </w:r>
      </w:hyperlink>
      <w:r w:rsidRPr="00E7078A">
        <w:rPr>
          <w:sz w:val="24"/>
          <w:szCs w:val="24"/>
        </w:rPr>
        <w:t>, </w:t>
      </w:r>
      <w:hyperlink r:id="rId84" w:history="1">
        <w:r w:rsidRPr="00E7078A">
          <w:rPr>
            <w:sz w:val="24"/>
            <w:szCs w:val="24"/>
          </w:rPr>
          <w:t>long-term care</w:t>
        </w:r>
      </w:hyperlink>
      <w:r w:rsidRPr="00E7078A">
        <w:rPr>
          <w:sz w:val="24"/>
          <w:szCs w:val="24"/>
        </w:rPr>
        <w:t> and </w:t>
      </w:r>
      <w:hyperlink r:id="rId85" w:history="1">
        <w:r w:rsidRPr="00E7078A">
          <w:rPr>
            <w:sz w:val="24"/>
            <w:szCs w:val="24"/>
          </w:rPr>
          <w:t>pensions</w:t>
        </w:r>
      </w:hyperlink>
      <w:r w:rsidRPr="00E7078A">
        <w:rPr>
          <w:sz w:val="24"/>
          <w:szCs w:val="24"/>
        </w:rPr>
        <w:t> under the </w:t>
      </w:r>
      <w:hyperlink r:id="rId86" w:history="1">
        <w:r w:rsidRPr="00E7078A">
          <w:rPr>
            <w:sz w:val="24"/>
            <w:szCs w:val="24"/>
          </w:rPr>
          <w:t>social open method of coordination</w:t>
        </w:r>
      </w:hyperlink>
    </w:p>
    <w:p w14:paraId="33BDA3EE" w14:textId="1892BED6" w:rsidR="00EB14D6" w:rsidRPr="00E7078A" w:rsidRDefault="00EB14D6" w:rsidP="00E70908">
      <w:pPr>
        <w:pStyle w:val="ListParagraph"/>
        <w:numPr>
          <w:ilvl w:val="0"/>
          <w:numId w:val="27"/>
        </w:numPr>
        <w:tabs>
          <w:tab w:val="left" w:pos="142"/>
        </w:tabs>
        <w:spacing w:after="0" w:line="240" w:lineRule="auto"/>
        <w:ind w:left="0" w:firstLine="0"/>
        <w:rPr>
          <w:sz w:val="24"/>
          <w:szCs w:val="24"/>
        </w:rPr>
      </w:pPr>
      <w:r w:rsidRPr="00E7078A">
        <w:rPr>
          <w:bCs/>
          <w:sz w:val="24"/>
          <w:szCs w:val="24"/>
        </w:rPr>
        <w:t>promotes discussion and coordination of policy approaches</w:t>
      </w:r>
      <w:r w:rsidRPr="00E7078A">
        <w:rPr>
          <w:sz w:val="24"/>
          <w:szCs w:val="24"/>
        </w:rPr>
        <w:t xml:space="preserve"> among national governments and the Commission </w:t>
      </w:r>
    </w:p>
    <w:p w14:paraId="725CC5A2" w14:textId="2C2E33B3" w:rsidR="00EB14D6" w:rsidRPr="00E7078A" w:rsidRDefault="00EB14D6" w:rsidP="00E70908">
      <w:pPr>
        <w:pStyle w:val="ListParagraph"/>
        <w:numPr>
          <w:ilvl w:val="0"/>
          <w:numId w:val="27"/>
        </w:numPr>
        <w:tabs>
          <w:tab w:val="left" w:pos="142"/>
        </w:tabs>
        <w:spacing w:after="0" w:line="240" w:lineRule="auto"/>
        <w:ind w:left="0" w:firstLine="0"/>
        <w:rPr>
          <w:sz w:val="24"/>
          <w:szCs w:val="24"/>
        </w:rPr>
      </w:pPr>
      <w:r w:rsidRPr="00E7078A">
        <w:rPr>
          <w:sz w:val="24"/>
          <w:szCs w:val="24"/>
        </w:rPr>
        <w:t>prepares Council discussions on social protection and on the </w:t>
      </w:r>
      <w:hyperlink r:id="rId87" w:history="1">
        <w:r w:rsidRPr="00E7078A">
          <w:rPr>
            <w:sz w:val="24"/>
            <w:szCs w:val="24"/>
          </w:rPr>
          <w:t>country-specific recommendations</w:t>
        </w:r>
      </w:hyperlink>
      <w:r w:rsidRPr="00E7078A">
        <w:rPr>
          <w:sz w:val="24"/>
          <w:szCs w:val="24"/>
        </w:rPr>
        <w:t xml:space="preserve"> in the context of the </w:t>
      </w:r>
      <w:hyperlink r:id="rId88" w:history="1">
        <w:r w:rsidRPr="00E7078A">
          <w:rPr>
            <w:sz w:val="24"/>
            <w:szCs w:val="24"/>
          </w:rPr>
          <w:t>European Semester</w:t>
        </w:r>
      </w:hyperlink>
      <w:r w:rsidRPr="00E7078A">
        <w:rPr>
          <w:sz w:val="24"/>
          <w:szCs w:val="24"/>
        </w:rPr>
        <w:t xml:space="preserve"> </w:t>
      </w:r>
    </w:p>
    <w:p w14:paraId="158A7DC4" w14:textId="77777777" w:rsidR="0005586C" w:rsidRPr="00E7078A" w:rsidRDefault="00EB14D6" w:rsidP="00E70908">
      <w:pPr>
        <w:pStyle w:val="ListParagraph"/>
        <w:numPr>
          <w:ilvl w:val="0"/>
          <w:numId w:val="27"/>
        </w:numPr>
        <w:tabs>
          <w:tab w:val="left" w:pos="142"/>
        </w:tabs>
        <w:spacing w:after="0" w:line="240" w:lineRule="auto"/>
        <w:ind w:left="0" w:firstLine="0"/>
        <w:rPr>
          <w:sz w:val="24"/>
          <w:szCs w:val="24"/>
        </w:rPr>
      </w:pPr>
      <w:r w:rsidRPr="00E7078A">
        <w:rPr>
          <w:sz w:val="24"/>
          <w:szCs w:val="24"/>
        </w:rPr>
        <w:t>produces reports and opinions on its own initiative or at the request of the Council or the Commission.</w:t>
      </w:r>
    </w:p>
    <w:p w14:paraId="645EB908" w14:textId="46487EA1" w:rsidR="00E7078A" w:rsidRDefault="002647D5" w:rsidP="00377436">
      <w:pPr>
        <w:tabs>
          <w:tab w:val="left" w:pos="284"/>
        </w:tabs>
        <w:spacing w:after="0" w:line="240" w:lineRule="auto"/>
        <w:rPr>
          <w:sz w:val="24"/>
          <w:szCs w:val="24"/>
        </w:rPr>
      </w:pPr>
      <w:hyperlink r:id="rId89" w:history="1">
        <w:r w:rsidR="00E7078A" w:rsidRPr="008009C2">
          <w:rPr>
            <w:rStyle w:val="Hyperlink"/>
            <w:sz w:val="24"/>
            <w:szCs w:val="24"/>
          </w:rPr>
          <w:t>Click</w:t>
        </w:r>
      </w:hyperlink>
      <w:r w:rsidR="00E7078A" w:rsidRPr="0005586C">
        <w:rPr>
          <w:sz w:val="24"/>
          <w:szCs w:val="24"/>
        </w:rPr>
        <w:t xml:space="preserve"> to download list of contacts, and find you country’s representative (from your national Ministry). These are your best first point of entry. You should develop an on-going relationship.</w:t>
      </w:r>
    </w:p>
    <w:p w14:paraId="3B218FC0" w14:textId="77777777" w:rsidR="00E7078A" w:rsidRPr="00E7078A" w:rsidRDefault="00E7078A" w:rsidP="00377436">
      <w:pPr>
        <w:tabs>
          <w:tab w:val="left" w:pos="284"/>
        </w:tabs>
        <w:spacing w:after="0" w:line="240" w:lineRule="auto"/>
        <w:rPr>
          <w:b/>
          <w:color w:val="003300"/>
          <w:sz w:val="24"/>
          <w:szCs w:val="24"/>
        </w:rPr>
      </w:pPr>
    </w:p>
    <w:p w14:paraId="1E032ABD" w14:textId="2ADDA838" w:rsidR="00096A1C" w:rsidRPr="00913BD0" w:rsidRDefault="00EB14D6" w:rsidP="00377436">
      <w:pPr>
        <w:tabs>
          <w:tab w:val="left" w:pos="284"/>
        </w:tabs>
        <w:spacing w:after="0" w:line="240" w:lineRule="auto"/>
        <w:rPr>
          <w:b/>
          <w:color w:val="003300"/>
          <w:sz w:val="28"/>
          <w:szCs w:val="28"/>
        </w:rPr>
      </w:pPr>
      <w:r w:rsidRPr="00913BD0">
        <w:rPr>
          <w:b/>
          <w:color w:val="003300"/>
          <w:sz w:val="28"/>
          <w:szCs w:val="28"/>
        </w:rPr>
        <w:t>Members of the Employment</w:t>
      </w:r>
      <w:r w:rsidR="00096A1C" w:rsidRPr="00913BD0">
        <w:rPr>
          <w:b/>
          <w:color w:val="003300"/>
          <w:sz w:val="28"/>
          <w:szCs w:val="28"/>
        </w:rPr>
        <w:t xml:space="preserve"> Committee</w:t>
      </w:r>
    </w:p>
    <w:p w14:paraId="7A8B5F10" w14:textId="69FF24FE" w:rsidR="00096A1C" w:rsidRDefault="00EB14D6" w:rsidP="00377436">
      <w:pPr>
        <w:tabs>
          <w:tab w:val="left" w:pos="284"/>
        </w:tabs>
        <w:spacing w:after="0" w:line="240" w:lineRule="auto"/>
        <w:rPr>
          <w:sz w:val="24"/>
          <w:szCs w:val="24"/>
        </w:rPr>
      </w:pPr>
      <w:r w:rsidRPr="00913BD0">
        <w:rPr>
          <w:sz w:val="24"/>
          <w:szCs w:val="24"/>
        </w:rPr>
        <w:t xml:space="preserve">The </w:t>
      </w:r>
      <w:hyperlink r:id="rId90" w:history="1">
        <w:r w:rsidRPr="00913BD0">
          <w:rPr>
            <w:rStyle w:val="Hyperlink"/>
            <w:sz w:val="24"/>
            <w:szCs w:val="24"/>
          </w:rPr>
          <w:t>Employment Committee</w:t>
        </w:r>
      </w:hyperlink>
      <w:r w:rsidRPr="00913BD0">
        <w:rPr>
          <w:sz w:val="24"/>
          <w:szCs w:val="24"/>
        </w:rPr>
        <w:t xml:space="preserve">'s (EMCO) primary role is </w:t>
      </w:r>
      <w:r w:rsidR="00E7078A" w:rsidRPr="00913BD0">
        <w:rPr>
          <w:sz w:val="24"/>
          <w:szCs w:val="24"/>
        </w:rPr>
        <w:t>to advise the</w:t>
      </w:r>
      <w:r w:rsidRPr="00913BD0">
        <w:rPr>
          <w:sz w:val="24"/>
          <w:szCs w:val="24"/>
        </w:rPr>
        <w:t xml:space="preserve"> Employment and Social Affairs Ministers in the </w:t>
      </w:r>
      <w:hyperlink r:id="rId91" w:history="1">
        <w:r w:rsidRPr="00913BD0">
          <w:rPr>
            <w:sz w:val="24"/>
            <w:szCs w:val="24"/>
          </w:rPr>
          <w:t>Employment and Social Affairs Council (EPSCO)</w:t>
        </w:r>
      </w:hyperlink>
      <w:r w:rsidRPr="00913BD0">
        <w:rPr>
          <w:sz w:val="24"/>
          <w:szCs w:val="24"/>
        </w:rPr>
        <w:t xml:space="preserve">. </w:t>
      </w:r>
      <w:r w:rsidR="00E7078A" w:rsidRPr="00913BD0">
        <w:rPr>
          <w:sz w:val="24"/>
          <w:szCs w:val="24"/>
        </w:rPr>
        <w:t>Most</w:t>
      </w:r>
      <w:r w:rsidRPr="00913BD0">
        <w:rPr>
          <w:sz w:val="24"/>
          <w:szCs w:val="24"/>
        </w:rPr>
        <w:t xml:space="preserve"> of EMCO's work nowadays is centred around advising Ministers on the main products coming out of the </w:t>
      </w:r>
      <w:hyperlink r:id="rId92" w:history="1">
        <w:r w:rsidRPr="00913BD0">
          <w:rPr>
            <w:sz w:val="24"/>
            <w:szCs w:val="24"/>
          </w:rPr>
          <w:t>European Semester</w:t>
        </w:r>
      </w:hyperlink>
      <w:r w:rsidRPr="00913BD0">
        <w:rPr>
          <w:sz w:val="24"/>
          <w:szCs w:val="24"/>
        </w:rPr>
        <w:t>.</w:t>
      </w:r>
      <w:r w:rsidR="00E7078A" w:rsidRPr="00913BD0">
        <w:rPr>
          <w:sz w:val="24"/>
          <w:szCs w:val="24"/>
        </w:rPr>
        <w:t xml:space="preserve"> </w:t>
      </w:r>
      <w:hyperlink r:id="rId93" w:history="1">
        <w:r w:rsidR="00096A1C" w:rsidRPr="00913BD0">
          <w:rPr>
            <w:rStyle w:val="Hyperlink"/>
            <w:sz w:val="24"/>
            <w:szCs w:val="24"/>
          </w:rPr>
          <w:t>Click</w:t>
        </w:r>
      </w:hyperlink>
      <w:r w:rsidR="00096A1C">
        <w:rPr>
          <w:sz w:val="24"/>
          <w:szCs w:val="24"/>
        </w:rPr>
        <w:t xml:space="preserve"> to download list of contacts. They are very useful contacts for employment policy matters, and they are supposed to be working closely with the SPC on Europe 2020.</w:t>
      </w:r>
    </w:p>
    <w:p w14:paraId="2017BC72" w14:textId="77777777" w:rsidR="005E087C" w:rsidRPr="00E213C5" w:rsidRDefault="005E087C" w:rsidP="00377436">
      <w:pPr>
        <w:tabs>
          <w:tab w:val="left" w:pos="284"/>
        </w:tabs>
        <w:spacing w:after="0" w:line="240" w:lineRule="auto"/>
        <w:rPr>
          <w:sz w:val="20"/>
          <w:szCs w:val="20"/>
        </w:rPr>
      </w:pPr>
    </w:p>
    <w:p w14:paraId="4245A0DF" w14:textId="77777777" w:rsidR="00EB14D6" w:rsidRDefault="00EB14D6" w:rsidP="00377436">
      <w:pPr>
        <w:tabs>
          <w:tab w:val="left" w:pos="284"/>
        </w:tabs>
        <w:spacing w:after="0" w:line="240" w:lineRule="auto"/>
        <w:rPr>
          <w:b/>
          <w:color w:val="003300"/>
          <w:sz w:val="28"/>
          <w:szCs w:val="28"/>
        </w:rPr>
      </w:pPr>
    </w:p>
    <w:p w14:paraId="1A267757" w14:textId="2F121454" w:rsidR="00EB14D6" w:rsidRDefault="00F36BA9" w:rsidP="00377436">
      <w:pPr>
        <w:tabs>
          <w:tab w:val="left" w:pos="284"/>
        </w:tabs>
        <w:spacing w:after="0" w:line="240" w:lineRule="auto"/>
        <w:rPr>
          <w:b/>
          <w:color w:val="003300"/>
          <w:sz w:val="28"/>
          <w:szCs w:val="28"/>
        </w:rPr>
      </w:pPr>
      <w:r w:rsidRPr="008A5EA1">
        <w:rPr>
          <w:b/>
          <w:color w:val="003300"/>
          <w:sz w:val="28"/>
          <w:szCs w:val="28"/>
        </w:rPr>
        <w:t xml:space="preserve">List of </w:t>
      </w:r>
      <w:r w:rsidR="00EB14D6">
        <w:rPr>
          <w:b/>
          <w:color w:val="003300"/>
          <w:sz w:val="28"/>
          <w:szCs w:val="28"/>
        </w:rPr>
        <w:t xml:space="preserve">European Social Policy Network members </w:t>
      </w:r>
    </w:p>
    <w:p w14:paraId="49A52F1D" w14:textId="7916F4B4" w:rsidR="006D11E0" w:rsidRPr="00EB14D6" w:rsidRDefault="00EB14D6" w:rsidP="00377436">
      <w:pPr>
        <w:tabs>
          <w:tab w:val="left" w:pos="284"/>
        </w:tabs>
        <w:spacing w:after="0" w:line="240" w:lineRule="auto"/>
        <w:rPr>
          <w:b/>
          <w:i/>
          <w:color w:val="003300"/>
          <w:sz w:val="24"/>
          <w:szCs w:val="24"/>
        </w:rPr>
      </w:pPr>
      <w:r w:rsidRPr="00EB14D6">
        <w:rPr>
          <w:b/>
          <w:i/>
          <w:color w:val="003300"/>
          <w:sz w:val="24"/>
          <w:szCs w:val="24"/>
        </w:rPr>
        <w:t xml:space="preserve">(previously </w:t>
      </w:r>
      <w:r w:rsidR="00F36BA9" w:rsidRPr="00EB14D6">
        <w:rPr>
          <w:b/>
          <w:i/>
          <w:color w:val="003300"/>
          <w:sz w:val="24"/>
          <w:szCs w:val="24"/>
        </w:rPr>
        <w:t>Independent Experts on Social Inclusion</w:t>
      </w:r>
      <w:r w:rsidRPr="00EB14D6">
        <w:rPr>
          <w:b/>
          <w:i/>
          <w:color w:val="003300"/>
          <w:sz w:val="24"/>
          <w:szCs w:val="24"/>
        </w:rPr>
        <w:t>)</w:t>
      </w:r>
    </w:p>
    <w:p w14:paraId="7CDD59B7" w14:textId="77777777" w:rsidR="00A1361D" w:rsidRPr="00223B59" w:rsidRDefault="00A1361D" w:rsidP="00377436">
      <w:pPr>
        <w:pStyle w:val="NormalWeb"/>
        <w:spacing w:before="0" w:beforeAutospacing="0" w:after="0" w:afterAutospacing="0"/>
        <w:rPr>
          <w:rFonts w:asciiTheme="minorHAnsi" w:hAnsiTheme="minorHAnsi"/>
          <w:lang w:val="en-GB"/>
        </w:rPr>
      </w:pPr>
    </w:p>
    <w:p w14:paraId="7CA1775B" w14:textId="5C329DEC" w:rsidR="000C7535" w:rsidRPr="005B6801" w:rsidRDefault="00EB14D6" w:rsidP="00377436">
      <w:pPr>
        <w:pStyle w:val="NormalWeb"/>
        <w:spacing w:before="0" w:beforeAutospacing="0" w:after="0" w:afterAutospacing="0"/>
        <w:rPr>
          <w:rFonts w:asciiTheme="minorHAnsi" w:hAnsiTheme="minorHAnsi"/>
          <w:lang w:val="en-GB" w:eastAsia="en-GB"/>
        </w:rPr>
      </w:pPr>
      <w:r w:rsidRPr="005B6801">
        <w:rPr>
          <w:rFonts w:asciiTheme="minorHAnsi" w:hAnsiTheme="minorHAnsi"/>
          <w:lang w:val="en-GB"/>
        </w:rPr>
        <w:t xml:space="preserve">The </w:t>
      </w:r>
      <w:hyperlink r:id="rId94" w:history="1">
        <w:r w:rsidRPr="005B6801">
          <w:rPr>
            <w:rStyle w:val="Hyperlink"/>
            <w:rFonts w:asciiTheme="minorHAnsi" w:hAnsiTheme="minorHAnsi"/>
            <w:lang w:val="en-GB"/>
          </w:rPr>
          <w:t>European Social Policy Network</w:t>
        </w:r>
      </w:hyperlink>
      <w:r w:rsidRPr="005B6801">
        <w:rPr>
          <w:rFonts w:asciiTheme="minorHAnsi" w:hAnsiTheme="minorHAnsi"/>
          <w:lang w:val="en-GB"/>
        </w:rPr>
        <w:t xml:space="preserve"> (ESPN) was established in 2014 to provide the Commission with independent information, analysis and expertise on social policies. In particular, the ESPN supports the Commission in monitoring progress towards the EU </w:t>
      </w:r>
      <w:hyperlink r:id="rId95" w:history="1">
        <w:r w:rsidRPr="005B6801">
          <w:rPr>
            <w:rFonts w:asciiTheme="minorHAnsi" w:hAnsiTheme="minorHAnsi"/>
            <w:lang w:val="en-GB"/>
          </w:rPr>
          <w:t>social protection and social inclusion</w:t>
        </w:r>
      </w:hyperlink>
      <w:r w:rsidRPr="005B6801">
        <w:rPr>
          <w:rFonts w:asciiTheme="minorHAnsi" w:hAnsiTheme="minorHAnsi"/>
          <w:lang w:val="en-GB"/>
        </w:rPr>
        <w:t> objectives set out in the </w:t>
      </w:r>
      <w:hyperlink r:id="rId96" w:history="1">
        <w:r w:rsidRPr="005B6801">
          <w:rPr>
            <w:rFonts w:asciiTheme="minorHAnsi" w:hAnsiTheme="minorHAnsi"/>
            <w:lang w:val="en-GB"/>
          </w:rPr>
          <w:t>Europe 2020</w:t>
        </w:r>
      </w:hyperlink>
      <w:r w:rsidRPr="005B6801">
        <w:rPr>
          <w:rFonts w:asciiTheme="minorHAnsi" w:hAnsiTheme="minorHAnsi"/>
          <w:lang w:val="en-GB"/>
        </w:rPr>
        <w:t>strategy, including </w:t>
      </w:r>
      <w:hyperlink r:id="rId97" w:history="1">
        <w:r w:rsidRPr="005B6801">
          <w:rPr>
            <w:rFonts w:asciiTheme="minorHAnsi" w:hAnsiTheme="minorHAnsi"/>
            <w:lang w:val="en-GB"/>
          </w:rPr>
          <w:t>lifting at least 20 million people out of poverty and social exclusion</w:t>
        </w:r>
      </w:hyperlink>
      <w:r w:rsidRPr="005B6801">
        <w:rPr>
          <w:rFonts w:asciiTheme="minorHAnsi" w:hAnsiTheme="minorHAnsi"/>
          <w:lang w:val="en-GB"/>
        </w:rPr>
        <w:t>, and in the</w:t>
      </w:r>
      <w:hyperlink r:id="rId98" w:history="1">
        <w:r w:rsidRPr="005B6801">
          <w:rPr>
            <w:rFonts w:asciiTheme="minorHAnsi" w:hAnsiTheme="minorHAnsi"/>
            <w:lang w:val="en-GB"/>
          </w:rPr>
          <w:t> European Semester</w:t>
        </w:r>
      </w:hyperlink>
      <w:r w:rsidRPr="005B6801">
        <w:rPr>
          <w:rFonts w:asciiTheme="minorHAnsi" w:hAnsiTheme="minorHAnsi"/>
          <w:lang w:val="en-GB"/>
        </w:rPr>
        <w:t>.</w:t>
      </w:r>
      <w:r w:rsidR="000C7535" w:rsidRPr="005B6801">
        <w:rPr>
          <w:rFonts w:asciiTheme="minorHAnsi" w:hAnsiTheme="minorHAnsi"/>
          <w:lang w:val="en-GB" w:eastAsia="en-GB"/>
        </w:rPr>
        <w:t xml:space="preserve"> The ESPN brings together into a </w:t>
      </w:r>
      <w:r w:rsidR="000C7535" w:rsidRPr="005B6801">
        <w:rPr>
          <w:rFonts w:asciiTheme="minorHAnsi" w:hAnsiTheme="minorHAnsi"/>
          <w:b/>
          <w:bCs/>
          <w:lang w:val="en-GB" w:eastAsia="en-GB"/>
        </w:rPr>
        <w:t xml:space="preserve">single network </w:t>
      </w:r>
      <w:r w:rsidR="000C7535" w:rsidRPr="005B6801">
        <w:rPr>
          <w:rFonts w:asciiTheme="minorHAnsi" w:hAnsiTheme="minorHAnsi"/>
          <w:lang w:val="en-GB" w:eastAsia="en-GB"/>
        </w:rPr>
        <w:t>the work previously carried out by:</w:t>
      </w:r>
    </w:p>
    <w:p w14:paraId="596CCAA1" w14:textId="540D4E0D" w:rsidR="000C7535" w:rsidRPr="005B6801" w:rsidRDefault="000C7535" w:rsidP="00E70908">
      <w:pPr>
        <w:numPr>
          <w:ilvl w:val="0"/>
          <w:numId w:val="22"/>
        </w:numPr>
        <w:tabs>
          <w:tab w:val="left" w:pos="284"/>
        </w:tabs>
        <w:spacing w:after="0" w:line="240" w:lineRule="auto"/>
        <w:ind w:left="0" w:firstLine="0"/>
        <w:jc w:val="left"/>
        <w:rPr>
          <w:rFonts w:asciiTheme="minorHAnsi" w:eastAsia="Times New Roman" w:hAnsiTheme="minorHAnsi"/>
          <w:sz w:val="24"/>
          <w:szCs w:val="24"/>
          <w:lang w:eastAsia="en-GB"/>
        </w:rPr>
      </w:pPr>
      <w:r w:rsidRPr="005B6801">
        <w:rPr>
          <w:rFonts w:asciiTheme="minorHAnsi" w:eastAsia="Times New Roman" w:hAnsiTheme="minorHAnsi"/>
          <w:sz w:val="24"/>
          <w:szCs w:val="24"/>
          <w:lang w:eastAsia="en-GB"/>
        </w:rPr>
        <w:t xml:space="preserve">the </w:t>
      </w:r>
      <w:hyperlink r:id="rId99" w:history="1">
        <w:r w:rsidRPr="005B6801">
          <w:rPr>
            <w:rFonts w:asciiTheme="minorHAnsi" w:eastAsia="Times New Roman" w:hAnsiTheme="minorHAnsi"/>
            <w:color w:val="0000FF"/>
            <w:sz w:val="24"/>
            <w:szCs w:val="24"/>
            <w:u w:val="single"/>
            <w:lang w:eastAsia="en-GB"/>
          </w:rPr>
          <w:t>European Network of Independent Experts on Social Inclusion</w:t>
        </w:r>
      </w:hyperlink>
    </w:p>
    <w:p w14:paraId="3DA663F8" w14:textId="77777777" w:rsidR="000C7535" w:rsidRPr="005B6801" w:rsidRDefault="000C7535" w:rsidP="00E70908">
      <w:pPr>
        <w:numPr>
          <w:ilvl w:val="0"/>
          <w:numId w:val="22"/>
        </w:numPr>
        <w:tabs>
          <w:tab w:val="left" w:pos="284"/>
        </w:tabs>
        <w:spacing w:after="0" w:line="240" w:lineRule="auto"/>
        <w:ind w:left="0" w:firstLine="0"/>
        <w:jc w:val="left"/>
        <w:rPr>
          <w:rFonts w:asciiTheme="minorHAnsi" w:eastAsia="Times New Roman" w:hAnsiTheme="minorHAnsi"/>
          <w:sz w:val="24"/>
          <w:szCs w:val="24"/>
          <w:lang w:eastAsia="en-GB"/>
        </w:rPr>
      </w:pPr>
      <w:r w:rsidRPr="005B6801">
        <w:rPr>
          <w:rFonts w:asciiTheme="minorHAnsi" w:eastAsia="Times New Roman" w:hAnsiTheme="minorHAnsi"/>
          <w:sz w:val="24"/>
          <w:szCs w:val="24"/>
          <w:lang w:eastAsia="en-GB"/>
        </w:rPr>
        <w:t xml:space="preserve">the network responsible for the </w:t>
      </w:r>
      <w:hyperlink r:id="rId100" w:history="1">
        <w:r w:rsidRPr="005B6801">
          <w:rPr>
            <w:rFonts w:asciiTheme="minorHAnsi" w:eastAsia="Times New Roman" w:hAnsiTheme="minorHAnsi"/>
            <w:color w:val="0000FF"/>
            <w:sz w:val="24"/>
            <w:szCs w:val="24"/>
            <w:u w:val="single"/>
            <w:lang w:eastAsia="en-GB"/>
          </w:rPr>
          <w:t>Analytical Support on the Socio-Economic Impact of Social Protection Reforms (ASISP)</w:t>
        </w:r>
      </w:hyperlink>
      <w:r w:rsidRPr="005B6801">
        <w:rPr>
          <w:rFonts w:asciiTheme="minorHAnsi" w:eastAsia="Times New Roman" w:hAnsiTheme="minorHAnsi"/>
          <w:sz w:val="24"/>
          <w:szCs w:val="24"/>
          <w:lang w:eastAsia="en-GB"/>
        </w:rPr>
        <w:t>.</w:t>
      </w:r>
    </w:p>
    <w:p w14:paraId="52C7AA9B" w14:textId="77777777" w:rsidR="00A1361D" w:rsidRPr="005B6801" w:rsidRDefault="00A1361D" w:rsidP="00377436">
      <w:pPr>
        <w:spacing w:after="0" w:line="240" w:lineRule="auto"/>
        <w:jc w:val="left"/>
        <w:rPr>
          <w:rFonts w:asciiTheme="minorHAnsi" w:eastAsia="Times New Roman" w:hAnsiTheme="minorHAnsi"/>
          <w:sz w:val="24"/>
          <w:szCs w:val="24"/>
          <w:lang w:eastAsia="en-GB"/>
        </w:rPr>
      </w:pPr>
    </w:p>
    <w:p w14:paraId="335606FF" w14:textId="223F19AF" w:rsidR="000C7535" w:rsidRPr="005B6801" w:rsidRDefault="000C7535" w:rsidP="00377436">
      <w:pPr>
        <w:spacing w:after="0" w:line="240" w:lineRule="auto"/>
        <w:jc w:val="left"/>
        <w:rPr>
          <w:rFonts w:asciiTheme="minorHAnsi" w:eastAsia="Times New Roman" w:hAnsiTheme="minorHAnsi"/>
          <w:sz w:val="24"/>
          <w:szCs w:val="24"/>
          <w:lang w:eastAsia="en-GB"/>
        </w:rPr>
      </w:pPr>
      <w:r w:rsidRPr="005B6801">
        <w:rPr>
          <w:rFonts w:asciiTheme="minorHAnsi" w:eastAsia="Times New Roman" w:hAnsiTheme="minorHAnsi"/>
          <w:sz w:val="24"/>
          <w:szCs w:val="24"/>
          <w:lang w:eastAsia="en-GB"/>
        </w:rPr>
        <w:t>It also acts as the</w:t>
      </w:r>
      <w:r w:rsidR="00EC602A">
        <w:rPr>
          <w:rFonts w:asciiTheme="minorHAnsi" w:eastAsia="Times New Roman" w:hAnsiTheme="minorHAnsi"/>
          <w:sz w:val="24"/>
          <w:szCs w:val="24"/>
          <w:lang w:eastAsia="en-GB"/>
        </w:rPr>
        <w:t xml:space="preserve"> staff team </w:t>
      </w:r>
      <w:r w:rsidRPr="005B6801">
        <w:rPr>
          <w:rFonts w:asciiTheme="minorHAnsi" w:eastAsia="Times New Roman" w:hAnsiTheme="minorHAnsi"/>
          <w:sz w:val="24"/>
          <w:szCs w:val="24"/>
          <w:lang w:eastAsia="en-GB"/>
        </w:rPr>
        <w:t xml:space="preserve">to the </w:t>
      </w:r>
      <w:hyperlink r:id="rId101" w:history="1">
        <w:r w:rsidRPr="005B6801">
          <w:rPr>
            <w:rFonts w:asciiTheme="minorHAnsi" w:eastAsia="Times New Roman" w:hAnsiTheme="minorHAnsi"/>
            <w:color w:val="0000FF"/>
            <w:sz w:val="24"/>
            <w:szCs w:val="24"/>
            <w:u w:val="single"/>
            <w:lang w:eastAsia="en-GB"/>
          </w:rPr>
          <w:t>MISSOC (Mutual Information Systems on Social Protection)</w:t>
        </w:r>
      </w:hyperlink>
      <w:r w:rsidRPr="005B6801">
        <w:rPr>
          <w:rFonts w:asciiTheme="minorHAnsi" w:eastAsia="Times New Roman" w:hAnsiTheme="minorHAnsi"/>
          <w:sz w:val="24"/>
          <w:szCs w:val="24"/>
          <w:lang w:eastAsia="en-GB"/>
        </w:rPr>
        <w:t>.</w:t>
      </w:r>
    </w:p>
    <w:p w14:paraId="610D533C" w14:textId="77777777" w:rsidR="005E087C" w:rsidRDefault="002647D5" w:rsidP="00377436">
      <w:pPr>
        <w:spacing w:after="0" w:line="240" w:lineRule="auto"/>
        <w:rPr>
          <w:sz w:val="24"/>
          <w:szCs w:val="24"/>
        </w:rPr>
      </w:pPr>
      <w:hyperlink r:id="rId102" w:history="1">
        <w:r w:rsidR="005E087C" w:rsidRPr="005B6801">
          <w:rPr>
            <w:rStyle w:val="Hyperlink"/>
            <w:sz w:val="24"/>
            <w:szCs w:val="24"/>
          </w:rPr>
          <w:t>Click</w:t>
        </w:r>
      </w:hyperlink>
      <w:r w:rsidR="005E087C" w:rsidRPr="005B6801">
        <w:rPr>
          <w:sz w:val="24"/>
          <w:szCs w:val="24"/>
        </w:rPr>
        <w:t xml:space="preserve"> to download list of contacts. There are very useful allies.</w:t>
      </w:r>
    </w:p>
    <w:p w14:paraId="573F0D9F" w14:textId="77777777" w:rsidR="005E087C" w:rsidRDefault="005E087C" w:rsidP="00377436">
      <w:pPr>
        <w:spacing w:after="0" w:line="240" w:lineRule="auto"/>
        <w:rPr>
          <w:sz w:val="24"/>
          <w:szCs w:val="24"/>
        </w:rPr>
      </w:pPr>
    </w:p>
    <w:p w14:paraId="03F83FAB" w14:textId="39CC79DD" w:rsidR="00E7078A" w:rsidRDefault="00E7078A" w:rsidP="00377436">
      <w:pPr>
        <w:spacing w:after="0" w:line="240" w:lineRule="auto"/>
        <w:rPr>
          <w:sz w:val="24"/>
          <w:szCs w:val="24"/>
        </w:rPr>
      </w:pPr>
      <w:r>
        <w:rPr>
          <w:sz w:val="24"/>
          <w:szCs w:val="24"/>
        </w:rPr>
        <w:t>All these contacts (in your Government, the European Semester Officers, the country desk officers, the SPC, EMCO, and European Social Policy Network members) are nationals from your own country, or at least people who speak the country’s language and are familiar with its context – so you can address them in your own language, invite them or inform them or national events and initiatives, etc.</w:t>
      </w:r>
    </w:p>
    <w:p w14:paraId="65AF4761" w14:textId="099F7EAD" w:rsidR="00E7078A" w:rsidRDefault="00E7078A" w:rsidP="00377436">
      <w:pPr>
        <w:spacing w:after="0" w:line="240" w:lineRule="auto"/>
        <w:rPr>
          <w:sz w:val="24"/>
          <w:szCs w:val="24"/>
        </w:rPr>
      </w:pPr>
    </w:p>
    <w:p w14:paraId="46CB5CBC" w14:textId="77777777" w:rsidR="005B6801" w:rsidRDefault="005B6801" w:rsidP="00377436">
      <w:pPr>
        <w:spacing w:after="0" w:line="240" w:lineRule="auto"/>
        <w:rPr>
          <w:sz w:val="24"/>
          <w:szCs w:val="24"/>
        </w:rPr>
      </w:pPr>
    </w:p>
    <w:p w14:paraId="73A30F43" w14:textId="77777777" w:rsidR="00E7078A" w:rsidRDefault="00E7078A" w:rsidP="00377436">
      <w:pPr>
        <w:spacing w:after="0" w:line="240" w:lineRule="auto"/>
        <w:rPr>
          <w:sz w:val="24"/>
          <w:szCs w:val="24"/>
        </w:rPr>
      </w:pPr>
    </w:p>
    <w:p w14:paraId="29E88BFD" w14:textId="4070F6EC" w:rsidR="00F36BA9" w:rsidRPr="008A5EA1" w:rsidRDefault="00F36BA9" w:rsidP="00377436">
      <w:pPr>
        <w:pBdr>
          <w:top w:val="single" w:sz="4" w:space="1" w:color="auto"/>
          <w:left w:val="single" w:sz="4" w:space="4" w:color="auto"/>
          <w:bottom w:val="single" w:sz="4" w:space="1" w:color="auto"/>
          <w:right w:val="single" w:sz="4" w:space="4" w:color="auto"/>
        </w:pBdr>
        <w:tabs>
          <w:tab w:val="left" w:pos="284"/>
        </w:tabs>
        <w:spacing w:after="0" w:line="240" w:lineRule="auto"/>
        <w:jc w:val="center"/>
        <w:rPr>
          <w:color w:val="003300"/>
          <w:sz w:val="28"/>
          <w:szCs w:val="28"/>
        </w:rPr>
      </w:pPr>
      <w:r w:rsidRPr="008A5EA1">
        <w:rPr>
          <w:b/>
          <w:color w:val="003300"/>
          <w:sz w:val="28"/>
          <w:szCs w:val="28"/>
        </w:rPr>
        <w:t xml:space="preserve">For more information, please contact the EAPN </w:t>
      </w:r>
      <w:r w:rsidR="001D1E84">
        <w:rPr>
          <w:b/>
          <w:color w:val="003300"/>
          <w:sz w:val="28"/>
          <w:szCs w:val="28"/>
        </w:rPr>
        <w:t>Staff team</w:t>
      </w:r>
      <w:r w:rsidR="00DA056F">
        <w:rPr>
          <w:b/>
          <w:color w:val="003300"/>
          <w:sz w:val="28"/>
          <w:szCs w:val="28"/>
        </w:rPr>
        <w:t>:</w:t>
      </w:r>
    </w:p>
    <w:p w14:paraId="594F3556" w14:textId="63C96757" w:rsidR="00F36BA9" w:rsidRPr="0019230A" w:rsidRDefault="00F36BA9" w:rsidP="00377436">
      <w:pPr>
        <w:pBdr>
          <w:top w:val="single" w:sz="4" w:space="1" w:color="auto"/>
          <w:left w:val="single" w:sz="4" w:space="4" w:color="auto"/>
          <w:bottom w:val="single" w:sz="4" w:space="1" w:color="auto"/>
          <w:right w:val="single" w:sz="4" w:space="4" w:color="auto"/>
        </w:pBdr>
        <w:tabs>
          <w:tab w:val="left" w:pos="284"/>
        </w:tabs>
        <w:spacing w:after="0" w:line="240" w:lineRule="auto"/>
        <w:jc w:val="center"/>
        <w:rPr>
          <w:sz w:val="24"/>
          <w:szCs w:val="24"/>
        </w:rPr>
      </w:pPr>
      <w:r w:rsidRPr="0019230A">
        <w:rPr>
          <w:i/>
          <w:sz w:val="24"/>
          <w:szCs w:val="24"/>
        </w:rPr>
        <w:t>Sian Jones</w:t>
      </w:r>
      <w:r w:rsidR="00DA056F" w:rsidRPr="0019230A">
        <w:rPr>
          <w:i/>
          <w:sz w:val="24"/>
          <w:szCs w:val="24"/>
        </w:rPr>
        <w:t>, Policy Coordinator</w:t>
      </w:r>
      <w:r w:rsidR="00A91EA4" w:rsidRPr="0019230A">
        <w:rPr>
          <w:sz w:val="24"/>
          <w:szCs w:val="24"/>
        </w:rPr>
        <w:t>:</w:t>
      </w:r>
      <w:r w:rsidRPr="0019230A">
        <w:rPr>
          <w:sz w:val="24"/>
          <w:szCs w:val="24"/>
        </w:rPr>
        <w:t xml:space="preserve"> </w:t>
      </w:r>
      <w:hyperlink r:id="rId103" w:history="1">
        <w:r w:rsidR="009A3B9C" w:rsidRPr="0019230A">
          <w:rPr>
            <w:rStyle w:val="Hyperlink"/>
            <w:sz w:val="24"/>
            <w:szCs w:val="24"/>
          </w:rPr>
          <w:t>sian.jones@eapn.eu</w:t>
        </w:r>
      </w:hyperlink>
    </w:p>
    <w:p w14:paraId="4EBE0892" w14:textId="408E5976" w:rsidR="00F36BA9" w:rsidRPr="0019230A" w:rsidRDefault="00F36BA9" w:rsidP="00377436">
      <w:pPr>
        <w:pBdr>
          <w:top w:val="single" w:sz="4" w:space="1" w:color="auto"/>
          <w:left w:val="single" w:sz="4" w:space="4" w:color="auto"/>
          <w:bottom w:val="single" w:sz="4" w:space="1" w:color="auto"/>
          <w:right w:val="single" w:sz="4" w:space="4" w:color="auto"/>
        </w:pBdr>
        <w:tabs>
          <w:tab w:val="left" w:pos="284"/>
        </w:tabs>
        <w:spacing w:after="0" w:line="240" w:lineRule="auto"/>
        <w:jc w:val="center"/>
        <w:rPr>
          <w:sz w:val="24"/>
          <w:szCs w:val="24"/>
        </w:rPr>
      </w:pPr>
      <w:r w:rsidRPr="0019230A">
        <w:rPr>
          <w:i/>
          <w:sz w:val="24"/>
          <w:szCs w:val="24"/>
        </w:rPr>
        <w:t>Amana Ferro</w:t>
      </w:r>
      <w:r w:rsidR="00DA056F" w:rsidRPr="0019230A">
        <w:rPr>
          <w:i/>
          <w:sz w:val="24"/>
          <w:szCs w:val="24"/>
        </w:rPr>
        <w:t>, Senior Policy Officer</w:t>
      </w:r>
      <w:r w:rsidRPr="0019230A">
        <w:rPr>
          <w:sz w:val="24"/>
          <w:szCs w:val="24"/>
        </w:rPr>
        <w:t xml:space="preserve">: </w:t>
      </w:r>
      <w:hyperlink r:id="rId104" w:history="1">
        <w:r w:rsidR="009A3B9C" w:rsidRPr="0019230A">
          <w:rPr>
            <w:rStyle w:val="Hyperlink"/>
            <w:sz w:val="24"/>
            <w:szCs w:val="24"/>
          </w:rPr>
          <w:t>amana.ferro@eapn.eu</w:t>
        </w:r>
      </w:hyperlink>
    </w:p>
    <w:p w14:paraId="6B5BAB31" w14:textId="70C69904" w:rsidR="00F65A15" w:rsidRDefault="00F65A15" w:rsidP="00377436">
      <w:pPr>
        <w:tabs>
          <w:tab w:val="left" w:pos="284"/>
        </w:tabs>
        <w:spacing w:after="0" w:line="240" w:lineRule="auto"/>
      </w:pPr>
    </w:p>
    <w:p w14:paraId="0DE921D9" w14:textId="77777777" w:rsidR="005B6801" w:rsidRPr="00EB4668" w:rsidRDefault="005B6801" w:rsidP="00377436">
      <w:pPr>
        <w:tabs>
          <w:tab w:val="left" w:pos="284"/>
        </w:tabs>
        <w:spacing w:after="0" w:line="240" w:lineRule="auto"/>
      </w:pPr>
    </w:p>
    <w:p w14:paraId="36C3750E" w14:textId="236600CB" w:rsidR="005E087C" w:rsidRPr="00842EF7" w:rsidRDefault="00842EF7" w:rsidP="00377436">
      <w:pPr>
        <w:spacing w:after="0" w:line="240" w:lineRule="auto"/>
        <w:jc w:val="right"/>
        <w:rPr>
          <w:rStyle w:val="Hyperlink"/>
          <w:b/>
          <w:sz w:val="24"/>
          <w:szCs w:val="24"/>
        </w:rPr>
      </w:pPr>
      <w:r>
        <w:rPr>
          <w:b/>
          <w:sz w:val="24"/>
          <w:szCs w:val="24"/>
        </w:rPr>
        <w:fldChar w:fldCharType="begin"/>
      </w:r>
      <w:r>
        <w:rPr>
          <w:b/>
          <w:sz w:val="24"/>
          <w:szCs w:val="24"/>
        </w:rPr>
        <w:instrText xml:space="preserve"> HYPERLINK  \l "_Content_/_Quick" </w:instrText>
      </w:r>
      <w:r>
        <w:rPr>
          <w:b/>
          <w:sz w:val="24"/>
          <w:szCs w:val="24"/>
        </w:rPr>
        <w:fldChar w:fldCharType="separate"/>
      </w:r>
      <w:r w:rsidR="005E087C" w:rsidRPr="00842EF7">
        <w:rPr>
          <w:rStyle w:val="Hyperlink"/>
          <w:b/>
          <w:sz w:val="24"/>
          <w:szCs w:val="24"/>
        </w:rPr>
        <w:t>[Home]</w:t>
      </w:r>
    </w:p>
    <w:p w14:paraId="0DADEF32" w14:textId="5670EDE8" w:rsidR="00A561AB" w:rsidRDefault="00842EF7" w:rsidP="00377436">
      <w:pPr>
        <w:pStyle w:val="Heading1"/>
        <w:spacing w:after="0"/>
      </w:pPr>
      <w:r>
        <w:rPr>
          <w:rFonts w:ascii="Calibri" w:hAnsi="Calibri"/>
          <w:color w:val="auto"/>
          <w:sz w:val="24"/>
          <w:szCs w:val="24"/>
        </w:rPr>
        <w:fldChar w:fldCharType="end"/>
      </w:r>
      <w:r w:rsidR="006D11E0" w:rsidRPr="008A5EA1">
        <w:rPr>
          <w:rStyle w:val="Hyperlink"/>
          <w:color w:val="76923C"/>
          <w:sz w:val="24"/>
          <w:szCs w:val="24"/>
        </w:rPr>
        <w:br w:type="page"/>
      </w:r>
      <w:bookmarkStart w:id="9" w:name="Annex"/>
      <w:r w:rsidR="009D518E" w:rsidRPr="008A5EA1">
        <w:t>Annex</w:t>
      </w:r>
      <w:r w:rsidR="009A3B9C" w:rsidRPr="008A5EA1">
        <w:t xml:space="preserve">: </w:t>
      </w:r>
    </w:p>
    <w:p w14:paraId="5EE2F3EE" w14:textId="6829A03B" w:rsidR="00A561AB" w:rsidRDefault="009A3B9C" w:rsidP="00377436">
      <w:pPr>
        <w:pStyle w:val="Heading1"/>
        <w:spacing w:after="0"/>
      </w:pPr>
      <w:r w:rsidRPr="008A5EA1">
        <w:t>Useful References in</w:t>
      </w:r>
      <w:r w:rsidR="00E630EC" w:rsidRPr="008A5EA1">
        <w:t xml:space="preserve"> EU Documents </w:t>
      </w:r>
    </w:p>
    <w:p w14:paraId="036E767A" w14:textId="1FF4EF8C" w:rsidR="009A3B9C" w:rsidRPr="008A5EA1" w:rsidRDefault="00E630EC" w:rsidP="00377436">
      <w:pPr>
        <w:pStyle w:val="Heading1"/>
        <w:spacing w:after="0"/>
      </w:pPr>
      <w:r w:rsidRPr="008A5EA1">
        <w:t>about Stakeholder E</w:t>
      </w:r>
      <w:r w:rsidR="009A3B9C" w:rsidRPr="008A5EA1">
        <w:t>ngagement</w:t>
      </w:r>
    </w:p>
    <w:bookmarkEnd w:id="9"/>
    <w:p w14:paraId="3FC3D85F" w14:textId="77777777" w:rsidR="00AD5039" w:rsidRDefault="00AD5039" w:rsidP="00377436">
      <w:pPr>
        <w:tabs>
          <w:tab w:val="left" w:pos="284"/>
        </w:tabs>
        <w:spacing w:after="0" w:line="240" w:lineRule="auto"/>
        <w:rPr>
          <w:sz w:val="20"/>
          <w:szCs w:val="20"/>
        </w:rPr>
      </w:pPr>
    </w:p>
    <w:p w14:paraId="3E5F2AA3" w14:textId="77777777" w:rsidR="00E70908" w:rsidRPr="00E630EC" w:rsidRDefault="00E70908" w:rsidP="00377436">
      <w:pPr>
        <w:tabs>
          <w:tab w:val="left" w:pos="284"/>
        </w:tabs>
        <w:spacing w:after="0" w:line="240" w:lineRule="auto"/>
        <w:rPr>
          <w:sz w:val="20"/>
          <w:szCs w:val="20"/>
        </w:rPr>
      </w:pPr>
    </w:p>
    <w:p w14:paraId="57509B3D" w14:textId="77777777" w:rsidR="00AD5039" w:rsidRPr="008A5EA1" w:rsidRDefault="00AD5039" w:rsidP="00377436">
      <w:pPr>
        <w:pStyle w:val="Heading2"/>
        <w:spacing w:after="0"/>
      </w:pPr>
      <w:r w:rsidRPr="008A5EA1">
        <w:t>Europe 2020 Communication</w:t>
      </w:r>
    </w:p>
    <w:p w14:paraId="4A604E1F" w14:textId="77777777" w:rsidR="005E087C" w:rsidRDefault="005E087C" w:rsidP="00377436">
      <w:pPr>
        <w:spacing w:after="0" w:line="240" w:lineRule="auto"/>
        <w:rPr>
          <w:sz w:val="24"/>
          <w:szCs w:val="24"/>
        </w:rPr>
      </w:pPr>
      <w:r w:rsidRPr="001B74B4">
        <w:rPr>
          <w:sz w:val="24"/>
          <w:szCs w:val="24"/>
        </w:rPr>
        <w:t>The original Europe 2020 Strategy Communication of the European Commission underlined</w:t>
      </w:r>
      <w:r>
        <w:rPr>
          <w:sz w:val="24"/>
          <w:szCs w:val="24"/>
        </w:rPr>
        <w:t xml:space="preserve"> </w:t>
      </w:r>
      <w:r w:rsidRPr="001B74B4">
        <w:rPr>
          <w:sz w:val="24"/>
          <w:szCs w:val="24"/>
        </w:rPr>
        <w:t xml:space="preserve">the importance of a partnership approach: </w:t>
      </w:r>
    </w:p>
    <w:p w14:paraId="6BA1E8BB" w14:textId="77777777" w:rsidR="005E087C" w:rsidRDefault="005E087C" w:rsidP="00377436">
      <w:pPr>
        <w:spacing w:after="0" w:line="240" w:lineRule="auto"/>
        <w:rPr>
          <w:sz w:val="24"/>
          <w:szCs w:val="24"/>
        </w:rPr>
      </w:pPr>
    </w:p>
    <w:p w14:paraId="3D6A363C" w14:textId="77777777" w:rsidR="005E087C" w:rsidRPr="009A3B9C" w:rsidRDefault="005E087C" w:rsidP="00377436">
      <w:pPr>
        <w:spacing w:after="0" w:line="240" w:lineRule="auto"/>
        <w:rPr>
          <w:i/>
          <w:sz w:val="24"/>
          <w:szCs w:val="24"/>
        </w:rPr>
      </w:pPr>
      <w:r w:rsidRPr="009A3B9C">
        <w:rPr>
          <w:i/>
          <w:sz w:val="24"/>
          <w:szCs w:val="24"/>
        </w:rPr>
        <w:t>This partnership approach should extend to EU committees, to national parliaments and</w:t>
      </w:r>
      <w:r>
        <w:rPr>
          <w:i/>
          <w:sz w:val="24"/>
          <w:szCs w:val="24"/>
        </w:rPr>
        <w:t xml:space="preserve"> </w:t>
      </w:r>
      <w:r w:rsidRPr="009A3B9C">
        <w:rPr>
          <w:i/>
          <w:sz w:val="24"/>
          <w:szCs w:val="24"/>
        </w:rPr>
        <w:t>national, local and regional authorities, to social partners and to stakeholders and civil</w:t>
      </w:r>
      <w:r>
        <w:rPr>
          <w:i/>
          <w:sz w:val="24"/>
          <w:szCs w:val="24"/>
        </w:rPr>
        <w:t xml:space="preserve"> </w:t>
      </w:r>
      <w:r w:rsidRPr="009A3B9C">
        <w:rPr>
          <w:i/>
          <w:sz w:val="24"/>
          <w:szCs w:val="24"/>
        </w:rPr>
        <w:t>society so that everyone is involved in delivering on the vision.</w:t>
      </w:r>
    </w:p>
    <w:p w14:paraId="2EAF6FA5" w14:textId="77777777" w:rsidR="005E087C" w:rsidRPr="009A3B9C" w:rsidRDefault="005E087C" w:rsidP="00377436">
      <w:pPr>
        <w:spacing w:after="0" w:line="240" w:lineRule="auto"/>
        <w:rPr>
          <w:sz w:val="10"/>
          <w:szCs w:val="10"/>
        </w:rPr>
      </w:pPr>
    </w:p>
    <w:p w14:paraId="1B5ACA3C" w14:textId="77777777" w:rsidR="005E087C" w:rsidRPr="001B74B4" w:rsidRDefault="005E087C" w:rsidP="00377436">
      <w:pPr>
        <w:spacing w:after="0" w:line="240" w:lineRule="auto"/>
        <w:rPr>
          <w:sz w:val="24"/>
          <w:szCs w:val="24"/>
        </w:rPr>
      </w:pPr>
      <w:r w:rsidRPr="001B74B4">
        <w:rPr>
          <w:sz w:val="24"/>
          <w:szCs w:val="24"/>
        </w:rPr>
        <w:t>and</w:t>
      </w:r>
    </w:p>
    <w:p w14:paraId="050D299B" w14:textId="77777777" w:rsidR="005E087C" w:rsidRPr="009A3B9C" w:rsidRDefault="005E087C" w:rsidP="00377436">
      <w:pPr>
        <w:spacing w:after="0" w:line="240" w:lineRule="auto"/>
        <w:rPr>
          <w:i/>
          <w:sz w:val="10"/>
          <w:szCs w:val="10"/>
        </w:rPr>
      </w:pPr>
    </w:p>
    <w:p w14:paraId="6501CF8F" w14:textId="77777777" w:rsidR="005E087C" w:rsidRPr="009A3B9C" w:rsidRDefault="005E087C" w:rsidP="00377436">
      <w:pPr>
        <w:spacing w:after="0" w:line="240" w:lineRule="auto"/>
        <w:rPr>
          <w:i/>
          <w:sz w:val="24"/>
          <w:szCs w:val="24"/>
        </w:rPr>
      </w:pPr>
      <w:r w:rsidRPr="009A3B9C">
        <w:rPr>
          <w:i/>
          <w:sz w:val="24"/>
          <w:szCs w:val="24"/>
        </w:rPr>
        <w:t>The success of the new strategy will therefore depend critically on the European Union’s</w:t>
      </w:r>
      <w:r>
        <w:rPr>
          <w:i/>
          <w:sz w:val="24"/>
          <w:szCs w:val="24"/>
        </w:rPr>
        <w:t xml:space="preserve"> </w:t>
      </w:r>
      <w:r w:rsidRPr="009A3B9C">
        <w:rPr>
          <w:i/>
          <w:sz w:val="24"/>
          <w:szCs w:val="24"/>
        </w:rPr>
        <w:t xml:space="preserve">institutions, Member States and regions explaining clearly why reforms are necessary </w:t>
      </w:r>
      <w:r>
        <w:rPr>
          <w:i/>
          <w:sz w:val="24"/>
          <w:szCs w:val="24"/>
        </w:rPr>
        <w:t>–</w:t>
      </w:r>
      <w:r w:rsidRPr="009A3B9C">
        <w:rPr>
          <w:i/>
          <w:sz w:val="24"/>
          <w:szCs w:val="24"/>
        </w:rPr>
        <w:t xml:space="preserve"> and</w:t>
      </w:r>
      <w:r>
        <w:rPr>
          <w:i/>
          <w:sz w:val="24"/>
          <w:szCs w:val="24"/>
        </w:rPr>
        <w:t xml:space="preserve"> </w:t>
      </w:r>
      <w:r w:rsidRPr="009A3B9C">
        <w:rPr>
          <w:i/>
          <w:sz w:val="24"/>
          <w:szCs w:val="24"/>
        </w:rPr>
        <w:t>inevitable to maintain our quality of life and secure our social models -, where Europe and its</w:t>
      </w:r>
      <w:r>
        <w:rPr>
          <w:i/>
          <w:sz w:val="24"/>
          <w:szCs w:val="24"/>
        </w:rPr>
        <w:t xml:space="preserve"> </w:t>
      </w:r>
      <w:r w:rsidRPr="009A3B9C">
        <w:rPr>
          <w:i/>
          <w:sz w:val="24"/>
          <w:szCs w:val="24"/>
        </w:rPr>
        <w:t>Member States want to be by 2020, and what contribution they are looking for from citizens,</w:t>
      </w:r>
      <w:r>
        <w:rPr>
          <w:i/>
          <w:sz w:val="24"/>
          <w:szCs w:val="24"/>
        </w:rPr>
        <w:t xml:space="preserve"> </w:t>
      </w:r>
      <w:r w:rsidRPr="009A3B9C">
        <w:rPr>
          <w:i/>
          <w:sz w:val="24"/>
          <w:szCs w:val="24"/>
        </w:rPr>
        <w:t>businesses and their representative organisation.</w:t>
      </w:r>
    </w:p>
    <w:p w14:paraId="1184A041" w14:textId="77777777" w:rsidR="005E087C" w:rsidRDefault="005E087C" w:rsidP="00377436">
      <w:pPr>
        <w:spacing w:after="0" w:line="240" w:lineRule="auto"/>
        <w:rPr>
          <w:sz w:val="24"/>
          <w:szCs w:val="24"/>
        </w:rPr>
      </w:pPr>
    </w:p>
    <w:p w14:paraId="2804A865" w14:textId="77777777" w:rsidR="005E087C" w:rsidRPr="001B74B4" w:rsidRDefault="005E087C" w:rsidP="00377436">
      <w:pPr>
        <w:spacing w:after="0" w:line="240" w:lineRule="auto"/>
        <w:rPr>
          <w:sz w:val="24"/>
          <w:szCs w:val="24"/>
        </w:rPr>
      </w:pPr>
      <w:r w:rsidRPr="001B74B4">
        <w:rPr>
          <w:sz w:val="24"/>
          <w:szCs w:val="24"/>
        </w:rPr>
        <w:t>Finally, the European Commission</w:t>
      </w:r>
      <w:r>
        <w:rPr>
          <w:sz w:val="24"/>
          <w:szCs w:val="24"/>
        </w:rPr>
        <w:t xml:space="preserve"> </w:t>
      </w:r>
      <w:r w:rsidRPr="001B74B4">
        <w:rPr>
          <w:sz w:val="24"/>
          <w:szCs w:val="24"/>
        </w:rPr>
        <w:t>calls on all parties and stakeholders (e.g. national/regional parliaments, regional and/or</w:t>
      </w:r>
      <w:r>
        <w:rPr>
          <w:sz w:val="24"/>
          <w:szCs w:val="24"/>
        </w:rPr>
        <w:t xml:space="preserve"> </w:t>
      </w:r>
      <w:r w:rsidRPr="001B74B4">
        <w:rPr>
          <w:sz w:val="24"/>
          <w:szCs w:val="24"/>
        </w:rPr>
        <w:t>local  authorities,  social  partners  and  civil  society,  and  last  but  not  least  the  citizens  of</w:t>
      </w:r>
      <w:r>
        <w:rPr>
          <w:sz w:val="24"/>
          <w:szCs w:val="24"/>
        </w:rPr>
        <w:t xml:space="preserve"> </w:t>
      </w:r>
      <w:r w:rsidRPr="001B74B4">
        <w:rPr>
          <w:sz w:val="24"/>
          <w:szCs w:val="24"/>
        </w:rPr>
        <w:t>Europe) to help implement the strategy, working in partnership, by taking action in areas</w:t>
      </w:r>
      <w:r>
        <w:rPr>
          <w:sz w:val="24"/>
          <w:szCs w:val="24"/>
        </w:rPr>
        <w:t xml:space="preserve"> </w:t>
      </w:r>
      <w:r w:rsidRPr="001B74B4">
        <w:rPr>
          <w:sz w:val="24"/>
          <w:szCs w:val="24"/>
        </w:rPr>
        <w:t>within their responsibility.</w:t>
      </w:r>
    </w:p>
    <w:p w14:paraId="55BCE8CE" w14:textId="77777777" w:rsidR="009A3B9C" w:rsidRDefault="009A3B9C" w:rsidP="00377436">
      <w:pPr>
        <w:tabs>
          <w:tab w:val="left" w:pos="284"/>
        </w:tabs>
        <w:spacing w:after="0" w:line="240" w:lineRule="auto"/>
        <w:rPr>
          <w:sz w:val="24"/>
          <w:szCs w:val="24"/>
        </w:rPr>
      </w:pPr>
    </w:p>
    <w:p w14:paraId="63F37592" w14:textId="77777777" w:rsidR="00E70908" w:rsidRPr="00E213C5" w:rsidRDefault="00E70908" w:rsidP="00377436">
      <w:pPr>
        <w:tabs>
          <w:tab w:val="left" w:pos="284"/>
        </w:tabs>
        <w:spacing w:after="0" w:line="240" w:lineRule="auto"/>
        <w:rPr>
          <w:sz w:val="24"/>
          <w:szCs w:val="24"/>
        </w:rPr>
      </w:pPr>
    </w:p>
    <w:p w14:paraId="4B3C16EE" w14:textId="77777777" w:rsidR="00AD5039" w:rsidRPr="008A5EA1" w:rsidRDefault="00AD5039" w:rsidP="00377436">
      <w:pPr>
        <w:pStyle w:val="Heading2"/>
        <w:spacing w:after="0"/>
      </w:pPr>
      <w:r w:rsidRPr="008A5EA1">
        <w:t>Integrated Guidelines</w:t>
      </w:r>
    </w:p>
    <w:p w14:paraId="23AF6A43" w14:textId="2F46D8AA" w:rsidR="005574EA" w:rsidRPr="00913BD0" w:rsidRDefault="005574EA" w:rsidP="00377436">
      <w:pPr>
        <w:spacing w:after="0" w:line="240" w:lineRule="auto"/>
        <w:rPr>
          <w:sz w:val="24"/>
          <w:szCs w:val="24"/>
        </w:rPr>
      </w:pPr>
      <w:r w:rsidRPr="00913BD0">
        <w:rPr>
          <w:sz w:val="24"/>
          <w:szCs w:val="24"/>
        </w:rPr>
        <w:t xml:space="preserve">The </w:t>
      </w:r>
      <w:r w:rsidR="00913BD0" w:rsidRPr="00913BD0">
        <w:rPr>
          <w:sz w:val="24"/>
          <w:szCs w:val="24"/>
        </w:rPr>
        <w:t>C</w:t>
      </w:r>
      <w:r w:rsidRPr="00913BD0">
        <w:rPr>
          <w:sz w:val="24"/>
          <w:szCs w:val="24"/>
        </w:rPr>
        <w:t xml:space="preserve">ouncil Recommendation on broad guidelines for the economic policies of the Member States and the Union, </w:t>
      </w:r>
      <w:r w:rsidRPr="00913BD0">
        <w:rPr>
          <w:b/>
          <w:sz w:val="24"/>
          <w:szCs w:val="24"/>
        </w:rPr>
        <w:t>Recital 6</w:t>
      </w:r>
      <w:r w:rsidRPr="00913BD0">
        <w:rPr>
          <w:sz w:val="24"/>
          <w:szCs w:val="24"/>
        </w:rPr>
        <w:t xml:space="preserve"> clearly states: </w:t>
      </w:r>
    </w:p>
    <w:p w14:paraId="31534452" w14:textId="1B8C577F" w:rsidR="005574EA" w:rsidRPr="00913BD0" w:rsidRDefault="005574EA" w:rsidP="00377436">
      <w:pPr>
        <w:spacing w:after="0" w:line="240" w:lineRule="auto"/>
        <w:rPr>
          <w:i/>
          <w:sz w:val="24"/>
          <w:szCs w:val="24"/>
        </w:rPr>
      </w:pPr>
      <w:r w:rsidRPr="00913BD0">
        <w:rPr>
          <w:sz w:val="24"/>
          <w:szCs w:val="24"/>
        </w:rPr>
        <w:t xml:space="preserve"> </w:t>
      </w:r>
    </w:p>
    <w:p w14:paraId="6270BA41" w14:textId="778D9F74" w:rsidR="005574EA" w:rsidRPr="00913BD0" w:rsidRDefault="00913BD0" w:rsidP="00377436">
      <w:pPr>
        <w:spacing w:after="0" w:line="240" w:lineRule="auto"/>
        <w:rPr>
          <w:i/>
          <w:sz w:val="24"/>
          <w:szCs w:val="24"/>
        </w:rPr>
      </w:pPr>
      <w:r w:rsidRPr="00913BD0">
        <w:rPr>
          <w:i/>
          <w:sz w:val="24"/>
          <w:szCs w:val="24"/>
        </w:rPr>
        <w:t>While the Europe 2020 integrated guidelines are addressed to Member States and the Union, they should be implemented in partnership with all national, regional and local authorities, closely involving parliaments, as well as social partners and representatives of civil society.</w:t>
      </w:r>
    </w:p>
    <w:p w14:paraId="0F2B1FE0" w14:textId="77777777" w:rsidR="00913BD0" w:rsidRPr="00913BD0" w:rsidRDefault="00913BD0" w:rsidP="00377436">
      <w:pPr>
        <w:spacing w:after="0" w:line="240" w:lineRule="auto"/>
        <w:rPr>
          <w:i/>
          <w:sz w:val="24"/>
          <w:szCs w:val="24"/>
        </w:rPr>
      </w:pPr>
    </w:p>
    <w:p w14:paraId="4DF066BD" w14:textId="37E2237A" w:rsidR="00F53D1A" w:rsidRDefault="005574EA" w:rsidP="00377436">
      <w:pPr>
        <w:spacing w:after="0" w:line="240" w:lineRule="auto"/>
        <w:rPr>
          <w:sz w:val="24"/>
          <w:szCs w:val="24"/>
        </w:rPr>
      </w:pPr>
      <w:r w:rsidRPr="00913BD0">
        <w:rPr>
          <w:sz w:val="24"/>
          <w:szCs w:val="24"/>
        </w:rPr>
        <w:t>The Council Decision on guidelines for the employment policies of the Member States</w:t>
      </w:r>
      <w:r w:rsidR="00913BD0" w:rsidRPr="00913BD0">
        <w:rPr>
          <w:sz w:val="24"/>
          <w:szCs w:val="24"/>
        </w:rPr>
        <w:t xml:space="preserve">, </w:t>
      </w:r>
      <w:r w:rsidR="00377436">
        <w:rPr>
          <w:sz w:val="24"/>
          <w:szCs w:val="24"/>
        </w:rPr>
        <w:t xml:space="preserve">contains identical </w:t>
      </w:r>
      <w:r w:rsidR="00E70908">
        <w:rPr>
          <w:sz w:val="24"/>
          <w:szCs w:val="24"/>
        </w:rPr>
        <w:t>wording in its Recital 9.</w:t>
      </w:r>
    </w:p>
    <w:p w14:paraId="68599446" w14:textId="77777777" w:rsidR="00E70908" w:rsidRDefault="00E70908" w:rsidP="00E70908">
      <w:pPr>
        <w:spacing w:after="0" w:line="240" w:lineRule="auto"/>
        <w:rPr>
          <w:i/>
          <w:sz w:val="24"/>
          <w:szCs w:val="24"/>
        </w:rPr>
      </w:pPr>
    </w:p>
    <w:p w14:paraId="4F9A344B" w14:textId="216899E6" w:rsidR="00E70908" w:rsidRPr="00E70908" w:rsidRDefault="00D02C60" w:rsidP="00E70908">
      <w:pPr>
        <w:spacing w:after="0" w:line="240" w:lineRule="auto"/>
        <w:jc w:val="center"/>
        <w:rPr>
          <w:b/>
          <w:i/>
          <w:sz w:val="24"/>
          <w:szCs w:val="24"/>
        </w:rPr>
      </w:pPr>
      <w:r>
        <w:rPr>
          <w:b/>
          <w:i/>
          <w:sz w:val="24"/>
          <w:szCs w:val="24"/>
        </w:rPr>
        <w:t xml:space="preserve">  </w:t>
      </w:r>
      <w:r w:rsidR="00E70908" w:rsidRPr="00E70908">
        <w:rPr>
          <w:b/>
          <w:i/>
          <w:sz w:val="24"/>
          <w:szCs w:val="24"/>
        </w:rPr>
        <w:t>*</w:t>
      </w:r>
    </w:p>
    <w:p w14:paraId="69D50C8B" w14:textId="5CB40AC3" w:rsidR="00E70908" w:rsidRPr="00E70908" w:rsidRDefault="00D02C60" w:rsidP="00E70908">
      <w:pPr>
        <w:spacing w:after="0" w:line="240" w:lineRule="auto"/>
        <w:jc w:val="center"/>
        <w:rPr>
          <w:b/>
          <w:i/>
          <w:sz w:val="24"/>
          <w:szCs w:val="24"/>
        </w:rPr>
      </w:pPr>
      <w:r>
        <w:rPr>
          <w:b/>
          <w:i/>
          <w:sz w:val="24"/>
          <w:szCs w:val="24"/>
        </w:rPr>
        <w:t xml:space="preserve">  </w:t>
      </w:r>
      <w:r w:rsidR="00E70908" w:rsidRPr="00E70908">
        <w:rPr>
          <w:b/>
          <w:i/>
          <w:sz w:val="24"/>
          <w:szCs w:val="24"/>
        </w:rPr>
        <w:t>*</w:t>
      </w:r>
      <w:r w:rsidR="00E70908">
        <w:rPr>
          <w:b/>
          <w:i/>
          <w:sz w:val="24"/>
          <w:szCs w:val="24"/>
        </w:rPr>
        <w:t xml:space="preserve">    </w:t>
      </w:r>
      <w:r w:rsidR="00E70908" w:rsidRPr="00E70908">
        <w:rPr>
          <w:b/>
          <w:i/>
          <w:sz w:val="24"/>
          <w:szCs w:val="24"/>
        </w:rPr>
        <w:t>*</w:t>
      </w:r>
    </w:p>
    <w:p w14:paraId="2D007334" w14:textId="7977CE71" w:rsidR="005E087C" w:rsidRPr="00377436" w:rsidRDefault="00377436" w:rsidP="00E70908">
      <w:pPr>
        <w:spacing w:after="0" w:line="240" w:lineRule="auto"/>
        <w:rPr>
          <w:b/>
          <w:sz w:val="16"/>
          <w:szCs w:val="16"/>
        </w:rPr>
      </w:pPr>
      <w:r>
        <w:rPr>
          <w:i/>
          <w:sz w:val="24"/>
          <w:szCs w:val="24"/>
        </w:rPr>
        <w:t> </w:t>
      </w:r>
    </w:p>
    <w:p w14:paraId="75A14060" w14:textId="77777777" w:rsidR="005E087C" w:rsidRPr="00913BD0" w:rsidRDefault="005E087C" w:rsidP="00377436">
      <w:pPr>
        <w:spacing w:after="0" w:line="240" w:lineRule="auto"/>
        <w:rPr>
          <w:sz w:val="24"/>
          <w:szCs w:val="24"/>
        </w:rPr>
      </w:pPr>
      <w:r w:rsidRPr="00913BD0">
        <w:rPr>
          <w:sz w:val="24"/>
          <w:szCs w:val="24"/>
        </w:rPr>
        <w:t xml:space="preserve">The official website of the European Commission of the Europe 2020 Strategy has a </w:t>
      </w:r>
      <w:hyperlink r:id="rId105" w:history="1">
        <w:r w:rsidRPr="00913BD0">
          <w:rPr>
            <w:rStyle w:val="Hyperlink"/>
            <w:sz w:val="24"/>
            <w:szCs w:val="24"/>
          </w:rPr>
          <w:t>section dedicated to the role and involvement of civil society</w:t>
        </w:r>
      </w:hyperlink>
      <w:r w:rsidRPr="00913BD0">
        <w:rPr>
          <w:sz w:val="24"/>
          <w:szCs w:val="24"/>
        </w:rPr>
        <w:t>, acknowledging it as an important element for the drafting, implementation and assessment of the NRPs.</w:t>
      </w:r>
    </w:p>
    <w:p w14:paraId="3DB9D0C2" w14:textId="77777777" w:rsidR="005574EA" w:rsidRDefault="005574EA" w:rsidP="00377436">
      <w:pPr>
        <w:pStyle w:val="Heading2"/>
        <w:spacing w:after="0"/>
      </w:pPr>
    </w:p>
    <w:p w14:paraId="0437BE10" w14:textId="77777777" w:rsidR="00E70908" w:rsidRDefault="00E70908" w:rsidP="00E70908"/>
    <w:p w14:paraId="524A82EC" w14:textId="77777777" w:rsidR="00AD5039" w:rsidRPr="00A60D74" w:rsidRDefault="00AD5039" w:rsidP="00377436">
      <w:pPr>
        <w:pStyle w:val="Heading2"/>
        <w:spacing w:after="0"/>
      </w:pPr>
      <w:r w:rsidRPr="00A60D74">
        <w:t>Annual Growth Survey</w:t>
      </w:r>
    </w:p>
    <w:p w14:paraId="520A6427" w14:textId="77777777" w:rsidR="00E70908" w:rsidRPr="00A60D74" w:rsidRDefault="00E70908" w:rsidP="00377436">
      <w:pPr>
        <w:spacing w:after="0" w:line="240" w:lineRule="auto"/>
        <w:rPr>
          <w:sz w:val="24"/>
          <w:szCs w:val="24"/>
        </w:rPr>
      </w:pPr>
    </w:p>
    <w:p w14:paraId="554D3BED" w14:textId="7045B454" w:rsidR="00FF412B" w:rsidRPr="00A60D74" w:rsidRDefault="00FF412B" w:rsidP="00377436">
      <w:pPr>
        <w:spacing w:after="0" w:line="240" w:lineRule="auto"/>
        <w:rPr>
          <w:sz w:val="24"/>
          <w:szCs w:val="24"/>
        </w:rPr>
      </w:pPr>
      <w:r w:rsidRPr="00A60D74">
        <w:rPr>
          <w:sz w:val="24"/>
          <w:szCs w:val="24"/>
        </w:rPr>
        <w:t xml:space="preserve">In </w:t>
      </w:r>
      <w:r w:rsidR="00A60D74" w:rsidRPr="00A60D74">
        <w:rPr>
          <w:b/>
          <w:sz w:val="24"/>
          <w:szCs w:val="24"/>
        </w:rPr>
        <w:t>2017</w:t>
      </w:r>
      <w:r w:rsidR="00A60D74" w:rsidRPr="00A60D74">
        <w:rPr>
          <w:sz w:val="24"/>
          <w:szCs w:val="24"/>
        </w:rPr>
        <w:t>, there are no</w:t>
      </w:r>
      <w:r w:rsidRPr="00A60D74">
        <w:rPr>
          <w:sz w:val="24"/>
          <w:szCs w:val="24"/>
        </w:rPr>
        <w:t xml:space="preserve"> explicit reference</w:t>
      </w:r>
      <w:r w:rsidR="00A60D74" w:rsidRPr="00A60D74">
        <w:rPr>
          <w:sz w:val="24"/>
          <w:szCs w:val="24"/>
        </w:rPr>
        <w:t>s</w:t>
      </w:r>
      <w:r w:rsidRPr="00A60D74">
        <w:rPr>
          <w:sz w:val="24"/>
          <w:szCs w:val="24"/>
        </w:rPr>
        <w:t xml:space="preserve"> to civil society as a</w:t>
      </w:r>
      <w:r w:rsidR="00A60D74" w:rsidRPr="00A60D74">
        <w:rPr>
          <w:sz w:val="24"/>
          <w:szCs w:val="24"/>
        </w:rPr>
        <w:t xml:space="preserve"> key stakeholder in Europe 2020.</w:t>
      </w:r>
      <w:r w:rsidR="008D658C">
        <w:rPr>
          <w:sz w:val="24"/>
          <w:szCs w:val="24"/>
        </w:rPr>
        <w:t xml:space="preserve"> </w:t>
      </w:r>
      <w:r w:rsidR="00E70908" w:rsidRPr="00A60D74">
        <w:rPr>
          <w:sz w:val="24"/>
          <w:szCs w:val="24"/>
        </w:rPr>
        <w:t xml:space="preserve">There </w:t>
      </w:r>
      <w:r w:rsidR="00A60D74" w:rsidRPr="00A60D74">
        <w:rPr>
          <w:sz w:val="24"/>
          <w:szCs w:val="24"/>
        </w:rPr>
        <w:t xml:space="preserve">is one reference to the governance process around the National Reform Programmes, which </w:t>
      </w:r>
      <w:r w:rsidR="00A60D74">
        <w:rPr>
          <w:sz w:val="24"/>
          <w:szCs w:val="24"/>
        </w:rPr>
        <w:t xml:space="preserve">unfortunately </w:t>
      </w:r>
      <w:r w:rsidR="00A60D74" w:rsidRPr="00A60D74">
        <w:rPr>
          <w:sz w:val="24"/>
          <w:szCs w:val="24"/>
        </w:rPr>
        <w:t>only mentions social</w:t>
      </w:r>
      <w:r w:rsidR="008D658C">
        <w:rPr>
          <w:sz w:val="24"/>
          <w:szCs w:val="24"/>
        </w:rPr>
        <w:t xml:space="preserve"> partners</w:t>
      </w:r>
      <w:r w:rsidR="00A60D74" w:rsidRPr="00A60D74">
        <w:rPr>
          <w:sz w:val="24"/>
          <w:szCs w:val="24"/>
        </w:rPr>
        <w:t xml:space="preserve">: </w:t>
      </w:r>
    </w:p>
    <w:p w14:paraId="09FC373B" w14:textId="77777777" w:rsidR="00A60D74" w:rsidRPr="00A60D74" w:rsidRDefault="00A60D74" w:rsidP="00377436">
      <w:pPr>
        <w:spacing w:after="0" w:line="240" w:lineRule="auto"/>
        <w:rPr>
          <w:i/>
          <w:sz w:val="24"/>
          <w:szCs w:val="24"/>
        </w:rPr>
      </w:pPr>
    </w:p>
    <w:p w14:paraId="2BDF8A1B" w14:textId="1E86E437" w:rsidR="00A60D74" w:rsidRPr="00A60D74" w:rsidRDefault="00A60D74" w:rsidP="00377436">
      <w:pPr>
        <w:spacing w:after="0" w:line="240" w:lineRule="auto"/>
        <w:rPr>
          <w:i/>
          <w:sz w:val="24"/>
          <w:szCs w:val="24"/>
        </w:rPr>
      </w:pPr>
      <w:r w:rsidRPr="00A60D74">
        <w:rPr>
          <w:i/>
          <w:sz w:val="24"/>
          <w:szCs w:val="24"/>
        </w:rPr>
        <w:t>To prepare the national programmes, the Communication calls for a strong role of national Parliaments and a stronger involvement of social partners. The inclusive preparation of these programmes contribute to their ownership and to the broader reform support, and the Commission stands ready to facilitate contacts at all levels.</w:t>
      </w:r>
    </w:p>
    <w:p w14:paraId="763A4D08" w14:textId="77777777" w:rsidR="00E70908" w:rsidRDefault="00E70908" w:rsidP="00377436">
      <w:pPr>
        <w:spacing w:after="0" w:line="240" w:lineRule="auto"/>
        <w:rPr>
          <w:i/>
          <w:sz w:val="24"/>
          <w:szCs w:val="24"/>
          <w:highlight w:val="yellow"/>
        </w:rPr>
      </w:pPr>
    </w:p>
    <w:p w14:paraId="0DB16160" w14:textId="6E031274" w:rsidR="00A60D74" w:rsidRPr="00A60D74" w:rsidRDefault="00A60D74" w:rsidP="00377436">
      <w:pPr>
        <w:spacing w:after="0" w:line="240" w:lineRule="auto"/>
        <w:rPr>
          <w:i/>
          <w:sz w:val="24"/>
          <w:szCs w:val="24"/>
        </w:rPr>
      </w:pPr>
      <w:r w:rsidRPr="00A60D74">
        <w:rPr>
          <w:i/>
          <w:sz w:val="24"/>
          <w:szCs w:val="24"/>
        </w:rPr>
        <w:t>Effective social dialogue is crucial for a well-functioning social market economy. Better performing Member States tend to have a more strongly established social dialogue. The success of social dialogue is dependent on a number of factors, including the willingness and capacity of different partners to engage and work towards solutions, for example where it concerns wage setting. The engagement of social partners at EU and national level is crucial for striking the right balance when designing and implementing economic and social policies in a comprehensive and forward-looking manner.</w:t>
      </w:r>
    </w:p>
    <w:p w14:paraId="68F1688E" w14:textId="77777777" w:rsidR="00A60D74" w:rsidRPr="00A60D74" w:rsidRDefault="00A60D74" w:rsidP="00377436">
      <w:pPr>
        <w:spacing w:after="0" w:line="240" w:lineRule="auto"/>
        <w:rPr>
          <w:sz w:val="24"/>
          <w:szCs w:val="24"/>
          <w:highlight w:val="yellow"/>
        </w:rPr>
      </w:pPr>
    </w:p>
    <w:p w14:paraId="15AF1910" w14:textId="67B9A0AB" w:rsidR="00FF412B" w:rsidRPr="008D658C" w:rsidRDefault="002647D5" w:rsidP="009E681E">
      <w:pPr>
        <w:pStyle w:val="Heading2"/>
        <w:spacing w:after="0"/>
      </w:pPr>
      <w:hyperlink r:id="rId106" w:history="1">
        <w:r w:rsidR="00FF412B" w:rsidRPr="008D658C">
          <w:t>Co</w:t>
        </w:r>
        <w:r w:rsidR="00A60D74" w:rsidRPr="008D658C">
          <w:t>mmunication</w:t>
        </w:r>
        <w:r w:rsidR="00341A20" w:rsidRPr="008D658C">
          <w:t xml:space="preserve"> </w:t>
        </w:r>
        <w:r w:rsidR="00FF412B" w:rsidRPr="008D658C">
          <w:t>accompanying the Country Reports</w:t>
        </w:r>
      </w:hyperlink>
      <w:r w:rsidR="008D658C">
        <w:t xml:space="preserve"> 2017</w:t>
      </w:r>
    </w:p>
    <w:p w14:paraId="591167DC" w14:textId="109E4F87" w:rsidR="007F0870" w:rsidRDefault="007F0870" w:rsidP="009E681E">
      <w:pPr>
        <w:spacing w:after="0" w:line="240" w:lineRule="auto"/>
        <w:rPr>
          <w:sz w:val="24"/>
          <w:szCs w:val="24"/>
          <w:highlight w:val="yellow"/>
        </w:rPr>
      </w:pPr>
      <w:r w:rsidRPr="008D658C">
        <w:rPr>
          <w:sz w:val="24"/>
          <w:szCs w:val="24"/>
        </w:rPr>
        <w:t>The main Communication does not contain any useful references</w:t>
      </w:r>
      <w:r w:rsidR="008D658C" w:rsidRPr="008D658C">
        <w:rPr>
          <w:sz w:val="24"/>
          <w:szCs w:val="24"/>
        </w:rPr>
        <w:t xml:space="preserve"> to civil society</w:t>
      </w:r>
      <w:r w:rsidRPr="008D658C">
        <w:rPr>
          <w:sz w:val="24"/>
          <w:szCs w:val="24"/>
        </w:rPr>
        <w:t xml:space="preserve">, </w:t>
      </w:r>
      <w:r w:rsidR="008D658C" w:rsidRPr="008D658C">
        <w:rPr>
          <w:sz w:val="24"/>
          <w:szCs w:val="24"/>
        </w:rPr>
        <w:t>which is not mentioned, while some wording in support of ownership and stakeholder consultation are reprised below - they only explicitly mention social partners</w:t>
      </w:r>
      <w:r w:rsidR="008D658C">
        <w:rPr>
          <w:sz w:val="24"/>
          <w:szCs w:val="24"/>
        </w:rPr>
        <w:t>, national parliaments</w:t>
      </w:r>
      <w:r w:rsidR="008D658C" w:rsidRPr="008D658C">
        <w:rPr>
          <w:sz w:val="24"/>
          <w:szCs w:val="24"/>
        </w:rPr>
        <w:t xml:space="preserve"> and local authorities, as well as an ambiguous “other stakeholders:</w:t>
      </w:r>
      <w:r w:rsidRPr="00C54758">
        <w:rPr>
          <w:sz w:val="24"/>
          <w:szCs w:val="24"/>
          <w:highlight w:val="yellow"/>
        </w:rPr>
        <w:t xml:space="preserve"> </w:t>
      </w:r>
    </w:p>
    <w:p w14:paraId="4E887B35" w14:textId="77777777" w:rsidR="00AA6959" w:rsidRDefault="00AA6959" w:rsidP="009E681E">
      <w:pPr>
        <w:spacing w:after="0" w:line="240" w:lineRule="auto"/>
        <w:rPr>
          <w:sz w:val="24"/>
          <w:szCs w:val="24"/>
          <w:highlight w:val="yellow"/>
        </w:rPr>
      </w:pPr>
    </w:p>
    <w:p w14:paraId="64EB7359" w14:textId="3CA492BE" w:rsidR="00AA6959" w:rsidRPr="008D658C" w:rsidRDefault="00AA6959" w:rsidP="009E681E">
      <w:pPr>
        <w:spacing w:after="0" w:line="240" w:lineRule="auto"/>
        <w:rPr>
          <w:i/>
          <w:sz w:val="24"/>
          <w:szCs w:val="24"/>
        </w:rPr>
      </w:pPr>
      <w:r w:rsidRPr="008D658C">
        <w:rPr>
          <w:i/>
          <w:sz w:val="24"/>
          <w:szCs w:val="24"/>
        </w:rPr>
        <w:t>The analysis presented in the country reports will be discussed with the Member States in bilateral meetings. Commission Vice-Presidents and Commissioners will visit Member States to meet the governments, national parliaments, social partners and other stakeholders.</w:t>
      </w:r>
    </w:p>
    <w:p w14:paraId="60DAC758" w14:textId="77777777" w:rsidR="00AA6959" w:rsidRPr="008D658C" w:rsidRDefault="00AA6959" w:rsidP="009E681E">
      <w:pPr>
        <w:spacing w:after="0" w:line="240" w:lineRule="auto"/>
        <w:rPr>
          <w:i/>
          <w:sz w:val="24"/>
          <w:szCs w:val="24"/>
        </w:rPr>
      </w:pPr>
    </w:p>
    <w:p w14:paraId="6AFEEB9B" w14:textId="763A9B49" w:rsidR="00AA6959" w:rsidRPr="008D658C" w:rsidRDefault="00AA6959" w:rsidP="009E681E">
      <w:pPr>
        <w:spacing w:after="0" w:line="240" w:lineRule="auto"/>
        <w:rPr>
          <w:i/>
          <w:sz w:val="24"/>
          <w:szCs w:val="24"/>
        </w:rPr>
      </w:pPr>
      <w:r w:rsidRPr="008D658C">
        <w:rPr>
          <w:i/>
          <w:sz w:val="24"/>
          <w:szCs w:val="24"/>
        </w:rPr>
        <w:t>The European Semester process goes well beyond an individual assessment of each Member State’s performance. It is also a vehicle to facilitate more policy coordination within the Member States, including their national parliaments and the closer involvement of social partners.</w:t>
      </w:r>
    </w:p>
    <w:p w14:paraId="26BCAA44" w14:textId="77777777" w:rsidR="00AA6959" w:rsidRPr="008D658C" w:rsidRDefault="00AA6959" w:rsidP="009E681E">
      <w:pPr>
        <w:spacing w:after="0" w:line="240" w:lineRule="auto"/>
        <w:rPr>
          <w:i/>
          <w:sz w:val="24"/>
          <w:szCs w:val="24"/>
        </w:rPr>
      </w:pPr>
    </w:p>
    <w:p w14:paraId="37B50808" w14:textId="244FDC21" w:rsidR="00AA6959" w:rsidRPr="008D658C" w:rsidRDefault="00AA6959" w:rsidP="009E681E">
      <w:pPr>
        <w:spacing w:after="0" w:line="240" w:lineRule="auto"/>
        <w:rPr>
          <w:i/>
          <w:sz w:val="24"/>
          <w:szCs w:val="24"/>
        </w:rPr>
      </w:pPr>
      <w:r w:rsidRPr="008D658C">
        <w:rPr>
          <w:i/>
          <w:sz w:val="24"/>
          <w:szCs w:val="24"/>
        </w:rPr>
        <w:t>New policy measures need to be designed and implemented with the close involvement of social partners to ensure ownership by a wider range of stakeholders. More complex reforms require several years for full implementation. For that reason, their design must be evidence-based and agreed with key stakeholders, such as regional and local authorities and the social partners.</w:t>
      </w:r>
    </w:p>
    <w:p w14:paraId="3701E78F" w14:textId="77777777" w:rsidR="00AA6959" w:rsidRDefault="00AA6959" w:rsidP="009E681E">
      <w:pPr>
        <w:spacing w:after="0" w:line="240" w:lineRule="auto"/>
        <w:rPr>
          <w:i/>
          <w:sz w:val="24"/>
          <w:szCs w:val="24"/>
        </w:rPr>
      </w:pPr>
    </w:p>
    <w:p w14:paraId="3D23EE35" w14:textId="77777777" w:rsidR="008D658C" w:rsidRPr="008D658C" w:rsidRDefault="008D658C" w:rsidP="009E681E">
      <w:pPr>
        <w:spacing w:after="0" w:line="240" w:lineRule="auto"/>
        <w:rPr>
          <w:i/>
          <w:sz w:val="24"/>
          <w:szCs w:val="24"/>
        </w:rPr>
      </w:pPr>
    </w:p>
    <w:p w14:paraId="72CE651C" w14:textId="37D3AB90" w:rsidR="009E681E" w:rsidRDefault="00C54758" w:rsidP="009E681E">
      <w:pPr>
        <w:pStyle w:val="Heading2"/>
        <w:spacing w:after="0"/>
      </w:pPr>
      <w:r>
        <w:t>Conference</w:t>
      </w:r>
      <w:r w:rsidR="009E681E">
        <w:t xml:space="preserve"> on a European Pillar of Social Rights </w:t>
      </w:r>
    </w:p>
    <w:p w14:paraId="275B0F65" w14:textId="77777777" w:rsidR="00C54758" w:rsidRDefault="00C54758" w:rsidP="009E681E">
      <w:pPr>
        <w:spacing w:after="0" w:line="240" w:lineRule="auto"/>
        <w:rPr>
          <w:sz w:val="24"/>
          <w:szCs w:val="24"/>
        </w:rPr>
      </w:pPr>
    </w:p>
    <w:p w14:paraId="6B6A5813" w14:textId="3215D066" w:rsidR="00C54758" w:rsidRPr="00C54758" w:rsidRDefault="002647D5" w:rsidP="009E681E">
      <w:pPr>
        <w:spacing w:after="0" w:line="240" w:lineRule="auto"/>
        <w:rPr>
          <w:b/>
          <w:sz w:val="24"/>
          <w:szCs w:val="24"/>
        </w:rPr>
      </w:pPr>
      <w:hyperlink r:id="rId107" w:history="1">
        <w:r w:rsidR="00C54758" w:rsidRPr="00C54758">
          <w:rPr>
            <w:rStyle w:val="Hyperlink"/>
            <w:b/>
            <w:sz w:val="24"/>
            <w:szCs w:val="24"/>
          </w:rPr>
          <w:t>Speech by Marianne Thyssen, Commissioner for Employment, Social Affairs, Skills and Labour Mobility</w:t>
        </w:r>
      </w:hyperlink>
    </w:p>
    <w:p w14:paraId="58827CF0" w14:textId="77777777" w:rsidR="00C54758" w:rsidRDefault="00C54758" w:rsidP="009E681E">
      <w:pPr>
        <w:spacing w:after="0" w:line="240" w:lineRule="auto"/>
        <w:rPr>
          <w:sz w:val="24"/>
          <w:szCs w:val="24"/>
        </w:rPr>
      </w:pPr>
    </w:p>
    <w:p w14:paraId="09E89886" w14:textId="0D0D36A8" w:rsidR="00C54758" w:rsidRPr="00C54758" w:rsidRDefault="00C54758" w:rsidP="009E681E">
      <w:pPr>
        <w:spacing w:after="0" w:line="240" w:lineRule="auto"/>
        <w:rPr>
          <w:i/>
          <w:sz w:val="24"/>
          <w:szCs w:val="24"/>
        </w:rPr>
      </w:pPr>
      <w:r w:rsidRPr="00C54758">
        <w:rPr>
          <w:i/>
          <w:sz w:val="24"/>
          <w:szCs w:val="24"/>
        </w:rPr>
        <w:t>This is an agenda which needs to fully engage all stakeholders, in particular Member States, in line with the subsidiarity principle.</w:t>
      </w:r>
    </w:p>
    <w:p w14:paraId="517435A6" w14:textId="77777777" w:rsidR="00C54758" w:rsidRPr="00C54758" w:rsidRDefault="00C54758" w:rsidP="009E681E">
      <w:pPr>
        <w:spacing w:after="0" w:line="240" w:lineRule="auto"/>
        <w:rPr>
          <w:i/>
          <w:sz w:val="24"/>
          <w:szCs w:val="24"/>
        </w:rPr>
      </w:pPr>
    </w:p>
    <w:p w14:paraId="4EF67909" w14:textId="10BA5CB0" w:rsidR="00C54758" w:rsidRPr="00C54758" w:rsidRDefault="00C54758" w:rsidP="009E681E">
      <w:pPr>
        <w:spacing w:after="0" w:line="240" w:lineRule="auto"/>
        <w:rPr>
          <w:i/>
          <w:sz w:val="24"/>
          <w:szCs w:val="24"/>
        </w:rPr>
      </w:pPr>
      <w:r w:rsidRPr="00C54758">
        <w:rPr>
          <w:i/>
          <w:sz w:val="24"/>
          <w:szCs w:val="24"/>
        </w:rPr>
        <w:t>We look forward to hearing your views and your proposals in these sessions, in particular I welcome those voices which we don't normally directly hear in Brussels - national representatives of employers, both big and small, trade unions, social partners, of civil society.</w:t>
      </w:r>
    </w:p>
    <w:p w14:paraId="723B11FE" w14:textId="77777777" w:rsidR="00C54758" w:rsidRDefault="00C54758" w:rsidP="009E681E">
      <w:pPr>
        <w:spacing w:after="0" w:line="240" w:lineRule="auto"/>
        <w:rPr>
          <w:sz w:val="24"/>
          <w:szCs w:val="24"/>
        </w:rPr>
      </w:pPr>
    </w:p>
    <w:p w14:paraId="116B5095" w14:textId="77777777" w:rsidR="00D013F2" w:rsidRPr="00D013F2" w:rsidRDefault="002647D5" w:rsidP="00D013F2">
      <w:pPr>
        <w:spacing w:after="0" w:line="240" w:lineRule="auto"/>
        <w:rPr>
          <w:rFonts w:asciiTheme="minorHAnsi" w:hAnsiTheme="minorHAnsi" w:cs="Arial"/>
          <w:b/>
          <w:color w:val="000000"/>
          <w:sz w:val="24"/>
          <w:szCs w:val="24"/>
          <w:shd w:val="clear" w:color="auto" w:fill="FFFFFF"/>
        </w:rPr>
      </w:pPr>
      <w:hyperlink r:id="rId108" w:history="1">
        <w:r w:rsidR="00D013F2" w:rsidRPr="00D013F2">
          <w:rPr>
            <w:rStyle w:val="Hyperlink"/>
            <w:rFonts w:asciiTheme="minorHAnsi" w:hAnsiTheme="minorHAnsi" w:cs="Arial"/>
            <w:b/>
            <w:sz w:val="24"/>
            <w:szCs w:val="24"/>
            <w:shd w:val="clear" w:color="auto" w:fill="FFFFFF"/>
          </w:rPr>
          <w:t>Speech by Antonio Tajani, President of the European Parliament</w:t>
        </w:r>
      </w:hyperlink>
    </w:p>
    <w:p w14:paraId="5B3079A9" w14:textId="77777777" w:rsidR="00C54758" w:rsidRDefault="00C54758" w:rsidP="009E681E">
      <w:pPr>
        <w:spacing w:after="0" w:line="240" w:lineRule="auto"/>
        <w:rPr>
          <w:sz w:val="24"/>
          <w:szCs w:val="24"/>
        </w:rPr>
      </w:pPr>
    </w:p>
    <w:p w14:paraId="317EB6C3" w14:textId="640395E6" w:rsidR="00C54758" w:rsidRPr="00D013F2" w:rsidRDefault="00D013F2" w:rsidP="009E681E">
      <w:pPr>
        <w:spacing w:after="0" w:line="240" w:lineRule="auto"/>
        <w:rPr>
          <w:i/>
          <w:sz w:val="24"/>
          <w:szCs w:val="24"/>
        </w:rPr>
      </w:pPr>
      <w:r w:rsidRPr="00D013F2">
        <w:rPr>
          <w:i/>
          <w:sz w:val="24"/>
          <w:szCs w:val="24"/>
        </w:rPr>
        <w:t>The European Parliament is looking forward to the publication of the White Paper by the Commission and is ready to engage with all actors involved to work for social progress and cohesion, reducing inequality, job creation and focusing on human capital.</w:t>
      </w:r>
    </w:p>
    <w:p w14:paraId="5DA9B8FE" w14:textId="77777777" w:rsidR="007F0870" w:rsidRDefault="007F0870" w:rsidP="009E681E">
      <w:pPr>
        <w:spacing w:after="0" w:line="240" w:lineRule="auto"/>
        <w:rPr>
          <w:b/>
          <w:sz w:val="24"/>
          <w:szCs w:val="24"/>
          <w:u w:val="single"/>
        </w:rPr>
      </w:pPr>
    </w:p>
    <w:p w14:paraId="1BD432F4" w14:textId="77777777" w:rsidR="005449C2" w:rsidRDefault="005449C2" w:rsidP="00377436">
      <w:pPr>
        <w:pStyle w:val="Heading2"/>
        <w:spacing w:after="0"/>
      </w:pPr>
    </w:p>
    <w:p w14:paraId="0FCFD3EE" w14:textId="5810E954" w:rsidR="002B39DE" w:rsidRPr="00FE35CA" w:rsidRDefault="002B39DE" w:rsidP="00377436">
      <w:pPr>
        <w:pStyle w:val="Heading2"/>
        <w:spacing w:after="0"/>
      </w:pPr>
      <w:r>
        <w:t xml:space="preserve">The </w:t>
      </w:r>
      <w:r w:rsidRPr="002B39DE">
        <w:t>EU Alliance for a democratic, social and sustainable European Semester</w:t>
      </w:r>
      <w:r>
        <w:t xml:space="preserve"> (</w:t>
      </w:r>
      <w:r w:rsidRPr="002B39DE">
        <w:rPr>
          <w:i/>
        </w:rPr>
        <w:t>Semester Alliance</w:t>
      </w:r>
      <w:r>
        <w:t xml:space="preserve">) </w:t>
      </w:r>
    </w:p>
    <w:p w14:paraId="5A298B2E" w14:textId="193F59F2" w:rsidR="002B39DE" w:rsidRDefault="002B39DE" w:rsidP="00377436">
      <w:pPr>
        <w:tabs>
          <w:tab w:val="left" w:pos="284"/>
        </w:tabs>
        <w:spacing w:after="0" w:line="240" w:lineRule="auto"/>
        <w:ind w:hanging="11"/>
        <w:rPr>
          <w:sz w:val="24"/>
          <w:szCs w:val="24"/>
        </w:rPr>
      </w:pPr>
      <w:r>
        <w:rPr>
          <w:sz w:val="24"/>
          <w:szCs w:val="24"/>
        </w:rPr>
        <w:t>As mentioned above, EAPN led a project in 2014 called the “</w:t>
      </w:r>
      <w:hyperlink r:id="rId109" w:history="1">
        <w:r w:rsidRPr="005F7A1C">
          <w:rPr>
            <w:rStyle w:val="Hyperlink"/>
            <w:sz w:val="24"/>
            <w:szCs w:val="24"/>
          </w:rPr>
          <w:t>Semester Alliance</w:t>
        </w:r>
      </w:hyperlink>
      <w:r>
        <w:rPr>
          <w:sz w:val="24"/>
          <w:szCs w:val="24"/>
        </w:rPr>
        <w:t>”, aimed at building a cross-sectoral alliance among European NGOs, to work together and impact the European Semester and Europe 2020, from a social, equality, environmental, and democratic perspective. Its comprehensive, joint analysis report on the European Semester (</w:t>
      </w:r>
      <w:hyperlink r:id="rId110" w:history="1">
        <w:r w:rsidRPr="002B39DE">
          <w:rPr>
            <w:rStyle w:val="Hyperlink"/>
            <w:i/>
            <w:sz w:val="24"/>
            <w:szCs w:val="24"/>
          </w:rPr>
          <w:t>Let’s make the European semester smart, sustainable and inclusive</w:t>
        </w:r>
      </w:hyperlink>
      <w:r>
        <w:rPr>
          <w:sz w:val="24"/>
          <w:szCs w:val="24"/>
        </w:rPr>
        <w:t>)</w:t>
      </w:r>
      <w:r w:rsidRPr="002B39DE">
        <w:rPr>
          <w:sz w:val="24"/>
          <w:szCs w:val="24"/>
        </w:rPr>
        <w:t xml:space="preserve"> </w:t>
      </w:r>
      <w:r>
        <w:rPr>
          <w:sz w:val="24"/>
          <w:szCs w:val="24"/>
        </w:rPr>
        <w:t xml:space="preserve">includes a whole section (page 19, in the National Reform Programmes chapter) dedicated to “Stakeholder Engagement – Some positive examples of participatory practice”. The short video on the work of the Alliance, </w:t>
      </w:r>
      <w:hyperlink r:id="rId111" w:history="1">
        <w:r w:rsidRPr="00E816E6">
          <w:rPr>
            <w:rStyle w:val="Hyperlink"/>
            <w:sz w:val="24"/>
            <w:szCs w:val="24"/>
          </w:rPr>
          <w:t>A Beating Heart for a Better Europe</w:t>
        </w:r>
      </w:hyperlink>
      <w:r>
        <w:rPr>
          <w:sz w:val="24"/>
          <w:szCs w:val="24"/>
        </w:rPr>
        <w:t xml:space="preserve">, also includes very useful quotes from MEPs Jean Lambert (UK, Greens/EFA) and Marian Harkin (IE, ALDE), as well as Commission officials and other interlocutors, about the added value  and necessity of meaningful stakeholder engagement.  </w:t>
      </w:r>
    </w:p>
    <w:p w14:paraId="48AFFB64" w14:textId="77777777" w:rsidR="002B39DE" w:rsidRDefault="002B39DE" w:rsidP="00377436">
      <w:pPr>
        <w:spacing w:after="0" w:line="240" w:lineRule="auto"/>
        <w:jc w:val="right"/>
      </w:pPr>
    </w:p>
    <w:p w14:paraId="48C81A05" w14:textId="77777777" w:rsidR="002B5B44" w:rsidRDefault="002B5B44" w:rsidP="00377436">
      <w:pPr>
        <w:spacing w:after="0" w:line="240" w:lineRule="auto"/>
        <w:jc w:val="right"/>
      </w:pPr>
    </w:p>
    <w:p w14:paraId="2B650C0A" w14:textId="24D4B41B" w:rsidR="00FE57A9" w:rsidRPr="00842EF7" w:rsidRDefault="00842EF7" w:rsidP="00377436">
      <w:pPr>
        <w:spacing w:after="0" w:line="240" w:lineRule="auto"/>
        <w:jc w:val="right"/>
        <w:rPr>
          <w:rStyle w:val="Hyperlink"/>
          <w:b/>
          <w:sz w:val="24"/>
          <w:szCs w:val="24"/>
        </w:rPr>
      </w:pPr>
      <w:r>
        <w:rPr>
          <w:b/>
          <w:sz w:val="24"/>
          <w:szCs w:val="24"/>
        </w:rPr>
        <w:fldChar w:fldCharType="begin"/>
      </w:r>
      <w:r>
        <w:rPr>
          <w:b/>
          <w:sz w:val="24"/>
          <w:szCs w:val="24"/>
        </w:rPr>
        <w:instrText xml:space="preserve"> HYPERLINK  \l "_Content_/_Quick" </w:instrText>
      </w:r>
      <w:r>
        <w:rPr>
          <w:b/>
          <w:sz w:val="24"/>
          <w:szCs w:val="24"/>
        </w:rPr>
        <w:fldChar w:fldCharType="separate"/>
      </w:r>
      <w:r w:rsidR="005E087C" w:rsidRPr="00842EF7">
        <w:rPr>
          <w:rStyle w:val="Hyperlink"/>
          <w:b/>
          <w:sz w:val="24"/>
          <w:szCs w:val="24"/>
        </w:rPr>
        <w:t>[Home]</w:t>
      </w:r>
    </w:p>
    <w:p w14:paraId="5E8BA9DB" w14:textId="3C4758B3" w:rsidR="00B3784B" w:rsidRDefault="00842EF7" w:rsidP="00377436">
      <w:pPr>
        <w:spacing w:after="0" w:line="240" w:lineRule="auto"/>
        <w:jc w:val="right"/>
        <w:rPr>
          <w:rStyle w:val="Hyperlink"/>
          <w:b/>
          <w:sz w:val="24"/>
          <w:szCs w:val="24"/>
        </w:rPr>
      </w:pPr>
      <w:r>
        <w:rPr>
          <w:b/>
          <w:sz w:val="24"/>
          <w:szCs w:val="24"/>
        </w:rPr>
        <w:fldChar w:fldCharType="end"/>
      </w:r>
    </w:p>
    <w:p w14:paraId="2F0028AD" w14:textId="77777777" w:rsidR="00B3784B" w:rsidRDefault="00B3784B" w:rsidP="00377436">
      <w:pPr>
        <w:spacing w:after="0" w:line="240" w:lineRule="auto"/>
        <w:jc w:val="right"/>
        <w:rPr>
          <w:rStyle w:val="Hyperlink"/>
          <w:b/>
          <w:sz w:val="24"/>
          <w:szCs w:val="24"/>
        </w:rPr>
      </w:pPr>
    </w:p>
    <w:p w14:paraId="342540D3" w14:textId="77777777" w:rsidR="00B3784B" w:rsidRDefault="00B3784B" w:rsidP="00377436">
      <w:pPr>
        <w:spacing w:after="0" w:line="240" w:lineRule="auto"/>
        <w:jc w:val="right"/>
        <w:rPr>
          <w:rStyle w:val="Hyperlink"/>
          <w:b/>
          <w:sz w:val="24"/>
          <w:szCs w:val="24"/>
        </w:rPr>
      </w:pPr>
    </w:p>
    <w:p w14:paraId="1434BF8A" w14:textId="77777777" w:rsidR="00B3784B" w:rsidRDefault="00B3784B" w:rsidP="00377436">
      <w:pPr>
        <w:spacing w:after="0" w:line="240" w:lineRule="auto"/>
        <w:jc w:val="right"/>
        <w:rPr>
          <w:rStyle w:val="Hyperlink"/>
          <w:sz w:val="24"/>
          <w:szCs w:val="24"/>
        </w:rPr>
      </w:pPr>
    </w:p>
    <w:p w14:paraId="0B5DB25E" w14:textId="77777777" w:rsidR="00976F5A" w:rsidRDefault="00976F5A" w:rsidP="00377436">
      <w:pPr>
        <w:spacing w:after="0" w:line="240" w:lineRule="auto"/>
        <w:jc w:val="right"/>
        <w:rPr>
          <w:rStyle w:val="Hyperlink"/>
          <w:sz w:val="24"/>
          <w:szCs w:val="24"/>
        </w:rPr>
      </w:pPr>
    </w:p>
    <w:p w14:paraId="24907221" w14:textId="77777777" w:rsidR="00976F5A" w:rsidRDefault="00976F5A" w:rsidP="00377436">
      <w:pPr>
        <w:spacing w:after="0" w:line="240" w:lineRule="auto"/>
        <w:jc w:val="right"/>
        <w:rPr>
          <w:rStyle w:val="Hyperlink"/>
          <w:sz w:val="24"/>
          <w:szCs w:val="24"/>
        </w:rPr>
      </w:pPr>
    </w:p>
    <w:p w14:paraId="54771562" w14:textId="77777777" w:rsidR="00976F5A" w:rsidRDefault="00976F5A" w:rsidP="00377436">
      <w:pPr>
        <w:spacing w:after="0" w:line="240" w:lineRule="auto"/>
        <w:jc w:val="right"/>
        <w:rPr>
          <w:rStyle w:val="Hyperlink"/>
          <w:sz w:val="24"/>
          <w:szCs w:val="24"/>
        </w:rPr>
      </w:pPr>
    </w:p>
    <w:p w14:paraId="777C2FAF" w14:textId="77777777" w:rsidR="00976F5A" w:rsidRDefault="00976F5A" w:rsidP="00377436">
      <w:pPr>
        <w:spacing w:after="0" w:line="240" w:lineRule="auto"/>
        <w:jc w:val="right"/>
        <w:rPr>
          <w:rStyle w:val="Hyperlink"/>
          <w:sz w:val="24"/>
          <w:szCs w:val="24"/>
        </w:rPr>
      </w:pPr>
    </w:p>
    <w:p w14:paraId="723E39AB" w14:textId="77777777" w:rsidR="00976F5A" w:rsidRDefault="00976F5A" w:rsidP="00377436">
      <w:pPr>
        <w:spacing w:after="0" w:line="240" w:lineRule="auto"/>
        <w:jc w:val="right"/>
        <w:rPr>
          <w:rStyle w:val="Hyperlink"/>
          <w:sz w:val="24"/>
          <w:szCs w:val="24"/>
        </w:rPr>
      </w:pPr>
    </w:p>
    <w:p w14:paraId="583740F1" w14:textId="77777777" w:rsidR="00976F5A" w:rsidRDefault="00976F5A" w:rsidP="00377436">
      <w:pPr>
        <w:spacing w:after="0" w:line="240" w:lineRule="auto"/>
        <w:jc w:val="right"/>
        <w:rPr>
          <w:rStyle w:val="Hyperlink"/>
          <w:sz w:val="24"/>
          <w:szCs w:val="24"/>
        </w:rPr>
      </w:pPr>
    </w:p>
    <w:p w14:paraId="5AC34613" w14:textId="77777777" w:rsidR="00976F5A" w:rsidRDefault="00976F5A" w:rsidP="00377436">
      <w:pPr>
        <w:spacing w:after="0" w:line="240" w:lineRule="auto"/>
        <w:jc w:val="right"/>
        <w:rPr>
          <w:rStyle w:val="Hyperlink"/>
          <w:sz w:val="24"/>
          <w:szCs w:val="24"/>
        </w:rPr>
      </w:pPr>
    </w:p>
    <w:p w14:paraId="10642FA8" w14:textId="77777777" w:rsidR="00976F5A" w:rsidRDefault="00976F5A" w:rsidP="00377436">
      <w:pPr>
        <w:spacing w:after="0" w:line="240" w:lineRule="auto"/>
        <w:jc w:val="right"/>
        <w:rPr>
          <w:rStyle w:val="Hyperlink"/>
          <w:sz w:val="24"/>
          <w:szCs w:val="24"/>
        </w:rPr>
      </w:pPr>
    </w:p>
    <w:p w14:paraId="7D1CD84B" w14:textId="77777777" w:rsidR="00976F5A" w:rsidRDefault="00976F5A" w:rsidP="00377436">
      <w:pPr>
        <w:spacing w:after="0" w:line="240" w:lineRule="auto"/>
        <w:jc w:val="right"/>
        <w:rPr>
          <w:rStyle w:val="Hyperlink"/>
          <w:sz w:val="24"/>
          <w:szCs w:val="24"/>
        </w:rPr>
      </w:pPr>
    </w:p>
    <w:p w14:paraId="56A2A7A9" w14:textId="77777777" w:rsidR="00976F5A" w:rsidRDefault="00976F5A" w:rsidP="00377436">
      <w:pPr>
        <w:spacing w:after="0" w:line="240" w:lineRule="auto"/>
        <w:jc w:val="right"/>
        <w:rPr>
          <w:rStyle w:val="Hyperlink"/>
          <w:sz w:val="24"/>
          <w:szCs w:val="24"/>
        </w:rPr>
      </w:pPr>
    </w:p>
    <w:p w14:paraId="3906E652" w14:textId="77777777" w:rsidR="00976F5A" w:rsidRDefault="00976F5A" w:rsidP="00377436">
      <w:pPr>
        <w:spacing w:after="0" w:line="240" w:lineRule="auto"/>
        <w:jc w:val="right"/>
        <w:rPr>
          <w:rStyle w:val="Hyperlink"/>
          <w:sz w:val="24"/>
          <w:szCs w:val="24"/>
        </w:rPr>
      </w:pPr>
    </w:p>
    <w:p w14:paraId="246D4EFE" w14:textId="77777777" w:rsidR="009E681E" w:rsidRDefault="009E681E" w:rsidP="00377436">
      <w:pPr>
        <w:spacing w:after="0" w:line="240" w:lineRule="auto"/>
        <w:jc w:val="right"/>
        <w:rPr>
          <w:rStyle w:val="Hyperlink"/>
          <w:sz w:val="24"/>
          <w:szCs w:val="24"/>
        </w:rPr>
      </w:pPr>
    </w:p>
    <w:p w14:paraId="107C2285" w14:textId="77777777" w:rsidR="009E681E" w:rsidRDefault="009E681E" w:rsidP="00377436">
      <w:pPr>
        <w:spacing w:after="0" w:line="240" w:lineRule="auto"/>
        <w:jc w:val="right"/>
        <w:rPr>
          <w:rStyle w:val="Hyperlink"/>
          <w:sz w:val="24"/>
          <w:szCs w:val="24"/>
        </w:rPr>
      </w:pPr>
    </w:p>
    <w:p w14:paraId="0544FD4B" w14:textId="77777777" w:rsidR="009E681E" w:rsidRDefault="009E681E" w:rsidP="00377436">
      <w:pPr>
        <w:spacing w:after="0" w:line="240" w:lineRule="auto"/>
        <w:jc w:val="right"/>
        <w:rPr>
          <w:rStyle w:val="Hyperlink"/>
          <w:sz w:val="24"/>
          <w:szCs w:val="24"/>
        </w:rPr>
      </w:pPr>
    </w:p>
    <w:p w14:paraId="1E872B9B" w14:textId="77777777" w:rsidR="008D658C" w:rsidRDefault="008D658C" w:rsidP="00377436">
      <w:pPr>
        <w:spacing w:after="0" w:line="240" w:lineRule="auto"/>
        <w:jc w:val="right"/>
        <w:rPr>
          <w:rStyle w:val="Hyperlink"/>
          <w:sz w:val="24"/>
          <w:szCs w:val="24"/>
        </w:rPr>
      </w:pPr>
    </w:p>
    <w:p w14:paraId="42A08F55" w14:textId="77777777" w:rsidR="008D658C" w:rsidRDefault="008D658C" w:rsidP="00377436">
      <w:pPr>
        <w:spacing w:after="0" w:line="240" w:lineRule="auto"/>
        <w:jc w:val="right"/>
        <w:rPr>
          <w:rStyle w:val="Hyperlink"/>
          <w:sz w:val="24"/>
          <w:szCs w:val="24"/>
        </w:rPr>
      </w:pPr>
    </w:p>
    <w:p w14:paraId="24A7884C" w14:textId="77777777" w:rsidR="008D658C" w:rsidRDefault="008D658C" w:rsidP="00377436">
      <w:pPr>
        <w:spacing w:after="0" w:line="240" w:lineRule="auto"/>
        <w:jc w:val="right"/>
        <w:rPr>
          <w:rStyle w:val="Hyperlink"/>
          <w:sz w:val="24"/>
          <w:szCs w:val="24"/>
        </w:rPr>
      </w:pPr>
    </w:p>
    <w:p w14:paraId="4A248BF9" w14:textId="77777777" w:rsidR="008D658C" w:rsidRDefault="008D658C" w:rsidP="00377436">
      <w:pPr>
        <w:spacing w:after="0" w:line="240" w:lineRule="auto"/>
        <w:jc w:val="right"/>
        <w:rPr>
          <w:rStyle w:val="Hyperlink"/>
          <w:sz w:val="24"/>
          <w:szCs w:val="24"/>
        </w:rPr>
      </w:pPr>
    </w:p>
    <w:p w14:paraId="771AAA6B" w14:textId="77777777" w:rsidR="008D658C" w:rsidRDefault="008D658C" w:rsidP="00377436">
      <w:pPr>
        <w:spacing w:after="0" w:line="240" w:lineRule="auto"/>
        <w:jc w:val="right"/>
        <w:rPr>
          <w:rStyle w:val="Hyperlink"/>
          <w:sz w:val="24"/>
          <w:szCs w:val="24"/>
        </w:rPr>
      </w:pPr>
    </w:p>
    <w:p w14:paraId="5508B857" w14:textId="77777777" w:rsidR="008D658C" w:rsidRDefault="008D658C" w:rsidP="00377436">
      <w:pPr>
        <w:spacing w:after="0" w:line="240" w:lineRule="auto"/>
        <w:jc w:val="right"/>
        <w:rPr>
          <w:rStyle w:val="Hyperlink"/>
          <w:sz w:val="24"/>
          <w:szCs w:val="24"/>
        </w:rPr>
      </w:pPr>
    </w:p>
    <w:p w14:paraId="4A94C9FB" w14:textId="77777777" w:rsidR="008D658C" w:rsidRDefault="008D658C" w:rsidP="00377436">
      <w:pPr>
        <w:spacing w:after="0" w:line="240" w:lineRule="auto"/>
        <w:jc w:val="right"/>
        <w:rPr>
          <w:rStyle w:val="Hyperlink"/>
          <w:sz w:val="24"/>
          <w:szCs w:val="24"/>
        </w:rPr>
      </w:pPr>
    </w:p>
    <w:p w14:paraId="60812B54" w14:textId="5505A656" w:rsidR="00496A02" w:rsidRPr="00E213C5" w:rsidRDefault="00496A02" w:rsidP="00377436">
      <w:pPr>
        <w:spacing w:after="0" w:line="240" w:lineRule="auto"/>
        <w:jc w:val="right"/>
        <w:rPr>
          <w:rStyle w:val="Hyperlink"/>
          <w:sz w:val="24"/>
          <w:szCs w:val="24"/>
        </w:rPr>
      </w:pPr>
    </w:p>
    <w:p w14:paraId="0E742B68" w14:textId="54CB1DAA" w:rsidR="00FE57A9" w:rsidRPr="00E213C5" w:rsidRDefault="00496A02" w:rsidP="00377436">
      <w:pPr>
        <w:pStyle w:val="infolastpagetitle"/>
        <w:spacing w:after="0"/>
        <w:ind w:left="0" w:right="0"/>
        <w:outlineLvl w:val="0"/>
        <w:rPr>
          <w:b/>
          <w:color w:val="800000"/>
          <w:lang w:val="en-GB"/>
        </w:rPr>
      </w:pPr>
      <w:r w:rsidRPr="00696B1E">
        <w:rPr>
          <w:rFonts w:asciiTheme="majorHAnsi" w:hAnsiTheme="majorHAnsi"/>
          <w:noProof/>
        </w:rPr>
        <mc:AlternateContent>
          <mc:Choice Requires="wps">
            <w:drawing>
              <wp:anchor distT="0" distB="0" distL="114300" distR="114300" simplePos="0" relativeHeight="251666944" behindDoc="0" locked="0" layoutInCell="1" allowOverlap="1" wp14:anchorId="5EABFF63" wp14:editId="4D83E662">
                <wp:simplePos x="0" y="0"/>
                <wp:positionH relativeFrom="column">
                  <wp:posOffset>6141085</wp:posOffset>
                </wp:positionH>
                <wp:positionV relativeFrom="paragraph">
                  <wp:posOffset>129540</wp:posOffset>
                </wp:positionV>
                <wp:extent cx="635" cy="1828800"/>
                <wp:effectExtent l="19050" t="0" r="5651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63500">
                          <a:solidFill>
                            <a:srgbClr val="969696"/>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7362BA" id="Straight Connector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5pt,10.2pt" to="483.6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" strokecolor="#969696" strokeweight="5pt"/>
            </w:pict>
          </mc:Fallback>
        </mc:AlternateContent>
      </w:r>
      <w:r w:rsidRPr="00696B1E">
        <w:rPr>
          <w:rFonts w:asciiTheme="majorHAnsi" w:hAnsiTheme="majorHAnsi"/>
          <w:noProof/>
        </w:rPr>
        <mc:AlternateContent>
          <mc:Choice Requires="wps">
            <w:drawing>
              <wp:anchor distT="0" distB="0" distL="114300" distR="114300" simplePos="0" relativeHeight="251664896" behindDoc="1" locked="0" layoutInCell="1" allowOverlap="1" wp14:anchorId="66C77A0E" wp14:editId="72C16F65">
                <wp:simplePos x="0" y="0"/>
                <wp:positionH relativeFrom="column">
                  <wp:posOffset>5707380</wp:posOffset>
                </wp:positionH>
                <wp:positionV relativeFrom="paragraph">
                  <wp:posOffset>129540</wp:posOffset>
                </wp:positionV>
                <wp:extent cx="457200" cy="1828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DDDDD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C675" id="Rectangle 6" o:spid="_x0000_s1026" style="position:absolute;margin-left:449.4pt;margin-top:10.2pt;width:36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" fillcolor="#ddd" stroked="f"/>
            </w:pict>
          </mc:Fallback>
        </mc:AlternateContent>
      </w:r>
    </w:p>
    <w:p w14:paraId="19B1E603" w14:textId="2BDE40A1" w:rsidR="00FE57A9" w:rsidRPr="00771205" w:rsidRDefault="00FE57A9" w:rsidP="00377436">
      <w:pPr>
        <w:pStyle w:val="infolastpagetitle"/>
        <w:spacing w:after="0"/>
        <w:ind w:left="0" w:right="0"/>
        <w:outlineLvl w:val="0"/>
        <w:rPr>
          <w:b/>
          <w:color w:val="003300"/>
          <w:lang w:val="en-GB"/>
        </w:rPr>
      </w:pPr>
      <w:r w:rsidRPr="00771205">
        <w:rPr>
          <w:b/>
          <w:color w:val="003300"/>
          <w:lang w:val="en-GB"/>
        </w:rPr>
        <w:t>INFORMATION AND CONTACT</w:t>
      </w:r>
    </w:p>
    <w:p w14:paraId="58D1C187" w14:textId="449B5F88" w:rsidR="00FE57A9" w:rsidRPr="00BF3495" w:rsidRDefault="00FE57A9" w:rsidP="00377436">
      <w:pPr>
        <w:spacing w:after="0" w:line="240" w:lineRule="auto"/>
        <w:rPr>
          <w:color w:val="76923C"/>
        </w:rPr>
      </w:pPr>
    </w:p>
    <w:p w14:paraId="01FA39FA" w14:textId="249FC603" w:rsidR="00FE57A9" w:rsidRPr="00771205" w:rsidRDefault="00FE57A9" w:rsidP="00377436">
      <w:pPr>
        <w:pStyle w:val="Style"/>
        <w:spacing w:after="0"/>
        <w:ind w:left="0" w:right="0"/>
        <w:outlineLvl w:val="0"/>
        <w:rPr>
          <w:color w:val="003300"/>
          <w:lang w:val="en-GB"/>
        </w:rPr>
      </w:pPr>
      <w:r w:rsidRPr="00771205">
        <w:rPr>
          <w:color w:val="003300"/>
          <w:lang w:val="en-GB"/>
        </w:rPr>
        <w:t>For more information on this publication, contact:</w:t>
      </w:r>
    </w:p>
    <w:p w14:paraId="778EEECE" w14:textId="756FA240" w:rsidR="00FE57A9" w:rsidRPr="00E213C5" w:rsidRDefault="00FE57A9" w:rsidP="00377436">
      <w:pPr>
        <w:pStyle w:val="infolastpage1"/>
        <w:spacing w:after="0"/>
        <w:ind w:left="0" w:right="0"/>
        <w:outlineLvl w:val="0"/>
        <w:rPr>
          <w:lang w:val="en-GB"/>
        </w:rPr>
      </w:pPr>
      <w:r w:rsidRPr="00E213C5">
        <w:rPr>
          <w:lang w:val="en-GB"/>
        </w:rPr>
        <w:t xml:space="preserve">Amana Ferro, EAPN </w:t>
      </w:r>
      <w:r w:rsidR="009F0BE3">
        <w:rPr>
          <w:lang w:val="en-GB"/>
        </w:rPr>
        <w:t xml:space="preserve">Senior </w:t>
      </w:r>
      <w:r w:rsidRPr="00E213C5">
        <w:rPr>
          <w:lang w:val="en-GB"/>
        </w:rPr>
        <w:t>Policy Officer</w:t>
      </w:r>
    </w:p>
    <w:p w14:paraId="416C3D83" w14:textId="74B124BC" w:rsidR="00FE57A9" w:rsidRPr="00E213C5" w:rsidRDefault="002647D5" w:rsidP="00377436">
      <w:pPr>
        <w:pStyle w:val="infolastpage1"/>
        <w:spacing w:after="0"/>
        <w:ind w:left="0" w:right="0"/>
        <w:rPr>
          <w:lang w:val="en-GB"/>
        </w:rPr>
      </w:pPr>
      <w:hyperlink r:id="rId112" w:history="1">
        <w:r w:rsidR="00FE57A9" w:rsidRPr="00E213C5">
          <w:rPr>
            <w:rStyle w:val="Hyperlink"/>
            <w:lang w:val="en-GB"/>
          </w:rPr>
          <w:t>amana.ferro@eapn.eu</w:t>
        </w:r>
      </w:hyperlink>
      <w:r w:rsidR="00FE57A9" w:rsidRPr="00E213C5">
        <w:rPr>
          <w:lang w:val="en-GB"/>
        </w:rPr>
        <w:t xml:space="preserve"> – 0032 2 226 58 50</w:t>
      </w:r>
    </w:p>
    <w:p w14:paraId="7080B1EA" w14:textId="77777777" w:rsidR="00FE57A9" w:rsidRPr="00E213C5" w:rsidRDefault="00FE57A9" w:rsidP="00377436">
      <w:pPr>
        <w:pStyle w:val="Style"/>
        <w:spacing w:after="0"/>
        <w:ind w:left="0" w:right="0"/>
        <w:outlineLvl w:val="0"/>
        <w:rPr>
          <w:lang w:val="en-GB"/>
        </w:rPr>
      </w:pPr>
    </w:p>
    <w:p w14:paraId="14364A5B" w14:textId="5645DF31" w:rsidR="00FE57A9" w:rsidRPr="00771205" w:rsidRDefault="00FE57A9" w:rsidP="00377436">
      <w:pPr>
        <w:pStyle w:val="Style"/>
        <w:spacing w:after="0"/>
        <w:ind w:left="0" w:right="0"/>
        <w:outlineLvl w:val="0"/>
        <w:rPr>
          <w:color w:val="003300"/>
          <w:lang w:val="en-GB"/>
        </w:rPr>
      </w:pPr>
      <w:r w:rsidRPr="00771205">
        <w:rPr>
          <w:color w:val="003300"/>
          <w:lang w:val="en-GB"/>
        </w:rPr>
        <w:t>For more information on EAPN policy positions, contact:</w:t>
      </w:r>
    </w:p>
    <w:p w14:paraId="01CF51B7" w14:textId="77777777" w:rsidR="00FE57A9" w:rsidRPr="00E213C5" w:rsidRDefault="00FE57A9" w:rsidP="00377436">
      <w:pPr>
        <w:pStyle w:val="Style"/>
        <w:spacing w:after="0"/>
        <w:ind w:left="0" w:right="0"/>
        <w:outlineLvl w:val="0"/>
        <w:rPr>
          <w:b w:val="0"/>
          <w:lang w:val="en-GB"/>
        </w:rPr>
      </w:pPr>
      <w:r w:rsidRPr="00E213C5">
        <w:rPr>
          <w:b w:val="0"/>
          <w:lang w:val="en-GB"/>
        </w:rPr>
        <w:t xml:space="preserve"> Sian Jones, EAPN Policy Coordinator: </w:t>
      </w:r>
    </w:p>
    <w:p w14:paraId="097E85FE" w14:textId="269C0032" w:rsidR="00FE57A9" w:rsidRPr="00E213C5" w:rsidRDefault="002647D5" w:rsidP="00377436">
      <w:pPr>
        <w:pStyle w:val="Style"/>
        <w:spacing w:after="0"/>
        <w:ind w:left="0" w:right="0"/>
        <w:outlineLvl w:val="0"/>
        <w:rPr>
          <w:b w:val="0"/>
          <w:lang w:val="en-GB"/>
        </w:rPr>
      </w:pPr>
      <w:hyperlink r:id="rId113" w:history="1">
        <w:r w:rsidR="00FE57A9" w:rsidRPr="00E213C5">
          <w:rPr>
            <w:rStyle w:val="Hyperlink"/>
            <w:b w:val="0"/>
            <w:lang w:val="en-GB"/>
          </w:rPr>
          <w:t>sian.jones@eapn.eu</w:t>
        </w:r>
      </w:hyperlink>
      <w:r w:rsidR="00FE57A9" w:rsidRPr="00E213C5">
        <w:rPr>
          <w:b w:val="0"/>
          <w:lang w:val="en-GB"/>
        </w:rPr>
        <w:t xml:space="preserve"> – 0032 2 226 58 59</w:t>
      </w:r>
    </w:p>
    <w:p w14:paraId="55E710B4" w14:textId="77777777" w:rsidR="00FE57A9" w:rsidRPr="00E213C5" w:rsidRDefault="00FE57A9" w:rsidP="00377436">
      <w:pPr>
        <w:pStyle w:val="Style"/>
        <w:spacing w:after="0"/>
        <w:ind w:left="0" w:right="0"/>
        <w:rPr>
          <w:lang w:val="en-GB"/>
        </w:rPr>
      </w:pPr>
    </w:p>
    <w:p w14:paraId="1C78B967" w14:textId="26223060" w:rsidR="00FE57A9" w:rsidRPr="00E213C5" w:rsidRDefault="00FE57A9" w:rsidP="00377436">
      <w:pPr>
        <w:spacing w:after="0" w:line="240" w:lineRule="auto"/>
        <w:jc w:val="right"/>
      </w:pPr>
      <w:r w:rsidRPr="00E213C5">
        <w:t xml:space="preserve">For more information on EAPN general publications and activities, see </w:t>
      </w:r>
      <w:hyperlink r:id="rId114" w:history="1">
        <w:r w:rsidRPr="00E213C5">
          <w:rPr>
            <w:rStyle w:val="Hyperlink"/>
          </w:rPr>
          <w:t>www.eapn.eu</w:t>
        </w:r>
      </w:hyperlink>
      <w:r w:rsidRPr="00E213C5">
        <w:t xml:space="preserve"> </w:t>
      </w:r>
    </w:p>
    <w:p w14:paraId="5E6D5DD0" w14:textId="77777777" w:rsidR="00FE57A9" w:rsidRPr="00E213C5" w:rsidRDefault="00FE57A9" w:rsidP="00377436">
      <w:pPr>
        <w:spacing w:after="0" w:line="240" w:lineRule="auto"/>
      </w:pPr>
    </w:p>
    <w:p w14:paraId="24B4D3A6" w14:textId="64A0BB8A" w:rsidR="00FE57A9" w:rsidRPr="00E213C5" w:rsidRDefault="00FE57A9" w:rsidP="00377436">
      <w:pPr>
        <w:spacing w:after="0" w:line="240" w:lineRule="auto"/>
      </w:pPr>
    </w:p>
    <w:p w14:paraId="48284E09" w14:textId="12523ACD" w:rsidR="00FE57A9" w:rsidRPr="00E213C5" w:rsidRDefault="00FE57A9" w:rsidP="00377436">
      <w:pPr>
        <w:spacing w:after="0" w:line="240" w:lineRule="auto"/>
      </w:pPr>
    </w:p>
    <w:p w14:paraId="4D469B17" w14:textId="471329F0" w:rsidR="00FE57A9" w:rsidRPr="00E213C5" w:rsidRDefault="00FE57A9" w:rsidP="00377436">
      <w:pPr>
        <w:spacing w:after="0" w:line="240" w:lineRule="auto"/>
      </w:pPr>
    </w:p>
    <w:p w14:paraId="28B8A9CF" w14:textId="77777777" w:rsidR="00FE57A9" w:rsidRDefault="00FE57A9" w:rsidP="00377436">
      <w:pPr>
        <w:spacing w:after="0" w:line="240" w:lineRule="auto"/>
      </w:pPr>
    </w:p>
    <w:p w14:paraId="3F26DF9A" w14:textId="77777777" w:rsidR="00901290" w:rsidRPr="00E213C5" w:rsidRDefault="00901290" w:rsidP="00377436">
      <w:pPr>
        <w:spacing w:after="0" w:line="240" w:lineRule="auto"/>
      </w:pPr>
    </w:p>
    <w:p w14:paraId="5FEF9E25" w14:textId="77777777" w:rsidR="00901290" w:rsidRPr="007A2F04" w:rsidRDefault="00901290" w:rsidP="00377436">
      <w:pPr>
        <w:spacing w:after="0" w:line="240" w:lineRule="auto"/>
        <w:rPr>
          <w:sz w:val="24"/>
          <w:szCs w:val="24"/>
        </w:rPr>
      </w:pPr>
      <w:r w:rsidRPr="007A2F04">
        <w:rPr>
          <w:b/>
          <w:bCs/>
          <w:sz w:val="24"/>
          <w:szCs w:val="24"/>
        </w:rPr>
        <w:t>The European Anti-Poverty Network (EAPN) is an independent network of nongovernmental organisations (NGOs) and groups involved in the fi</w:t>
      </w:r>
      <w:r>
        <w:rPr>
          <w:b/>
          <w:bCs/>
          <w:sz w:val="24"/>
          <w:szCs w:val="24"/>
        </w:rPr>
        <w:t xml:space="preserve">ght against poverty and social </w:t>
      </w:r>
      <w:r w:rsidRPr="007A2F04">
        <w:rPr>
          <w:b/>
          <w:bCs/>
          <w:sz w:val="24"/>
          <w:szCs w:val="24"/>
        </w:rPr>
        <w:t>exclusion in the Member States of the European Union, established in 1990.</w:t>
      </w:r>
    </w:p>
    <w:p w14:paraId="6A50EC33" w14:textId="4D4A7FA4" w:rsidR="00901290" w:rsidRDefault="00901290" w:rsidP="00377436">
      <w:pPr>
        <w:spacing w:after="0" w:line="240" w:lineRule="auto"/>
        <w:rPr>
          <w:rFonts w:cs="Calibri"/>
        </w:rPr>
      </w:pPr>
    </w:p>
    <w:p w14:paraId="4C80491D" w14:textId="77777777" w:rsidR="00901290" w:rsidRDefault="00901290" w:rsidP="00377436">
      <w:pPr>
        <w:spacing w:after="0" w:line="240" w:lineRule="auto"/>
        <w:rPr>
          <w:rFonts w:cs="Calibri"/>
        </w:rPr>
      </w:pPr>
    </w:p>
    <w:p w14:paraId="4B6779FB" w14:textId="3ACE6896" w:rsidR="00901290" w:rsidRDefault="00901290" w:rsidP="00377436">
      <w:pPr>
        <w:spacing w:after="0" w:line="240" w:lineRule="auto"/>
        <w:rPr>
          <w:rFonts w:cs="Calibri"/>
        </w:rPr>
      </w:pPr>
    </w:p>
    <w:p w14:paraId="5BBF60A2" w14:textId="346FDC2C" w:rsidR="00901290" w:rsidRDefault="00901290" w:rsidP="00377436">
      <w:pPr>
        <w:spacing w:after="0" w:line="240" w:lineRule="auto"/>
        <w:rPr>
          <w:rFonts w:cs="Calibri"/>
        </w:rPr>
      </w:pPr>
    </w:p>
    <w:p w14:paraId="57EB0782" w14:textId="5C2A5A4B" w:rsidR="00901290" w:rsidRPr="00A4551E" w:rsidRDefault="00901290" w:rsidP="00377436">
      <w:pPr>
        <w:spacing w:after="0" w:line="240" w:lineRule="auto"/>
        <w:rPr>
          <w:rFonts w:cs="Calibri"/>
        </w:rPr>
      </w:pPr>
    </w:p>
    <w:p w14:paraId="6E8BEC34" w14:textId="5FD6CEC7" w:rsidR="00901290" w:rsidRPr="00A4551E" w:rsidRDefault="00D02C60" w:rsidP="00976F5A">
      <w:pPr>
        <w:pStyle w:val="eapninfolastpage"/>
        <w:spacing w:after="0"/>
        <w:ind w:left="1843" w:right="0"/>
      </w:pPr>
      <w:r>
        <w:rPr>
          <w:rFonts w:cs="Calibri"/>
          <w:noProof/>
          <w:lang w:val="fr-BE"/>
        </w:rPr>
        <w:drawing>
          <wp:anchor distT="0" distB="0" distL="114300" distR="114300" simplePos="0" relativeHeight="251668992" behindDoc="0" locked="0" layoutInCell="1" allowOverlap="1" wp14:anchorId="55D57B96" wp14:editId="56BC6F64">
            <wp:simplePos x="0" y="0"/>
            <wp:positionH relativeFrom="column">
              <wp:posOffset>-15240</wp:posOffset>
            </wp:positionH>
            <wp:positionV relativeFrom="paragraph">
              <wp:posOffset>118110</wp:posOffset>
            </wp:positionV>
            <wp:extent cx="1143000" cy="762000"/>
            <wp:effectExtent l="0" t="0" r="0" b="0"/>
            <wp:wrapNone/>
            <wp:docPr id="10" name="Picture 10"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r w:rsidR="00901290">
        <w:t>EUROPEAN ANTI-POVERTY NETWORK. Reproduction permitted, provided that appropriate reference i</w:t>
      </w:r>
      <w:r w:rsidR="00976F5A">
        <w:t>s made to the source. March 201</w:t>
      </w:r>
      <w:r>
        <w:t>7</w:t>
      </w:r>
      <w:r w:rsidR="00901290" w:rsidRPr="00A4551E">
        <w:t>.</w:t>
      </w:r>
    </w:p>
    <w:p w14:paraId="08F168E7" w14:textId="1EDCA4B8" w:rsidR="00901290" w:rsidRDefault="00901290" w:rsidP="00976F5A">
      <w:pPr>
        <w:pStyle w:val="eapninfolastpage"/>
        <w:spacing w:after="0"/>
        <w:ind w:left="1843" w:right="0"/>
        <w:rPr>
          <w:rFonts w:cs="Calibri"/>
        </w:rPr>
      </w:pPr>
    </w:p>
    <w:p w14:paraId="515CFEDF" w14:textId="5FF13030" w:rsidR="00901290" w:rsidRDefault="00976F5A" w:rsidP="00976F5A">
      <w:pPr>
        <w:pStyle w:val="eapninfolastpage"/>
        <w:spacing w:after="0"/>
        <w:ind w:left="1843" w:right="0"/>
        <w:rPr>
          <w:iCs/>
        </w:rPr>
      </w:pPr>
      <w:r w:rsidRPr="001428DA">
        <w:rPr>
          <w:rFonts w:asciiTheme="minorHAnsi" w:eastAsiaTheme="majorEastAsia" w:hAnsiTheme="minorHAnsi" w:cstheme="majorBidi"/>
          <w:noProof/>
          <w:color w:val="2E74B5" w:themeColor="accent1" w:themeShade="BF"/>
          <w:sz w:val="20"/>
          <w:szCs w:val="20"/>
          <w:lang w:val="fr-BE"/>
        </w:rPr>
        <w:drawing>
          <wp:anchor distT="0" distB="0" distL="114300" distR="114300" simplePos="0" relativeHeight="251670016" behindDoc="1" locked="0" layoutInCell="1" allowOverlap="1" wp14:anchorId="7A1E8DB2" wp14:editId="3BE74363">
            <wp:simplePos x="0" y="0"/>
            <wp:positionH relativeFrom="margin">
              <wp:posOffset>-17780</wp:posOffset>
            </wp:positionH>
            <wp:positionV relativeFrom="margin">
              <wp:posOffset>6366510</wp:posOffset>
            </wp:positionV>
            <wp:extent cx="1176020" cy="1171575"/>
            <wp:effectExtent l="0" t="0" r="5080" b="9525"/>
            <wp:wrapNone/>
            <wp:docPr id="55" name="Imag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6" cstate="print"/>
                    <a:stretch>
                      <a:fillRect/>
                    </a:stretch>
                  </pic:blipFill>
                  <pic:spPr>
                    <a:xfrm>
                      <a:off x="0" y="0"/>
                      <a:ext cx="1176020" cy="1171575"/>
                    </a:xfrm>
                    <a:prstGeom prst="rect">
                      <a:avLst/>
                    </a:prstGeom>
                  </pic:spPr>
                </pic:pic>
              </a:graphicData>
            </a:graphic>
            <wp14:sizeRelH relativeFrom="margin">
              <wp14:pctWidth>0</wp14:pctWidth>
            </wp14:sizeRelH>
            <wp14:sizeRelV relativeFrom="margin">
              <wp14:pctHeight>0</wp14:pctHeight>
            </wp14:sizeRelV>
          </wp:anchor>
        </w:drawing>
      </w:r>
    </w:p>
    <w:p w14:paraId="77AA8860" w14:textId="5F7328CD" w:rsidR="00901290" w:rsidRDefault="00901290" w:rsidP="00976F5A">
      <w:pPr>
        <w:pStyle w:val="eapninfolastpage"/>
        <w:spacing w:after="0"/>
        <w:ind w:left="1843" w:right="0"/>
        <w:rPr>
          <w:iCs/>
        </w:rPr>
      </w:pPr>
    </w:p>
    <w:p w14:paraId="5AAB3796" w14:textId="215EF086" w:rsidR="00901290" w:rsidRPr="00DC512A" w:rsidRDefault="00901290" w:rsidP="00976F5A">
      <w:pPr>
        <w:pStyle w:val="eapninfolastpage"/>
        <w:spacing w:after="0"/>
        <w:ind w:left="1843" w:right="0"/>
        <w:rPr>
          <w:iCs/>
        </w:rPr>
      </w:pPr>
      <w:r w:rsidRPr="00DC512A">
        <w:rPr>
          <w:iCs/>
        </w:rPr>
        <w:t>This publication has received financial support from the European Union Programme for Emplo</w:t>
      </w:r>
      <w:bookmarkStart w:id="10" w:name="_GoBack"/>
      <w:bookmarkEnd w:id="10"/>
      <w:r w:rsidRPr="00DC512A">
        <w:rPr>
          <w:iCs/>
        </w:rPr>
        <w:t xml:space="preserve">yment and Social Innovation "EaSI" (2014-2020). </w:t>
      </w:r>
    </w:p>
    <w:p w14:paraId="758052ED" w14:textId="77777777" w:rsidR="00901290" w:rsidRPr="00DC512A" w:rsidRDefault="00901290" w:rsidP="00976F5A">
      <w:pPr>
        <w:spacing w:after="0" w:line="240" w:lineRule="auto"/>
        <w:ind w:left="1843"/>
        <w:rPr>
          <w:rStyle w:val="Hyperlink"/>
          <w:iCs/>
          <w:sz w:val="24"/>
          <w:szCs w:val="24"/>
        </w:rPr>
      </w:pPr>
      <w:r w:rsidRPr="00DC512A">
        <w:rPr>
          <w:iCs/>
          <w:sz w:val="24"/>
          <w:szCs w:val="24"/>
        </w:rPr>
        <w:t xml:space="preserve">For further information please consult: </w:t>
      </w:r>
      <w:hyperlink r:id="rId117" w:history="1">
        <w:r w:rsidRPr="00DC512A">
          <w:rPr>
            <w:rStyle w:val="Hyperlink"/>
            <w:iCs/>
            <w:sz w:val="24"/>
            <w:szCs w:val="24"/>
          </w:rPr>
          <w:t>http://ec.europa.eu/social/easi</w:t>
        </w:r>
      </w:hyperlink>
    </w:p>
    <w:p w14:paraId="5810947D" w14:textId="150B241B" w:rsidR="00976F5A" w:rsidRDefault="00976F5A" w:rsidP="00976F5A">
      <w:pPr>
        <w:spacing w:after="0" w:line="240" w:lineRule="auto"/>
        <w:ind w:left="1843"/>
        <w:rPr>
          <w:iCs/>
          <w:sz w:val="24"/>
          <w:szCs w:val="24"/>
        </w:rPr>
      </w:pPr>
    </w:p>
    <w:p w14:paraId="6774C99E" w14:textId="21B9A951" w:rsidR="006B39F6" w:rsidRDefault="006B39F6" w:rsidP="00976F5A">
      <w:pPr>
        <w:spacing w:after="0" w:line="240" w:lineRule="auto"/>
        <w:ind w:left="1843"/>
        <w:rPr>
          <w:iCs/>
          <w:sz w:val="24"/>
          <w:szCs w:val="24"/>
        </w:rPr>
      </w:pPr>
    </w:p>
    <w:p w14:paraId="6AA15693" w14:textId="0C4FE313" w:rsidR="00D02C60" w:rsidRDefault="00D02C60" w:rsidP="00976F5A">
      <w:pPr>
        <w:spacing w:after="0" w:line="240" w:lineRule="auto"/>
        <w:ind w:left="1843"/>
        <w:rPr>
          <w:iCs/>
          <w:sz w:val="24"/>
          <w:szCs w:val="24"/>
        </w:rPr>
      </w:pPr>
    </w:p>
    <w:p w14:paraId="6FC71535" w14:textId="77777777" w:rsidR="00D02C60" w:rsidRDefault="00D02C60" w:rsidP="00976F5A">
      <w:pPr>
        <w:spacing w:after="0" w:line="240" w:lineRule="auto"/>
        <w:ind w:left="1843"/>
        <w:rPr>
          <w:iCs/>
          <w:sz w:val="24"/>
          <w:szCs w:val="24"/>
        </w:rPr>
      </w:pPr>
    </w:p>
    <w:p w14:paraId="58C37283" w14:textId="63210527" w:rsidR="00901290" w:rsidRPr="00DC512A" w:rsidRDefault="00976F5A" w:rsidP="00976F5A">
      <w:pPr>
        <w:spacing w:after="0" w:line="240" w:lineRule="auto"/>
        <w:ind w:left="142"/>
        <w:rPr>
          <w:iCs/>
          <w:sz w:val="24"/>
          <w:szCs w:val="24"/>
        </w:rPr>
      </w:pPr>
      <w:r>
        <w:rPr>
          <w:iCs/>
          <w:sz w:val="24"/>
          <w:szCs w:val="24"/>
        </w:rPr>
        <w:t>T</w:t>
      </w:r>
      <w:r w:rsidR="00901290" w:rsidRPr="00323BCC">
        <w:rPr>
          <w:iCs/>
          <w:sz w:val="24"/>
          <w:szCs w:val="24"/>
        </w:rPr>
        <w:t>he information contained in this publication does not necessarily reflect the official position of the European Commission</w:t>
      </w:r>
      <w:r w:rsidR="00901290">
        <w:rPr>
          <w:iCs/>
          <w:sz w:val="24"/>
          <w:szCs w:val="24"/>
        </w:rPr>
        <w:t>.</w:t>
      </w:r>
      <w:r w:rsidR="00901290" w:rsidRPr="00DC512A">
        <w:rPr>
          <w:iCs/>
          <w:sz w:val="24"/>
          <w:szCs w:val="24"/>
        </w:rPr>
        <w:t xml:space="preserve"> 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r w:rsidR="00901290">
        <w:rPr>
          <w:iCs/>
          <w:sz w:val="24"/>
          <w:szCs w:val="24"/>
        </w:rPr>
        <w:t xml:space="preserve"> </w:t>
      </w:r>
    </w:p>
    <w:p w14:paraId="5D0CF9BC" w14:textId="77777777" w:rsidR="00901290" w:rsidRPr="00696B1E" w:rsidRDefault="00901290" w:rsidP="00976F5A">
      <w:pPr>
        <w:pStyle w:val="infolastpage1"/>
        <w:spacing w:after="0"/>
        <w:ind w:left="1843" w:right="0"/>
        <w:rPr>
          <w:rFonts w:asciiTheme="majorHAnsi" w:hAnsiTheme="majorHAnsi"/>
          <w:szCs w:val="24"/>
          <w:lang w:val="en-GB"/>
        </w:rPr>
      </w:pPr>
    </w:p>
    <w:p w14:paraId="4F57259E" w14:textId="77777777" w:rsidR="00FE57A9" w:rsidRPr="00E213C5" w:rsidRDefault="00FE57A9" w:rsidP="00976F5A">
      <w:pPr>
        <w:spacing w:after="0" w:line="240" w:lineRule="auto"/>
        <w:ind w:left="1843"/>
      </w:pPr>
    </w:p>
    <w:sectPr w:rsidR="00FE57A9" w:rsidRPr="00E213C5" w:rsidSect="009E5CCC">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A357" w14:textId="77777777" w:rsidR="002647D5" w:rsidRDefault="002647D5" w:rsidP="001B74B4">
      <w:pPr>
        <w:spacing w:after="0" w:line="240" w:lineRule="auto"/>
      </w:pPr>
      <w:r>
        <w:separator/>
      </w:r>
    </w:p>
  </w:endnote>
  <w:endnote w:type="continuationSeparator" w:id="0">
    <w:p w14:paraId="486EFAA7" w14:textId="77777777" w:rsidR="002647D5" w:rsidRDefault="002647D5" w:rsidP="001B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TA20CB948t00">
    <w:panose1 w:val="00000000000000000000"/>
    <w:charset w:val="00"/>
    <w:family w:val="auto"/>
    <w:notTrueType/>
    <w:pitch w:val="default"/>
    <w:sig w:usb0="00000003" w:usb1="00000000" w:usb2="00000000" w:usb3="00000000" w:csb0="00000001" w:csb1="00000000"/>
  </w:font>
  <w:font w:name="Brushcut">
    <w:altName w:val="Trebuchet MS"/>
    <w:panose1 w:val="020B06030503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6162" w14:textId="5CA4F3C1" w:rsidR="002647D5" w:rsidRPr="00D66FA1" w:rsidRDefault="002647D5">
    <w:pPr>
      <w:pStyle w:val="Footer"/>
      <w:jc w:val="center"/>
      <w:rPr>
        <w:sz w:val="20"/>
        <w:szCs w:val="20"/>
      </w:rPr>
    </w:pPr>
    <w:r w:rsidRPr="00D66FA1">
      <w:rPr>
        <w:sz w:val="20"/>
        <w:szCs w:val="20"/>
      </w:rPr>
      <w:fldChar w:fldCharType="begin"/>
    </w:r>
    <w:r w:rsidRPr="00D66FA1">
      <w:rPr>
        <w:sz w:val="20"/>
        <w:szCs w:val="20"/>
      </w:rPr>
      <w:instrText xml:space="preserve"> PAGE   \* MERGEFORMAT </w:instrText>
    </w:r>
    <w:r w:rsidRPr="00D66FA1">
      <w:rPr>
        <w:sz w:val="20"/>
        <w:szCs w:val="20"/>
      </w:rPr>
      <w:fldChar w:fldCharType="separate"/>
    </w:r>
    <w:r w:rsidR="00D02C60">
      <w:rPr>
        <w:noProof/>
        <w:sz w:val="20"/>
        <w:szCs w:val="20"/>
      </w:rPr>
      <w:t>1</w:t>
    </w:r>
    <w:r w:rsidRPr="00D66FA1">
      <w:rPr>
        <w:sz w:val="20"/>
        <w:szCs w:val="20"/>
      </w:rPr>
      <w:fldChar w:fldCharType="end"/>
    </w:r>
  </w:p>
  <w:p w14:paraId="5132EA8E" w14:textId="77777777" w:rsidR="002647D5" w:rsidRDefault="0026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91D3" w14:textId="77777777" w:rsidR="002647D5" w:rsidRDefault="002647D5" w:rsidP="001B74B4">
      <w:pPr>
        <w:spacing w:after="0" w:line="240" w:lineRule="auto"/>
      </w:pPr>
      <w:r>
        <w:separator/>
      </w:r>
    </w:p>
  </w:footnote>
  <w:footnote w:type="continuationSeparator" w:id="0">
    <w:p w14:paraId="3AE5E115" w14:textId="77777777" w:rsidR="002647D5" w:rsidRDefault="002647D5" w:rsidP="001B74B4">
      <w:pPr>
        <w:spacing w:after="0" w:line="240" w:lineRule="auto"/>
      </w:pPr>
      <w:r>
        <w:continuationSeparator/>
      </w:r>
    </w:p>
  </w:footnote>
  <w:footnote w:id="1">
    <w:p w14:paraId="3A632093" w14:textId="5C891F13" w:rsidR="002647D5" w:rsidRPr="004A0DFE" w:rsidRDefault="002647D5">
      <w:pPr>
        <w:pStyle w:val="FootnoteText"/>
        <w:rPr>
          <w:lang w:val="en-US"/>
        </w:rPr>
      </w:pPr>
      <w:r>
        <w:rPr>
          <w:rStyle w:val="FootnoteReference"/>
        </w:rPr>
        <w:footnoteRef/>
      </w:r>
      <w:r>
        <w:t xml:space="preserve"> Table adapted from </w:t>
      </w:r>
      <w:r w:rsidRPr="004A0DFE">
        <w:rPr>
          <w:b/>
          <w:lang w:val="en-US"/>
        </w:rPr>
        <w:t>Euro</w:t>
      </w:r>
      <w:r>
        <w:rPr>
          <w:b/>
          <w:lang w:val="en-US"/>
        </w:rPr>
        <w:t>pean Commission</w:t>
      </w:r>
      <w:r w:rsidRPr="00FF6B21">
        <w:rPr>
          <w:i/>
          <w:lang w:val="en-US"/>
        </w:rPr>
        <w:t>, 2017 European Semester: Communication on Country Reports</w:t>
      </w:r>
      <w:r>
        <w:rPr>
          <w:lang w:val="en-US"/>
        </w:rPr>
        <w:t xml:space="preserve">, 22 February 2017, available </w:t>
      </w:r>
      <w:hyperlink r:id="rId1" w:history="1">
        <w:r w:rsidRPr="007860BE">
          <w:rPr>
            <w:rStyle w:val="Hyperlink"/>
            <w:lang w:val="en-US"/>
          </w:rPr>
          <w:t>here</w:t>
        </w:r>
      </w:hyperlink>
      <w:r>
        <w:rPr>
          <w:lang w:val="en-US"/>
        </w:rPr>
        <w:t xml:space="preserve">. The document reprises </w:t>
      </w:r>
      <w:hyperlink r:id="rId2" w:history="1">
        <w:r w:rsidRPr="00604BCB">
          <w:rPr>
            <w:rStyle w:val="Hyperlink"/>
            <w:lang w:val="en-US"/>
          </w:rPr>
          <w:t>Eurostat</w:t>
        </w:r>
      </w:hyperlink>
      <w:r>
        <w:rPr>
          <w:lang w:val="en-US"/>
        </w:rPr>
        <w:t xml:space="preserve">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8AA"/>
    <w:multiLevelType w:val="hybridMultilevel"/>
    <w:tmpl w:val="0D0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505"/>
    <w:multiLevelType w:val="hybridMultilevel"/>
    <w:tmpl w:val="05F4C702"/>
    <w:lvl w:ilvl="0" w:tplc="2C90D68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24CCD"/>
    <w:multiLevelType w:val="hybridMultilevel"/>
    <w:tmpl w:val="6E38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5642"/>
    <w:multiLevelType w:val="hybridMultilevel"/>
    <w:tmpl w:val="44F0165C"/>
    <w:lvl w:ilvl="0" w:tplc="93F45A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9816AC"/>
    <w:multiLevelType w:val="multilevel"/>
    <w:tmpl w:val="13727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A153DE7"/>
    <w:multiLevelType w:val="hybridMultilevel"/>
    <w:tmpl w:val="BCBAD0A4"/>
    <w:lvl w:ilvl="0" w:tplc="40AC69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F4134F"/>
    <w:multiLevelType w:val="hybridMultilevel"/>
    <w:tmpl w:val="088C6116"/>
    <w:lvl w:ilvl="0" w:tplc="92CE6A0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03425"/>
    <w:multiLevelType w:val="hybridMultilevel"/>
    <w:tmpl w:val="582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6690"/>
    <w:multiLevelType w:val="multilevel"/>
    <w:tmpl w:val="D0C811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E7719E"/>
    <w:multiLevelType w:val="hybridMultilevel"/>
    <w:tmpl w:val="059A4D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72873A9"/>
    <w:multiLevelType w:val="hybridMultilevel"/>
    <w:tmpl w:val="C39E012E"/>
    <w:lvl w:ilvl="0" w:tplc="2C90D6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4693B"/>
    <w:multiLevelType w:val="hybridMultilevel"/>
    <w:tmpl w:val="305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1558C"/>
    <w:multiLevelType w:val="hybridMultilevel"/>
    <w:tmpl w:val="BE5C872E"/>
    <w:lvl w:ilvl="0" w:tplc="230AADF2">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9025A"/>
    <w:multiLevelType w:val="multilevel"/>
    <w:tmpl w:val="AE24296A"/>
    <w:lvl w:ilvl="0">
      <w:start w:val="1"/>
      <w:numFmt w:val="decimal"/>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4" w15:restartNumberingAfterBreak="0">
    <w:nsid w:val="2EB21155"/>
    <w:multiLevelType w:val="hybridMultilevel"/>
    <w:tmpl w:val="3D96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27D50"/>
    <w:multiLevelType w:val="hybridMultilevel"/>
    <w:tmpl w:val="309C28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9C241C"/>
    <w:multiLevelType w:val="hybridMultilevel"/>
    <w:tmpl w:val="9A5A0A6C"/>
    <w:lvl w:ilvl="0" w:tplc="433A970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42BBE"/>
    <w:multiLevelType w:val="hybridMultilevel"/>
    <w:tmpl w:val="7B74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1121F"/>
    <w:multiLevelType w:val="hybridMultilevel"/>
    <w:tmpl w:val="A1A0FDB8"/>
    <w:lvl w:ilvl="0" w:tplc="C9BA6D8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C6130"/>
    <w:multiLevelType w:val="hybridMultilevel"/>
    <w:tmpl w:val="5A6691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C790983"/>
    <w:multiLevelType w:val="hybridMultilevel"/>
    <w:tmpl w:val="A8624A86"/>
    <w:lvl w:ilvl="0" w:tplc="307A29A2">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C518D"/>
    <w:multiLevelType w:val="multilevel"/>
    <w:tmpl w:val="895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6721E"/>
    <w:multiLevelType w:val="hybridMultilevel"/>
    <w:tmpl w:val="8912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8733D"/>
    <w:multiLevelType w:val="hybridMultilevel"/>
    <w:tmpl w:val="797628B0"/>
    <w:lvl w:ilvl="0" w:tplc="8A34916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34D63"/>
    <w:multiLevelType w:val="hybridMultilevel"/>
    <w:tmpl w:val="9374304C"/>
    <w:lvl w:ilvl="0" w:tplc="8A34916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3BB"/>
    <w:multiLevelType w:val="hybridMultilevel"/>
    <w:tmpl w:val="202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B0AE7"/>
    <w:multiLevelType w:val="hybridMultilevel"/>
    <w:tmpl w:val="88F81812"/>
    <w:lvl w:ilvl="0" w:tplc="9A4E49E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45DD7"/>
    <w:multiLevelType w:val="multilevel"/>
    <w:tmpl w:val="84620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70191"/>
    <w:multiLevelType w:val="hybridMultilevel"/>
    <w:tmpl w:val="0688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F2B12"/>
    <w:multiLevelType w:val="hybridMultilevel"/>
    <w:tmpl w:val="154A3DA6"/>
    <w:lvl w:ilvl="0" w:tplc="5BE4BECE">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30" w15:restartNumberingAfterBreak="0">
    <w:nsid w:val="6C710AF9"/>
    <w:multiLevelType w:val="hybridMultilevel"/>
    <w:tmpl w:val="44E8E854"/>
    <w:lvl w:ilvl="0" w:tplc="A66C29F6">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32550"/>
    <w:multiLevelType w:val="hybridMultilevel"/>
    <w:tmpl w:val="62B64930"/>
    <w:lvl w:ilvl="0" w:tplc="8A34916E">
      <w:start w:val="3"/>
      <w:numFmt w:val="bullet"/>
      <w:lvlText w:val=""/>
      <w:lvlJc w:val="left"/>
      <w:pPr>
        <w:ind w:left="1080" w:hanging="360"/>
      </w:pPr>
      <w:rPr>
        <w:rFonts w:ascii="Symbol" w:eastAsia="Calibr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71C741F6"/>
    <w:multiLevelType w:val="hybridMultilevel"/>
    <w:tmpl w:val="064E294E"/>
    <w:lvl w:ilvl="0" w:tplc="C9BA6D8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7871F8"/>
    <w:multiLevelType w:val="hybridMultilevel"/>
    <w:tmpl w:val="1E2C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3"/>
  </w:num>
  <w:num w:numId="4">
    <w:abstractNumId w:val="31"/>
  </w:num>
  <w:num w:numId="5">
    <w:abstractNumId w:val="25"/>
  </w:num>
  <w:num w:numId="6">
    <w:abstractNumId w:val="17"/>
  </w:num>
  <w:num w:numId="7">
    <w:abstractNumId w:val="29"/>
  </w:num>
  <w:num w:numId="8">
    <w:abstractNumId w:val="15"/>
  </w:num>
  <w:num w:numId="9">
    <w:abstractNumId w:val="33"/>
  </w:num>
  <w:num w:numId="10">
    <w:abstractNumId w:val="9"/>
  </w:num>
  <w:num w:numId="11">
    <w:abstractNumId w:val="26"/>
  </w:num>
  <w:num w:numId="12">
    <w:abstractNumId w:val="20"/>
  </w:num>
  <w:num w:numId="13">
    <w:abstractNumId w:val="30"/>
  </w:num>
  <w:num w:numId="14">
    <w:abstractNumId w:val="0"/>
  </w:num>
  <w:num w:numId="15">
    <w:abstractNumId w:val="4"/>
  </w:num>
  <w:num w:numId="16">
    <w:abstractNumId w:val="8"/>
  </w:num>
  <w:num w:numId="17">
    <w:abstractNumId w:val="19"/>
  </w:num>
  <w:num w:numId="18">
    <w:abstractNumId w:val="6"/>
  </w:num>
  <w:num w:numId="19">
    <w:abstractNumId w:val="12"/>
  </w:num>
  <w:num w:numId="20">
    <w:abstractNumId w:val="32"/>
  </w:num>
  <w:num w:numId="21">
    <w:abstractNumId w:val="27"/>
  </w:num>
  <w:num w:numId="22">
    <w:abstractNumId w:val="21"/>
  </w:num>
  <w:num w:numId="23">
    <w:abstractNumId w:val="28"/>
  </w:num>
  <w:num w:numId="24">
    <w:abstractNumId w:val="14"/>
  </w:num>
  <w:num w:numId="25">
    <w:abstractNumId w:val="2"/>
  </w:num>
  <w:num w:numId="26">
    <w:abstractNumId w:val="7"/>
  </w:num>
  <w:num w:numId="27">
    <w:abstractNumId w:val="18"/>
  </w:num>
  <w:num w:numId="28">
    <w:abstractNumId w:val="10"/>
  </w:num>
  <w:num w:numId="29">
    <w:abstractNumId w:val="16"/>
  </w:num>
  <w:num w:numId="30">
    <w:abstractNumId w:val="13"/>
  </w:num>
  <w:num w:numId="31">
    <w:abstractNumId w:val="22"/>
  </w:num>
  <w:num w:numId="32">
    <w:abstractNumId w:val="5"/>
  </w:num>
  <w:num w:numId="33">
    <w:abstractNumId w:val="3"/>
  </w:num>
  <w:num w:numId="34">
    <w:abstractNumId w:val="3"/>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14337">
      <o:colormru v:ext="edit" colors="#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B4"/>
    <w:rsid w:val="00000136"/>
    <w:rsid w:val="00001264"/>
    <w:rsid w:val="000054FC"/>
    <w:rsid w:val="00016BCB"/>
    <w:rsid w:val="00044201"/>
    <w:rsid w:val="00045FBF"/>
    <w:rsid w:val="0005586C"/>
    <w:rsid w:val="0005719B"/>
    <w:rsid w:val="00062582"/>
    <w:rsid w:val="000839D9"/>
    <w:rsid w:val="0008401B"/>
    <w:rsid w:val="00084FEB"/>
    <w:rsid w:val="00092FF2"/>
    <w:rsid w:val="00096A1C"/>
    <w:rsid w:val="00096E46"/>
    <w:rsid w:val="000A3B2E"/>
    <w:rsid w:val="000A484D"/>
    <w:rsid w:val="000A4D40"/>
    <w:rsid w:val="000B0E8D"/>
    <w:rsid w:val="000B74B2"/>
    <w:rsid w:val="000B7847"/>
    <w:rsid w:val="000C0329"/>
    <w:rsid w:val="000C1F46"/>
    <w:rsid w:val="000C462A"/>
    <w:rsid w:val="000C7535"/>
    <w:rsid w:val="000D228B"/>
    <w:rsid w:val="000D2726"/>
    <w:rsid w:val="000E07FB"/>
    <w:rsid w:val="000E335F"/>
    <w:rsid w:val="000E39B2"/>
    <w:rsid w:val="000F0944"/>
    <w:rsid w:val="000F790D"/>
    <w:rsid w:val="000F7FE6"/>
    <w:rsid w:val="00101FC7"/>
    <w:rsid w:val="00104616"/>
    <w:rsid w:val="001069B0"/>
    <w:rsid w:val="00111248"/>
    <w:rsid w:val="00112472"/>
    <w:rsid w:val="001211B7"/>
    <w:rsid w:val="00124C30"/>
    <w:rsid w:val="00136F85"/>
    <w:rsid w:val="00146183"/>
    <w:rsid w:val="00146C7D"/>
    <w:rsid w:val="001471E2"/>
    <w:rsid w:val="001473BD"/>
    <w:rsid w:val="001511DD"/>
    <w:rsid w:val="00156540"/>
    <w:rsid w:val="00157289"/>
    <w:rsid w:val="00170C9E"/>
    <w:rsid w:val="00172989"/>
    <w:rsid w:val="00173D6E"/>
    <w:rsid w:val="0018410B"/>
    <w:rsid w:val="001843C3"/>
    <w:rsid w:val="00185CF5"/>
    <w:rsid w:val="0019230A"/>
    <w:rsid w:val="00192929"/>
    <w:rsid w:val="001931CD"/>
    <w:rsid w:val="001A5F02"/>
    <w:rsid w:val="001B0306"/>
    <w:rsid w:val="001B0EA6"/>
    <w:rsid w:val="001B1229"/>
    <w:rsid w:val="001B4298"/>
    <w:rsid w:val="001B74B4"/>
    <w:rsid w:val="001C446A"/>
    <w:rsid w:val="001D1E84"/>
    <w:rsid w:val="001D2A80"/>
    <w:rsid w:val="001D2F6B"/>
    <w:rsid w:val="001D71F4"/>
    <w:rsid w:val="001F1094"/>
    <w:rsid w:val="00214DDD"/>
    <w:rsid w:val="00223B59"/>
    <w:rsid w:val="00235385"/>
    <w:rsid w:val="00235A32"/>
    <w:rsid w:val="002412F0"/>
    <w:rsid w:val="00252BD5"/>
    <w:rsid w:val="00253B5B"/>
    <w:rsid w:val="00254E23"/>
    <w:rsid w:val="00262184"/>
    <w:rsid w:val="002647D5"/>
    <w:rsid w:val="0027090D"/>
    <w:rsid w:val="00275041"/>
    <w:rsid w:val="00282C91"/>
    <w:rsid w:val="00287AE8"/>
    <w:rsid w:val="00291444"/>
    <w:rsid w:val="002977AC"/>
    <w:rsid w:val="002A04ED"/>
    <w:rsid w:val="002A31B2"/>
    <w:rsid w:val="002B39DE"/>
    <w:rsid w:val="002B5B44"/>
    <w:rsid w:val="002B7369"/>
    <w:rsid w:val="002C0494"/>
    <w:rsid w:val="002D60BD"/>
    <w:rsid w:val="002D702D"/>
    <w:rsid w:val="002E2B68"/>
    <w:rsid w:val="002E4F5C"/>
    <w:rsid w:val="002F10FB"/>
    <w:rsid w:val="002F6039"/>
    <w:rsid w:val="002F681B"/>
    <w:rsid w:val="0030057B"/>
    <w:rsid w:val="00312CC1"/>
    <w:rsid w:val="00323192"/>
    <w:rsid w:val="00327D0E"/>
    <w:rsid w:val="0033155F"/>
    <w:rsid w:val="003315B5"/>
    <w:rsid w:val="00335DE0"/>
    <w:rsid w:val="00341A20"/>
    <w:rsid w:val="0034411C"/>
    <w:rsid w:val="0034516D"/>
    <w:rsid w:val="00351EEF"/>
    <w:rsid w:val="003531BE"/>
    <w:rsid w:val="00356E93"/>
    <w:rsid w:val="00361D1C"/>
    <w:rsid w:val="003654CF"/>
    <w:rsid w:val="00366BAC"/>
    <w:rsid w:val="003748A6"/>
    <w:rsid w:val="003751E2"/>
    <w:rsid w:val="00375934"/>
    <w:rsid w:val="00376282"/>
    <w:rsid w:val="00377436"/>
    <w:rsid w:val="0038427B"/>
    <w:rsid w:val="0038565B"/>
    <w:rsid w:val="003872F5"/>
    <w:rsid w:val="00387882"/>
    <w:rsid w:val="00396CFC"/>
    <w:rsid w:val="003A4B19"/>
    <w:rsid w:val="003A4B50"/>
    <w:rsid w:val="003A54DA"/>
    <w:rsid w:val="003A5C8A"/>
    <w:rsid w:val="003A73B5"/>
    <w:rsid w:val="003B3D68"/>
    <w:rsid w:val="003C0CD6"/>
    <w:rsid w:val="003C2132"/>
    <w:rsid w:val="003C2F4B"/>
    <w:rsid w:val="003D4071"/>
    <w:rsid w:val="003E164C"/>
    <w:rsid w:val="003E3DFE"/>
    <w:rsid w:val="003F305F"/>
    <w:rsid w:val="003F4BDF"/>
    <w:rsid w:val="00405B48"/>
    <w:rsid w:val="004166AA"/>
    <w:rsid w:val="00416E53"/>
    <w:rsid w:val="00420CC4"/>
    <w:rsid w:val="00430280"/>
    <w:rsid w:val="00432841"/>
    <w:rsid w:val="00436F64"/>
    <w:rsid w:val="004458E2"/>
    <w:rsid w:val="00451CC7"/>
    <w:rsid w:val="0045383A"/>
    <w:rsid w:val="00454408"/>
    <w:rsid w:val="00456279"/>
    <w:rsid w:val="00460171"/>
    <w:rsid w:val="00461033"/>
    <w:rsid w:val="00474D47"/>
    <w:rsid w:val="00483114"/>
    <w:rsid w:val="00483AF3"/>
    <w:rsid w:val="00483D2D"/>
    <w:rsid w:val="004849D4"/>
    <w:rsid w:val="00495B71"/>
    <w:rsid w:val="00496A02"/>
    <w:rsid w:val="00496BA8"/>
    <w:rsid w:val="004A07B4"/>
    <w:rsid w:val="004A0DFE"/>
    <w:rsid w:val="004B0736"/>
    <w:rsid w:val="004B1461"/>
    <w:rsid w:val="004B1B6F"/>
    <w:rsid w:val="004B4006"/>
    <w:rsid w:val="004B6172"/>
    <w:rsid w:val="004B66D6"/>
    <w:rsid w:val="004C1310"/>
    <w:rsid w:val="004D01E6"/>
    <w:rsid w:val="004D17A4"/>
    <w:rsid w:val="004D3930"/>
    <w:rsid w:val="004F35BB"/>
    <w:rsid w:val="004F3A37"/>
    <w:rsid w:val="004F4A5D"/>
    <w:rsid w:val="00501DB5"/>
    <w:rsid w:val="0051058B"/>
    <w:rsid w:val="00510C0B"/>
    <w:rsid w:val="00513568"/>
    <w:rsid w:val="00513F59"/>
    <w:rsid w:val="005169C1"/>
    <w:rsid w:val="00516B0D"/>
    <w:rsid w:val="00521B51"/>
    <w:rsid w:val="00533EC0"/>
    <w:rsid w:val="0053607E"/>
    <w:rsid w:val="005369C5"/>
    <w:rsid w:val="005449C2"/>
    <w:rsid w:val="0054568C"/>
    <w:rsid w:val="005476A4"/>
    <w:rsid w:val="00552934"/>
    <w:rsid w:val="005543FB"/>
    <w:rsid w:val="005558EE"/>
    <w:rsid w:val="00556F49"/>
    <w:rsid w:val="005574EA"/>
    <w:rsid w:val="005610D9"/>
    <w:rsid w:val="00563B95"/>
    <w:rsid w:val="00565213"/>
    <w:rsid w:val="00566500"/>
    <w:rsid w:val="0057097B"/>
    <w:rsid w:val="005714D1"/>
    <w:rsid w:val="00573610"/>
    <w:rsid w:val="00590289"/>
    <w:rsid w:val="005A14ED"/>
    <w:rsid w:val="005A2207"/>
    <w:rsid w:val="005A524F"/>
    <w:rsid w:val="005A5697"/>
    <w:rsid w:val="005A63E3"/>
    <w:rsid w:val="005B0289"/>
    <w:rsid w:val="005B1272"/>
    <w:rsid w:val="005B6801"/>
    <w:rsid w:val="005B6F4A"/>
    <w:rsid w:val="005C6DE9"/>
    <w:rsid w:val="005C7195"/>
    <w:rsid w:val="005C7656"/>
    <w:rsid w:val="005D03B0"/>
    <w:rsid w:val="005D2D6E"/>
    <w:rsid w:val="005D54A5"/>
    <w:rsid w:val="005E087C"/>
    <w:rsid w:val="005E44A8"/>
    <w:rsid w:val="005F6437"/>
    <w:rsid w:val="005F664A"/>
    <w:rsid w:val="005F6B85"/>
    <w:rsid w:val="00604BCB"/>
    <w:rsid w:val="0061438C"/>
    <w:rsid w:val="00621153"/>
    <w:rsid w:val="0062799D"/>
    <w:rsid w:val="00631DB8"/>
    <w:rsid w:val="00641C48"/>
    <w:rsid w:val="00642B15"/>
    <w:rsid w:val="00643C62"/>
    <w:rsid w:val="0064659A"/>
    <w:rsid w:val="00646AAD"/>
    <w:rsid w:val="0065083B"/>
    <w:rsid w:val="0065263C"/>
    <w:rsid w:val="00653CF0"/>
    <w:rsid w:val="00662675"/>
    <w:rsid w:val="00663FFF"/>
    <w:rsid w:val="0066410E"/>
    <w:rsid w:val="00670FEA"/>
    <w:rsid w:val="00674287"/>
    <w:rsid w:val="0067690B"/>
    <w:rsid w:val="0068500B"/>
    <w:rsid w:val="006A79A0"/>
    <w:rsid w:val="006B39F6"/>
    <w:rsid w:val="006B6B0E"/>
    <w:rsid w:val="006B6D14"/>
    <w:rsid w:val="006C33F2"/>
    <w:rsid w:val="006C46C7"/>
    <w:rsid w:val="006C642D"/>
    <w:rsid w:val="006D11E0"/>
    <w:rsid w:val="006D56D8"/>
    <w:rsid w:val="006E6C47"/>
    <w:rsid w:val="006F047A"/>
    <w:rsid w:val="006F1AB1"/>
    <w:rsid w:val="006F3265"/>
    <w:rsid w:val="006F34AE"/>
    <w:rsid w:val="006F519C"/>
    <w:rsid w:val="006F5976"/>
    <w:rsid w:val="006F75FB"/>
    <w:rsid w:val="006F7E36"/>
    <w:rsid w:val="0070043B"/>
    <w:rsid w:val="007020ED"/>
    <w:rsid w:val="00702AA0"/>
    <w:rsid w:val="00704046"/>
    <w:rsid w:val="00707AAC"/>
    <w:rsid w:val="00736187"/>
    <w:rsid w:val="0073642D"/>
    <w:rsid w:val="0074534A"/>
    <w:rsid w:val="00753CA1"/>
    <w:rsid w:val="00757568"/>
    <w:rsid w:val="00760B9E"/>
    <w:rsid w:val="00771205"/>
    <w:rsid w:val="00773896"/>
    <w:rsid w:val="00775A4B"/>
    <w:rsid w:val="00780F83"/>
    <w:rsid w:val="00782993"/>
    <w:rsid w:val="00783746"/>
    <w:rsid w:val="007842C8"/>
    <w:rsid w:val="007860BE"/>
    <w:rsid w:val="00790264"/>
    <w:rsid w:val="007A31C1"/>
    <w:rsid w:val="007B44D4"/>
    <w:rsid w:val="007C3B85"/>
    <w:rsid w:val="007C62BB"/>
    <w:rsid w:val="007E1FDB"/>
    <w:rsid w:val="007E5B30"/>
    <w:rsid w:val="007E7C38"/>
    <w:rsid w:val="007F0870"/>
    <w:rsid w:val="007F35F7"/>
    <w:rsid w:val="007F603A"/>
    <w:rsid w:val="007F6C43"/>
    <w:rsid w:val="008009C2"/>
    <w:rsid w:val="00801EF0"/>
    <w:rsid w:val="008021CD"/>
    <w:rsid w:val="00802686"/>
    <w:rsid w:val="008066DE"/>
    <w:rsid w:val="008114DD"/>
    <w:rsid w:val="0082196D"/>
    <w:rsid w:val="008318B2"/>
    <w:rsid w:val="00842532"/>
    <w:rsid w:val="00842EF7"/>
    <w:rsid w:val="008439EB"/>
    <w:rsid w:val="0084404D"/>
    <w:rsid w:val="00847F2D"/>
    <w:rsid w:val="00852AAB"/>
    <w:rsid w:val="00855EBB"/>
    <w:rsid w:val="0086786D"/>
    <w:rsid w:val="00875AAE"/>
    <w:rsid w:val="00876040"/>
    <w:rsid w:val="00885182"/>
    <w:rsid w:val="00890016"/>
    <w:rsid w:val="008A202A"/>
    <w:rsid w:val="008A4A12"/>
    <w:rsid w:val="008A5EA1"/>
    <w:rsid w:val="008B4552"/>
    <w:rsid w:val="008B6380"/>
    <w:rsid w:val="008D171A"/>
    <w:rsid w:val="008D36D9"/>
    <w:rsid w:val="008D658C"/>
    <w:rsid w:val="008E2404"/>
    <w:rsid w:val="008E34C6"/>
    <w:rsid w:val="008E3A09"/>
    <w:rsid w:val="008E3BAF"/>
    <w:rsid w:val="008E5AF8"/>
    <w:rsid w:val="008F5D6B"/>
    <w:rsid w:val="00900A20"/>
    <w:rsid w:val="00901290"/>
    <w:rsid w:val="00905834"/>
    <w:rsid w:val="00910C2D"/>
    <w:rsid w:val="0091364C"/>
    <w:rsid w:val="00913BD0"/>
    <w:rsid w:val="00913DD6"/>
    <w:rsid w:val="009153A9"/>
    <w:rsid w:val="009214C1"/>
    <w:rsid w:val="00931D4C"/>
    <w:rsid w:val="00932A60"/>
    <w:rsid w:val="00936330"/>
    <w:rsid w:val="00937FCA"/>
    <w:rsid w:val="00941308"/>
    <w:rsid w:val="009531DB"/>
    <w:rsid w:val="00955630"/>
    <w:rsid w:val="009570CD"/>
    <w:rsid w:val="009605ED"/>
    <w:rsid w:val="009617D2"/>
    <w:rsid w:val="00976F5A"/>
    <w:rsid w:val="009777DC"/>
    <w:rsid w:val="00986B60"/>
    <w:rsid w:val="00987641"/>
    <w:rsid w:val="0099144F"/>
    <w:rsid w:val="009917A4"/>
    <w:rsid w:val="00992A0C"/>
    <w:rsid w:val="00994229"/>
    <w:rsid w:val="009955F9"/>
    <w:rsid w:val="00997DB7"/>
    <w:rsid w:val="009A3B9C"/>
    <w:rsid w:val="009A4634"/>
    <w:rsid w:val="009A478C"/>
    <w:rsid w:val="009A664A"/>
    <w:rsid w:val="009B2AFF"/>
    <w:rsid w:val="009B7FB1"/>
    <w:rsid w:val="009C5A92"/>
    <w:rsid w:val="009C680A"/>
    <w:rsid w:val="009C7F2A"/>
    <w:rsid w:val="009D0956"/>
    <w:rsid w:val="009D1461"/>
    <w:rsid w:val="009D518E"/>
    <w:rsid w:val="009E29E4"/>
    <w:rsid w:val="009E5CCC"/>
    <w:rsid w:val="009E681E"/>
    <w:rsid w:val="009F0BE3"/>
    <w:rsid w:val="009F2AC5"/>
    <w:rsid w:val="009F4F57"/>
    <w:rsid w:val="009F7DFB"/>
    <w:rsid w:val="00A0265A"/>
    <w:rsid w:val="00A04F89"/>
    <w:rsid w:val="00A061EB"/>
    <w:rsid w:val="00A1146B"/>
    <w:rsid w:val="00A1361D"/>
    <w:rsid w:val="00A14227"/>
    <w:rsid w:val="00A2294F"/>
    <w:rsid w:val="00A25E08"/>
    <w:rsid w:val="00A3447E"/>
    <w:rsid w:val="00A34A04"/>
    <w:rsid w:val="00A3760D"/>
    <w:rsid w:val="00A40C29"/>
    <w:rsid w:val="00A43DE8"/>
    <w:rsid w:val="00A5063C"/>
    <w:rsid w:val="00A54D74"/>
    <w:rsid w:val="00A561AB"/>
    <w:rsid w:val="00A60D74"/>
    <w:rsid w:val="00A60E0C"/>
    <w:rsid w:val="00A7085E"/>
    <w:rsid w:val="00A72096"/>
    <w:rsid w:val="00A7530E"/>
    <w:rsid w:val="00A75A13"/>
    <w:rsid w:val="00A766AF"/>
    <w:rsid w:val="00A76CAC"/>
    <w:rsid w:val="00A85548"/>
    <w:rsid w:val="00A90E1E"/>
    <w:rsid w:val="00A91EA4"/>
    <w:rsid w:val="00A92837"/>
    <w:rsid w:val="00A92C46"/>
    <w:rsid w:val="00AA040D"/>
    <w:rsid w:val="00AA1003"/>
    <w:rsid w:val="00AA2524"/>
    <w:rsid w:val="00AA2DC5"/>
    <w:rsid w:val="00AA6959"/>
    <w:rsid w:val="00AB4069"/>
    <w:rsid w:val="00AB6952"/>
    <w:rsid w:val="00AC2B7D"/>
    <w:rsid w:val="00AC571E"/>
    <w:rsid w:val="00AD5039"/>
    <w:rsid w:val="00AD5C6D"/>
    <w:rsid w:val="00B01ABF"/>
    <w:rsid w:val="00B06674"/>
    <w:rsid w:val="00B11B9F"/>
    <w:rsid w:val="00B13364"/>
    <w:rsid w:val="00B20BB7"/>
    <w:rsid w:val="00B310C0"/>
    <w:rsid w:val="00B3784B"/>
    <w:rsid w:val="00B4004A"/>
    <w:rsid w:val="00B4395D"/>
    <w:rsid w:val="00B474A1"/>
    <w:rsid w:val="00B54DD8"/>
    <w:rsid w:val="00B619B7"/>
    <w:rsid w:val="00B62E70"/>
    <w:rsid w:val="00B64E0C"/>
    <w:rsid w:val="00B66734"/>
    <w:rsid w:val="00B70C09"/>
    <w:rsid w:val="00B760F1"/>
    <w:rsid w:val="00B90D1C"/>
    <w:rsid w:val="00BA2751"/>
    <w:rsid w:val="00BA58C9"/>
    <w:rsid w:val="00BA6D89"/>
    <w:rsid w:val="00BB1E0E"/>
    <w:rsid w:val="00BB33F9"/>
    <w:rsid w:val="00BB6B86"/>
    <w:rsid w:val="00BB6CA2"/>
    <w:rsid w:val="00BC2F71"/>
    <w:rsid w:val="00BC5A09"/>
    <w:rsid w:val="00BC65BB"/>
    <w:rsid w:val="00BD0BFC"/>
    <w:rsid w:val="00BD22FB"/>
    <w:rsid w:val="00BD50F4"/>
    <w:rsid w:val="00BE520A"/>
    <w:rsid w:val="00BE523F"/>
    <w:rsid w:val="00BF1056"/>
    <w:rsid w:val="00BF3495"/>
    <w:rsid w:val="00BF39B9"/>
    <w:rsid w:val="00BF6C09"/>
    <w:rsid w:val="00C02EBB"/>
    <w:rsid w:val="00C0495A"/>
    <w:rsid w:val="00C06D32"/>
    <w:rsid w:val="00C07D74"/>
    <w:rsid w:val="00C1104F"/>
    <w:rsid w:val="00C142A0"/>
    <w:rsid w:val="00C17D09"/>
    <w:rsid w:val="00C318AE"/>
    <w:rsid w:val="00C36254"/>
    <w:rsid w:val="00C40E2E"/>
    <w:rsid w:val="00C41131"/>
    <w:rsid w:val="00C41666"/>
    <w:rsid w:val="00C41C82"/>
    <w:rsid w:val="00C43353"/>
    <w:rsid w:val="00C44EA5"/>
    <w:rsid w:val="00C5177F"/>
    <w:rsid w:val="00C54758"/>
    <w:rsid w:val="00C54B39"/>
    <w:rsid w:val="00C577F0"/>
    <w:rsid w:val="00C659F6"/>
    <w:rsid w:val="00C70712"/>
    <w:rsid w:val="00C72AB7"/>
    <w:rsid w:val="00C8480B"/>
    <w:rsid w:val="00C903A3"/>
    <w:rsid w:val="00C90A65"/>
    <w:rsid w:val="00CA05DD"/>
    <w:rsid w:val="00CB2116"/>
    <w:rsid w:val="00CB6CE1"/>
    <w:rsid w:val="00CC278B"/>
    <w:rsid w:val="00CC41BC"/>
    <w:rsid w:val="00CC42A4"/>
    <w:rsid w:val="00CC6F7D"/>
    <w:rsid w:val="00CC7529"/>
    <w:rsid w:val="00CD07AC"/>
    <w:rsid w:val="00CD0E4C"/>
    <w:rsid w:val="00CD3F15"/>
    <w:rsid w:val="00CE2853"/>
    <w:rsid w:val="00CE7265"/>
    <w:rsid w:val="00CE7F23"/>
    <w:rsid w:val="00CF4EE0"/>
    <w:rsid w:val="00D011D4"/>
    <w:rsid w:val="00D013F2"/>
    <w:rsid w:val="00D02C60"/>
    <w:rsid w:val="00D04883"/>
    <w:rsid w:val="00D145B0"/>
    <w:rsid w:val="00D203D8"/>
    <w:rsid w:val="00D20C70"/>
    <w:rsid w:val="00D253BF"/>
    <w:rsid w:val="00D34B79"/>
    <w:rsid w:val="00D357A4"/>
    <w:rsid w:val="00D43783"/>
    <w:rsid w:val="00D450CB"/>
    <w:rsid w:val="00D50543"/>
    <w:rsid w:val="00D52364"/>
    <w:rsid w:val="00D52E05"/>
    <w:rsid w:val="00D55AD4"/>
    <w:rsid w:val="00D5637C"/>
    <w:rsid w:val="00D60EAD"/>
    <w:rsid w:val="00D6317D"/>
    <w:rsid w:val="00D63A3A"/>
    <w:rsid w:val="00D66FA1"/>
    <w:rsid w:val="00D706D5"/>
    <w:rsid w:val="00D732E7"/>
    <w:rsid w:val="00D75439"/>
    <w:rsid w:val="00D8227E"/>
    <w:rsid w:val="00D91442"/>
    <w:rsid w:val="00DA056F"/>
    <w:rsid w:val="00DA1630"/>
    <w:rsid w:val="00DA2FE8"/>
    <w:rsid w:val="00DA343F"/>
    <w:rsid w:val="00DA4787"/>
    <w:rsid w:val="00DB689D"/>
    <w:rsid w:val="00DC1630"/>
    <w:rsid w:val="00DD2034"/>
    <w:rsid w:val="00DD29B9"/>
    <w:rsid w:val="00DD363D"/>
    <w:rsid w:val="00DD4A42"/>
    <w:rsid w:val="00DD4D90"/>
    <w:rsid w:val="00DD65B5"/>
    <w:rsid w:val="00DE0CBF"/>
    <w:rsid w:val="00DE507B"/>
    <w:rsid w:val="00DE5933"/>
    <w:rsid w:val="00DF6DCC"/>
    <w:rsid w:val="00DF7B0D"/>
    <w:rsid w:val="00E0373B"/>
    <w:rsid w:val="00E0502F"/>
    <w:rsid w:val="00E10110"/>
    <w:rsid w:val="00E108F0"/>
    <w:rsid w:val="00E16176"/>
    <w:rsid w:val="00E213C5"/>
    <w:rsid w:val="00E22AD1"/>
    <w:rsid w:val="00E2679B"/>
    <w:rsid w:val="00E27349"/>
    <w:rsid w:val="00E30D01"/>
    <w:rsid w:val="00E30E93"/>
    <w:rsid w:val="00E3150A"/>
    <w:rsid w:val="00E335F4"/>
    <w:rsid w:val="00E33ED8"/>
    <w:rsid w:val="00E409DF"/>
    <w:rsid w:val="00E46B34"/>
    <w:rsid w:val="00E528CB"/>
    <w:rsid w:val="00E56B7A"/>
    <w:rsid w:val="00E57BD4"/>
    <w:rsid w:val="00E57C49"/>
    <w:rsid w:val="00E601E7"/>
    <w:rsid w:val="00E630EC"/>
    <w:rsid w:val="00E64648"/>
    <w:rsid w:val="00E6510D"/>
    <w:rsid w:val="00E655E7"/>
    <w:rsid w:val="00E7078A"/>
    <w:rsid w:val="00E70908"/>
    <w:rsid w:val="00E816E6"/>
    <w:rsid w:val="00E859B1"/>
    <w:rsid w:val="00E941CA"/>
    <w:rsid w:val="00EA48D2"/>
    <w:rsid w:val="00EA76C8"/>
    <w:rsid w:val="00EB14D6"/>
    <w:rsid w:val="00EB4668"/>
    <w:rsid w:val="00EC602A"/>
    <w:rsid w:val="00EC7273"/>
    <w:rsid w:val="00ED3E0B"/>
    <w:rsid w:val="00EE5CAA"/>
    <w:rsid w:val="00EF6B95"/>
    <w:rsid w:val="00F009F8"/>
    <w:rsid w:val="00F00E07"/>
    <w:rsid w:val="00F04061"/>
    <w:rsid w:val="00F13448"/>
    <w:rsid w:val="00F13861"/>
    <w:rsid w:val="00F148A1"/>
    <w:rsid w:val="00F175A1"/>
    <w:rsid w:val="00F22340"/>
    <w:rsid w:val="00F262C5"/>
    <w:rsid w:val="00F36BA9"/>
    <w:rsid w:val="00F410BC"/>
    <w:rsid w:val="00F4152A"/>
    <w:rsid w:val="00F423F3"/>
    <w:rsid w:val="00F46462"/>
    <w:rsid w:val="00F53D1A"/>
    <w:rsid w:val="00F61186"/>
    <w:rsid w:val="00F65A15"/>
    <w:rsid w:val="00F71300"/>
    <w:rsid w:val="00F73CE5"/>
    <w:rsid w:val="00F74C19"/>
    <w:rsid w:val="00F7682F"/>
    <w:rsid w:val="00F80719"/>
    <w:rsid w:val="00F865A4"/>
    <w:rsid w:val="00F86D24"/>
    <w:rsid w:val="00F91E05"/>
    <w:rsid w:val="00F94245"/>
    <w:rsid w:val="00F944CA"/>
    <w:rsid w:val="00F946D4"/>
    <w:rsid w:val="00FB2DCE"/>
    <w:rsid w:val="00FB67EB"/>
    <w:rsid w:val="00FC12B7"/>
    <w:rsid w:val="00FC138D"/>
    <w:rsid w:val="00FC19AB"/>
    <w:rsid w:val="00FC2E3B"/>
    <w:rsid w:val="00FC3B0D"/>
    <w:rsid w:val="00FD3F26"/>
    <w:rsid w:val="00FD561C"/>
    <w:rsid w:val="00FD5C4E"/>
    <w:rsid w:val="00FE57A9"/>
    <w:rsid w:val="00FF412B"/>
    <w:rsid w:val="00FF6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30"/>
    </o:shapedefaults>
    <o:shapelayout v:ext="edit">
      <o:idmap v:ext="edit" data="1"/>
    </o:shapelayout>
  </w:shapeDefaults>
  <w:decimalSymbol w:val=","/>
  <w:listSeparator w:val=";"/>
  <w14:docId w14:val="4AD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265"/>
    <w:pPr>
      <w:spacing w:after="200" w:line="276" w:lineRule="auto"/>
      <w:jc w:val="both"/>
    </w:pPr>
    <w:rPr>
      <w:sz w:val="22"/>
      <w:szCs w:val="22"/>
      <w:lang w:val="en-GB" w:eastAsia="en-US"/>
    </w:rPr>
  </w:style>
  <w:style w:type="paragraph" w:styleId="Heading1">
    <w:name w:val="heading 1"/>
    <w:basedOn w:val="Normal"/>
    <w:link w:val="Heading1Char"/>
    <w:uiPriority w:val="9"/>
    <w:qFormat/>
    <w:rsid w:val="00C1104F"/>
    <w:pPr>
      <w:tabs>
        <w:tab w:val="left" w:pos="284"/>
      </w:tabs>
      <w:spacing w:after="240" w:line="240" w:lineRule="auto"/>
      <w:jc w:val="right"/>
      <w:outlineLvl w:val="0"/>
    </w:pPr>
    <w:rPr>
      <w:rFonts w:ascii="Candara" w:hAnsi="Candara"/>
      <w:b/>
      <w:color w:val="76923C"/>
      <w:sz w:val="56"/>
      <w:szCs w:val="56"/>
    </w:rPr>
  </w:style>
  <w:style w:type="paragraph" w:styleId="Heading2">
    <w:name w:val="heading 2"/>
    <w:basedOn w:val="Normal"/>
    <w:next w:val="Normal"/>
    <w:link w:val="Heading2Char"/>
    <w:uiPriority w:val="9"/>
    <w:unhideWhenUsed/>
    <w:qFormat/>
    <w:rsid w:val="00C1104F"/>
    <w:pPr>
      <w:tabs>
        <w:tab w:val="left" w:pos="284"/>
      </w:tabs>
      <w:spacing w:after="240" w:line="240" w:lineRule="auto"/>
      <w:outlineLvl w:val="1"/>
    </w:pPr>
    <w:rPr>
      <w:rFonts w:ascii="Candara" w:hAnsi="Candara"/>
      <w:b/>
      <w:color w:val="003300"/>
      <w:sz w:val="32"/>
      <w:szCs w:val="32"/>
    </w:rPr>
  </w:style>
  <w:style w:type="paragraph" w:styleId="Heading3">
    <w:name w:val="heading 3"/>
    <w:basedOn w:val="Normal"/>
    <w:next w:val="Normal"/>
    <w:link w:val="Heading3Char"/>
    <w:uiPriority w:val="9"/>
    <w:semiHidden/>
    <w:unhideWhenUsed/>
    <w:qFormat/>
    <w:rsid w:val="003E164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5A524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4B4"/>
    <w:rPr>
      <w:rFonts w:ascii="Tahoma" w:hAnsi="Tahoma" w:cs="Tahoma"/>
      <w:sz w:val="16"/>
      <w:szCs w:val="16"/>
    </w:rPr>
  </w:style>
  <w:style w:type="paragraph" w:styleId="Header">
    <w:name w:val="header"/>
    <w:basedOn w:val="Normal"/>
    <w:link w:val="HeaderChar"/>
    <w:uiPriority w:val="99"/>
    <w:unhideWhenUsed/>
    <w:rsid w:val="001B74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74B4"/>
  </w:style>
  <w:style w:type="paragraph" w:styleId="Footer">
    <w:name w:val="footer"/>
    <w:basedOn w:val="Normal"/>
    <w:link w:val="FooterChar"/>
    <w:uiPriority w:val="99"/>
    <w:unhideWhenUsed/>
    <w:rsid w:val="001B74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74B4"/>
  </w:style>
  <w:style w:type="paragraph" w:styleId="ListParagraph">
    <w:name w:val="List Paragraph"/>
    <w:basedOn w:val="Normal"/>
    <w:uiPriority w:val="34"/>
    <w:qFormat/>
    <w:rsid w:val="004458E2"/>
    <w:pPr>
      <w:ind w:left="720"/>
      <w:contextualSpacing/>
    </w:pPr>
  </w:style>
  <w:style w:type="character" w:styleId="CommentReference">
    <w:name w:val="annotation reference"/>
    <w:uiPriority w:val="99"/>
    <w:semiHidden/>
    <w:unhideWhenUsed/>
    <w:rsid w:val="00783746"/>
    <w:rPr>
      <w:sz w:val="16"/>
      <w:szCs w:val="16"/>
    </w:rPr>
  </w:style>
  <w:style w:type="paragraph" w:styleId="CommentText">
    <w:name w:val="annotation text"/>
    <w:basedOn w:val="Normal"/>
    <w:link w:val="CommentTextChar"/>
    <w:uiPriority w:val="99"/>
    <w:semiHidden/>
    <w:unhideWhenUsed/>
    <w:rsid w:val="00783746"/>
    <w:pPr>
      <w:spacing w:line="240" w:lineRule="auto"/>
    </w:pPr>
    <w:rPr>
      <w:sz w:val="20"/>
      <w:szCs w:val="20"/>
    </w:rPr>
  </w:style>
  <w:style w:type="character" w:customStyle="1" w:styleId="CommentTextChar">
    <w:name w:val="Comment Text Char"/>
    <w:link w:val="CommentText"/>
    <w:uiPriority w:val="99"/>
    <w:semiHidden/>
    <w:rsid w:val="00783746"/>
    <w:rPr>
      <w:sz w:val="20"/>
      <w:szCs w:val="20"/>
    </w:rPr>
  </w:style>
  <w:style w:type="paragraph" w:styleId="CommentSubject">
    <w:name w:val="annotation subject"/>
    <w:basedOn w:val="CommentText"/>
    <w:next w:val="CommentText"/>
    <w:link w:val="CommentSubjectChar"/>
    <w:uiPriority w:val="99"/>
    <w:semiHidden/>
    <w:unhideWhenUsed/>
    <w:rsid w:val="00783746"/>
    <w:rPr>
      <w:b/>
      <w:bCs/>
    </w:rPr>
  </w:style>
  <w:style w:type="character" w:customStyle="1" w:styleId="CommentSubjectChar">
    <w:name w:val="Comment Subject Char"/>
    <w:link w:val="CommentSubject"/>
    <w:uiPriority w:val="99"/>
    <w:semiHidden/>
    <w:rsid w:val="00783746"/>
    <w:rPr>
      <w:b/>
      <w:bCs/>
      <w:sz w:val="20"/>
      <w:szCs w:val="20"/>
    </w:rPr>
  </w:style>
  <w:style w:type="character" w:customStyle="1" w:styleId="longtext">
    <w:name w:val="long_text"/>
    <w:rsid w:val="00BA58C9"/>
  </w:style>
  <w:style w:type="character" w:customStyle="1" w:styleId="hps">
    <w:name w:val="hps"/>
    <w:rsid w:val="00BA58C9"/>
  </w:style>
  <w:style w:type="character" w:customStyle="1" w:styleId="atn">
    <w:name w:val="atn"/>
    <w:rsid w:val="00BA58C9"/>
  </w:style>
  <w:style w:type="paragraph" w:styleId="PlainText">
    <w:name w:val="Plain Text"/>
    <w:basedOn w:val="Normal"/>
    <w:link w:val="PlainTextChar"/>
    <w:uiPriority w:val="99"/>
    <w:unhideWhenUsed/>
    <w:rsid w:val="00BA58C9"/>
    <w:pPr>
      <w:spacing w:after="0" w:line="240" w:lineRule="auto"/>
    </w:pPr>
    <w:rPr>
      <w:sz w:val="20"/>
      <w:szCs w:val="21"/>
      <w:lang w:val="it-IT"/>
    </w:rPr>
  </w:style>
  <w:style w:type="character" w:customStyle="1" w:styleId="PlainTextChar">
    <w:name w:val="Plain Text Char"/>
    <w:link w:val="PlainText"/>
    <w:uiPriority w:val="99"/>
    <w:rsid w:val="00BA58C9"/>
    <w:rPr>
      <w:rFonts w:ascii="Calibri" w:eastAsia="Calibri" w:hAnsi="Calibri" w:cs="Times New Roman"/>
      <w:szCs w:val="21"/>
      <w:lang w:val="it-IT"/>
    </w:rPr>
  </w:style>
  <w:style w:type="character" w:styleId="Hyperlink">
    <w:name w:val="Hyperlink"/>
    <w:unhideWhenUsed/>
    <w:rsid w:val="002D60BD"/>
    <w:rPr>
      <w:color w:val="0000FF"/>
      <w:u w:val="single"/>
    </w:rPr>
  </w:style>
  <w:style w:type="paragraph" w:styleId="NormalWeb">
    <w:name w:val="Normal (Web)"/>
    <w:basedOn w:val="Normal"/>
    <w:uiPriority w:val="99"/>
    <w:unhideWhenUsed/>
    <w:rsid w:val="008318B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FollowedHyperlink">
    <w:name w:val="FollowedHyperlink"/>
    <w:uiPriority w:val="99"/>
    <w:semiHidden/>
    <w:unhideWhenUsed/>
    <w:rsid w:val="00BC5A09"/>
    <w:rPr>
      <w:color w:val="800080"/>
      <w:u w:val="single"/>
    </w:rPr>
  </w:style>
  <w:style w:type="paragraph" w:styleId="FootnoteText">
    <w:name w:val="footnote text"/>
    <w:basedOn w:val="Normal"/>
    <w:link w:val="FootnoteTextChar"/>
    <w:uiPriority w:val="99"/>
    <w:semiHidden/>
    <w:unhideWhenUsed/>
    <w:rsid w:val="00BC5A09"/>
    <w:pPr>
      <w:spacing w:after="0" w:line="240" w:lineRule="auto"/>
    </w:pPr>
    <w:rPr>
      <w:sz w:val="20"/>
      <w:szCs w:val="20"/>
    </w:rPr>
  </w:style>
  <w:style w:type="character" w:customStyle="1" w:styleId="FootnoteTextChar">
    <w:name w:val="Footnote Text Char"/>
    <w:link w:val="FootnoteText"/>
    <w:uiPriority w:val="99"/>
    <w:semiHidden/>
    <w:rsid w:val="00BC5A09"/>
    <w:rPr>
      <w:sz w:val="20"/>
      <w:szCs w:val="20"/>
    </w:rPr>
  </w:style>
  <w:style w:type="character" w:styleId="FootnoteReference">
    <w:name w:val="footnote reference"/>
    <w:uiPriority w:val="99"/>
    <w:semiHidden/>
    <w:unhideWhenUsed/>
    <w:rsid w:val="00BC5A09"/>
    <w:rPr>
      <w:vertAlign w:val="superscript"/>
    </w:rPr>
  </w:style>
  <w:style w:type="character" w:customStyle="1" w:styleId="apple-converted-space">
    <w:name w:val="apple-converted-space"/>
    <w:basedOn w:val="DefaultParagraphFont"/>
    <w:rsid w:val="003751E2"/>
  </w:style>
  <w:style w:type="table" w:styleId="TableGrid">
    <w:name w:val="Table Grid"/>
    <w:basedOn w:val="TableNormal"/>
    <w:uiPriority w:val="39"/>
    <w:rsid w:val="00A22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92837"/>
    <w:rPr>
      <w:b/>
      <w:bCs/>
    </w:rPr>
  </w:style>
  <w:style w:type="character" w:customStyle="1" w:styleId="Heading1Char">
    <w:name w:val="Heading 1 Char"/>
    <w:link w:val="Heading1"/>
    <w:uiPriority w:val="9"/>
    <w:rsid w:val="00C1104F"/>
    <w:rPr>
      <w:rFonts w:ascii="Candara" w:hAnsi="Candara"/>
      <w:b/>
      <w:color w:val="76923C"/>
      <w:sz w:val="56"/>
      <w:szCs w:val="56"/>
      <w:lang w:val="en-GB" w:eastAsia="en-US"/>
    </w:rPr>
  </w:style>
  <w:style w:type="paragraph" w:customStyle="1" w:styleId="off-screen">
    <w:name w:val="off-screen"/>
    <w:basedOn w:val="Normal"/>
    <w:rsid w:val="00782993"/>
    <w:pPr>
      <w:spacing w:before="100" w:beforeAutospacing="1" w:after="100" w:afterAutospacing="1" w:line="240" w:lineRule="auto"/>
    </w:pPr>
    <w:rPr>
      <w:rFonts w:ascii="Times New Roman" w:eastAsia="Times New Roman" w:hAnsi="Times New Roman"/>
      <w:sz w:val="24"/>
      <w:szCs w:val="24"/>
      <w:lang w:val="en-US"/>
    </w:rPr>
  </w:style>
  <w:style w:type="paragraph" w:styleId="z-TopofForm">
    <w:name w:val="HTML Top of Form"/>
    <w:basedOn w:val="Normal"/>
    <w:next w:val="Normal"/>
    <w:link w:val="z-TopofFormChar"/>
    <w:hidden/>
    <w:uiPriority w:val="99"/>
    <w:semiHidden/>
    <w:unhideWhenUsed/>
    <w:rsid w:val="00782993"/>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TopofFormChar">
    <w:name w:val="z-Top of Form Char"/>
    <w:link w:val="z-TopofForm"/>
    <w:uiPriority w:val="99"/>
    <w:semiHidden/>
    <w:rsid w:val="0078299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82993"/>
    <w:pPr>
      <w:pBdr>
        <w:top w:val="single" w:sz="6" w:space="1" w:color="auto"/>
      </w:pBdr>
      <w:spacing w:after="0" w:line="240" w:lineRule="auto"/>
      <w:jc w:val="center"/>
    </w:pPr>
    <w:rPr>
      <w:rFonts w:ascii="Arial" w:eastAsia="Times New Roman" w:hAnsi="Arial"/>
      <w:vanish/>
      <w:sz w:val="16"/>
      <w:szCs w:val="16"/>
      <w:lang w:val="en-US"/>
    </w:rPr>
  </w:style>
  <w:style w:type="character" w:customStyle="1" w:styleId="z-BottomofFormChar">
    <w:name w:val="z-Bottom of Form Char"/>
    <w:link w:val="z-BottomofForm"/>
    <w:uiPriority w:val="99"/>
    <w:semiHidden/>
    <w:rsid w:val="00782993"/>
    <w:rPr>
      <w:rFonts w:ascii="Arial" w:eastAsia="Times New Roman" w:hAnsi="Arial" w:cs="Arial"/>
      <w:vanish/>
      <w:sz w:val="16"/>
      <w:szCs w:val="16"/>
      <w:lang w:val="en-US"/>
    </w:rPr>
  </w:style>
  <w:style w:type="character" w:customStyle="1" w:styleId="Heading2Char">
    <w:name w:val="Heading 2 Char"/>
    <w:link w:val="Heading2"/>
    <w:uiPriority w:val="9"/>
    <w:rsid w:val="00C1104F"/>
    <w:rPr>
      <w:rFonts w:ascii="Candara" w:hAnsi="Candara"/>
      <w:b/>
      <w:color w:val="003300"/>
      <w:sz w:val="32"/>
      <w:szCs w:val="32"/>
      <w:lang w:val="en-GB" w:eastAsia="en-US"/>
    </w:rPr>
  </w:style>
  <w:style w:type="character" w:customStyle="1" w:styleId="Heading3Char">
    <w:name w:val="Heading 3 Char"/>
    <w:link w:val="Heading3"/>
    <w:uiPriority w:val="9"/>
    <w:semiHidden/>
    <w:rsid w:val="003E164C"/>
    <w:rPr>
      <w:rFonts w:ascii="Cambria" w:eastAsia="Times New Roman" w:hAnsi="Cambria" w:cs="Times New Roman"/>
      <w:b/>
      <w:bCs/>
      <w:color w:val="4F81BD"/>
    </w:rPr>
  </w:style>
  <w:style w:type="character" w:customStyle="1" w:styleId="toctoggle">
    <w:name w:val="toctoggle"/>
    <w:basedOn w:val="DefaultParagraphFont"/>
    <w:rsid w:val="003E164C"/>
  </w:style>
  <w:style w:type="character" w:customStyle="1" w:styleId="tocnumber">
    <w:name w:val="tocnumber"/>
    <w:basedOn w:val="DefaultParagraphFont"/>
    <w:rsid w:val="003E164C"/>
  </w:style>
  <w:style w:type="character" w:customStyle="1" w:styleId="toctext">
    <w:name w:val="toctext"/>
    <w:basedOn w:val="DefaultParagraphFont"/>
    <w:rsid w:val="003E164C"/>
  </w:style>
  <w:style w:type="character" w:customStyle="1" w:styleId="editsection">
    <w:name w:val="editsection"/>
    <w:basedOn w:val="DefaultParagraphFont"/>
    <w:rsid w:val="003E164C"/>
  </w:style>
  <w:style w:type="character" w:customStyle="1" w:styleId="mw-headline">
    <w:name w:val="mw-headline"/>
    <w:basedOn w:val="DefaultParagraphFont"/>
    <w:rsid w:val="003E164C"/>
  </w:style>
  <w:style w:type="paragraph" w:customStyle="1" w:styleId="astandard3520normal">
    <w:name w:val="a_standard__35__20_normal"/>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tiret201p7">
    <w:name w:val="a_tiret_20_1_p7"/>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tiret201p8">
    <w:name w:val="a_tiret_20_1_p8"/>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t2">
    <w:name w:val="a__t2"/>
    <w:rsid w:val="00773896"/>
  </w:style>
  <w:style w:type="table" w:styleId="LightShading-Accent3">
    <w:name w:val="Light Shading Accent 3"/>
    <w:basedOn w:val="TableNormal"/>
    <w:uiPriority w:val="60"/>
    <w:rsid w:val="00AD5C6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AD5C6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AD5C6D"/>
    <w:rPr>
      <w:color w:val="000000"/>
    </w:rPr>
    <w:tblPr>
      <w:tblStyleRowBandSize w:val="1"/>
      <w:tblStyleColBandSize w:val="1"/>
      <w:tblBorders>
        <w:top w:val="single" w:sz="8" w:space="0" w:color="9BBB59"/>
        <w:bottom w:val="single" w:sz="8" w:space="0" w:color="9BBB59"/>
      </w:tblBorders>
    </w:tblPr>
    <w:tblStylePr w:type="firstRow">
      <w:rPr>
        <w:rFonts w:ascii="Calibri Light" w:eastAsia="MS Gothic"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infolastpage1">
    <w:name w:val="info last page 1"/>
    <w:basedOn w:val="Normal"/>
    <w:rsid w:val="00FE57A9"/>
    <w:pPr>
      <w:spacing w:after="120" w:line="240" w:lineRule="auto"/>
      <w:ind w:left="-357" w:right="1150"/>
      <w:jc w:val="right"/>
    </w:pPr>
    <w:rPr>
      <w:rFonts w:eastAsia="Times New Roman"/>
      <w:color w:val="333333"/>
      <w:sz w:val="24"/>
      <w:szCs w:val="20"/>
      <w:lang w:val="fr-BE" w:eastAsia="fr-BE"/>
    </w:rPr>
  </w:style>
  <w:style w:type="paragraph" w:customStyle="1" w:styleId="infolastpagetitle">
    <w:name w:val="info last page title"/>
    <w:basedOn w:val="Normal"/>
    <w:uiPriority w:val="99"/>
    <w:rsid w:val="00FE57A9"/>
    <w:pPr>
      <w:spacing w:after="120" w:line="240" w:lineRule="auto"/>
      <w:ind w:left="-357" w:right="1150"/>
      <w:jc w:val="right"/>
    </w:pPr>
    <w:rPr>
      <w:rFonts w:eastAsia="Times New Roman"/>
      <w:color w:val="3366FF"/>
      <w:sz w:val="24"/>
      <w:szCs w:val="24"/>
      <w:lang w:val="fr-BE" w:eastAsia="fr-BE"/>
    </w:rPr>
  </w:style>
  <w:style w:type="paragraph" w:customStyle="1" w:styleId="eapninfolastpage">
    <w:name w:val="eapn info last page"/>
    <w:basedOn w:val="Normal"/>
    <w:rsid w:val="00FE57A9"/>
    <w:pPr>
      <w:spacing w:after="120" w:line="240" w:lineRule="auto"/>
      <w:ind w:left="1440" w:right="-335"/>
    </w:pPr>
    <w:rPr>
      <w:rFonts w:eastAsia="Times New Roman"/>
      <w:sz w:val="24"/>
      <w:szCs w:val="24"/>
      <w:lang w:eastAsia="fr-BE"/>
    </w:rPr>
  </w:style>
  <w:style w:type="paragraph" w:customStyle="1" w:styleId="Hyperlink1">
    <w:name w:val="Hyperlink1"/>
    <w:basedOn w:val="Normal"/>
    <w:uiPriority w:val="99"/>
    <w:rsid w:val="00FE57A9"/>
    <w:pPr>
      <w:spacing w:after="120" w:line="240" w:lineRule="auto"/>
      <w:ind w:left="1440" w:right="-335"/>
    </w:pPr>
    <w:rPr>
      <w:rFonts w:eastAsia="Times New Roman"/>
      <w:color w:val="3366FF"/>
      <w:sz w:val="24"/>
      <w:szCs w:val="24"/>
      <w:lang w:val="fr-BE" w:eastAsia="fr-BE"/>
    </w:rPr>
  </w:style>
  <w:style w:type="paragraph" w:customStyle="1" w:styleId="eapninfolastpage2">
    <w:name w:val="eapn info last page 2"/>
    <w:basedOn w:val="eapninfolastpage"/>
    <w:uiPriority w:val="99"/>
    <w:rsid w:val="00FE57A9"/>
    <w:pPr>
      <w:ind w:left="360"/>
    </w:pPr>
  </w:style>
  <w:style w:type="paragraph" w:customStyle="1" w:styleId="Style">
    <w:name w:val="Style"/>
    <w:basedOn w:val="infolastpage1"/>
    <w:uiPriority w:val="99"/>
    <w:rsid w:val="00FE57A9"/>
    <w:rPr>
      <w:b/>
      <w:bCs/>
    </w:rPr>
  </w:style>
  <w:style w:type="paragraph" w:customStyle="1" w:styleId="heading-2-main">
    <w:name w:val="heading-2-main"/>
    <w:basedOn w:val="Normal"/>
    <w:link w:val="heading-2-mainChar"/>
    <w:rsid w:val="00101FC7"/>
    <w:pPr>
      <w:spacing w:after="0" w:line="240" w:lineRule="auto"/>
      <w:ind w:right="68"/>
    </w:pPr>
    <w:rPr>
      <w:rFonts w:eastAsia="Times New Roman" w:cs="TTA20CB948t00"/>
      <w:b/>
      <w:iCs/>
      <w:color w:val="3366FF"/>
      <w:sz w:val="24"/>
      <w:szCs w:val="24"/>
    </w:rPr>
  </w:style>
  <w:style w:type="character" w:customStyle="1" w:styleId="heading-2-mainChar">
    <w:name w:val="heading-2-main Char"/>
    <w:link w:val="heading-2-main"/>
    <w:rsid w:val="00101FC7"/>
    <w:rPr>
      <w:rFonts w:eastAsia="Times New Roman" w:cs="TTA20CB948t00"/>
      <w:b/>
      <w:iCs/>
      <w:color w:val="3366FF"/>
      <w:sz w:val="24"/>
      <w:szCs w:val="24"/>
      <w:lang w:val="en-GB" w:eastAsia="en-US"/>
    </w:rPr>
  </w:style>
  <w:style w:type="paragraph" w:customStyle="1" w:styleId="Default">
    <w:name w:val="Default"/>
    <w:rsid w:val="00101FC7"/>
    <w:pPr>
      <w:autoSpaceDE w:val="0"/>
      <w:autoSpaceDN w:val="0"/>
      <w:adjustRightInd w:val="0"/>
    </w:pPr>
    <w:rPr>
      <w:rFonts w:cs="Calibri"/>
      <w:color w:val="000000"/>
      <w:sz w:val="24"/>
      <w:szCs w:val="24"/>
      <w:lang w:val="en-US" w:eastAsia="en-US"/>
    </w:rPr>
  </w:style>
  <w:style w:type="character" w:customStyle="1" w:styleId="shorttext">
    <w:name w:val="short_text"/>
    <w:rsid w:val="009C680A"/>
  </w:style>
  <w:style w:type="character" w:customStyle="1" w:styleId="Heading4Char">
    <w:name w:val="Heading 4 Char"/>
    <w:basedOn w:val="DefaultParagraphFont"/>
    <w:link w:val="Heading4"/>
    <w:uiPriority w:val="9"/>
    <w:semiHidden/>
    <w:rsid w:val="005A524F"/>
    <w:rPr>
      <w:rFonts w:asciiTheme="majorHAnsi" w:eastAsiaTheme="majorEastAsia" w:hAnsiTheme="majorHAnsi" w:cstheme="majorBidi"/>
      <w:b/>
      <w:bCs/>
      <w:i/>
      <w:iCs/>
      <w:color w:val="5B9BD5" w:themeColor="accent1"/>
      <w:sz w:val="22"/>
      <w:szCs w:val="22"/>
      <w:lang w:val="en-GB" w:eastAsia="en-US"/>
    </w:rPr>
  </w:style>
  <w:style w:type="character" w:styleId="Emphasis">
    <w:name w:val="Emphasis"/>
    <w:basedOn w:val="DefaultParagraphFont"/>
    <w:uiPriority w:val="20"/>
    <w:qFormat/>
    <w:rsid w:val="002B39DE"/>
    <w:rPr>
      <w:i/>
      <w:iCs/>
    </w:rPr>
  </w:style>
  <w:style w:type="paragraph" w:customStyle="1" w:styleId="xmsonormal">
    <w:name w:val="xmsonormal"/>
    <w:basedOn w:val="Normal"/>
    <w:uiPriority w:val="99"/>
    <w:semiHidden/>
    <w:rsid w:val="00F91E05"/>
    <w:pPr>
      <w:spacing w:after="0" w:line="240" w:lineRule="auto"/>
      <w:jc w:val="left"/>
    </w:pPr>
    <w:rPr>
      <w:rFonts w:ascii="Times New Roman" w:eastAsiaTheme="minorHAnsi" w:hAnsi="Times New Roman"/>
      <w:sz w:val="24"/>
      <w:szCs w:val="24"/>
      <w:lang w:val="en-US"/>
    </w:rPr>
  </w:style>
  <w:style w:type="character" w:styleId="Mention">
    <w:name w:val="Mention"/>
    <w:basedOn w:val="DefaultParagraphFont"/>
    <w:uiPriority w:val="99"/>
    <w:semiHidden/>
    <w:unhideWhenUsed/>
    <w:rsid w:val="001B42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652">
      <w:bodyDiv w:val="1"/>
      <w:marLeft w:val="0"/>
      <w:marRight w:val="0"/>
      <w:marTop w:val="0"/>
      <w:marBottom w:val="0"/>
      <w:divBdr>
        <w:top w:val="none" w:sz="0" w:space="0" w:color="auto"/>
        <w:left w:val="none" w:sz="0" w:space="0" w:color="auto"/>
        <w:bottom w:val="none" w:sz="0" w:space="0" w:color="auto"/>
        <w:right w:val="none" w:sz="0" w:space="0" w:color="auto"/>
      </w:divBdr>
    </w:div>
    <w:div w:id="222300195">
      <w:bodyDiv w:val="1"/>
      <w:marLeft w:val="0"/>
      <w:marRight w:val="0"/>
      <w:marTop w:val="0"/>
      <w:marBottom w:val="0"/>
      <w:divBdr>
        <w:top w:val="none" w:sz="0" w:space="0" w:color="auto"/>
        <w:left w:val="none" w:sz="0" w:space="0" w:color="auto"/>
        <w:bottom w:val="none" w:sz="0" w:space="0" w:color="auto"/>
        <w:right w:val="none" w:sz="0" w:space="0" w:color="auto"/>
      </w:divBdr>
    </w:div>
    <w:div w:id="226378867">
      <w:bodyDiv w:val="1"/>
      <w:marLeft w:val="0"/>
      <w:marRight w:val="0"/>
      <w:marTop w:val="0"/>
      <w:marBottom w:val="0"/>
      <w:divBdr>
        <w:top w:val="none" w:sz="0" w:space="0" w:color="auto"/>
        <w:left w:val="none" w:sz="0" w:space="0" w:color="auto"/>
        <w:bottom w:val="none" w:sz="0" w:space="0" w:color="auto"/>
        <w:right w:val="none" w:sz="0" w:space="0" w:color="auto"/>
      </w:divBdr>
    </w:div>
    <w:div w:id="292640925">
      <w:bodyDiv w:val="1"/>
      <w:marLeft w:val="0"/>
      <w:marRight w:val="0"/>
      <w:marTop w:val="0"/>
      <w:marBottom w:val="0"/>
      <w:divBdr>
        <w:top w:val="none" w:sz="0" w:space="0" w:color="auto"/>
        <w:left w:val="none" w:sz="0" w:space="0" w:color="auto"/>
        <w:bottom w:val="none" w:sz="0" w:space="0" w:color="auto"/>
        <w:right w:val="none" w:sz="0" w:space="0" w:color="auto"/>
      </w:divBdr>
    </w:div>
    <w:div w:id="371614099">
      <w:bodyDiv w:val="1"/>
      <w:marLeft w:val="0"/>
      <w:marRight w:val="0"/>
      <w:marTop w:val="0"/>
      <w:marBottom w:val="0"/>
      <w:divBdr>
        <w:top w:val="none" w:sz="0" w:space="0" w:color="auto"/>
        <w:left w:val="none" w:sz="0" w:space="0" w:color="auto"/>
        <w:bottom w:val="none" w:sz="0" w:space="0" w:color="auto"/>
        <w:right w:val="none" w:sz="0" w:space="0" w:color="auto"/>
      </w:divBdr>
      <w:divsChild>
        <w:div w:id="182131059">
          <w:marLeft w:val="547"/>
          <w:marRight w:val="0"/>
          <w:marTop w:val="106"/>
          <w:marBottom w:val="0"/>
          <w:divBdr>
            <w:top w:val="none" w:sz="0" w:space="0" w:color="auto"/>
            <w:left w:val="none" w:sz="0" w:space="0" w:color="auto"/>
            <w:bottom w:val="none" w:sz="0" w:space="0" w:color="auto"/>
            <w:right w:val="none" w:sz="0" w:space="0" w:color="auto"/>
          </w:divBdr>
        </w:div>
        <w:div w:id="490416280">
          <w:marLeft w:val="547"/>
          <w:marRight w:val="0"/>
          <w:marTop w:val="106"/>
          <w:marBottom w:val="0"/>
          <w:divBdr>
            <w:top w:val="none" w:sz="0" w:space="0" w:color="auto"/>
            <w:left w:val="none" w:sz="0" w:space="0" w:color="auto"/>
            <w:bottom w:val="none" w:sz="0" w:space="0" w:color="auto"/>
            <w:right w:val="none" w:sz="0" w:space="0" w:color="auto"/>
          </w:divBdr>
        </w:div>
        <w:div w:id="1203328793">
          <w:marLeft w:val="547"/>
          <w:marRight w:val="0"/>
          <w:marTop w:val="106"/>
          <w:marBottom w:val="0"/>
          <w:divBdr>
            <w:top w:val="none" w:sz="0" w:space="0" w:color="auto"/>
            <w:left w:val="none" w:sz="0" w:space="0" w:color="auto"/>
            <w:bottom w:val="none" w:sz="0" w:space="0" w:color="auto"/>
            <w:right w:val="none" w:sz="0" w:space="0" w:color="auto"/>
          </w:divBdr>
        </w:div>
        <w:div w:id="1320110289">
          <w:marLeft w:val="547"/>
          <w:marRight w:val="0"/>
          <w:marTop w:val="106"/>
          <w:marBottom w:val="0"/>
          <w:divBdr>
            <w:top w:val="none" w:sz="0" w:space="0" w:color="auto"/>
            <w:left w:val="none" w:sz="0" w:space="0" w:color="auto"/>
            <w:bottom w:val="none" w:sz="0" w:space="0" w:color="auto"/>
            <w:right w:val="none" w:sz="0" w:space="0" w:color="auto"/>
          </w:divBdr>
        </w:div>
        <w:div w:id="1596672981">
          <w:marLeft w:val="547"/>
          <w:marRight w:val="0"/>
          <w:marTop w:val="106"/>
          <w:marBottom w:val="0"/>
          <w:divBdr>
            <w:top w:val="none" w:sz="0" w:space="0" w:color="auto"/>
            <w:left w:val="none" w:sz="0" w:space="0" w:color="auto"/>
            <w:bottom w:val="none" w:sz="0" w:space="0" w:color="auto"/>
            <w:right w:val="none" w:sz="0" w:space="0" w:color="auto"/>
          </w:divBdr>
        </w:div>
      </w:divsChild>
    </w:div>
    <w:div w:id="508640578">
      <w:bodyDiv w:val="1"/>
      <w:marLeft w:val="0"/>
      <w:marRight w:val="0"/>
      <w:marTop w:val="0"/>
      <w:marBottom w:val="0"/>
      <w:divBdr>
        <w:top w:val="none" w:sz="0" w:space="0" w:color="auto"/>
        <w:left w:val="none" w:sz="0" w:space="0" w:color="auto"/>
        <w:bottom w:val="none" w:sz="0" w:space="0" w:color="auto"/>
        <w:right w:val="none" w:sz="0" w:space="0" w:color="auto"/>
      </w:divBdr>
    </w:div>
    <w:div w:id="605039932">
      <w:bodyDiv w:val="1"/>
      <w:marLeft w:val="0"/>
      <w:marRight w:val="0"/>
      <w:marTop w:val="0"/>
      <w:marBottom w:val="0"/>
      <w:divBdr>
        <w:top w:val="none" w:sz="0" w:space="0" w:color="auto"/>
        <w:left w:val="none" w:sz="0" w:space="0" w:color="auto"/>
        <w:bottom w:val="none" w:sz="0" w:space="0" w:color="auto"/>
        <w:right w:val="none" w:sz="0" w:space="0" w:color="auto"/>
      </w:divBdr>
    </w:div>
    <w:div w:id="667824651">
      <w:bodyDiv w:val="1"/>
      <w:marLeft w:val="0"/>
      <w:marRight w:val="0"/>
      <w:marTop w:val="0"/>
      <w:marBottom w:val="0"/>
      <w:divBdr>
        <w:top w:val="none" w:sz="0" w:space="0" w:color="auto"/>
        <w:left w:val="none" w:sz="0" w:space="0" w:color="auto"/>
        <w:bottom w:val="none" w:sz="0" w:space="0" w:color="auto"/>
        <w:right w:val="none" w:sz="0" w:space="0" w:color="auto"/>
      </w:divBdr>
    </w:div>
    <w:div w:id="706681582">
      <w:bodyDiv w:val="1"/>
      <w:marLeft w:val="0"/>
      <w:marRight w:val="0"/>
      <w:marTop w:val="0"/>
      <w:marBottom w:val="0"/>
      <w:divBdr>
        <w:top w:val="none" w:sz="0" w:space="0" w:color="auto"/>
        <w:left w:val="none" w:sz="0" w:space="0" w:color="auto"/>
        <w:bottom w:val="none" w:sz="0" w:space="0" w:color="auto"/>
        <w:right w:val="none" w:sz="0" w:space="0" w:color="auto"/>
      </w:divBdr>
    </w:div>
    <w:div w:id="829562228">
      <w:bodyDiv w:val="1"/>
      <w:marLeft w:val="0"/>
      <w:marRight w:val="0"/>
      <w:marTop w:val="0"/>
      <w:marBottom w:val="0"/>
      <w:divBdr>
        <w:top w:val="none" w:sz="0" w:space="0" w:color="auto"/>
        <w:left w:val="none" w:sz="0" w:space="0" w:color="auto"/>
        <w:bottom w:val="none" w:sz="0" w:space="0" w:color="auto"/>
        <w:right w:val="none" w:sz="0" w:space="0" w:color="auto"/>
      </w:divBdr>
    </w:div>
    <w:div w:id="861093472">
      <w:bodyDiv w:val="1"/>
      <w:marLeft w:val="0"/>
      <w:marRight w:val="0"/>
      <w:marTop w:val="0"/>
      <w:marBottom w:val="0"/>
      <w:divBdr>
        <w:top w:val="none" w:sz="0" w:space="0" w:color="auto"/>
        <w:left w:val="none" w:sz="0" w:space="0" w:color="auto"/>
        <w:bottom w:val="none" w:sz="0" w:space="0" w:color="auto"/>
        <w:right w:val="none" w:sz="0" w:space="0" w:color="auto"/>
      </w:divBdr>
    </w:div>
    <w:div w:id="905380569">
      <w:bodyDiv w:val="1"/>
      <w:marLeft w:val="0"/>
      <w:marRight w:val="0"/>
      <w:marTop w:val="0"/>
      <w:marBottom w:val="0"/>
      <w:divBdr>
        <w:top w:val="none" w:sz="0" w:space="0" w:color="auto"/>
        <w:left w:val="none" w:sz="0" w:space="0" w:color="auto"/>
        <w:bottom w:val="none" w:sz="0" w:space="0" w:color="auto"/>
        <w:right w:val="none" w:sz="0" w:space="0" w:color="auto"/>
      </w:divBdr>
      <w:divsChild>
        <w:div w:id="100615481">
          <w:marLeft w:val="547"/>
          <w:marRight w:val="0"/>
          <w:marTop w:val="144"/>
          <w:marBottom w:val="0"/>
          <w:divBdr>
            <w:top w:val="none" w:sz="0" w:space="0" w:color="auto"/>
            <w:left w:val="none" w:sz="0" w:space="0" w:color="auto"/>
            <w:bottom w:val="none" w:sz="0" w:space="0" w:color="auto"/>
            <w:right w:val="none" w:sz="0" w:space="0" w:color="auto"/>
          </w:divBdr>
        </w:div>
        <w:div w:id="1002854161">
          <w:marLeft w:val="547"/>
          <w:marRight w:val="0"/>
          <w:marTop w:val="144"/>
          <w:marBottom w:val="0"/>
          <w:divBdr>
            <w:top w:val="none" w:sz="0" w:space="0" w:color="auto"/>
            <w:left w:val="none" w:sz="0" w:space="0" w:color="auto"/>
            <w:bottom w:val="none" w:sz="0" w:space="0" w:color="auto"/>
            <w:right w:val="none" w:sz="0" w:space="0" w:color="auto"/>
          </w:divBdr>
        </w:div>
        <w:div w:id="1478721451">
          <w:marLeft w:val="547"/>
          <w:marRight w:val="0"/>
          <w:marTop w:val="144"/>
          <w:marBottom w:val="0"/>
          <w:divBdr>
            <w:top w:val="none" w:sz="0" w:space="0" w:color="auto"/>
            <w:left w:val="none" w:sz="0" w:space="0" w:color="auto"/>
            <w:bottom w:val="none" w:sz="0" w:space="0" w:color="auto"/>
            <w:right w:val="none" w:sz="0" w:space="0" w:color="auto"/>
          </w:divBdr>
        </w:div>
        <w:div w:id="2104300687">
          <w:marLeft w:val="547"/>
          <w:marRight w:val="0"/>
          <w:marTop w:val="144"/>
          <w:marBottom w:val="0"/>
          <w:divBdr>
            <w:top w:val="none" w:sz="0" w:space="0" w:color="auto"/>
            <w:left w:val="none" w:sz="0" w:space="0" w:color="auto"/>
            <w:bottom w:val="none" w:sz="0" w:space="0" w:color="auto"/>
            <w:right w:val="none" w:sz="0" w:space="0" w:color="auto"/>
          </w:divBdr>
        </w:div>
      </w:divsChild>
    </w:div>
    <w:div w:id="1027869506">
      <w:bodyDiv w:val="1"/>
      <w:marLeft w:val="0"/>
      <w:marRight w:val="0"/>
      <w:marTop w:val="0"/>
      <w:marBottom w:val="0"/>
      <w:divBdr>
        <w:top w:val="none" w:sz="0" w:space="0" w:color="auto"/>
        <w:left w:val="none" w:sz="0" w:space="0" w:color="auto"/>
        <w:bottom w:val="none" w:sz="0" w:space="0" w:color="auto"/>
        <w:right w:val="none" w:sz="0" w:space="0" w:color="auto"/>
      </w:divBdr>
    </w:div>
    <w:div w:id="1214004093">
      <w:bodyDiv w:val="1"/>
      <w:marLeft w:val="0"/>
      <w:marRight w:val="0"/>
      <w:marTop w:val="0"/>
      <w:marBottom w:val="0"/>
      <w:divBdr>
        <w:top w:val="none" w:sz="0" w:space="0" w:color="auto"/>
        <w:left w:val="none" w:sz="0" w:space="0" w:color="auto"/>
        <w:bottom w:val="none" w:sz="0" w:space="0" w:color="auto"/>
        <w:right w:val="none" w:sz="0" w:space="0" w:color="auto"/>
      </w:divBdr>
    </w:div>
    <w:div w:id="1234698620">
      <w:bodyDiv w:val="1"/>
      <w:marLeft w:val="0"/>
      <w:marRight w:val="0"/>
      <w:marTop w:val="0"/>
      <w:marBottom w:val="0"/>
      <w:divBdr>
        <w:top w:val="none" w:sz="0" w:space="0" w:color="auto"/>
        <w:left w:val="none" w:sz="0" w:space="0" w:color="auto"/>
        <w:bottom w:val="none" w:sz="0" w:space="0" w:color="auto"/>
        <w:right w:val="none" w:sz="0" w:space="0" w:color="auto"/>
      </w:divBdr>
    </w:div>
    <w:div w:id="1303346327">
      <w:bodyDiv w:val="1"/>
      <w:marLeft w:val="0"/>
      <w:marRight w:val="0"/>
      <w:marTop w:val="0"/>
      <w:marBottom w:val="0"/>
      <w:divBdr>
        <w:top w:val="none" w:sz="0" w:space="0" w:color="auto"/>
        <w:left w:val="none" w:sz="0" w:space="0" w:color="auto"/>
        <w:bottom w:val="none" w:sz="0" w:space="0" w:color="auto"/>
        <w:right w:val="none" w:sz="0" w:space="0" w:color="auto"/>
      </w:divBdr>
    </w:div>
    <w:div w:id="1425956726">
      <w:bodyDiv w:val="1"/>
      <w:marLeft w:val="0"/>
      <w:marRight w:val="0"/>
      <w:marTop w:val="0"/>
      <w:marBottom w:val="0"/>
      <w:divBdr>
        <w:top w:val="none" w:sz="0" w:space="0" w:color="auto"/>
        <w:left w:val="none" w:sz="0" w:space="0" w:color="auto"/>
        <w:bottom w:val="none" w:sz="0" w:space="0" w:color="auto"/>
        <w:right w:val="none" w:sz="0" w:space="0" w:color="auto"/>
      </w:divBdr>
    </w:div>
    <w:div w:id="1472358031">
      <w:bodyDiv w:val="1"/>
      <w:marLeft w:val="0"/>
      <w:marRight w:val="0"/>
      <w:marTop w:val="0"/>
      <w:marBottom w:val="0"/>
      <w:divBdr>
        <w:top w:val="none" w:sz="0" w:space="0" w:color="auto"/>
        <w:left w:val="none" w:sz="0" w:space="0" w:color="auto"/>
        <w:bottom w:val="none" w:sz="0" w:space="0" w:color="auto"/>
        <w:right w:val="none" w:sz="0" w:space="0" w:color="auto"/>
      </w:divBdr>
    </w:div>
    <w:div w:id="1485049286">
      <w:bodyDiv w:val="1"/>
      <w:marLeft w:val="0"/>
      <w:marRight w:val="0"/>
      <w:marTop w:val="0"/>
      <w:marBottom w:val="0"/>
      <w:divBdr>
        <w:top w:val="none" w:sz="0" w:space="0" w:color="auto"/>
        <w:left w:val="none" w:sz="0" w:space="0" w:color="auto"/>
        <w:bottom w:val="none" w:sz="0" w:space="0" w:color="auto"/>
        <w:right w:val="none" w:sz="0" w:space="0" w:color="auto"/>
      </w:divBdr>
    </w:div>
    <w:div w:id="1507286045">
      <w:bodyDiv w:val="1"/>
      <w:marLeft w:val="0"/>
      <w:marRight w:val="0"/>
      <w:marTop w:val="0"/>
      <w:marBottom w:val="0"/>
      <w:divBdr>
        <w:top w:val="none" w:sz="0" w:space="0" w:color="auto"/>
        <w:left w:val="none" w:sz="0" w:space="0" w:color="auto"/>
        <w:bottom w:val="none" w:sz="0" w:space="0" w:color="auto"/>
        <w:right w:val="none" w:sz="0" w:space="0" w:color="auto"/>
      </w:divBdr>
      <w:divsChild>
        <w:div w:id="392966779">
          <w:marLeft w:val="0"/>
          <w:marRight w:val="0"/>
          <w:marTop w:val="0"/>
          <w:marBottom w:val="0"/>
          <w:divBdr>
            <w:top w:val="none" w:sz="0" w:space="0" w:color="auto"/>
            <w:left w:val="none" w:sz="0" w:space="0" w:color="auto"/>
            <w:bottom w:val="none" w:sz="0" w:space="0" w:color="auto"/>
            <w:right w:val="none" w:sz="0" w:space="0" w:color="auto"/>
          </w:divBdr>
        </w:div>
        <w:div w:id="410003240">
          <w:marLeft w:val="0"/>
          <w:marRight w:val="0"/>
          <w:marTop w:val="0"/>
          <w:marBottom w:val="0"/>
          <w:divBdr>
            <w:top w:val="none" w:sz="0" w:space="0" w:color="auto"/>
            <w:left w:val="none" w:sz="0" w:space="0" w:color="auto"/>
            <w:bottom w:val="none" w:sz="0" w:space="0" w:color="auto"/>
            <w:right w:val="none" w:sz="0" w:space="0" w:color="auto"/>
          </w:divBdr>
        </w:div>
        <w:div w:id="423117104">
          <w:marLeft w:val="0"/>
          <w:marRight w:val="0"/>
          <w:marTop w:val="0"/>
          <w:marBottom w:val="0"/>
          <w:divBdr>
            <w:top w:val="none" w:sz="0" w:space="0" w:color="auto"/>
            <w:left w:val="none" w:sz="0" w:space="0" w:color="auto"/>
            <w:bottom w:val="none" w:sz="0" w:space="0" w:color="auto"/>
            <w:right w:val="none" w:sz="0" w:space="0" w:color="auto"/>
          </w:divBdr>
        </w:div>
        <w:div w:id="439179555">
          <w:marLeft w:val="0"/>
          <w:marRight w:val="0"/>
          <w:marTop w:val="0"/>
          <w:marBottom w:val="0"/>
          <w:divBdr>
            <w:top w:val="none" w:sz="0" w:space="0" w:color="auto"/>
            <w:left w:val="none" w:sz="0" w:space="0" w:color="auto"/>
            <w:bottom w:val="none" w:sz="0" w:space="0" w:color="auto"/>
            <w:right w:val="none" w:sz="0" w:space="0" w:color="auto"/>
          </w:divBdr>
        </w:div>
        <w:div w:id="481578408">
          <w:marLeft w:val="0"/>
          <w:marRight w:val="0"/>
          <w:marTop w:val="0"/>
          <w:marBottom w:val="0"/>
          <w:divBdr>
            <w:top w:val="none" w:sz="0" w:space="0" w:color="auto"/>
            <w:left w:val="none" w:sz="0" w:space="0" w:color="auto"/>
            <w:bottom w:val="none" w:sz="0" w:space="0" w:color="auto"/>
            <w:right w:val="none" w:sz="0" w:space="0" w:color="auto"/>
          </w:divBdr>
        </w:div>
        <w:div w:id="764154615">
          <w:marLeft w:val="0"/>
          <w:marRight w:val="0"/>
          <w:marTop w:val="0"/>
          <w:marBottom w:val="0"/>
          <w:divBdr>
            <w:top w:val="none" w:sz="0" w:space="0" w:color="auto"/>
            <w:left w:val="none" w:sz="0" w:space="0" w:color="auto"/>
            <w:bottom w:val="none" w:sz="0" w:space="0" w:color="auto"/>
            <w:right w:val="none" w:sz="0" w:space="0" w:color="auto"/>
          </w:divBdr>
        </w:div>
        <w:div w:id="908461354">
          <w:marLeft w:val="0"/>
          <w:marRight w:val="0"/>
          <w:marTop w:val="0"/>
          <w:marBottom w:val="0"/>
          <w:divBdr>
            <w:top w:val="none" w:sz="0" w:space="0" w:color="auto"/>
            <w:left w:val="none" w:sz="0" w:space="0" w:color="auto"/>
            <w:bottom w:val="none" w:sz="0" w:space="0" w:color="auto"/>
            <w:right w:val="none" w:sz="0" w:space="0" w:color="auto"/>
          </w:divBdr>
        </w:div>
        <w:div w:id="1068303332">
          <w:marLeft w:val="0"/>
          <w:marRight w:val="0"/>
          <w:marTop w:val="0"/>
          <w:marBottom w:val="0"/>
          <w:divBdr>
            <w:top w:val="none" w:sz="0" w:space="0" w:color="auto"/>
            <w:left w:val="none" w:sz="0" w:space="0" w:color="auto"/>
            <w:bottom w:val="none" w:sz="0" w:space="0" w:color="auto"/>
            <w:right w:val="none" w:sz="0" w:space="0" w:color="auto"/>
          </w:divBdr>
        </w:div>
        <w:div w:id="1073164980">
          <w:marLeft w:val="0"/>
          <w:marRight w:val="0"/>
          <w:marTop w:val="0"/>
          <w:marBottom w:val="0"/>
          <w:divBdr>
            <w:top w:val="none" w:sz="0" w:space="0" w:color="auto"/>
            <w:left w:val="none" w:sz="0" w:space="0" w:color="auto"/>
            <w:bottom w:val="none" w:sz="0" w:space="0" w:color="auto"/>
            <w:right w:val="none" w:sz="0" w:space="0" w:color="auto"/>
          </w:divBdr>
        </w:div>
        <w:div w:id="1092900533">
          <w:marLeft w:val="0"/>
          <w:marRight w:val="0"/>
          <w:marTop w:val="0"/>
          <w:marBottom w:val="0"/>
          <w:divBdr>
            <w:top w:val="none" w:sz="0" w:space="0" w:color="auto"/>
            <w:left w:val="none" w:sz="0" w:space="0" w:color="auto"/>
            <w:bottom w:val="none" w:sz="0" w:space="0" w:color="auto"/>
            <w:right w:val="none" w:sz="0" w:space="0" w:color="auto"/>
          </w:divBdr>
        </w:div>
        <w:div w:id="1121344312">
          <w:marLeft w:val="0"/>
          <w:marRight w:val="0"/>
          <w:marTop w:val="0"/>
          <w:marBottom w:val="0"/>
          <w:divBdr>
            <w:top w:val="none" w:sz="0" w:space="0" w:color="auto"/>
            <w:left w:val="none" w:sz="0" w:space="0" w:color="auto"/>
            <w:bottom w:val="none" w:sz="0" w:space="0" w:color="auto"/>
            <w:right w:val="none" w:sz="0" w:space="0" w:color="auto"/>
          </w:divBdr>
        </w:div>
        <w:div w:id="1425489016">
          <w:marLeft w:val="0"/>
          <w:marRight w:val="0"/>
          <w:marTop w:val="0"/>
          <w:marBottom w:val="0"/>
          <w:divBdr>
            <w:top w:val="none" w:sz="0" w:space="0" w:color="auto"/>
            <w:left w:val="none" w:sz="0" w:space="0" w:color="auto"/>
            <w:bottom w:val="none" w:sz="0" w:space="0" w:color="auto"/>
            <w:right w:val="none" w:sz="0" w:space="0" w:color="auto"/>
          </w:divBdr>
        </w:div>
        <w:div w:id="1496913645">
          <w:marLeft w:val="0"/>
          <w:marRight w:val="0"/>
          <w:marTop w:val="0"/>
          <w:marBottom w:val="0"/>
          <w:divBdr>
            <w:top w:val="none" w:sz="0" w:space="0" w:color="auto"/>
            <w:left w:val="none" w:sz="0" w:space="0" w:color="auto"/>
            <w:bottom w:val="none" w:sz="0" w:space="0" w:color="auto"/>
            <w:right w:val="none" w:sz="0" w:space="0" w:color="auto"/>
          </w:divBdr>
        </w:div>
        <w:div w:id="1499610703">
          <w:marLeft w:val="0"/>
          <w:marRight w:val="0"/>
          <w:marTop w:val="0"/>
          <w:marBottom w:val="0"/>
          <w:divBdr>
            <w:top w:val="none" w:sz="0" w:space="0" w:color="auto"/>
            <w:left w:val="none" w:sz="0" w:space="0" w:color="auto"/>
            <w:bottom w:val="none" w:sz="0" w:space="0" w:color="auto"/>
            <w:right w:val="none" w:sz="0" w:space="0" w:color="auto"/>
          </w:divBdr>
        </w:div>
        <w:div w:id="1521704945">
          <w:marLeft w:val="0"/>
          <w:marRight w:val="0"/>
          <w:marTop w:val="0"/>
          <w:marBottom w:val="0"/>
          <w:divBdr>
            <w:top w:val="none" w:sz="0" w:space="0" w:color="auto"/>
            <w:left w:val="none" w:sz="0" w:space="0" w:color="auto"/>
            <w:bottom w:val="none" w:sz="0" w:space="0" w:color="auto"/>
            <w:right w:val="none" w:sz="0" w:space="0" w:color="auto"/>
          </w:divBdr>
        </w:div>
        <w:div w:id="1756239299">
          <w:marLeft w:val="0"/>
          <w:marRight w:val="0"/>
          <w:marTop w:val="0"/>
          <w:marBottom w:val="0"/>
          <w:divBdr>
            <w:top w:val="none" w:sz="0" w:space="0" w:color="auto"/>
            <w:left w:val="none" w:sz="0" w:space="0" w:color="auto"/>
            <w:bottom w:val="none" w:sz="0" w:space="0" w:color="auto"/>
            <w:right w:val="none" w:sz="0" w:space="0" w:color="auto"/>
          </w:divBdr>
        </w:div>
        <w:div w:id="1936329207">
          <w:marLeft w:val="0"/>
          <w:marRight w:val="0"/>
          <w:marTop w:val="0"/>
          <w:marBottom w:val="0"/>
          <w:divBdr>
            <w:top w:val="none" w:sz="0" w:space="0" w:color="auto"/>
            <w:left w:val="none" w:sz="0" w:space="0" w:color="auto"/>
            <w:bottom w:val="none" w:sz="0" w:space="0" w:color="auto"/>
            <w:right w:val="none" w:sz="0" w:space="0" w:color="auto"/>
          </w:divBdr>
        </w:div>
        <w:div w:id="2132941628">
          <w:marLeft w:val="0"/>
          <w:marRight w:val="0"/>
          <w:marTop w:val="0"/>
          <w:marBottom w:val="0"/>
          <w:divBdr>
            <w:top w:val="none" w:sz="0" w:space="0" w:color="auto"/>
            <w:left w:val="none" w:sz="0" w:space="0" w:color="auto"/>
            <w:bottom w:val="none" w:sz="0" w:space="0" w:color="auto"/>
            <w:right w:val="none" w:sz="0" w:space="0" w:color="auto"/>
          </w:divBdr>
        </w:div>
      </w:divsChild>
    </w:div>
    <w:div w:id="1526409187">
      <w:bodyDiv w:val="1"/>
      <w:marLeft w:val="0"/>
      <w:marRight w:val="0"/>
      <w:marTop w:val="0"/>
      <w:marBottom w:val="0"/>
      <w:divBdr>
        <w:top w:val="none" w:sz="0" w:space="0" w:color="auto"/>
        <w:left w:val="none" w:sz="0" w:space="0" w:color="auto"/>
        <w:bottom w:val="none" w:sz="0" w:space="0" w:color="auto"/>
        <w:right w:val="none" w:sz="0" w:space="0" w:color="auto"/>
      </w:divBdr>
    </w:div>
    <w:div w:id="1539389829">
      <w:bodyDiv w:val="1"/>
      <w:marLeft w:val="0"/>
      <w:marRight w:val="0"/>
      <w:marTop w:val="0"/>
      <w:marBottom w:val="0"/>
      <w:divBdr>
        <w:top w:val="none" w:sz="0" w:space="0" w:color="auto"/>
        <w:left w:val="none" w:sz="0" w:space="0" w:color="auto"/>
        <w:bottom w:val="none" w:sz="0" w:space="0" w:color="auto"/>
        <w:right w:val="none" w:sz="0" w:space="0" w:color="auto"/>
      </w:divBdr>
    </w:div>
    <w:div w:id="1592396213">
      <w:bodyDiv w:val="1"/>
      <w:marLeft w:val="0"/>
      <w:marRight w:val="0"/>
      <w:marTop w:val="0"/>
      <w:marBottom w:val="0"/>
      <w:divBdr>
        <w:top w:val="none" w:sz="0" w:space="0" w:color="auto"/>
        <w:left w:val="none" w:sz="0" w:space="0" w:color="auto"/>
        <w:bottom w:val="none" w:sz="0" w:space="0" w:color="auto"/>
        <w:right w:val="none" w:sz="0" w:space="0" w:color="auto"/>
      </w:divBdr>
    </w:div>
    <w:div w:id="1643921457">
      <w:bodyDiv w:val="1"/>
      <w:marLeft w:val="0"/>
      <w:marRight w:val="0"/>
      <w:marTop w:val="0"/>
      <w:marBottom w:val="0"/>
      <w:divBdr>
        <w:top w:val="none" w:sz="0" w:space="0" w:color="auto"/>
        <w:left w:val="none" w:sz="0" w:space="0" w:color="auto"/>
        <w:bottom w:val="none" w:sz="0" w:space="0" w:color="auto"/>
        <w:right w:val="none" w:sz="0" w:space="0" w:color="auto"/>
      </w:divBdr>
    </w:div>
    <w:div w:id="1703048079">
      <w:bodyDiv w:val="1"/>
      <w:marLeft w:val="0"/>
      <w:marRight w:val="0"/>
      <w:marTop w:val="0"/>
      <w:marBottom w:val="0"/>
      <w:divBdr>
        <w:top w:val="none" w:sz="0" w:space="0" w:color="auto"/>
        <w:left w:val="none" w:sz="0" w:space="0" w:color="auto"/>
        <w:bottom w:val="none" w:sz="0" w:space="0" w:color="auto"/>
        <w:right w:val="none" w:sz="0" w:space="0" w:color="auto"/>
      </w:divBdr>
    </w:div>
    <w:div w:id="1731535072">
      <w:bodyDiv w:val="1"/>
      <w:marLeft w:val="0"/>
      <w:marRight w:val="0"/>
      <w:marTop w:val="0"/>
      <w:marBottom w:val="0"/>
      <w:divBdr>
        <w:top w:val="none" w:sz="0" w:space="0" w:color="auto"/>
        <w:left w:val="none" w:sz="0" w:space="0" w:color="auto"/>
        <w:bottom w:val="none" w:sz="0" w:space="0" w:color="auto"/>
        <w:right w:val="none" w:sz="0" w:space="0" w:color="auto"/>
      </w:divBdr>
      <w:divsChild>
        <w:div w:id="224264835">
          <w:marLeft w:val="547"/>
          <w:marRight w:val="0"/>
          <w:marTop w:val="144"/>
          <w:marBottom w:val="0"/>
          <w:divBdr>
            <w:top w:val="none" w:sz="0" w:space="0" w:color="auto"/>
            <w:left w:val="none" w:sz="0" w:space="0" w:color="auto"/>
            <w:bottom w:val="none" w:sz="0" w:space="0" w:color="auto"/>
            <w:right w:val="none" w:sz="0" w:space="0" w:color="auto"/>
          </w:divBdr>
        </w:div>
        <w:div w:id="501892053">
          <w:marLeft w:val="547"/>
          <w:marRight w:val="0"/>
          <w:marTop w:val="144"/>
          <w:marBottom w:val="0"/>
          <w:divBdr>
            <w:top w:val="none" w:sz="0" w:space="0" w:color="auto"/>
            <w:left w:val="none" w:sz="0" w:space="0" w:color="auto"/>
            <w:bottom w:val="none" w:sz="0" w:space="0" w:color="auto"/>
            <w:right w:val="none" w:sz="0" w:space="0" w:color="auto"/>
          </w:divBdr>
        </w:div>
        <w:div w:id="886571806">
          <w:marLeft w:val="547"/>
          <w:marRight w:val="0"/>
          <w:marTop w:val="144"/>
          <w:marBottom w:val="0"/>
          <w:divBdr>
            <w:top w:val="none" w:sz="0" w:space="0" w:color="auto"/>
            <w:left w:val="none" w:sz="0" w:space="0" w:color="auto"/>
            <w:bottom w:val="none" w:sz="0" w:space="0" w:color="auto"/>
            <w:right w:val="none" w:sz="0" w:space="0" w:color="auto"/>
          </w:divBdr>
        </w:div>
        <w:div w:id="1900552488">
          <w:marLeft w:val="547"/>
          <w:marRight w:val="0"/>
          <w:marTop w:val="144"/>
          <w:marBottom w:val="0"/>
          <w:divBdr>
            <w:top w:val="none" w:sz="0" w:space="0" w:color="auto"/>
            <w:left w:val="none" w:sz="0" w:space="0" w:color="auto"/>
            <w:bottom w:val="none" w:sz="0" w:space="0" w:color="auto"/>
            <w:right w:val="none" w:sz="0" w:space="0" w:color="auto"/>
          </w:divBdr>
        </w:div>
      </w:divsChild>
    </w:div>
    <w:div w:id="1734769345">
      <w:bodyDiv w:val="1"/>
      <w:marLeft w:val="0"/>
      <w:marRight w:val="0"/>
      <w:marTop w:val="0"/>
      <w:marBottom w:val="0"/>
      <w:divBdr>
        <w:top w:val="none" w:sz="0" w:space="0" w:color="auto"/>
        <w:left w:val="none" w:sz="0" w:space="0" w:color="auto"/>
        <w:bottom w:val="none" w:sz="0" w:space="0" w:color="auto"/>
        <w:right w:val="none" w:sz="0" w:space="0" w:color="auto"/>
      </w:divBdr>
    </w:div>
    <w:div w:id="1770657365">
      <w:bodyDiv w:val="1"/>
      <w:marLeft w:val="0"/>
      <w:marRight w:val="0"/>
      <w:marTop w:val="0"/>
      <w:marBottom w:val="0"/>
      <w:divBdr>
        <w:top w:val="none" w:sz="0" w:space="0" w:color="auto"/>
        <w:left w:val="none" w:sz="0" w:space="0" w:color="auto"/>
        <w:bottom w:val="none" w:sz="0" w:space="0" w:color="auto"/>
        <w:right w:val="none" w:sz="0" w:space="0" w:color="auto"/>
      </w:divBdr>
      <w:divsChild>
        <w:div w:id="217404356">
          <w:marLeft w:val="0"/>
          <w:marRight w:val="0"/>
          <w:marTop w:val="300"/>
          <w:marBottom w:val="0"/>
          <w:divBdr>
            <w:top w:val="none" w:sz="0" w:space="0" w:color="auto"/>
            <w:left w:val="none" w:sz="0" w:space="0" w:color="auto"/>
            <w:bottom w:val="none" w:sz="0" w:space="0" w:color="auto"/>
            <w:right w:val="none" w:sz="0" w:space="0" w:color="auto"/>
          </w:divBdr>
        </w:div>
        <w:div w:id="344088854">
          <w:marLeft w:val="0"/>
          <w:marRight w:val="0"/>
          <w:marTop w:val="300"/>
          <w:marBottom w:val="0"/>
          <w:divBdr>
            <w:top w:val="none" w:sz="0" w:space="0" w:color="auto"/>
            <w:left w:val="none" w:sz="0" w:space="0" w:color="auto"/>
            <w:bottom w:val="none" w:sz="0" w:space="0" w:color="auto"/>
            <w:right w:val="none" w:sz="0" w:space="0" w:color="auto"/>
          </w:divBdr>
        </w:div>
        <w:div w:id="993527738">
          <w:marLeft w:val="0"/>
          <w:marRight w:val="0"/>
          <w:marTop w:val="300"/>
          <w:marBottom w:val="0"/>
          <w:divBdr>
            <w:top w:val="none" w:sz="0" w:space="0" w:color="auto"/>
            <w:left w:val="none" w:sz="0" w:space="0" w:color="auto"/>
            <w:bottom w:val="none" w:sz="0" w:space="0" w:color="auto"/>
            <w:right w:val="none" w:sz="0" w:space="0" w:color="auto"/>
          </w:divBdr>
        </w:div>
      </w:divsChild>
    </w:div>
    <w:div w:id="1839155852">
      <w:bodyDiv w:val="1"/>
      <w:marLeft w:val="0"/>
      <w:marRight w:val="0"/>
      <w:marTop w:val="0"/>
      <w:marBottom w:val="0"/>
      <w:divBdr>
        <w:top w:val="none" w:sz="0" w:space="0" w:color="auto"/>
        <w:left w:val="none" w:sz="0" w:space="0" w:color="auto"/>
        <w:bottom w:val="none" w:sz="0" w:space="0" w:color="auto"/>
        <w:right w:val="none" w:sz="0" w:space="0" w:color="auto"/>
      </w:divBdr>
      <w:divsChild>
        <w:div w:id="2018535367">
          <w:marLeft w:val="150"/>
          <w:marRight w:val="0"/>
          <w:marTop w:val="0"/>
          <w:marBottom w:val="0"/>
          <w:divBdr>
            <w:top w:val="none" w:sz="0" w:space="0" w:color="auto"/>
            <w:left w:val="none" w:sz="0" w:space="0" w:color="auto"/>
            <w:bottom w:val="none" w:sz="0" w:space="0" w:color="auto"/>
            <w:right w:val="none" w:sz="0" w:space="0" w:color="auto"/>
          </w:divBdr>
        </w:div>
      </w:divsChild>
    </w:div>
    <w:div w:id="1844392303">
      <w:bodyDiv w:val="1"/>
      <w:marLeft w:val="0"/>
      <w:marRight w:val="0"/>
      <w:marTop w:val="0"/>
      <w:marBottom w:val="0"/>
      <w:divBdr>
        <w:top w:val="none" w:sz="0" w:space="0" w:color="auto"/>
        <w:left w:val="none" w:sz="0" w:space="0" w:color="auto"/>
        <w:bottom w:val="none" w:sz="0" w:space="0" w:color="auto"/>
        <w:right w:val="none" w:sz="0" w:space="0" w:color="auto"/>
      </w:divBdr>
    </w:div>
    <w:div w:id="1853103238">
      <w:bodyDiv w:val="1"/>
      <w:marLeft w:val="0"/>
      <w:marRight w:val="0"/>
      <w:marTop w:val="0"/>
      <w:marBottom w:val="0"/>
      <w:divBdr>
        <w:top w:val="none" w:sz="0" w:space="0" w:color="auto"/>
        <w:left w:val="none" w:sz="0" w:space="0" w:color="auto"/>
        <w:bottom w:val="none" w:sz="0" w:space="0" w:color="auto"/>
        <w:right w:val="none" w:sz="0" w:space="0" w:color="auto"/>
      </w:divBdr>
    </w:div>
    <w:div w:id="1964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309316">
          <w:marLeft w:val="0"/>
          <w:marRight w:val="0"/>
          <w:marTop w:val="280"/>
          <w:marBottom w:val="0"/>
          <w:divBdr>
            <w:top w:val="none" w:sz="0" w:space="0" w:color="auto"/>
            <w:left w:val="none" w:sz="0" w:space="0" w:color="auto"/>
            <w:bottom w:val="none" w:sz="0" w:space="0" w:color="auto"/>
            <w:right w:val="none" w:sz="0" w:space="0" w:color="auto"/>
          </w:divBdr>
        </w:div>
        <w:div w:id="428281415">
          <w:marLeft w:val="0"/>
          <w:marRight w:val="0"/>
          <w:marTop w:val="280"/>
          <w:marBottom w:val="0"/>
          <w:divBdr>
            <w:top w:val="none" w:sz="0" w:space="0" w:color="auto"/>
            <w:left w:val="none" w:sz="0" w:space="0" w:color="auto"/>
            <w:bottom w:val="none" w:sz="0" w:space="0" w:color="auto"/>
            <w:right w:val="none" w:sz="0" w:space="0" w:color="auto"/>
          </w:divBdr>
        </w:div>
        <w:div w:id="513493233">
          <w:marLeft w:val="0"/>
          <w:marRight w:val="0"/>
          <w:marTop w:val="280"/>
          <w:marBottom w:val="0"/>
          <w:divBdr>
            <w:top w:val="none" w:sz="0" w:space="0" w:color="auto"/>
            <w:left w:val="none" w:sz="0" w:space="0" w:color="auto"/>
            <w:bottom w:val="none" w:sz="0" w:space="0" w:color="auto"/>
            <w:right w:val="none" w:sz="0" w:space="0" w:color="auto"/>
          </w:divBdr>
        </w:div>
        <w:div w:id="589968208">
          <w:marLeft w:val="0"/>
          <w:marRight w:val="0"/>
          <w:marTop w:val="280"/>
          <w:marBottom w:val="0"/>
          <w:divBdr>
            <w:top w:val="none" w:sz="0" w:space="0" w:color="auto"/>
            <w:left w:val="none" w:sz="0" w:space="0" w:color="auto"/>
            <w:bottom w:val="none" w:sz="0" w:space="0" w:color="auto"/>
            <w:right w:val="none" w:sz="0" w:space="0" w:color="auto"/>
          </w:divBdr>
        </w:div>
        <w:div w:id="632323680">
          <w:marLeft w:val="0"/>
          <w:marRight w:val="0"/>
          <w:marTop w:val="280"/>
          <w:marBottom w:val="0"/>
          <w:divBdr>
            <w:top w:val="none" w:sz="0" w:space="0" w:color="auto"/>
            <w:left w:val="none" w:sz="0" w:space="0" w:color="auto"/>
            <w:bottom w:val="none" w:sz="0" w:space="0" w:color="auto"/>
            <w:right w:val="none" w:sz="0" w:space="0" w:color="auto"/>
          </w:divBdr>
        </w:div>
        <w:div w:id="643392770">
          <w:marLeft w:val="0"/>
          <w:marRight w:val="0"/>
          <w:marTop w:val="280"/>
          <w:marBottom w:val="0"/>
          <w:divBdr>
            <w:top w:val="none" w:sz="0" w:space="0" w:color="auto"/>
            <w:left w:val="none" w:sz="0" w:space="0" w:color="auto"/>
            <w:bottom w:val="none" w:sz="0" w:space="0" w:color="auto"/>
            <w:right w:val="none" w:sz="0" w:space="0" w:color="auto"/>
          </w:divBdr>
        </w:div>
        <w:div w:id="721757932">
          <w:marLeft w:val="0"/>
          <w:marRight w:val="0"/>
          <w:marTop w:val="280"/>
          <w:marBottom w:val="0"/>
          <w:divBdr>
            <w:top w:val="none" w:sz="0" w:space="0" w:color="auto"/>
            <w:left w:val="none" w:sz="0" w:space="0" w:color="auto"/>
            <w:bottom w:val="none" w:sz="0" w:space="0" w:color="auto"/>
            <w:right w:val="none" w:sz="0" w:space="0" w:color="auto"/>
          </w:divBdr>
        </w:div>
        <w:div w:id="822506273">
          <w:marLeft w:val="0"/>
          <w:marRight w:val="0"/>
          <w:marTop w:val="280"/>
          <w:marBottom w:val="0"/>
          <w:divBdr>
            <w:top w:val="none" w:sz="0" w:space="0" w:color="auto"/>
            <w:left w:val="none" w:sz="0" w:space="0" w:color="auto"/>
            <w:bottom w:val="none" w:sz="0" w:space="0" w:color="auto"/>
            <w:right w:val="none" w:sz="0" w:space="0" w:color="auto"/>
          </w:divBdr>
        </w:div>
        <w:div w:id="958073393">
          <w:marLeft w:val="0"/>
          <w:marRight w:val="0"/>
          <w:marTop w:val="280"/>
          <w:marBottom w:val="0"/>
          <w:divBdr>
            <w:top w:val="none" w:sz="0" w:space="0" w:color="auto"/>
            <w:left w:val="none" w:sz="0" w:space="0" w:color="auto"/>
            <w:bottom w:val="none" w:sz="0" w:space="0" w:color="auto"/>
            <w:right w:val="none" w:sz="0" w:space="0" w:color="auto"/>
          </w:divBdr>
        </w:div>
        <w:div w:id="971710444">
          <w:marLeft w:val="0"/>
          <w:marRight w:val="0"/>
          <w:marTop w:val="280"/>
          <w:marBottom w:val="0"/>
          <w:divBdr>
            <w:top w:val="none" w:sz="0" w:space="0" w:color="auto"/>
            <w:left w:val="none" w:sz="0" w:space="0" w:color="auto"/>
            <w:bottom w:val="none" w:sz="0" w:space="0" w:color="auto"/>
            <w:right w:val="none" w:sz="0" w:space="0" w:color="auto"/>
          </w:divBdr>
        </w:div>
        <w:div w:id="1259944872">
          <w:marLeft w:val="0"/>
          <w:marRight w:val="0"/>
          <w:marTop w:val="280"/>
          <w:marBottom w:val="0"/>
          <w:divBdr>
            <w:top w:val="none" w:sz="0" w:space="0" w:color="auto"/>
            <w:left w:val="none" w:sz="0" w:space="0" w:color="auto"/>
            <w:bottom w:val="none" w:sz="0" w:space="0" w:color="auto"/>
            <w:right w:val="none" w:sz="0" w:space="0" w:color="auto"/>
          </w:divBdr>
        </w:div>
        <w:div w:id="1351905629">
          <w:marLeft w:val="0"/>
          <w:marRight w:val="0"/>
          <w:marTop w:val="280"/>
          <w:marBottom w:val="0"/>
          <w:divBdr>
            <w:top w:val="none" w:sz="0" w:space="0" w:color="auto"/>
            <w:left w:val="none" w:sz="0" w:space="0" w:color="auto"/>
            <w:bottom w:val="none" w:sz="0" w:space="0" w:color="auto"/>
            <w:right w:val="none" w:sz="0" w:space="0" w:color="auto"/>
          </w:divBdr>
        </w:div>
        <w:div w:id="1472751116">
          <w:marLeft w:val="0"/>
          <w:marRight w:val="0"/>
          <w:marTop w:val="280"/>
          <w:marBottom w:val="0"/>
          <w:divBdr>
            <w:top w:val="none" w:sz="0" w:space="0" w:color="auto"/>
            <w:left w:val="none" w:sz="0" w:space="0" w:color="auto"/>
            <w:bottom w:val="none" w:sz="0" w:space="0" w:color="auto"/>
            <w:right w:val="none" w:sz="0" w:space="0" w:color="auto"/>
          </w:divBdr>
        </w:div>
        <w:div w:id="1628126246">
          <w:marLeft w:val="0"/>
          <w:marRight w:val="0"/>
          <w:marTop w:val="280"/>
          <w:marBottom w:val="0"/>
          <w:divBdr>
            <w:top w:val="none" w:sz="0" w:space="0" w:color="auto"/>
            <w:left w:val="none" w:sz="0" w:space="0" w:color="auto"/>
            <w:bottom w:val="none" w:sz="0" w:space="0" w:color="auto"/>
            <w:right w:val="none" w:sz="0" w:space="0" w:color="auto"/>
          </w:divBdr>
        </w:div>
        <w:div w:id="1687709319">
          <w:marLeft w:val="0"/>
          <w:marRight w:val="0"/>
          <w:marTop w:val="280"/>
          <w:marBottom w:val="0"/>
          <w:divBdr>
            <w:top w:val="none" w:sz="0" w:space="0" w:color="auto"/>
            <w:left w:val="none" w:sz="0" w:space="0" w:color="auto"/>
            <w:bottom w:val="none" w:sz="0" w:space="0" w:color="auto"/>
            <w:right w:val="none" w:sz="0" w:space="0" w:color="auto"/>
          </w:divBdr>
        </w:div>
        <w:div w:id="1785533594">
          <w:marLeft w:val="0"/>
          <w:marRight w:val="0"/>
          <w:marTop w:val="280"/>
          <w:marBottom w:val="0"/>
          <w:divBdr>
            <w:top w:val="none" w:sz="0" w:space="0" w:color="auto"/>
            <w:left w:val="none" w:sz="0" w:space="0" w:color="auto"/>
            <w:bottom w:val="none" w:sz="0" w:space="0" w:color="auto"/>
            <w:right w:val="none" w:sz="0" w:space="0" w:color="auto"/>
          </w:divBdr>
        </w:div>
        <w:div w:id="1821190707">
          <w:marLeft w:val="0"/>
          <w:marRight w:val="0"/>
          <w:marTop w:val="280"/>
          <w:marBottom w:val="0"/>
          <w:divBdr>
            <w:top w:val="none" w:sz="0" w:space="0" w:color="auto"/>
            <w:left w:val="none" w:sz="0" w:space="0" w:color="auto"/>
            <w:bottom w:val="none" w:sz="0" w:space="0" w:color="auto"/>
            <w:right w:val="none" w:sz="0" w:space="0" w:color="auto"/>
          </w:divBdr>
        </w:div>
        <w:div w:id="1823693486">
          <w:marLeft w:val="0"/>
          <w:marRight w:val="0"/>
          <w:marTop w:val="280"/>
          <w:marBottom w:val="0"/>
          <w:divBdr>
            <w:top w:val="none" w:sz="0" w:space="0" w:color="auto"/>
            <w:left w:val="none" w:sz="0" w:space="0" w:color="auto"/>
            <w:bottom w:val="none" w:sz="0" w:space="0" w:color="auto"/>
            <w:right w:val="none" w:sz="0" w:space="0" w:color="auto"/>
          </w:divBdr>
        </w:div>
        <w:div w:id="1938294903">
          <w:marLeft w:val="0"/>
          <w:marRight w:val="0"/>
          <w:marTop w:val="280"/>
          <w:marBottom w:val="0"/>
          <w:divBdr>
            <w:top w:val="none" w:sz="0" w:space="0" w:color="auto"/>
            <w:left w:val="none" w:sz="0" w:space="0" w:color="auto"/>
            <w:bottom w:val="none" w:sz="0" w:space="0" w:color="auto"/>
            <w:right w:val="none" w:sz="0" w:space="0" w:color="auto"/>
          </w:divBdr>
        </w:div>
        <w:div w:id="1966302436">
          <w:marLeft w:val="0"/>
          <w:marRight w:val="0"/>
          <w:marTop w:val="280"/>
          <w:marBottom w:val="0"/>
          <w:divBdr>
            <w:top w:val="none" w:sz="0" w:space="0" w:color="auto"/>
            <w:left w:val="none" w:sz="0" w:space="0" w:color="auto"/>
            <w:bottom w:val="none" w:sz="0" w:space="0" w:color="auto"/>
            <w:right w:val="none" w:sz="0" w:space="0" w:color="auto"/>
          </w:divBdr>
        </w:div>
        <w:div w:id="1980526425">
          <w:marLeft w:val="0"/>
          <w:marRight w:val="0"/>
          <w:marTop w:val="280"/>
          <w:marBottom w:val="0"/>
          <w:divBdr>
            <w:top w:val="none" w:sz="0" w:space="0" w:color="auto"/>
            <w:left w:val="none" w:sz="0" w:space="0" w:color="auto"/>
            <w:bottom w:val="none" w:sz="0" w:space="0" w:color="auto"/>
            <w:right w:val="none" w:sz="0" w:space="0" w:color="auto"/>
          </w:divBdr>
        </w:div>
      </w:divsChild>
    </w:div>
    <w:div w:id="1995329546">
      <w:bodyDiv w:val="1"/>
      <w:marLeft w:val="0"/>
      <w:marRight w:val="0"/>
      <w:marTop w:val="0"/>
      <w:marBottom w:val="0"/>
      <w:divBdr>
        <w:top w:val="none" w:sz="0" w:space="0" w:color="auto"/>
        <w:left w:val="none" w:sz="0" w:space="0" w:color="auto"/>
        <w:bottom w:val="none" w:sz="0" w:space="0" w:color="auto"/>
        <w:right w:val="none" w:sz="0" w:space="0" w:color="auto"/>
      </w:divBdr>
    </w:div>
    <w:div w:id="2000497321">
      <w:bodyDiv w:val="1"/>
      <w:marLeft w:val="0"/>
      <w:marRight w:val="0"/>
      <w:marTop w:val="0"/>
      <w:marBottom w:val="0"/>
      <w:divBdr>
        <w:top w:val="none" w:sz="0" w:space="0" w:color="auto"/>
        <w:left w:val="none" w:sz="0" w:space="0" w:color="auto"/>
        <w:bottom w:val="none" w:sz="0" w:space="0" w:color="auto"/>
        <w:right w:val="none" w:sz="0" w:space="0" w:color="auto"/>
      </w:divBdr>
    </w:div>
    <w:div w:id="2034921218">
      <w:bodyDiv w:val="1"/>
      <w:marLeft w:val="0"/>
      <w:marRight w:val="0"/>
      <w:marTop w:val="0"/>
      <w:marBottom w:val="0"/>
      <w:divBdr>
        <w:top w:val="none" w:sz="0" w:space="0" w:color="auto"/>
        <w:left w:val="none" w:sz="0" w:space="0" w:color="auto"/>
        <w:bottom w:val="none" w:sz="0" w:space="0" w:color="auto"/>
        <w:right w:val="none" w:sz="0" w:space="0" w:color="auto"/>
      </w:divBdr>
    </w:div>
    <w:div w:id="2046558764">
      <w:bodyDiv w:val="1"/>
      <w:marLeft w:val="0"/>
      <w:marRight w:val="0"/>
      <w:marTop w:val="0"/>
      <w:marBottom w:val="0"/>
      <w:divBdr>
        <w:top w:val="none" w:sz="0" w:space="0" w:color="auto"/>
        <w:left w:val="none" w:sz="0" w:space="0" w:color="auto"/>
        <w:bottom w:val="none" w:sz="0" w:space="0" w:color="auto"/>
        <w:right w:val="none" w:sz="0" w:space="0" w:color="auto"/>
      </w:divBdr>
      <w:divsChild>
        <w:div w:id="8037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24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strategy/european-semester/european-semester-timeline/putting-recommendations-practice_en" TargetMode="External"/><Relationship Id="rId117" Type="http://schemas.openxmlformats.org/officeDocument/2006/relationships/hyperlink" Target="http://ec.europa.eu/social/easi" TargetMode="External"/><Relationship Id="rId21" Type="http://schemas.openxmlformats.org/officeDocument/2006/relationships/hyperlink" Target="https://ec.europa.eu/info/strategy/european-semester_en" TargetMode="External"/><Relationship Id="rId42" Type="http://schemas.openxmlformats.org/officeDocument/2006/relationships/hyperlink" Target="http://www.eapn.eu/wp-content/uploads/2016/12/EAPN-PR-EAPN-2016-11-18-AGS-2017-926.pdf" TargetMode="External"/><Relationship Id="rId47" Type="http://schemas.openxmlformats.org/officeDocument/2006/relationships/hyperlink" Target="http://europa.eu/rapid/press-release_SPEECH-17-122_en.htm" TargetMode="External"/><Relationship Id="rId63" Type="http://schemas.openxmlformats.org/officeDocument/2006/relationships/hyperlink" Target="http://www.eapn.eu/eapn-assessment-of-the-country-reports-and-proposals-for-country-specific-recommendations-2016/" TargetMode="External"/><Relationship Id="rId68" Type="http://schemas.openxmlformats.org/officeDocument/2006/relationships/hyperlink" Target="http://www.eapn.eu/eapn-s-2015-assessment-report-and-proposals-on-country-specific-recommendations-making-progress-on-europe-2020-investing-in-people-for-a-fairer-eu-is-now-out/" TargetMode="External"/><Relationship Id="rId84" Type="http://schemas.openxmlformats.org/officeDocument/2006/relationships/hyperlink" Target="http://ec.europa.eu/social/main.jsp?catId=792&amp;langId=en" TargetMode="External"/><Relationship Id="rId89" Type="http://schemas.openxmlformats.org/officeDocument/2006/relationships/hyperlink" Target="http://ec.europa.eu/social/BlobServlet?docId=4079&amp;langId=en" TargetMode="External"/><Relationship Id="rId112" Type="http://schemas.openxmlformats.org/officeDocument/2006/relationships/hyperlink" Target="mailto:amana.ferro@eapn.eu" TargetMode="External"/><Relationship Id="rId16" Type="http://schemas.openxmlformats.org/officeDocument/2006/relationships/hyperlink" Target="http://en.wikipedia.org/wiki/R%26D" TargetMode="External"/><Relationship Id="rId107" Type="http://schemas.openxmlformats.org/officeDocument/2006/relationships/hyperlink" Target="http://europa.eu/rapid/press-release_SPEECH-17-122_en.htm" TargetMode="External"/><Relationship Id="rId11" Type="http://schemas.openxmlformats.org/officeDocument/2006/relationships/hyperlink" Target="https://ec.europa.eu/info/strategy/european-semester/framework/europe-2020-strategy_en" TargetMode="External"/><Relationship Id="rId24" Type="http://schemas.openxmlformats.org/officeDocument/2006/relationships/hyperlink" Target="http://ec.europa.eu/europe2020/making-it-happen/country-specific-recommendations/index_en.htm" TargetMode="External"/><Relationship Id="rId32" Type="http://schemas.openxmlformats.org/officeDocument/2006/relationships/hyperlink" Target="https://ec.europa.eu/info/strategy/european-semester/european-semester-timeline/national-plans_en" TargetMode="External"/><Relationship Id="rId37" Type="http://schemas.openxmlformats.org/officeDocument/2006/relationships/hyperlink" Target="http://ec.europa.eu/social/BlobServlet?docId=9235&amp;langId=en" TargetMode="External"/><Relationship Id="rId40" Type="http://schemas.openxmlformats.org/officeDocument/2006/relationships/hyperlink" Target="http://ec.europa.eu/europe2020/making-it-happen/index_en.htm" TargetMode="External"/><Relationship Id="rId45" Type="http://schemas.openxmlformats.org/officeDocument/2006/relationships/hyperlink" Target="https://ec.europa.eu/info/file/96578/download_en?token=nvXrlh2O" TargetMode="External"/><Relationship Id="rId53" Type="http://schemas.openxmlformats.org/officeDocument/2006/relationships/hyperlink" Target="http://www.eapn.eu/images/stories/docs/NRPs/nrp-report-final-en.pdf" TargetMode="External"/><Relationship Id="rId58" Type="http://schemas.openxmlformats.org/officeDocument/2006/relationships/hyperlink" Target="http://www.eapn.eu/wp-content/uploads/2016/10/EAPN-2016_NRP_Report_EAPN-623.pdf" TargetMode="External"/><Relationship Id="rId66" Type="http://schemas.openxmlformats.org/officeDocument/2006/relationships/hyperlink" Target="http://www.eapn.eu/eapn-produces-an-assessment-of-country-specific-recommendations-and-proposes-its-own/" TargetMode="External"/><Relationship Id="rId74" Type="http://schemas.openxmlformats.org/officeDocument/2006/relationships/hyperlink" Target="mailto:Paula%20Cruz%20[paula.cruz@eapn.pt]" TargetMode="External"/><Relationship Id="rId79" Type="http://schemas.openxmlformats.org/officeDocument/2006/relationships/hyperlink" Target="http://www.eapn.eu/wp-content/uploads/2017/03/EAPN-2-2017-toolkit-European-Semester-Officers-EC-delegations-March-2017-1052.pdf" TargetMode="External"/><Relationship Id="rId87" Type="http://schemas.openxmlformats.org/officeDocument/2006/relationships/hyperlink" Target="http://ec.europa.eu/europe2020/making-it-happen/country-specific-recommendations/" TargetMode="External"/><Relationship Id="rId102" Type="http://schemas.openxmlformats.org/officeDocument/2006/relationships/hyperlink" Target="http://ec.europa.eu/social/BlobServlet?docId=9077&amp;langId=en" TargetMode="External"/><Relationship Id="rId110" Type="http://schemas.openxmlformats.org/officeDocument/2006/relationships/hyperlink" Target="https://semesteralliance.files.wordpress.com/2014/03/2014-semester-alliance-semester-report1.pdf" TargetMode="External"/><Relationship Id="rId115"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www.eapn.eu/eapn-launches-its-proposals-for-country-specific-recommendations-csrs-for-2014/" TargetMode="External"/><Relationship Id="rId82" Type="http://schemas.openxmlformats.org/officeDocument/2006/relationships/hyperlink" Target="http://www.consilium.europa.eu/council/council-configurations?lang=en" TargetMode="External"/><Relationship Id="rId90" Type="http://schemas.openxmlformats.org/officeDocument/2006/relationships/hyperlink" Target="http://ec.europa.eu/social/main.jsp?catId=115" TargetMode="External"/><Relationship Id="rId95" Type="http://schemas.openxmlformats.org/officeDocument/2006/relationships/hyperlink" Target="http://ec.europa.eu/social/main.jsp?langId=en&amp;catId=750" TargetMode="External"/><Relationship Id="rId19" Type="http://schemas.openxmlformats.org/officeDocument/2006/relationships/hyperlink" Target="http://en.wikipedia.org/wiki/Efficient_energy_use" TargetMode="External"/><Relationship Id="rId14" Type="http://schemas.openxmlformats.org/officeDocument/2006/relationships/hyperlink" Target="http://en.wikipedia.org/wiki/Employment_rate" TargetMode="External"/><Relationship Id="rId22" Type="http://schemas.openxmlformats.org/officeDocument/2006/relationships/hyperlink" Target="https://ec.europa.eu/info/strategy/european-semester/european-semester-timeline/setting-priorities_en" TargetMode="External"/><Relationship Id="rId27" Type="http://schemas.openxmlformats.org/officeDocument/2006/relationships/hyperlink" Target="http://eur-lex.europa.eu/legal-content/EN/TXT/?uri=CELEX:52016DC0730" TargetMode="External"/><Relationship Id="rId30" Type="http://schemas.openxmlformats.org/officeDocument/2006/relationships/hyperlink" Target="https://ec.europa.eu/info/strategy/european-semester/european-semester-timeline/analysis-phase_en" TargetMode="External"/><Relationship Id="rId35" Type="http://schemas.openxmlformats.org/officeDocument/2006/relationships/hyperlink" Target="http://eur-lex.europa.eu/legal-content/EN/TXT/?uri=URISERV:em0011" TargetMode="External"/><Relationship Id="rId43" Type="http://schemas.openxmlformats.org/officeDocument/2006/relationships/hyperlink" Target="http://www.eapn.eu/delivering-on-the-promises-of-a-better-social-europe-eapns-analysis-of-the-2017-annual-growth-survey-joint-employment-report/" TargetMode="External"/><Relationship Id="rId48" Type="http://schemas.openxmlformats.org/officeDocument/2006/relationships/hyperlink" Target="http://europa.eu/rapid/press-release_SPEECH-17-133_en.htm" TargetMode="External"/><Relationship Id="rId56" Type="http://schemas.openxmlformats.org/officeDocument/2006/relationships/hyperlink" Target="http://www.eapn.eu/wp-content/uploads/2016/01/2014-EAPN-NRP-Report.pdf" TargetMode="External"/><Relationship Id="rId64" Type="http://schemas.openxmlformats.org/officeDocument/2006/relationships/hyperlink" Target="http://www.eapn.eu/wp-content/uploads/2016/12/EAPN-2016-EAPN-response-to-the-AGS-JER-2017-web-947.pdf" TargetMode="External"/><Relationship Id="rId69" Type="http://schemas.openxmlformats.org/officeDocument/2006/relationships/hyperlink" Target="http://www.eapn.eu/eapn-assessment-of-the-country-reports-and-proposals-for-country-specific-recommendations-2016/" TargetMode="External"/><Relationship Id="rId77" Type="http://schemas.openxmlformats.org/officeDocument/2006/relationships/hyperlink" Target="http://ec.europa.eu/europe2020/europe-2020-in-your-country/index_en.htm" TargetMode="External"/><Relationship Id="rId100" Type="http://schemas.openxmlformats.org/officeDocument/2006/relationships/hyperlink" Target="http://ec.europa.eu/social/keyDocuments.jsp?advSearchKey=asisp&amp;mode=advancedSubmit&amp;langId=en&amp;policyArea=&amp;type=0&amp;country=0&amp;year=0&amp;orderBy=docOrder" TargetMode="External"/><Relationship Id="rId105" Type="http://schemas.openxmlformats.org/officeDocument/2006/relationships/hyperlink" Target="http://ec.europa.eu/europe2020/who-does-what/stakeholders/index_en.htm" TargetMode="External"/><Relationship Id="rId113" Type="http://schemas.openxmlformats.org/officeDocument/2006/relationships/hyperlink" Target="mailto:sian.jones@eapn.eu"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eapn.eu/images/stories/docs/EAPN-position-papers-and-reports/2014-eapn-handbook-Give-a-voice-to-citizens-Guidelines-for-Stakeholder-Engagement.pdf" TargetMode="External"/><Relationship Id="rId72" Type="http://schemas.openxmlformats.org/officeDocument/2006/relationships/hyperlink" Target="mailto:r.szarfenberg@uw.edu.pl" TargetMode="External"/><Relationship Id="rId80" Type="http://schemas.openxmlformats.org/officeDocument/2006/relationships/hyperlink" Target="http://www.eapn.eu/wp-content/uploads/2017/03/EAPN-3-2017-toolkit-DGEMPL-Desk-Officers-Europe-2020-March-2017-1053.pdf" TargetMode="External"/><Relationship Id="rId85" Type="http://schemas.openxmlformats.org/officeDocument/2006/relationships/hyperlink" Target="http://ec.europa.eu/social/main.jsp?catId=752&amp;langId=en" TargetMode="External"/><Relationship Id="rId93" Type="http://schemas.openxmlformats.org/officeDocument/2006/relationships/hyperlink" Target="http://ec.europa.eu/social/BlobServlet?docId=14717&amp;langId=en" TargetMode="External"/><Relationship Id="rId98" Type="http://schemas.openxmlformats.org/officeDocument/2006/relationships/hyperlink" Target="http://ec.europa.eu/europe2020/making-it-happen/index_en.htm" TargetMode="External"/><Relationship Id="rId3" Type="http://schemas.openxmlformats.org/officeDocument/2006/relationships/styles" Target="styles.xml"/><Relationship Id="rId12" Type="http://schemas.openxmlformats.org/officeDocument/2006/relationships/hyperlink" Target="http://en.wikipedia.org/wiki/European_Commission" TargetMode="External"/><Relationship Id="rId17" Type="http://schemas.openxmlformats.org/officeDocument/2006/relationships/hyperlink" Target="http://en.wikipedia.org/wiki/Greenhouse_gas_emissions" TargetMode="External"/><Relationship Id="rId25" Type="http://schemas.openxmlformats.org/officeDocument/2006/relationships/hyperlink" Target="http://ec.europa.eu/europe2020/making-it-happen/country-specific-recommendations/index_en.htm" TargetMode="External"/><Relationship Id="rId33" Type="http://schemas.openxmlformats.org/officeDocument/2006/relationships/hyperlink" Target="https://ec.europa.eu/info/strategy/european-semester/european-semester-timeline/eu-country-specific-recommendations_en" TargetMode="External"/><Relationship Id="rId38" Type="http://schemas.openxmlformats.org/officeDocument/2006/relationships/hyperlink" Target="http://ec.europa.eu/social/main.jsp?catId=1024&amp;langId=en" TargetMode="External"/><Relationship Id="rId46" Type="http://schemas.openxmlformats.org/officeDocument/2006/relationships/hyperlink" Target="http://ec.europa.eu/social/main.jsp?langId=en&amp;catId=88&amp;eventsId=1187&amp;furtherEvents=yes" TargetMode="External"/><Relationship Id="rId59" Type="http://schemas.openxmlformats.org/officeDocument/2006/relationships/hyperlink" Target="http://www.eapn.eu/wp-content/uploads/EAPN-country-specific-Recommendations-en.pdf" TargetMode="External"/><Relationship Id="rId67" Type="http://schemas.openxmlformats.org/officeDocument/2006/relationships/hyperlink" Target="http://www.eapn.eu/eapn-launches-its-proposals-for-country-specific-recommendations-csrs-for-2014/" TargetMode="External"/><Relationship Id="rId103" Type="http://schemas.openxmlformats.org/officeDocument/2006/relationships/hyperlink" Target="mailto:sian.jones@eapn.eu" TargetMode="External"/><Relationship Id="rId108" Type="http://schemas.openxmlformats.org/officeDocument/2006/relationships/hyperlink" Target="http://www.europarl.europa.eu/news/en/news-room/20170123STO59615/speech-by-president-tajani-on-the-european-pillar-of-social-rights" TargetMode="External"/><Relationship Id="rId116" Type="http://schemas.openxmlformats.org/officeDocument/2006/relationships/image" Target="media/image5.jpeg"/><Relationship Id="rId20" Type="http://schemas.openxmlformats.org/officeDocument/2006/relationships/image" Target="media/image2.jpg"/><Relationship Id="rId41" Type="http://schemas.openxmlformats.org/officeDocument/2006/relationships/hyperlink" Target="http://www.eapn.eu/wp-content/uploads/2016/10/EAPN-2017-EAPN-letter-Juncker-AGS2017-630.pdf" TargetMode="External"/><Relationship Id="rId54" Type="http://schemas.openxmlformats.org/officeDocument/2006/relationships/hyperlink" Target="http://www.eapn.eu/images/stories/docs/EAPN-position-papers-and-reports/2012-eapn-nrp-report-en.pdf" TargetMode="External"/><Relationship Id="rId62" Type="http://schemas.openxmlformats.org/officeDocument/2006/relationships/hyperlink" Target="http://www.eapn.eu/eapn-s-2015-assessment-report-and-proposals-on-country-specific-recommendations-making-progress-on-europe-2020-investing-in-people-for-a-fairer-eu-is-now-out/" TargetMode="External"/><Relationship Id="rId70" Type="http://schemas.openxmlformats.org/officeDocument/2006/relationships/hyperlink" Target="mailto:sian.jones@eapn.eu" TargetMode="External"/><Relationship Id="rId75" Type="http://schemas.openxmlformats.org/officeDocument/2006/relationships/hyperlink" Target="mailto:gmalgesini@hotmail.com" TargetMode="External"/><Relationship Id="rId83" Type="http://schemas.openxmlformats.org/officeDocument/2006/relationships/hyperlink" Target="http://ec.europa.eu/social/main.jsp?catId=754&amp;langId=en" TargetMode="External"/><Relationship Id="rId88" Type="http://schemas.openxmlformats.org/officeDocument/2006/relationships/hyperlink" Target="http://ec.europa.eu/europe2020/making-it-happen/" TargetMode="External"/><Relationship Id="rId91" Type="http://schemas.openxmlformats.org/officeDocument/2006/relationships/hyperlink" Target="http://www.consilium.europa.eu/policies/council-configurations/employment,-social-policy,-health-and-consumer-affairs.aspx?lang=en" TargetMode="External"/><Relationship Id="rId96" Type="http://schemas.openxmlformats.org/officeDocument/2006/relationships/hyperlink" Target="http://ec.europa.eu/europe2020/index_en.htm" TargetMode="External"/><Relationship Id="rId111" Type="http://schemas.openxmlformats.org/officeDocument/2006/relationships/hyperlink" Target="https://www.youtube.com/watch?v=F-zeUg-ADK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GDP" TargetMode="External"/><Relationship Id="rId23" Type="http://schemas.openxmlformats.org/officeDocument/2006/relationships/hyperlink" Target="https://ec.europa.eu/info/strategy/european-semester/european-semester-timeline/analysis-phase_en" TargetMode="External"/><Relationship Id="rId28" Type="http://schemas.openxmlformats.org/officeDocument/2006/relationships/footer" Target="footer1.xml"/><Relationship Id="rId36" Type="http://schemas.openxmlformats.org/officeDocument/2006/relationships/hyperlink" Target="http://ec.europa.eu/social/main.jsp?catId=756&amp;langId=en" TargetMode="External"/><Relationship Id="rId49" Type="http://schemas.openxmlformats.org/officeDocument/2006/relationships/hyperlink" Target="http://www.europarl.europa.eu/news/en/news-room/20170123STO59615/speech-by-president-tajani-on-the-european-pillar-of-social-rights" TargetMode="External"/><Relationship Id="rId57" Type="http://schemas.openxmlformats.org/officeDocument/2006/relationships/hyperlink" Target="http://www.eapn.eu/images/stories/docs/EAPN-position-papers-and-reports/2015-EAPN-NRP-Report-web.pdf" TargetMode="External"/><Relationship Id="rId106" Type="http://schemas.openxmlformats.org/officeDocument/2006/relationships/hyperlink" Target="http://ec.europa.eu/europe2020/pdf/csr2015/cr2015_comm_en.pdf" TargetMode="External"/><Relationship Id="rId114" Type="http://schemas.openxmlformats.org/officeDocument/2006/relationships/hyperlink" Target="http://www.eapn.eu" TargetMode="External"/><Relationship Id="rId119" Type="http://schemas.openxmlformats.org/officeDocument/2006/relationships/theme" Target="theme/theme1.xml"/><Relationship Id="rId10" Type="http://schemas.openxmlformats.org/officeDocument/2006/relationships/hyperlink" Target="mailto:sian.jones@eapn.eu" TargetMode="External"/><Relationship Id="rId31" Type="http://schemas.openxmlformats.org/officeDocument/2006/relationships/hyperlink" Target="https://ec.europa.eu/info/files/2017-european-semester-communication-country-reports_en" TargetMode="External"/><Relationship Id="rId44" Type="http://schemas.openxmlformats.org/officeDocument/2006/relationships/hyperlink" Target="https://ec.europa.eu/info/file/35032/download_en?token=uLvQwhk7" TargetMode="External"/><Relationship Id="rId52" Type="http://schemas.openxmlformats.org/officeDocument/2006/relationships/hyperlink" Target="http://www.eapn.eu/wp-content/uploads/2017/03/EAPN-4b-EAPN-Template-Letter-for-ESOs-1036.docx" TargetMode="External"/><Relationship Id="rId60" Type="http://schemas.openxmlformats.org/officeDocument/2006/relationships/hyperlink" Target="http://www.eapn.eu/eapn-produces-an-assessment-of-country-specific-recommendations-and-proposes-its-own/" TargetMode="External"/><Relationship Id="rId65" Type="http://schemas.openxmlformats.org/officeDocument/2006/relationships/hyperlink" Target="http://www.eapn.eu/wp-content/uploads/EAPN-country-specific-Recommendations-en.pdf" TargetMode="External"/><Relationship Id="rId73" Type="http://schemas.openxmlformats.org/officeDocument/2006/relationships/hyperlink" Target="http://www.portugal.gov.pt" TargetMode="External"/><Relationship Id="rId78" Type="http://schemas.openxmlformats.org/officeDocument/2006/relationships/hyperlink" Target="http://ec.europa.eu/represent_en.htm" TargetMode="External"/><Relationship Id="rId81" Type="http://schemas.openxmlformats.org/officeDocument/2006/relationships/hyperlink" Target="http://ec.europa.eu/social/main.jsp?catId=758" TargetMode="External"/><Relationship Id="rId86" Type="http://schemas.openxmlformats.org/officeDocument/2006/relationships/hyperlink" Target="http://europa.eu/legislation_summaries/employment_and_social_policy/social_inclusion_fight_against_poverty/em0011_en.htm" TargetMode="External"/><Relationship Id="rId94" Type="http://schemas.openxmlformats.org/officeDocument/2006/relationships/hyperlink" Target="http://ec.europa.eu/social/main.jsp?catId=1135&amp;langId=en" TargetMode="External"/><Relationship Id="rId99" Type="http://schemas.openxmlformats.org/officeDocument/2006/relationships/hyperlink" Target="http://ec.europa.eu/social/main.jsp?catId=1025&amp;langId=en" TargetMode="External"/><Relationship Id="rId101" Type="http://schemas.openxmlformats.org/officeDocument/2006/relationships/hyperlink" Target="http://missoc.org/" TargetMode="External"/><Relationship Id="rId4" Type="http://schemas.openxmlformats.org/officeDocument/2006/relationships/settings" Target="settings.xml"/><Relationship Id="rId9" Type="http://schemas.openxmlformats.org/officeDocument/2006/relationships/hyperlink" Target="http://www.eapn.eu/news-and-publications/other-resources/eu-jargon-explained/" TargetMode="External"/><Relationship Id="rId13" Type="http://schemas.openxmlformats.org/officeDocument/2006/relationships/hyperlink" Target="http://en.wikipedia.org/wiki/Lisbon_Strategy" TargetMode="External"/><Relationship Id="rId18" Type="http://schemas.openxmlformats.org/officeDocument/2006/relationships/hyperlink" Target="http://en.wikipedia.org/wiki/Energy_consumption" TargetMode="External"/><Relationship Id="rId39" Type="http://schemas.openxmlformats.org/officeDocument/2006/relationships/hyperlink" Target="https://ec.europa.eu/info/file/35024/download_en?token=26Opx6mk" TargetMode="External"/><Relationship Id="rId109" Type="http://schemas.openxmlformats.org/officeDocument/2006/relationships/hyperlink" Target="file:///C:\Users\Amana%20Ferro\AppData\Local\Microsoft\Windows\Temporary%20Internet%20Files\Content.Outlook\WEVZ0T9T\semesteralliance.net" TargetMode="External"/><Relationship Id="rId34" Type="http://schemas.openxmlformats.org/officeDocument/2006/relationships/hyperlink" Target="http://ec.europa.eu/social/keyDocuments.jsp?policyArea=750&amp;subCategory=758&amp;type=0&amp;country=0&amp;year=0&amp;advSearchKey=SPCNationalSocialReport&amp;mode=advancedSubmit&amp;langId=en" TargetMode="External"/><Relationship Id="rId50" Type="http://schemas.openxmlformats.org/officeDocument/2006/relationships/hyperlink" Target="http://ec.europa.eu/avservices/video/player.cfm?sitelang=en&amp;ref=I132018" TargetMode="External"/><Relationship Id="rId55" Type="http://schemas.openxmlformats.org/officeDocument/2006/relationships/hyperlink" Target="http://www.eapn.eu/en/news-and-publications/publications/eapn-position-papers-and-reports/eapn-publishes-widening-the-gap-2013-marked-the-3rd-round-of-national-reform-programmes-since-the-launch-of-europe-2020-in-2010-eapn-has-engaged-in-this-process-every-year-" TargetMode="External"/><Relationship Id="rId76" Type="http://schemas.openxmlformats.org/officeDocument/2006/relationships/hyperlink" Target="file:///C:\Users\Amana%20Ferro\AppData\Local\Microsoft\Windows\Temporary%20Internet%20Files\Content.Outlook\WEVZ0T9T\semesteralliance.net" TargetMode="External"/><Relationship Id="rId97" Type="http://schemas.openxmlformats.org/officeDocument/2006/relationships/hyperlink" Target="http://ec.europa.eu/europe2020/europe-2020-in-a-nutshell/targets/index_en.htm" TargetMode="External"/><Relationship Id="rId104" Type="http://schemas.openxmlformats.org/officeDocument/2006/relationships/hyperlink" Target="mailto:amana.ferro@eapn.eu" TargetMode="External"/><Relationship Id="rId7" Type="http://schemas.openxmlformats.org/officeDocument/2006/relationships/endnotes" Target="endnotes.xml"/><Relationship Id="rId71" Type="http://schemas.openxmlformats.org/officeDocument/2006/relationships/hyperlink" Target="mailto:sian.jones@eapn.eu" TargetMode="External"/><Relationship Id="rId92" Type="http://schemas.openxmlformats.org/officeDocument/2006/relationships/hyperlink" Target="http://ec.europa.eu/europe2020/making-it-happen/" TargetMode="External"/><Relationship Id="rId2" Type="http://schemas.openxmlformats.org/officeDocument/2006/relationships/numbering" Target="numbering.xml"/><Relationship Id="rId29"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data/database" TargetMode="External"/><Relationship Id="rId1" Type="http://schemas.openxmlformats.org/officeDocument/2006/relationships/hyperlink" Target="https://ec.europa.eu/info/file/96578/download_en?token=nvXrlh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F3C16-8D03-4691-8AC3-9DA722E7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11028</Words>
  <Characters>60654</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71539</CharactersWithSpaces>
  <SharedDoc>false</SharedDoc>
  <HLinks>
    <vt:vector size="618" baseType="variant">
      <vt:variant>
        <vt:i4>8060988</vt:i4>
      </vt:variant>
      <vt:variant>
        <vt:i4>306</vt:i4>
      </vt:variant>
      <vt:variant>
        <vt:i4>0</vt:i4>
      </vt:variant>
      <vt:variant>
        <vt:i4>5</vt:i4>
      </vt:variant>
      <vt:variant>
        <vt:lpwstr>http://ec.europa.eu/social/main.jsp?catId=327&amp;langId=en</vt:lpwstr>
      </vt:variant>
      <vt:variant>
        <vt:lpwstr/>
      </vt:variant>
      <vt:variant>
        <vt:i4>6619194</vt:i4>
      </vt:variant>
      <vt:variant>
        <vt:i4>303</vt:i4>
      </vt:variant>
      <vt:variant>
        <vt:i4>0</vt:i4>
      </vt:variant>
      <vt:variant>
        <vt:i4>5</vt:i4>
      </vt:variant>
      <vt:variant>
        <vt:lpwstr>http://www.eapn.eu/</vt:lpwstr>
      </vt:variant>
      <vt:variant>
        <vt:lpwstr/>
      </vt:variant>
      <vt:variant>
        <vt:i4>8257537</vt:i4>
      </vt:variant>
      <vt:variant>
        <vt:i4>300</vt:i4>
      </vt:variant>
      <vt:variant>
        <vt:i4>0</vt:i4>
      </vt:variant>
      <vt:variant>
        <vt:i4>5</vt:i4>
      </vt:variant>
      <vt:variant>
        <vt:lpwstr>mailto:sian.jones@eapn.eu</vt:lpwstr>
      </vt:variant>
      <vt:variant>
        <vt:lpwstr/>
      </vt:variant>
      <vt:variant>
        <vt:i4>3539034</vt:i4>
      </vt:variant>
      <vt:variant>
        <vt:i4>297</vt:i4>
      </vt:variant>
      <vt:variant>
        <vt:i4>0</vt:i4>
      </vt:variant>
      <vt:variant>
        <vt:i4>5</vt:i4>
      </vt:variant>
      <vt:variant>
        <vt:lpwstr>mailto:amana.ferro@eapn.eu</vt:lpwstr>
      </vt:variant>
      <vt:variant>
        <vt:lpwstr/>
      </vt:variant>
      <vt:variant>
        <vt:i4>8126561</vt:i4>
      </vt:variant>
      <vt:variant>
        <vt:i4>294</vt:i4>
      </vt:variant>
      <vt:variant>
        <vt:i4>0</vt:i4>
      </vt:variant>
      <vt:variant>
        <vt:i4>5</vt:i4>
      </vt:variant>
      <vt:variant>
        <vt:lpwstr>http://ec.europa.eu/social/main.jsp?langId=en&amp;catId=758</vt:lpwstr>
      </vt:variant>
      <vt:variant>
        <vt:lpwstr/>
      </vt:variant>
      <vt:variant>
        <vt:i4>8126524</vt:i4>
      </vt:variant>
      <vt:variant>
        <vt:i4>291</vt:i4>
      </vt:variant>
      <vt:variant>
        <vt:i4>0</vt:i4>
      </vt:variant>
      <vt:variant>
        <vt:i4>5</vt:i4>
      </vt:variant>
      <vt:variant>
        <vt:lpwstr>http://ec.europa.eu/social/main.jsp?catId=753&amp;langId=en</vt:lpwstr>
      </vt:variant>
      <vt:variant>
        <vt:lpwstr/>
      </vt:variant>
      <vt:variant>
        <vt:i4>4259931</vt:i4>
      </vt:variant>
      <vt:variant>
        <vt:i4>288</vt:i4>
      </vt:variant>
      <vt:variant>
        <vt:i4>0</vt:i4>
      </vt:variant>
      <vt:variant>
        <vt:i4>5</vt:i4>
      </vt:variant>
      <vt:variant>
        <vt:lpwstr>http://www.eapn.eu/images/stories/docs/EXCO/Exco_March_2013/2013-SIP-EAPN-briefing-FINAL.pdf</vt:lpwstr>
      </vt:variant>
      <vt:variant>
        <vt:lpwstr/>
      </vt:variant>
      <vt:variant>
        <vt:i4>2752561</vt:i4>
      </vt:variant>
      <vt:variant>
        <vt:i4>285</vt:i4>
      </vt:variant>
      <vt:variant>
        <vt:i4>0</vt:i4>
      </vt:variant>
      <vt:variant>
        <vt:i4>5</vt:i4>
      </vt:variant>
      <vt:variant>
        <vt:lpwstr>http://ec.europa.eu/social/main.jsp?langId=en&amp;catId=89&amp;newsId=1194&amp;furtherNews=yes</vt:lpwstr>
      </vt:variant>
      <vt:variant>
        <vt:lpwstr/>
      </vt:variant>
      <vt:variant>
        <vt:i4>7209068</vt:i4>
      </vt:variant>
      <vt:variant>
        <vt:i4>282</vt:i4>
      </vt:variant>
      <vt:variant>
        <vt:i4>0</vt:i4>
      </vt:variant>
      <vt:variant>
        <vt:i4>5</vt:i4>
      </vt:variant>
      <vt:variant>
        <vt:lpwstr>http://ec.europa.eu/social/main.jsp?catId=1036</vt:lpwstr>
      </vt:variant>
      <vt:variant>
        <vt:lpwstr/>
      </vt:variant>
      <vt:variant>
        <vt:i4>5832781</vt:i4>
      </vt:variant>
      <vt:variant>
        <vt:i4>279</vt:i4>
      </vt:variant>
      <vt:variant>
        <vt:i4>0</vt:i4>
      </vt:variant>
      <vt:variant>
        <vt:i4>5</vt:i4>
      </vt:variant>
      <vt:variant>
        <vt:lpwstr>http://ec.europa.eu/social/main.jsp?catId=1039&amp;langId=en</vt:lpwstr>
      </vt:variant>
      <vt:variant>
        <vt:lpwstr/>
      </vt:variant>
      <vt:variant>
        <vt:i4>4522081</vt:i4>
      </vt:variant>
      <vt:variant>
        <vt:i4>276</vt:i4>
      </vt:variant>
      <vt:variant>
        <vt:i4>0</vt:i4>
      </vt:variant>
      <vt:variant>
        <vt:i4>5</vt:i4>
      </vt:variant>
      <vt:variant>
        <vt:lpwstr>http://epp.eurostat.ec.europa.eu/tgm/table.do?tab=table&amp;init=1&amp;plugin=1&amp;language=en&amp;pcode=t2020_51</vt:lpwstr>
      </vt:variant>
      <vt:variant>
        <vt:lpwstr/>
      </vt:variant>
      <vt:variant>
        <vt:i4>6226042</vt:i4>
      </vt:variant>
      <vt:variant>
        <vt:i4>273</vt:i4>
      </vt:variant>
      <vt:variant>
        <vt:i4>0</vt:i4>
      </vt:variant>
      <vt:variant>
        <vt:i4>5</vt:i4>
      </vt:variant>
      <vt:variant>
        <vt:lpwstr>http://epp.eurostat.ec.europa.eu/statistics_explained/index.php/Glossary:Material_deprivation_rate</vt:lpwstr>
      </vt:variant>
      <vt:variant>
        <vt:lpwstr/>
      </vt:variant>
      <vt:variant>
        <vt:i4>131155</vt:i4>
      </vt:variant>
      <vt:variant>
        <vt:i4>270</vt:i4>
      </vt:variant>
      <vt:variant>
        <vt:i4>0</vt:i4>
      </vt:variant>
      <vt:variant>
        <vt:i4>5</vt:i4>
      </vt:variant>
      <vt:variant>
        <vt:lpwstr>http://epp.eurostat.ec.europa.eu/statistics_explained/index.php/Glossary:At-risk-of-poverty_rate</vt:lpwstr>
      </vt:variant>
      <vt:variant>
        <vt:lpwstr/>
      </vt:variant>
      <vt:variant>
        <vt:i4>4128812</vt:i4>
      </vt:variant>
      <vt:variant>
        <vt:i4>267</vt:i4>
      </vt:variant>
      <vt:variant>
        <vt:i4>0</vt:i4>
      </vt:variant>
      <vt:variant>
        <vt:i4>5</vt:i4>
      </vt:variant>
      <vt:variant>
        <vt:lpwstr>http://www.european-council.europa.eu/home-page/highlights/treaty-on-stability,-coordination-and-governance-signed?lang=en</vt:lpwstr>
      </vt:variant>
      <vt:variant>
        <vt:lpwstr/>
      </vt:variant>
      <vt:variant>
        <vt:i4>8323183</vt:i4>
      </vt:variant>
      <vt:variant>
        <vt:i4>264</vt:i4>
      </vt:variant>
      <vt:variant>
        <vt:i4>0</vt:i4>
      </vt:variant>
      <vt:variant>
        <vt:i4>5</vt:i4>
      </vt:variant>
      <vt:variant>
        <vt:lpwstr>http://ec.europa.eu/social/main.jsp?langId=en&amp;catId=961</vt:lpwstr>
      </vt:variant>
      <vt:variant>
        <vt:lpwstr/>
      </vt:variant>
      <vt:variant>
        <vt:i4>6553676</vt:i4>
      </vt:variant>
      <vt:variant>
        <vt:i4>261</vt:i4>
      </vt:variant>
      <vt:variant>
        <vt:i4>0</vt:i4>
      </vt:variant>
      <vt:variant>
        <vt:i4>5</vt:i4>
      </vt:variant>
      <vt:variant>
        <vt:lpwstr>http://ec.europa.eu/europe2020/index_en.htm</vt:lpwstr>
      </vt:variant>
      <vt:variant>
        <vt:lpwstr/>
      </vt:variant>
      <vt:variant>
        <vt:i4>8192042</vt:i4>
      </vt:variant>
      <vt:variant>
        <vt:i4>258</vt:i4>
      </vt:variant>
      <vt:variant>
        <vt:i4>0</vt:i4>
      </vt:variant>
      <vt:variant>
        <vt:i4>5</vt:i4>
      </vt:variant>
      <vt:variant>
        <vt:lpwstr>http://www.consilium.europa.eu/policies/council-configurations/employment,-social-policy,-health-and-consumer-affairs.aspx?lang=en</vt:lpwstr>
      </vt:variant>
      <vt:variant>
        <vt:lpwstr/>
      </vt:variant>
      <vt:variant>
        <vt:i4>8126521</vt:i4>
      </vt:variant>
      <vt:variant>
        <vt:i4>255</vt:i4>
      </vt:variant>
      <vt:variant>
        <vt:i4>0</vt:i4>
      </vt:variant>
      <vt:variant>
        <vt:i4>5</vt:i4>
      </vt:variant>
      <vt:variant>
        <vt:lpwstr>http://ec.europa.eu/social/main.jsp?catId=756&amp;langId=en</vt:lpwstr>
      </vt:variant>
      <vt:variant>
        <vt:lpwstr/>
      </vt:variant>
      <vt:variant>
        <vt:i4>8126522</vt:i4>
      </vt:variant>
      <vt:variant>
        <vt:i4>252</vt:i4>
      </vt:variant>
      <vt:variant>
        <vt:i4>0</vt:i4>
      </vt:variant>
      <vt:variant>
        <vt:i4>5</vt:i4>
      </vt:variant>
      <vt:variant>
        <vt:lpwstr>http://ec.europa.eu/social/main.jsp?catId=755&amp;langId=en</vt:lpwstr>
      </vt:variant>
      <vt:variant>
        <vt:lpwstr/>
      </vt:variant>
      <vt:variant>
        <vt:i4>7667816</vt:i4>
      </vt:variant>
      <vt:variant>
        <vt:i4>249</vt:i4>
      </vt:variant>
      <vt:variant>
        <vt:i4>0</vt:i4>
      </vt:variant>
      <vt:variant>
        <vt:i4>5</vt:i4>
      </vt:variant>
      <vt:variant>
        <vt:lpwstr/>
      </vt:variant>
      <vt:variant>
        <vt:lpwstr>Content</vt:lpwstr>
      </vt:variant>
      <vt:variant>
        <vt:i4>5505098</vt:i4>
      </vt:variant>
      <vt:variant>
        <vt:i4>246</vt:i4>
      </vt:variant>
      <vt:variant>
        <vt:i4>0</vt:i4>
      </vt:variant>
      <vt:variant>
        <vt:i4>5</vt:i4>
      </vt:variant>
      <vt:variant>
        <vt:lpwstr>http://ec.europa.eu/social/main.jsp?catId=1044&amp;langId=en</vt:lpwstr>
      </vt:variant>
      <vt:variant>
        <vt:lpwstr/>
      </vt:variant>
      <vt:variant>
        <vt:i4>1572921</vt:i4>
      </vt:variant>
      <vt:variant>
        <vt:i4>243</vt:i4>
      </vt:variant>
      <vt:variant>
        <vt:i4>0</vt:i4>
      </vt:variant>
      <vt:variant>
        <vt:i4>5</vt:i4>
      </vt:variant>
      <vt:variant>
        <vt:lpwstr>http://ec.europa.eu/europe2020/who-does-what/stakeholders/index_en.htm</vt:lpwstr>
      </vt:variant>
      <vt:variant>
        <vt:lpwstr/>
      </vt:variant>
      <vt:variant>
        <vt:i4>7667816</vt:i4>
      </vt:variant>
      <vt:variant>
        <vt:i4>240</vt:i4>
      </vt:variant>
      <vt:variant>
        <vt:i4>0</vt:i4>
      </vt:variant>
      <vt:variant>
        <vt:i4>5</vt:i4>
      </vt:variant>
      <vt:variant>
        <vt:lpwstr/>
      </vt:variant>
      <vt:variant>
        <vt:lpwstr>Content</vt:lpwstr>
      </vt:variant>
      <vt:variant>
        <vt:i4>6946843</vt:i4>
      </vt:variant>
      <vt:variant>
        <vt:i4>237</vt:i4>
      </vt:variant>
      <vt:variant>
        <vt:i4>0</vt:i4>
      </vt:variant>
      <vt:variant>
        <vt:i4>5</vt:i4>
      </vt:variant>
      <vt:variant>
        <vt:lpwstr>mailto:claire.champeix@eapn.eu</vt:lpwstr>
      </vt:variant>
      <vt:variant>
        <vt:lpwstr/>
      </vt:variant>
      <vt:variant>
        <vt:i4>5898276</vt:i4>
      </vt:variant>
      <vt:variant>
        <vt:i4>234</vt:i4>
      </vt:variant>
      <vt:variant>
        <vt:i4>0</vt:i4>
      </vt:variant>
      <vt:variant>
        <vt:i4>5</vt:i4>
      </vt:variant>
      <vt:variant>
        <vt:lpwstr>mailto:vincent.caron@eapn.eu</vt:lpwstr>
      </vt:variant>
      <vt:variant>
        <vt:lpwstr/>
      </vt:variant>
      <vt:variant>
        <vt:i4>3539034</vt:i4>
      </vt:variant>
      <vt:variant>
        <vt:i4>231</vt:i4>
      </vt:variant>
      <vt:variant>
        <vt:i4>0</vt:i4>
      </vt:variant>
      <vt:variant>
        <vt:i4>5</vt:i4>
      </vt:variant>
      <vt:variant>
        <vt:lpwstr>mailto:amana.ferro@eapn.eu</vt:lpwstr>
      </vt:variant>
      <vt:variant>
        <vt:lpwstr/>
      </vt:variant>
      <vt:variant>
        <vt:i4>8257537</vt:i4>
      </vt:variant>
      <vt:variant>
        <vt:i4>228</vt:i4>
      </vt:variant>
      <vt:variant>
        <vt:i4>0</vt:i4>
      </vt:variant>
      <vt:variant>
        <vt:i4>5</vt:i4>
      </vt:variant>
      <vt:variant>
        <vt:lpwstr>mailto:sian.jones@eapn.eu</vt:lpwstr>
      </vt:variant>
      <vt:variant>
        <vt:lpwstr/>
      </vt:variant>
      <vt:variant>
        <vt:i4>6488101</vt:i4>
      </vt:variant>
      <vt:variant>
        <vt:i4>225</vt:i4>
      </vt:variant>
      <vt:variant>
        <vt:i4>0</vt:i4>
      </vt:variant>
      <vt:variant>
        <vt:i4>5</vt:i4>
      </vt:variant>
      <vt:variant>
        <vt:lpwstr>http://ec.europa.eu/social/BlobServlet?docId=9077&amp;langId=en</vt:lpwstr>
      </vt:variant>
      <vt:variant>
        <vt:lpwstr/>
      </vt:variant>
      <vt:variant>
        <vt:i4>7209003</vt:i4>
      </vt:variant>
      <vt:variant>
        <vt:i4>222</vt:i4>
      </vt:variant>
      <vt:variant>
        <vt:i4>0</vt:i4>
      </vt:variant>
      <vt:variant>
        <vt:i4>5</vt:i4>
      </vt:variant>
      <vt:variant>
        <vt:lpwstr>http://ec.europa.eu/social/BlobServlet?docId=4079&amp;langId=en</vt:lpwstr>
      </vt:variant>
      <vt:variant>
        <vt:lpwstr/>
      </vt:variant>
      <vt:variant>
        <vt:i4>7077901</vt:i4>
      </vt:variant>
      <vt:variant>
        <vt:i4>219</vt:i4>
      </vt:variant>
      <vt:variant>
        <vt:i4>0</vt:i4>
      </vt:variant>
      <vt:variant>
        <vt:i4>5</vt:i4>
      </vt:variant>
      <vt:variant>
        <vt:lpwstr>http://ec.europa.eu/europe2020/europe-2020-in-your-country/index_en.htm</vt:lpwstr>
      </vt:variant>
      <vt:variant>
        <vt:lpwstr/>
      </vt:variant>
      <vt:variant>
        <vt:i4>7667816</vt:i4>
      </vt:variant>
      <vt:variant>
        <vt:i4>216</vt:i4>
      </vt:variant>
      <vt:variant>
        <vt:i4>0</vt:i4>
      </vt:variant>
      <vt:variant>
        <vt:i4>5</vt:i4>
      </vt:variant>
      <vt:variant>
        <vt:lpwstr/>
      </vt:variant>
      <vt:variant>
        <vt:lpwstr>Content</vt:lpwstr>
      </vt:variant>
      <vt:variant>
        <vt:i4>7667816</vt:i4>
      </vt:variant>
      <vt:variant>
        <vt:i4>213</vt:i4>
      </vt:variant>
      <vt:variant>
        <vt:i4>0</vt:i4>
      </vt:variant>
      <vt:variant>
        <vt:i4>5</vt:i4>
      </vt:variant>
      <vt:variant>
        <vt:lpwstr/>
      </vt:variant>
      <vt:variant>
        <vt:lpwstr>Content</vt:lpwstr>
      </vt:variant>
      <vt:variant>
        <vt:i4>2949240</vt:i4>
      </vt:variant>
      <vt:variant>
        <vt:i4>210</vt:i4>
      </vt:variant>
      <vt:variant>
        <vt:i4>0</vt:i4>
      </vt:variant>
      <vt:variant>
        <vt:i4>5</vt:i4>
      </vt:variant>
      <vt:variant>
        <vt:lpwstr>http://www.eapn.eu/images/stories/docs/EUISG/1617nov2012/EAPN-DK-Berlin-16-11-2012.ppt</vt:lpwstr>
      </vt:variant>
      <vt:variant>
        <vt:lpwstr/>
      </vt:variant>
      <vt:variant>
        <vt:i4>4718702</vt:i4>
      </vt:variant>
      <vt:variant>
        <vt:i4>207</vt:i4>
      </vt:variant>
      <vt:variant>
        <vt:i4>0</vt:i4>
      </vt:variant>
      <vt:variant>
        <vt:i4>5</vt:i4>
      </vt:variant>
      <vt:variant>
        <vt:lpwstr>mailto:pkl@unikon.dk</vt:lpwstr>
      </vt:variant>
      <vt:variant>
        <vt:lpwstr/>
      </vt:variant>
      <vt:variant>
        <vt:i4>5308500</vt:i4>
      </vt:variant>
      <vt:variant>
        <vt:i4>204</vt:i4>
      </vt:variant>
      <vt:variant>
        <vt:i4>0</vt:i4>
      </vt:variant>
      <vt:variant>
        <vt:i4>5</vt:i4>
      </vt:variant>
      <vt:variant>
        <vt:lpwstr>http://www.eapn.eu/images/stories/docs/EUISG/1617nov2012/bapn-nsr-nhp.ppt</vt:lpwstr>
      </vt:variant>
      <vt:variant>
        <vt:lpwstr/>
      </vt:variant>
      <vt:variant>
        <vt:i4>589951</vt:i4>
      </vt:variant>
      <vt:variant>
        <vt:i4>201</vt:i4>
      </vt:variant>
      <vt:variant>
        <vt:i4>0</vt:i4>
      </vt:variant>
      <vt:variant>
        <vt:i4>5</vt:i4>
      </vt:variant>
      <vt:variant>
        <vt:lpwstr>mailto:elke.vandermeerschen@bapn.be</vt:lpwstr>
      </vt:variant>
      <vt:variant>
        <vt:lpwstr/>
      </vt:variant>
      <vt:variant>
        <vt:i4>5963894</vt:i4>
      </vt:variant>
      <vt:variant>
        <vt:i4>198</vt:i4>
      </vt:variant>
      <vt:variant>
        <vt:i4>0</vt:i4>
      </vt:variant>
      <vt:variant>
        <vt:i4>5</vt:i4>
      </vt:variant>
      <vt:variant>
        <vt:lpwstr>mailto:perspekt@tradel.net</vt:lpwstr>
      </vt:variant>
      <vt:variant>
        <vt:lpwstr/>
      </vt:variant>
      <vt:variant>
        <vt:i4>8192036</vt:i4>
      </vt:variant>
      <vt:variant>
        <vt:i4>195</vt:i4>
      </vt:variant>
      <vt:variant>
        <vt:i4>0</vt:i4>
      </vt:variant>
      <vt:variant>
        <vt:i4>5</vt:i4>
      </vt:variant>
      <vt:variant>
        <vt:lpwstr>http://www.eapn.eu/images/stories/docs/NRPs/2012-2013/EAPN-country-specific-Recommendations-en.pdf</vt:lpwstr>
      </vt:variant>
      <vt:variant>
        <vt:lpwstr/>
      </vt:variant>
      <vt:variant>
        <vt:i4>6356992</vt:i4>
      </vt:variant>
      <vt:variant>
        <vt:i4>192</vt:i4>
      </vt:variant>
      <vt:variant>
        <vt:i4>0</vt:i4>
      </vt:variant>
      <vt:variant>
        <vt:i4>5</vt:i4>
      </vt:variant>
      <vt:variant>
        <vt:lpwstr>mailto:robert.urbe@caristas.lu</vt:lpwstr>
      </vt:variant>
      <vt:variant>
        <vt:lpwstr/>
      </vt:variant>
      <vt:variant>
        <vt:i4>2949247</vt:i4>
      </vt:variant>
      <vt:variant>
        <vt:i4>189</vt:i4>
      </vt:variant>
      <vt:variant>
        <vt:i4>0</vt:i4>
      </vt:variant>
      <vt:variant>
        <vt:i4>5</vt:i4>
      </vt:variant>
      <vt:variant>
        <vt:lpwstr>http://www.caritas-europa.org/module/FileLib/2012CaritasEuropaSRonEurope2020-final.pdf</vt:lpwstr>
      </vt:variant>
      <vt:variant>
        <vt:lpwstr/>
      </vt:variant>
      <vt:variant>
        <vt:i4>4522044</vt:i4>
      </vt:variant>
      <vt:variant>
        <vt:i4>186</vt:i4>
      </vt:variant>
      <vt:variant>
        <vt:i4>0</vt:i4>
      </vt:variant>
      <vt:variant>
        <vt:i4>5</vt:i4>
      </vt:variant>
      <vt:variant>
        <vt:lpwstr>mailto:jdietrich@uniopss.asso.fr</vt:lpwstr>
      </vt:variant>
      <vt:variant>
        <vt:lpwstr/>
      </vt:variant>
      <vt:variant>
        <vt:i4>3145794</vt:i4>
      </vt:variant>
      <vt:variant>
        <vt:i4>183</vt:i4>
      </vt:variant>
      <vt:variant>
        <vt:i4>0</vt:i4>
      </vt:variant>
      <vt:variant>
        <vt:i4>5</vt:i4>
      </vt:variant>
      <vt:variant>
        <vt:lpwstr>mailto:carola.schmidt@awo.org</vt:lpwstr>
      </vt:variant>
      <vt:variant>
        <vt:lpwstr/>
      </vt:variant>
      <vt:variant>
        <vt:i4>8257537</vt:i4>
      </vt:variant>
      <vt:variant>
        <vt:i4>180</vt:i4>
      </vt:variant>
      <vt:variant>
        <vt:i4>0</vt:i4>
      </vt:variant>
      <vt:variant>
        <vt:i4>5</vt:i4>
      </vt:variant>
      <vt:variant>
        <vt:lpwstr>mailto:sian.jones@eapn.eu</vt:lpwstr>
      </vt:variant>
      <vt:variant>
        <vt:lpwstr/>
      </vt:variant>
      <vt:variant>
        <vt:i4>7667816</vt:i4>
      </vt:variant>
      <vt:variant>
        <vt:i4>177</vt:i4>
      </vt:variant>
      <vt:variant>
        <vt:i4>0</vt:i4>
      </vt:variant>
      <vt:variant>
        <vt:i4>5</vt:i4>
      </vt:variant>
      <vt:variant>
        <vt:lpwstr/>
      </vt:variant>
      <vt:variant>
        <vt:lpwstr>Content</vt:lpwstr>
      </vt:variant>
      <vt:variant>
        <vt:i4>4849755</vt:i4>
      </vt:variant>
      <vt:variant>
        <vt:i4>174</vt:i4>
      </vt:variant>
      <vt:variant>
        <vt:i4>0</vt:i4>
      </vt:variant>
      <vt:variant>
        <vt:i4>5</vt:i4>
      </vt:variant>
      <vt:variant>
        <vt:lpwstr>http://ec.europa.eu/social/main.jsp?year=0&amp;theme=0&amp;catId=1025&amp;langId=en&amp;mode=searchSubmit</vt:lpwstr>
      </vt:variant>
      <vt:variant>
        <vt:lpwstr/>
      </vt:variant>
      <vt:variant>
        <vt:i4>8257537</vt:i4>
      </vt:variant>
      <vt:variant>
        <vt:i4>171</vt:i4>
      </vt:variant>
      <vt:variant>
        <vt:i4>0</vt:i4>
      </vt:variant>
      <vt:variant>
        <vt:i4>5</vt:i4>
      </vt:variant>
      <vt:variant>
        <vt:lpwstr>mailto:sian.jones@eapn.eu</vt:lpwstr>
      </vt:variant>
      <vt:variant>
        <vt:lpwstr/>
      </vt:variant>
      <vt:variant>
        <vt:i4>2949247</vt:i4>
      </vt:variant>
      <vt:variant>
        <vt:i4>168</vt:i4>
      </vt:variant>
      <vt:variant>
        <vt:i4>0</vt:i4>
      </vt:variant>
      <vt:variant>
        <vt:i4>5</vt:i4>
      </vt:variant>
      <vt:variant>
        <vt:lpwstr>http://www.caritas-europa.org/module/FileLib/2012CaritasEuropaSRonEurope2020-final.pdf</vt:lpwstr>
      </vt:variant>
      <vt:variant>
        <vt:lpwstr/>
      </vt:variant>
      <vt:variant>
        <vt:i4>1310732</vt:i4>
      </vt:variant>
      <vt:variant>
        <vt:i4>165</vt:i4>
      </vt:variant>
      <vt:variant>
        <vt:i4>0</vt:i4>
      </vt:variant>
      <vt:variant>
        <vt:i4>5</vt:i4>
      </vt:variant>
      <vt:variant>
        <vt:lpwstr>http://www.eurochild.org/fileadmin/ThematicPriorities/Crisis/Eurochild updates/Eurochild_NRPs_Analysis_July_2012.pdf</vt:lpwstr>
      </vt:variant>
      <vt:variant>
        <vt:lpwstr/>
      </vt:variant>
      <vt:variant>
        <vt:i4>3997806</vt:i4>
      </vt:variant>
      <vt:variant>
        <vt:i4>162</vt:i4>
      </vt:variant>
      <vt:variant>
        <vt:i4>0</vt:i4>
      </vt:variant>
      <vt:variant>
        <vt:i4>5</vt:i4>
      </vt:variant>
      <vt:variant>
        <vt:lpwstr>http://www.feantsa.org/files/freshstart/Policy documents/nrp2012_feantsaresponse_en.pdf</vt:lpwstr>
      </vt:variant>
      <vt:variant>
        <vt:lpwstr/>
      </vt:variant>
      <vt:variant>
        <vt:i4>2949165</vt:i4>
      </vt:variant>
      <vt:variant>
        <vt:i4>159</vt:i4>
      </vt:variant>
      <vt:variant>
        <vt:i4>0</vt:i4>
      </vt:variant>
      <vt:variant>
        <vt:i4>5</vt:i4>
      </vt:variant>
      <vt:variant>
        <vt:lpwstr>http://www.eapn.eu/images/stories/docs/EAPN-position-papers-and-reports/2012-EAPN-response-to-employment-report.pdf</vt:lpwstr>
      </vt:variant>
      <vt:variant>
        <vt:lpwstr/>
      </vt:variant>
      <vt:variant>
        <vt:i4>917599</vt:i4>
      </vt:variant>
      <vt:variant>
        <vt:i4>156</vt:i4>
      </vt:variant>
      <vt:variant>
        <vt:i4>0</vt:i4>
      </vt:variant>
      <vt:variant>
        <vt:i4>5</vt:i4>
      </vt:variant>
      <vt:variant>
        <vt:lpwstr>http://www.eapn.eu/images/stories/docs/EAPN-position-papers-and-reports/2012-eapn-analysis-of-the-ags-en.pdf</vt:lpwstr>
      </vt:variant>
      <vt:variant>
        <vt:lpwstr/>
      </vt:variant>
      <vt:variant>
        <vt:i4>8192036</vt:i4>
      </vt:variant>
      <vt:variant>
        <vt:i4>153</vt:i4>
      </vt:variant>
      <vt:variant>
        <vt:i4>0</vt:i4>
      </vt:variant>
      <vt:variant>
        <vt:i4>5</vt:i4>
      </vt:variant>
      <vt:variant>
        <vt:lpwstr>http://www.eapn.eu/images/stories/docs/NRPs/2012-2013/EAPN-country-specific-Recommendations-en.pdf</vt:lpwstr>
      </vt:variant>
      <vt:variant>
        <vt:lpwstr/>
      </vt:variant>
      <vt:variant>
        <vt:i4>3604597</vt:i4>
      </vt:variant>
      <vt:variant>
        <vt:i4>150</vt:i4>
      </vt:variant>
      <vt:variant>
        <vt:i4>0</vt:i4>
      </vt:variant>
      <vt:variant>
        <vt:i4>5</vt:i4>
      </vt:variant>
      <vt:variant>
        <vt:lpwstr>http://www.eapn.eu/images/stories/docs/EAPN-position-papers-and-reports/2012-eapn-nrp-report-en.pdf</vt:lpwstr>
      </vt:variant>
      <vt:variant>
        <vt:lpwstr/>
      </vt:variant>
      <vt:variant>
        <vt:i4>2883643</vt:i4>
      </vt:variant>
      <vt:variant>
        <vt:i4>147</vt:i4>
      </vt:variant>
      <vt:variant>
        <vt:i4>0</vt:i4>
      </vt:variant>
      <vt:variant>
        <vt:i4>5</vt:i4>
      </vt:variant>
      <vt:variant>
        <vt:lpwstr>http://www.eapn.eu/images/stories/docs/NRPs/nrp-report-final-en.pdf</vt:lpwstr>
      </vt:variant>
      <vt:variant>
        <vt:lpwstr/>
      </vt:variant>
      <vt:variant>
        <vt:i4>4915213</vt:i4>
      </vt:variant>
      <vt:variant>
        <vt:i4>144</vt:i4>
      </vt:variant>
      <vt:variant>
        <vt:i4>0</vt:i4>
      </vt:variant>
      <vt:variant>
        <vt:i4>5</vt:i4>
      </vt:variant>
      <vt:variant>
        <vt:lpwstr>http://ec.europa.eu/social/keyDocuments.jsp?policyArea=750&amp;subCategory=758&amp;type=0&amp;country=0&amp;year=0&amp;advSearchKey=SPCNationalSocialReport&amp;mode=advancedSubmit&amp;langId=en</vt:lpwstr>
      </vt:variant>
      <vt:variant>
        <vt:lpwstr/>
      </vt:variant>
      <vt:variant>
        <vt:i4>5898360</vt:i4>
      </vt:variant>
      <vt:variant>
        <vt:i4>141</vt:i4>
      </vt:variant>
      <vt:variant>
        <vt:i4>0</vt:i4>
      </vt:variant>
      <vt:variant>
        <vt:i4>5</vt:i4>
      </vt:variant>
      <vt:variant>
        <vt:lpwstr>http://ec.europa.eu/europe2020/making-it-happen/country-specific-recommendations/index_en.htm</vt:lpwstr>
      </vt:variant>
      <vt:variant>
        <vt:lpwstr/>
      </vt:variant>
      <vt:variant>
        <vt:i4>6684778</vt:i4>
      </vt:variant>
      <vt:variant>
        <vt:i4>138</vt:i4>
      </vt:variant>
      <vt:variant>
        <vt:i4>0</vt:i4>
      </vt:variant>
      <vt:variant>
        <vt:i4>5</vt:i4>
      </vt:variant>
      <vt:variant>
        <vt:lpwstr/>
      </vt:variant>
      <vt:variant>
        <vt:lpwstr>Suggestions</vt:lpwstr>
      </vt:variant>
      <vt:variant>
        <vt:i4>6684778</vt:i4>
      </vt:variant>
      <vt:variant>
        <vt:i4>135</vt:i4>
      </vt:variant>
      <vt:variant>
        <vt:i4>0</vt:i4>
      </vt:variant>
      <vt:variant>
        <vt:i4>5</vt:i4>
      </vt:variant>
      <vt:variant>
        <vt:lpwstr/>
      </vt:variant>
      <vt:variant>
        <vt:lpwstr>Suggestions</vt:lpwstr>
      </vt:variant>
      <vt:variant>
        <vt:i4>720911</vt:i4>
      </vt:variant>
      <vt:variant>
        <vt:i4>132</vt:i4>
      </vt:variant>
      <vt:variant>
        <vt:i4>0</vt:i4>
      </vt:variant>
      <vt:variant>
        <vt:i4>5</vt:i4>
      </vt:variant>
      <vt:variant>
        <vt:lpwstr/>
      </vt:variant>
      <vt:variant>
        <vt:lpwstr>Annex</vt:lpwstr>
      </vt:variant>
      <vt:variant>
        <vt:i4>7340128</vt:i4>
      </vt:variant>
      <vt:variant>
        <vt:i4>129</vt:i4>
      </vt:variant>
      <vt:variant>
        <vt:i4>0</vt:i4>
      </vt:variant>
      <vt:variant>
        <vt:i4>5</vt:i4>
      </vt:variant>
      <vt:variant>
        <vt:lpwstr/>
      </vt:variant>
      <vt:variant>
        <vt:lpwstr>WhoContact</vt:lpwstr>
      </vt:variant>
      <vt:variant>
        <vt:i4>7209003</vt:i4>
      </vt:variant>
      <vt:variant>
        <vt:i4>126</vt:i4>
      </vt:variant>
      <vt:variant>
        <vt:i4>0</vt:i4>
      </vt:variant>
      <vt:variant>
        <vt:i4>5</vt:i4>
      </vt:variant>
      <vt:variant>
        <vt:lpwstr>http://ec.europa.eu/social/BlobServlet?docId=4079&amp;langId=en</vt:lpwstr>
      </vt:variant>
      <vt:variant>
        <vt:lpwstr/>
      </vt:variant>
      <vt:variant>
        <vt:i4>7077901</vt:i4>
      </vt:variant>
      <vt:variant>
        <vt:i4>123</vt:i4>
      </vt:variant>
      <vt:variant>
        <vt:i4>0</vt:i4>
      </vt:variant>
      <vt:variant>
        <vt:i4>5</vt:i4>
      </vt:variant>
      <vt:variant>
        <vt:lpwstr>http://ec.europa.eu/europe2020/europe-2020-in-your-country/index_en.htm</vt:lpwstr>
      </vt:variant>
      <vt:variant>
        <vt:lpwstr/>
      </vt:variant>
      <vt:variant>
        <vt:i4>7667816</vt:i4>
      </vt:variant>
      <vt:variant>
        <vt:i4>120</vt:i4>
      </vt:variant>
      <vt:variant>
        <vt:i4>0</vt:i4>
      </vt:variant>
      <vt:variant>
        <vt:i4>5</vt:i4>
      </vt:variant>
      <vt:variant>
        <vt:lpwstr/>
      </vt:variant>
      <vt:variant>
        <vt:lpwstr>Content</vt:lpwstr>
      </vt:variant>
      <vt:variant>
        <vt:i4>4259931</vt:i4>
      </vt:variant>
      <vt:variant>
        <vt:i4>117</vt:i4>
      </vt:variant>
      <vt:variant>
        <vt:i4>0</vt:i4>
      </vt:variant>
      <vt:variant>
        <vt:i4>5</vt:i4>
      </vt:variant>
      <vt:variant>
        <vt:lpwstr>http://www.eapn.eu/images/stories/docs/EXCO/Exco_March_2013/2013-SIP-EAPN-briefing-FINAL.pdf</vt:lpwstr>
      </vt:variant>
      <vt:variant>
        <vt:lpwstr/>
      </vt:variant>
      <vt:variant>
        <vt:i4>8257537</vt:i4>
      </vt:variant>
      <vt:variant>
        <vt:i4>114</vt:i4>
      </vt:variant>
      <vt:variant>
        <vt:i4>0</vt:i4>
      </vt:variant>
      <vt:variant>
        <vt:i4>5</vt:i4>
      </vt:variant>
      <vt:variant>
        <vt:lpwstr>mailto:sian.jones@eapn.eu</vt:lpwstr>
      </vt:variant>
      <vt:variant>
        <vt:lpwstr/>
      </vt:variant>
      <vt:variant>
        <vt:i4>1900549</vt:i4>
      </vt:variant>
      <vt:variant>
        <vt:i4>111</vt:i4>
      </vt:variant>
      <vt:variant>
        <vt:i4>0</vt:i4>
      </vt:variant>
      <vt:variant>
        <vt:i4>5</vt:i4>
      </vt:variant>
      <vt:variant>
        <vt:lpwstr>http://ec.europa.eu/social/main.jsp?langId=en&amp;catId=1044&amp;newsId=1807&amp;furtherNews=yes</vt:lpwstr>
      </vt:variant>
      <vt:variant>
        <vt:lpwstr/>
      </vt:variant>
      <vt:variant>
        <vt:i4>1900649</vt:i4>
      </vt:variant>
      <vt:variant>
        <vt:i4>108</vt:i4>
      </vt:variant>
      <vt:variant>
        <vt:i4>0</vt:i4>
      </vt:variant>
      <vt:variant>
        <vt:i4>5</vt:i4>
      </vt:variant>
      <vt:variant>
        <vt:lpwstr>http://euconf.eu/convention2012/en/registration/speeches/Speech of Demetris Christofias_2012 12 05.pdf</vt:lpwstr>
      </vt:variant>
      <vt:variant>
        <vt:lpwstr/>
      </vt:variant>
      <vt:variant>
        <vt:i4>5308465</vt:i4>
      </vt:variant>
      <vt:variant>
        <vt:i4>105</vt:i4>
      </vt:variant>
      <vt:variant>
        <vt:i4>0</vt:i4>
      </vt:variant>
      <vt:variant>
        <vt:i4>5</vt:i4>
      </vt:variant>
      <vt:variant>
        <vt:lpwstr>http://euconf.eu/convention2012/en/registration/speeches/Speech of Lazlo Andor_2012 12 05.pdf</vt:lpwstr>
      </vt:variant>
      <vt:variant>
        <vt:lpwstr/>
      </vt:variant>
      <vt:variant>
        <vt:i4>2293769</vt:i4>
      </vt:variant>
      <vt:variant>
        <vt:i4>102</vt:i4>
      </vt:variant>
      <vt:variant>
        <vt:i4>0</vt:i4>
      </vt:variant>
      <vt:variant>
        <vt:i4>5</vt:i4>
      </vt:variant>
      <vt:variant>
        <vt:lpwstr>http://euconf.eu/convention2012/en/registration/speeches/Speech of Herman Van Rompuy_2012 12 05.pdf</vt:lpwstr>
      </vt:variant>
      <vt:variant>
        <vt:lpwstr/>
      </vt:variant>
      <vt:variant>
        <vt:i4>1441852</vt:i4>
      </vt:variant>
      <vt:variant>
        <vt:i4>99</vt:i4>
      </vt:variant>
      <vt:variant>
        <vt:i4>0</vt:i4>
      </vt:variant>
      <vt:variant>
        <vt:i4>5</vt:i4>
      </vt:variant>
      <vt:variant>
        <vt:lpwstr>http://euconf.eu/convention2012/en/registration/speeches/Speech of Jose Manuel Barrosso_2012 12 05.pdf</vt:lpwstr>
      </vt:variant>
      <vt:variant>
        <vt:lpwstr/>
      </vt:variant>
      <vt:variant>
        <vt:i4>3276856</vt:i4>
      </vt:variant>
      <vt:variant>
        <vt:i4>96</vt:i4>
      </vt:variant>
      <vt:variant>
        <vt:i4>0</vt:i4>
      </vt:variant>
      <vt:variant>
        <vt:i4>5</vt:i4>
      </vt:variant>
      <vt:variant>
        <vt:lpwstr>http://www.eapn.eu/images/stories/docs/EAPN-position-papers-and-reports/2012-key-messages-Annual-Convention-07-12-2012.pdf</vt:lpwstr>
      </vt:variant>
      <vt:variant>
        <vt:lpwstr/>
      </vt:variant>
      <vt:variant>
        <vt:i4>3407977</vt:i4>
      </vt:variant>
      <vt:variant>
        <vt:i4>93</vt:i4>
      </vt:variant>
      <vt:variant>
        <vt:i4>0</vt:i4>
      </vt:variant>
      <vt:variant>
        <vt:i4>5</vt:i4>
      </vt:variant>
      <vt:variant>
        <vt:lpwstr>http://euconf.eu/convention2012/en/registration/index.html</vt:lpwstr>
      </vt:variant>
      <vt:variant>
        <vt:lpwstr/>
      </vt:variant>
      <vt:variant>
        <vt:i4>8257537</vt:i4>
      </vt:variant>
      <vt:variant>
        <vt:i4>90</vt:i4>
      </vt:variant>
      <vt:variant>
        <vt:i4>0</vt:i4>
      </vt:variant>
      <vt:variant>
        <vt:i4>5</vt:i4>
      </vt:variant>
      <vt:variant>
        <vt:lpwstr>mailto:sian.jones@eapn.eu</vt:lpwstr>
      </vt:variant>
      <vt:variant>
        <vt:lpwstr/>
      </vt:variant>
      <vt:variant>
        <vt:i4>5046353</vt:i4>
      </vt:variant>
      <vt:variant>
        <vt:i4>87</vt:i4>
      </vt:variant>
      <vt:variant>
        <vt:i4>0</vt:i4>
      </vt:variant>
      <vt:variant>
        <vt:i4>5</vt:i4>
      </vt:variant>
      <vt:variant>
        <vt:lpwstr>http://ec.europa.eu/social/main.jsp?catId=738&amp;langId=en&amp;pubId=7405&amp;type=2&amp;furtherPubs=yes</vt:lpwstr>
      </vt:variant>
      <vt:variant>
        <vt:lpwstr/>
      </vt:variant>
      <vt:variant>
        <vt:i4>6357038</vt:i4>
      </vt:variant>
      <vt:variant>
        <vt:i4>84</vt:i4>
      </vt:variant>
      <vt:variant>
        <vt:i4>0</vt:i4>
      </vt:variant>
      <vt:variant>
        <vt:i4>5</vt:i4>
      </vt:variant>
      <vt:variant>
        <vt:lpwstr>http://ec.europa.eu/europe2020/pdf/ags2013_emplr_en.pdf</vt:lpwstr>
      </vt:variant>
      <vt:variant>
        <vt:lpwstr/>
      </vt:variant>
      <vt:variant>
        <vt:i4>393328</vt:i4>
      </vt:variant>
      <vt:variant>
        <vt:i4>81</vt:i4>
      </vt:variant>
      <vt:variant>
        <vt:i4>0</vt:i4>
      </vt:variant>
      <vt:variant>
        <vt:i4>5</vt:i4>
      </vt:variant>
      <vt:variant>
        <vt:lpwstr>http://ec.europa.eu/europe2020/pdf/ags2013_en.pdf</vt:lpwstr>
      </vt:variant>
      <vt:variant>
        <vt:lpwstr/>
      </vt:variant>
      <vt:variant>
        <vt:i4>7667816</vt:i4>
      </vt:variant>
      <vt:variant>
        <vt:i4>78</vt:i4>
      </vt:variant>
      <vt:variant>
        <vt:i4>0</vt:i4>
      </vt:variant>
      <vt:variant>
        <vt:i4>5</vt:i4>
      </vt:variant>
      <vt:variant>
        <vt:lpwstr/>
      </vt:variant>
      <vt:variant>
        <vt:lpwstr>Content</vt:lpwstr>
      </vt:variant>
      <vt:variant>
        <vt:i4>4915213</vt:i4>
      </vt:variant>
      <vt:variant>
        <vt:i4>75</vt:i4>
      </vt:variant>
      <vt:variant>
        <vt:i4>0</vt:i4>
      </vt:variant>
      <vt:variant>
        <vt:i4>5</vt:i4>
      </vt:variant>
      <vt:variant>
        <vt:lpwstr>http://ec.europa.eu/social/keyDocuments.jsp?policyArea=750&amp;subCategory=758&amp;type=0&amp;country=0&amp;year=0&amp;advSearchKey=SPCNationalSocialReport&amp;mode=advancedSubmit&amp;langId=en</vt:lpwstr>
      </vt:variant>
      <vt:variant>
        <vt:lpwstr/>
      </vt:variant>
      <vt:variant>
        <vt:i4>5505100</vt:i4>
      </vt:variant>
      <vt:variant>
        <vt:i4>72</vt:i4>
      </vt:variant>
      <vt:variant>
        <vt:i4>0</vt:i4>
      </vt:variant>
      <vt:variant>
        <vt:i4>5</vt:i4>
      </vt:variant>
      <vt:variant>
        <vt:lpwstr>http://ec.europa.eu/social/main.jsp?catId=1024&amp;langId=en</vt:lpwstr>
      </vt:variant>
      <vt:variant>
        <vt:lpwstr/>
      </vt:variant>
      <vt:variant>
        <vt:i4>6750245</vt:i4>
      </vt:variant>
      <vt:variant>
        <vt:i4>69</vt:i4>
      </vt:variant>
      <vt:variant>
        <vt:i4>0</vt:i4>
      </vt:variant>
      <vt:variant>
        <vt:i4>5</vt:i4>
      </vt:variant>
      <vt:variant>
        <vt:lpwstr>http://ec.europa.eu/social/BlobServlet?docId=9235&amp;langId=en</vt:lpwstr>
      </vt:variant>
      <vt:variant>
        <vt:lpwstr/>
      </vt:variant>
      <vt:variant>
        <vt:i4>8126521</vt:i4>
      </vt:variant>
      <vt:variant>
        <vt:i4>66</vt:i4>
      </vt:variant>
      <vt:variant>
        <vt:i4>0</vt:i4>
      </vt:variant>
      <vt:variant>
        <vt:i4>5</vt:i4>
      </vt:variant>
      <vt:variant>
        <vt:lpwstr>http://ec.europa.eu/social/main.jsp?catId=756&amp;langId=en</vt:lpwstr>
      </vt:variant>
      <vt:variant>
        <vt:lpwstr/>
      </vt:variant>
      <vt:variant>
        <vt:i4>8126522</vt:i4>
      </vt:variant>
      <vt:variant>
        <vt:i4>63</vt:i4>
      </vt:variant>
      <vt:variant>
        <vt:i4>0</vt:i4>
      </vt:variant>
      <vt:variant>
        <vt:i4>5</vt:i4>
      </vt:variant>
      <vt:variant>
        <vt:lpwstr>http://ec.europa.eu/social/main.jsp?catId=755&amp;langId=en</vt:lpwstr>
      </vt:variant>
      <vt:variant>
        <vt:lpwstr/>
      </vt:variant>
      <vt:variant>
        <vt:i4>8126524</vt:i4>
      </vt:variant>
      <vt:variant>
        <vt:i4>60</vt:i4>
      </vt:variant>
      <vt:variant>
        <vt:i4>0</vt:i4>
      </vt:variant>
      <vt:variant>
        <vt:i4>5</vt:i4>
      </vt:variant>
      <vt:variant>
        <vt:lpwstr>http://ec.europa.eu/social/main.jsp?catId=753&amp;langId=en</vt:lpwstr>
      </vt:variant>
      <vt:variant>
        <vt:lpwstr/>
      </vt:variant>
      <vt:variant>
        <vt:i4>720958</vt:i4>
      </vt:variant>
      <vt:variant>
        <vt:i4>57</vt:i4>
      </vt:variant>
      <vt:variant>
        <vt:i4>0</vt:i4>
      </vt:variant>
      <vt:variant>
        <vt:i4>5</vt:i4>
      </vt:variant>
      <vt:variant>
        <vt:lpwstr>http://www.consilium.europa.eu/uedocs/cms_data/docs/pressdata/en/ec/128520.pdf</vt:lpwstr>
      </vt:variant>
      <vt:variant>
        <vt:lpwstr/>
      </vt:variant>
      <vt:variant>
        <vt:i4>655421</vt:i4>
      </vt:variant>
      <vt:variant>
        <vt:i4>54</vt:i4>
      </vt:variant>
      <vt:variant>
        <vt:i4>0</vt:i4>
      </vt:variant>
      <vt:variant>
        <vt:i4>5</vt:i4>
      </vt:variant>
      <vt:variant>
        <vt:lpwstr>http://www.consilium.europa.eu/uedocs/cms_data/docs/pressdata/en/ec/120296.pdf</vt:lpwstr>
      </vt:variant>
      <vt:variant>
        <vt:lpwstr/>
      </vt:variant>
      <vt:variant>
        <vt:i4>1245246</vt:i4>
      </vt:variant>
      <vt:variant>
        <vt:i4>51</vt:i4>
      </vt:variant>
      <vt:variant>
        <vt:i4>0</vt:i4>
      </vt:variant>
      <vt:variant>
        <vt:i4>5</vt:i4>
      </vt:variant>
      <vt:variant>
        <vt:lpwstr>http://european-council.europa.eu/media/639235/st00tscg26_en12.pdf</vt:lpwstr>
      </vt:variant>
      <vt:variant>
        <vt:lpwstr/>
      </vt:variant>
      <vt:variant>
        <vt:i4>5898360</vt:i4>
      </vt:variant>
      <vt:variant>
        <vt:i4>48</vt:i4>
      </vt:variant>
      <vt:variant>
        <vt:i4>0</vt:i4>
      </vt:variant>
      <vt:variant>
        <vt:i4>5</vt:i4>
      </vt:variant>
      <vt:variant>
        <vt:lpwstr>http://ec.europa.eu/europe2020/making-it-happen/country-specific-recommendations/index_en.htm</vt:lpwstr>
      </vt:variant>
      <vt:variant>
        <vt:lpwstr/>
      </vt:variant>
      <vt:variant>
        <vt:i4>65593</vt:i4>
      </vt:variant>
      <vt:variant>
        <vt:i4>45</vt:i4>
      </vt:variant>
      <vt:variant>
        <vt:i4>0</vt:i4>
      </vt:variant>
      <vt:variant>
        <vt:i4>5</vt:i4>
      </vt:variant>
      <vt:variant>
        <vt:lpwstr>http://ec.europa.eu/europe2020/making-it-happen/annual-growth-surveys/index_en.htm</vt:lpwstr>
      </vt:variant>
      <vt:variant>
        <vt:lpwstr/>
      </vt:variant>
      <vt:variant>
        <vt:i4>6684798</vt:i4>
      </vt:variant>
      <vt:variant>
        <vt:i4>42</vt:i4>
      </vt:variant>
      <vt:variant>
        <vt:i4>0</vt:i4>
      </vt:variant>
      <vt:variant>
        <vt:i4>5</vt:i4>
      </vt:variant>
      <vt:variant>
        <vt:lpwstr>http://www.eapn.eu/images/stories/docs/EUISG/2011-briefing-note-Europe-2020-Update2012-EN-ANNEX-fiches-01022012.doc</vt:lpwstr>
      </vt:variant>
      <vt:variant>
        <vt:lpwstr/>
      </vt:variant>
      <vt:variant>
        <vt:i4>6488117</vt:i4>
      </vt:variant>
      <vt:variant>
        <vt:i4>39</vt:i4>
      </vt:variant>
      <vt:variant>
        <vt:i4>0</vt:i4>
      </vt:variant>
      <vt:variant>
        <vt:i4>5</vt:i4>
      </vt:variant>
      <vt:variant>
        <vt:lpwstr>http://www.eapn.eu/images/stories/docs/EUISG/2011-briefing-note-Europe-2020-Update2012-EN-final-010212.doc</vt:lpwstr>
      </vt:variant>
      <vt:variant>
        <vt:lpwstr/>
      </vt:variant>
      <vt:variant>
        <vt:i4>5636123</vt:i4>
      </vt:variant>
      <vt:variant>
        <vt:i4>36</vt:i4>
      </vt:variant>
      <vt:variant>
        <vt:i4>0</vt:i4>
      </vt:variant>
      <vt:variant>
        <vt:i4>5</vt:i4>
      </vt:variant>
      <vt:variant>
        <vt:lpwstr>http://eur-lex.europa.eu/LexUriServ/LexUriServ.do?uri=OJ:L:2010:308:0046:0051:EN:PDF</vt:lpwstr>
      </vt:variant>
      <vt:variant>
        <vt:lpwstr/>
      </vt:variant>
      <vt:variant>
        <vt:i4>5767293</vt:i4>
      </vt:variant>
      <vt:variant>
        <vt:i4>33</vt:i4>
      </vt:variant>
      <vt:variant>
        <vt:i4>0</vt:i4>
      </vt:variant>
      <vt:variant>
        <vt:i4>5</vt:i4>
      </vt:variant>
      <vt:variant>
        <vt:lpwstr>http://ec.europa.eu/europe2020/europe-2020-in-a-nutshell/targets/index_en.htm</vt:lpwstr>
      </vt:variant>
      <vt:variant>
        <vt:lpwstr/>
      </vt:variant>
      <vt:variant>
        <vt:i4>458761</vt:i4>
      </vt:variant>
      <vt:variant>
        <vt:i4>30</vt:i4>
      </vt:variant>
      <vt:variant>
        <vt:i4>0</vt:i4>
      </vt:variant>
      <vt:variant>
        <vt:i4>5</vt:i4>
      </vt:variant>
      <vt:variant>
        <vt:lpwstr/>
      </vt:variant>
      <vt:variant>
        <vt:lpwstr>Glossary</vt:lpwstr>
      </vt:variant>
      <vt:variant>
        <vt:i4>720911</vt:i4>
      </vt:variant>
      <vt:variant>
        <vt:i4>27</vt:i4>
      </vt:variant>
      <vt:variant>
        <vt:i4>0</vt:i4>
      </vt:variant>
      <vt:variant>
        <vt:i4>5</vt:i4>
      </vt:variant>
      <vt:variant>
        <vt:lpwstr/>
      </vt:variant>
      <vt:variant>
        <vt:lpwstr>Annex</vt:lpwstr>
      </vt:variant>
      <vt:variant>
        <vt:i4>7340128</vt:i4>
      </vt:variant>
      <vt:variant>
        <vt:i4>24</vt:i4>
      </vt:variant>
      <vt:variant>
        <vt:i4>0</vt:i4>
      </vt:variant>
      <vt:variant>
        <vt:i4>5</vt:i4>
      </vt:variant>
      <vt:variant>
        <vt:lpwstr/>
      </vt:variant>
      <vt:variant>
        <vt:lpwstr>WhoContact</vt:lpwstr>
      </vt:variant>
      <vt:variant>
        <vt:i4>1376256</vt:i4>
      </vt:variant>
      <vt:variant>
        <vt:i4>21</vt:i4>
      </vt:variant>
      <vt:variant>
        <vt:i4>0</vt:i4>
      </vt:variant>
      <vt:variant>
        <vt:i4>5</vt:i4>
      </vt:variant>
      <vt:variant>
        <vt:lpwstr/>
      </vt:variant>
      <vt:variant>
        <vt:lpwstr>NextSteps</vt:lpwstr>
      </vt:variant>
      <vt:variant>
        <vt:i4>6684778</vt:i4>
      </vt:variant>
      <vt:variant>
        <vt:i4>18</vt:i4>
      </vt:variant>
      <vt:variant>
        <vt:i4>0</vt:i4>
      </vt:variant>
      <vt:variant>
        <vt:i4>5</vt:i4>
      </vt:variant>
      <vt:variant>
        <vt:lpwstr/>
      </vt:variant>
      <vt:variant>
        <vt:lpwstr>Suggestions</vt:lpwstr>
      </vt:variant>
      <vt:variant>
        <vt:i4>6619262</vt:i4>
      </vt:variant>
      <vt:variant>
        <vt:i4>15</vt:i4>
      </vt:variant>
      <vt:variant>
        <vt:i4>0</vt:i4>
      </vt:variant>
      <vt:variant>
        <vt:i4>5</vt:i4>
      </vt:variant>
      <vt:variant>
        <vt:lpwstr/>
      </vt:variant>
      <vt:variant>
        <vt:lpwstr>GeneralTips</vt:lpwstr>
      </vt:variant>
      <vt:variant>
        <vt:i4>7209086</vt:i4>
      </vt:variant>
      <vt:variant>
        <vt:i4>12</vt:i4>
      </vt:variant>
      <vt:variant>
        <vt:i4>0</vt:i4>
      </vt:variant>
      <vt:variant>
        <vt:i4>5</vt:i4>
      </vt:variant>
      <vt:variant>
        <vt:lpwstr/>
      </vt:variant>
      <vt:variant>
        <vt:lpwstr>RecentEUDoc</vt:lpwstr>
      </vt:variant>
      <vt:variant>
        <vt:i4>6946940</vt:i4>
      </vt:variant>
      <vt:variant>
        <vt:i4>9</vt:i4>
      </vt:variant>
      <vt:variant>
        <vt:i4>0</vt:i4>
      </vt:variant>
      <vt:variant>
        <vt:i4>5</vt:i4>
      </vt:variant>
      <vt:variant>
        <vt:lpwstr/>
      </vt:variant>
      <vt:variant>
        <vt:lpwstr>KeyInfo</vt:lpwstr>
      </vt:variant>
      <vt:variant>
        <vt:i4>8257537</vt:i4>
      </vt:variant>
      <vt:variant>
        <vt:i4>6</vt:i4>
      </vt:variant>
      <vt:variant>
        <vt:i4>0</vt:i4>
      </vt:variant>
      <vt:variant>
        <vt:i4>5</vt:i4>
      </vt:variant>
      <vt:variant>
        <vt:lpwstr>mailto:sian.jones@eapn.eu</vt:lpwstr>
      </vt:variant>
      <vt:variant>
        <vt:lpwstr/>
      </vt:variant>
      <vt:variant>
        <vt:i4>6619194</vt:i4>
      </vt:variant>
      <vt:variant>
        <vt:i4>3</vt:i4>
      </vt:variant>
      <vt:variant>
        <vt:i4>0</vt:i4>
      </vt:variant>
      <vt:variant>
        <vt:i4>5</vt:i4>
      </vt:variant>
      <vt:variant>
        <vt:lpwstr>http://www.eapn.eu/</vt:lpwstr>
      </vt:variant>
      <vt:variant>
        <vt:lpwstr/>
      </vt:variant>
      <vt:variant>
        <vt:i4>458761</vt:i4>
      </vt:variant>
      <vt:variant>
        <vt:i4>0</vt:i4>
      </vt:variant>
      <vt:variant>
        <vt:i4>0</vt:i4>
      </vt:variant>
      <vt:variant>
        <vt:i4>5</vt:i4>
      </vt:variant>
      <vt:variant>
        <vt:lpwstr/>
      </vt:variant>
      <vt:variant>
        <vt:lpwstr>Glossary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2017-03-07T10:58:00Z</dcterms:created>
  <dcterms:modified xsi:type="dcterms:W3CDTF">2017-03-30T09:23:00Z</dcterms:modified>
</cp:coreProperties>
</file>