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8A9B3" w14:textId="1B6A2528" w:rsidR="000850DE" w:rsidRPr="00636300" w:rsidRDefault="000850DE" w:rsidP="00BE426E">
      <w:pPr>
        <w:spacing w:line="240" w:lineRule="auto"/>
        <w:jc w:val="left"/>
        <w:rPr>
          <w:rFonts w:asciiTheme="minorHAnsi" w:hAnsiTheme="minorHAnsi"/>
          <w:b/>
          <w:bCs/>
          <w:lang w:val="en-GB"/>
        </w:rPr>
      </w:pPr>
      <w:r w:rsidRPr="00636300">
        <w:rPr>
          <w:rFonts w:asciiTheme="minorHAnsi" w:hAnsiTheme="minorHAnsi"/>
          <w:b/>
          <w:bCs/>
          <w:lang w:val="en-GB"/>
        </w:rPr>
        <w:t>ANNEX</w:t>
      </w:r>
      <w:r w:rsidR="00037D76">
        <w:rPr>
          <w:rFonts w:asciiTheme="minorHAnsi" w:hAnsiTheme="minorHAnsi"/>
          <w:b/>
          <w:bCs/>
          <w:lang w:val="en-GB"/>
        </w:rPr>
        <w:t xml:space="preserve"> 1</w:t>
      </w:r>
    </w:p>
    <w:p w14:paraId="4D131B3C" w14:textId="77777777" w:rsidR="005B0AC4" w:rsidRPr="00636300" w:rsidRDefault="00173F7B" w:rsidP="00636300">
      <w:pPr>
        <w:spacing w:line="240" w:lineRule="auto"/>
        <w:jc w:val="center"/>
        <w:rPr>
          <w:rFonts w:asciiTheme="minorHAnsi" w:hAnsiTheme="minorHAnsi"/>
          <w:b/>
          <w:bCs/>
          <w:sz w:val="28"/>
          <w:szCs w:val="28"/>
          <w:lang w:val="en-GB"/>
        </w:rPr>
      </w:pPr>
      <w:r w:rsidRPr="00636300">
        <w:rPr>
          <w:rFonts w:asciiTheme="minorHAnsi" w:hAnsiTheme="minorHAnsi"/>
          <w:b/>
          <w:bCs/>
          <w:sz w:val="28"/>
          <w:szCs w:val="28"/>
          <w:lang w:val="en-GB"/>
        </w:rPr>
        <w:t>Glossary</w:t>
      </w:r>
      <w:r w:rsidR="000850DE" w:rsidRPr="00636300">
        <w:rPr>
          <w:rFonts w:asciiTheme="minorHAnsi" w:hAnsiTheme="minorHAnsi"/>
          <w:b/>
          <w:bCs/>
          <w:sz w:val="28"/>
          <w:szCs w:val="28"/>
          <w:lang w:val="en-GB"/>
        </w:rPr>
        <w:t>, Definitions and</w:t>
      </w:r>
      <w:r w:rsidRPr="00636300">
        <w:rPr>
          <w:rFonts w:asciiTheme="minorHAnsi" w:hAnsiTheme="minorHAnsi"/>
          <w:b/>
          <w:bCs/>
          <w:sz w:val="28"/>
          <w:szCs w:val="28"/>
          <w:lang w:val="en-GB"/>
        </w:rPr>
        <w:t xml:space="preserve"> </w:t>
      </w:r>
      <w:r w:rsidR="005B0AC4" w:rsidRPr="00636300">
        <w:rPr>
          <w:rFonts w:asciiTheme="minorHAnsi" w:hAnsiTheme="minorHAnsi"/>
          <w:b/>
          <w:bCs/>
          <w:sz w:val="28"/>
          <w:szCs w:val="28"/>
          <w:lang w:val="en-GB"/>
        </w:rPr>
        <w:t>Key Terms</w:t>
      </w:r>
      <w:r w:rsidR="002C37B5" w:rsidRPr="00636300">
        <w:rPr>
          <w:rStyle w:val="FootnoteReference"/>
          <w:rFonts w:asciiTheme="minorHAnsi" w:hAnsiTheme="minorHAnsi"/>
          <w:b/>
          <w:bCs/>
          <w:sz w:val="28"/>
          <w:szCs w:val="28"/>
          <w:lang w:val="en-GB"/>
        </w:rPr>
        <w:footnoteReference w:id="1"/>
      </w:r>
    </w:p>
    <w:p w14:paraId="7108A18A" w14:textId="77777777" w:rsidR="000071A1" w:rsidRPr="00636300" w:rsidRDefault="000071A1" w:rsidP="00173F7B">
      <w:pPr>
        <w:spacing w:line="240" w:lineRule="auto"/>
        <w:rPr>
          <w:rFonts w:asciiTheme="minorHAnsi" w:hAnsiTheme="minorHAnsi"/>
          <w:lang w:val="en-US"/>
        </w:rPr>
      </w:pPr>
      <w:r w:rsidRPr="00636300">
        <w:rPr>
          <w:rFonts w:asciiTheme="minorHAnsi" w:hAnsiTheme="minorHAnsi"/>
          <w:lang w:val="en-US"/>
        </w:rPr>
        <w:t xml:space="preserve">It is important to clarify the different terms applied to migrants in the EU and national political discourse. Each of these definitions describes the different </w:t>
      </w:r>
      <w:r w:rsidR="00173F7B" w:rsidRPr="00636300">
        <w:rPr>
          <w:rFonts w:asciiTheme="minorHAnsi" w:hAnsiTheme="minorHAnsi"/>
          <w:lang w:val="en-US"/>
        </w:rPr>
        <w:t>“</w:t>
      </w:r>
      <w:r w:rsidRPr="00636300">
        <w:rPr>
          <w:rFonts w:asciiTheme="minorHAnsi" w:hAnsiTheme="minorHAnsi"/>
          <w:i/>
          <w:iCs/>
          <w:lang w:val="en-US"/>
        </w:rPr>
        <w:t>status</w:t>
      </w:r>
      <w:r w:rsidR="00173F7B" w:rsidRPr="00636300">
        <w:rPr>
          <w:rFonts w:asciiTheme="minorHAnsi" w:hAnsiTheme="minorHAnsi"/>
          <w:lang w:val="en-US"/>
        </w:rPr>
        <w:t>”</w:t>
      </w:r>
      <w:r w:rsidRPr="00636300">
        <w:rPr>
          <w:rFonts w:asciiTheme="minorHAnsi" w:hAnsiTheme="minorHAnsi"/>
          <w:lang w:val="en-US"/>
        </w:rPr>
        <w:t xml:space="preserve"> applied to particular groups of migrants which </w:t>
      </w:r>
      <w:r w:rsidR="00173F7B" w:rsidRPr="00636300">
        <w:rPr>
          <w:rFonts w:asciiTheme="minorHAnsi" w:hAnsiTheme="minorHAnsi"/>
          <w:lang w:val="en-US"/>
        </w:rPr>
        <w:t>entail</w:t>
      </w:r>
      <w:r w:rsidRPr="00636300">
        <w:rPr>
          <w:rFonts w:asciiTheme="minorHAnsi" w:hAnsiTheme="minorHAnsi"/>
          <w:lang w:val="en-US"/>
        </w:rPr>
        <w:t xml:space="preserve"> very different treatment in terms of legal rights and policy frameworks</w:t>
      </w:r>
      <w:r w:rsidR="00AA1F7E" w:rsidRPr="00636300">
        <w:rPr>
          <w:rFonts w:asciiTheme="minorHAnsi" w:hAnsiTheme="minorHAnsi"/>
          <w:lang w:val="en-US"/>
        </w:rPr>
        <w:t>.</w:t>
      </w:r>
    </w:p>
    <w:p w14:paraId="732A15AE" w14:textId="77777777" w:rsidR="00072553" w:rsidRPr="00636300" w:rsidRDefault="00072553" w:rsidP="002955E6">
      <w:pPr>
        <w:autoSpaceDE w:val="0"/>
        <w:autoSpaceDN w:val="0"/>
        <w:adjustRightInd w:val="0"/>
        <w:spacing w:line="240" w:lineRule="auto"/>
        <w:rPr>
          <w:rFonts w:asciiTheme="minorHAnsi" w:hAnsiTheme="minorHAnsi"/>
          <w:color w:val="000000"/>
          <w:lang w:val="en-US" w:bidi="he-IL"/>
        </w:rPr>
      </w:pPr>
      <w:r w:rsidRPr="00BE426E">
        <w:rPr>
          <w:rFonts w:asciiTheme="minorHAnsi" w:hAnsiTheme="minorHAnsi"/>
          <w:b/>
          <w:bCs/>
          <w:color w:val="000000"/>
          <w:lang w:val="en-US" w:bidi="he-IL"/>
        </w:rPr>
        <w:t>Acquis</w:t>
      </w:r>
      <w:r w:rsidRPr="00636300">
        <w:rPr>
          <w:rFonts w:asciiTheme="minorHAnsi" w:hAnsiTheme="minorHAnsi"/>
          <w:color w:val="000000"/>
          <w:lang w:val="en-US" w:bidi="he-IL"/>
        </w:rPr>
        <w:t xml:space="preserve"> </w:t>
      </w:r>
    </w:p>
    <w:p w14:paraId="308E9971" w14:textId="77777777" w:rsidR="00072553" w:rsidRPr="00636300" w:rsidRDefault="00072553" w:rsidP="002955E6">
      <w:pPr>
        <w:autoSpaceDE w:val="0"/>
        <w:autoSpaceDN w:val="0"/>
        <w:adjustRightInd w:val="0"/>
        <w:spacing w:line="240" w:lineRule="auto"/>
        <w:rPr>
          <w:rFonts w:asciiTheme="minorHAnsi" w:eastAsia="Times New Roman" w:hAnsiTheme="minorHAnsi"/>
          <w:b/>
          <w:bCs/>
          <w:lang w:val="en-US" w:bidi="he-IL"/>
        </w:rPr>
      </w:pPr>
      <w:r w:rsidRPr="00636300">
        <w:rPr>
          <w:rFonts w:asciiTheme="minorHAnsi" w:hAnsiTheme="minorHAnsi"/>
          <w:color w:val="000000"/>
          <w:lang w:val="en-US" w:bidi="he-IL"/>
        </w:rPr>
        <w:t>Accumulated legislation and jurisprudence constituting the body of European Union law.</w:t>
      </w:r>
    </w:p>
    <w:p w14:paraId="69A146CF" w14:textId="77777777" w:rsidR="00B740EC" w:rsidRPr="00636300" w:rsidRDefault="00B740EC" w:rsidP="002955E6">
      <w:pPr>
        <w:autoSpaceDE w:val="0"/>
        <w:autoSpaceDN w:val="0"/>
        <w:adjustRightInd w:val="0"/>
        <w:spacing w:line="240" w:lineRule="auto"/>
        <w:rPr>
          <w:rFonts w:asciiTheme="minorHAnsi" w:hAnsiTheme="minorHAnsi"/>
          <w:lang w:val="en-US"/>
        </w:rPr>
      </w:pPr>
      <w:r w:rsidRPr="00636300">
        <w:rPr>
          <w:rStyle w:val="Strong"/>
          <w:rFonts w:asciiTheme="minorHAnsi" w:hAnsiTheme="minorHAnsi"/>
          <w:bdr w:val="none" w:sz="0" w:space="0" w:color="auto" w:frame="1"/>
          <w:lang w:val="en-US"/>
        </w:rPr>
        <w:t xml:space="preserve">Aged </w:t>
      </w:r>
      <w:r w:rsidR="00173F7B" w:rsidRPr="00636300">
        <w:rPr>
          <w:rStyle w:val="Strong"/>
          <w:rFonts w:asciiTheme="minorHAnsi" w:hAnsiTheme="minorHAnsi"/>
          <w:bdr w:val="none" w:sz="0" w:space="0" w:color="auto" w:frame="1"/>
          <w:lang w:val="en-US"/>
        </w:rPr>
        <w:t>out</w:t>
      </w:r>
      <w:r w:rsidRPr="00636300">
        <w:rPr>
          <w:rStyle w:val="Strong"/>
          <w:rFonts w:asciiTheme="minorHAnsi" w:hAnsiTheme="minorHAnsi"/>
          <w:bdr w:val="none" w:sz="0" w:space="0" w:color="auto" w:frame="1"/>
          <w:lang w:val="en-US"/>
        </w:rPr>
        <w:t xml:space="preserve"> Minor</w:t>
      </w:r>
      <w:r w:rsidRPr="00636300">
        <w:rPr>
          <w:rStyle w:val="FootnoteReference"/>
          <w:rFonts w:asciiTheme="minorHAnsi" w:hAnsiTheme="minorHAnsi"/>
          <w:b/>
          <w:bCs/>
          <w:bdr w:val="none" w:sz="0" w:space="0" w:color="auto" w:frame="1"/>
          <w:lang w:val="en-US"/>
        </w:rPr>
        <w:footnoteReference w:id="2"/>
      </w:r>
    </w:p>
    <w:p w14:paraId="6B266D54" w14:textId="77777777" w:rsidR="00B740EC" w:rsidRPr="00636300" w:rsidRDefault="00B740EC" w:rsidP="002955E6">
      <w:pPr>
        <w:autoSpaceDE w:val="0"/>
        <w:autoSpaceDN w:val="0"/>
        <w:adjustRightInd w:val="0"/>
        <w:spacing w:line="240" w:lineRule="auto"/>
        <w:rPr>
          <w:rFonts w:asciiTheme="minorHAnsi" w:hAnsiTheme="minorHAnsi"/>
          <w:lang w:val="en-US"/>
        </w:rPr>
      </w:pPr>
      <w:r w:rsidRPr="00636300">
        <w:rPr>
          <w:rFonts w:asciiTheme="minorHAnsi" w:hAnsiTheme="minorHAnsi"/>
          <w:lang w:val="en-US"/>
        </w:rPr>
        <w:t>An unaccompanied child (who) turns 18 and their application for asylum is still pending.</w:t>
      </w:r>
    </w:p>
    <w:p w14:paraId="3C3D3291" w14:textId="77777777" w:rsidR="00655767" w:rsidRPr="00636300" w:rsidRDefault="00655767" w:rsidP="002955E6">
      <w:pPr>
        <w:autoSpaceDE w:val="0"/>
        <w:autoSpaceDN w:val="0"/>
        <w:adjustRightInd w:val="0"/>
        <w:spacing w:line="240" w:lineRule="auto"/>
        <w:rPr>
          <w:rFonts w:asciiTheme="minorHAnsi" w:hAnsiTheme="minorHAnsi"/>
          <w:b/>
          <w:bCs/>
          <w:lang w:val="en-US" w:bidi="he-IL"/>
        </w:rPr>
      </w:pPr>
      <w:r w:rsidRPr="00636300">
        <w:rPr>
          <w:rFonts w:asciiTheme="minorHAnsi" w:hAnsiTheme="minorHAnsi"/>
          <w:b/>
          <w:bCs/>
          <w:lang w:val="en-US" w:bidi="he-IL"/>
        </w:rPr>
        <w:t>Asylum</w:t>
      </w:r>
    </w:p>
    <w:p w14:paraId="12C9B2AE" w14:textId="77777777" w:rsidR="005B0AC4" w:rsidRPr="00636300" w:rsidRDefault="005B0AC4" w:rsidP="00173F7B">
      <w:pPr>
        <w:autoSpaceDE w:val="0"/>
        <w:autoSpaceDN w:val="0"/>
        <w:adjustRightInd w:val="0"/>
        <w:spacing w:line="240" w:lineRule="auto"/>
        <w:rPr>
          <w:rFonts w:asciiTheme="minorHAnsi" w:hAnsiTheme="minorHAnsi"/>
          <w:lang w:val="en-US" w:bidi="he-IL"/>
        </w:rPr>
      </w:pPr>
      <w:r w:rsidRPr="00636300">
        <w:rPr>
          <w:rFonts w:asciiTheme="minorHAnsi" w:hAnsiTheme="minorHAnsi"/>
          <w:lang w:val="en-US" w:bidi="he-IL"/>
        </w:rPr>
        <w:t xml:space="preserve">Asylum is the granting, by a state, of protection on its territory to person from another state </w:t>
      </w:r>
      <w:r w:rsidR="00173F7B" w:rsidRPr="00636300">
        <w:rPr>
          <w:rFonts w:asciiTheme="minorHAnsi" w:hAnsiTheme="minorHAnsi"/>
          <w:lang w:val="en-US" w:bidi="he-IL"/>
        </w:rPr>
        <w:t>that</w:t>
      </w:r>
      <w:r w:rsidRPr="00636300">
        <w:rPr>
          <w:rFonts w:asciiTheme="minorHAnsi" w:hAnsiTheme="minorHAnsi"/>
          <w:lang w:val="en-US" w:bidi="he-IL"/>
        </w:rPr>
        <w:t xml:space="preserve"> </w:t>
      </w:r>
      <w:r w:rsidR="00173F7B" w:rsidRPr="00636300">
        <w:rPr>
          <w:rFonts w:asciiTheme="minorHAnsi" w:hAnsiTheme="minorHAnsi"/>
          <w:lang w:val="en-US" w:bidi="he-IL"/>
        </w:rPr>
        <w:t>is</w:t>
      </w:r>
      <w:r w:rsidRPr="00636300">
        <w:rPr>
          <w:rFonts w:asciiTheme="minorHAnsi" w:hAnsiTheme="minorHAnsi"/>
          <w:lang w:val="en-US" w:bidi="he-IL"/>
        </w:rPr>
        <w:t xml:space="preserve"> fleeing persecution or serious danger. Asylum encompasses a variety of elements, including non-</w:t>
      </w:r>
      <w:r w:rsidRPr="00636300">
        <w:rPr>
          <w:rFonts w:asciiTheme="minorHAnsi" w:hAnsiTheme="minorHAnsi"/>
          <w:lang w:val="en-GB" w:bidi="he-IL"/>
        </w:rPr>
        <w:t>refoulement</w:t>
      </w:r>
      <w:r w:rsidRPr="00636300">
        <w:rPr>
          <w:rFonts w:asciiTheme="minorHAnsi" w:hAnsiTheme="minorHAnsi"/>
          <w:lang w:val="en-US" w:bidi="he-IL"/>
        </w:rPr>
        <w:t>, permission to remain on the territory of the asylum country, and humane standards of treatment.</w:t>
      </w:r>
    </w:p>
    <w:p w14:paraId="5ED8740F" w14:textId="77777777" w:rsidR="005B0AC4" w:rsidRPr="00636300" w:rsidRDefault="005B0AC4" w:rsidP="002955E6">
      <w:pPr>
        <w:autoSpaceDE w:val="0"/>
        <w:autoSpaceDN w:val="0"/>
        <w:adjustRightInd w:val="0"/>
        <w:spacing w:line="240" w:lineRule="auto"/>
        <w:rPr>
          <w:rFonts w:asciiTheme="minorHAnsi" w:hAnsiTheme="minorHAnsi"/>
          <w:b/>
          <w:bCs/>
          <w:lang w:val="en-US" w:bidi="he-IL"/>
        </w:rPr>
      </w:pPr>
      <w:r w:rsidRPr="00636300">
        <w:rPr>
          <w:rFonts w:asciiTheme="minorHAnsi" w:hAnsiTheme="minorHAnsi"/>
          <w:b/>
          <w:bCs/>
          <w:lang w:val="en-US" w:bidi="he-IL"/>
        </w:rPr>
        <w:t>Asylum-seeker</w:t>
      </w:r>
      <w:r w:rsidR="002955E6" w:rsidRPr="00636300">
        <w:rPr>
          <w:rStyle w:val="FootnoteReference"/>
          <w:rFonts w:asciiTheme="minorHAnsi" w:hAnsiTheme="minorHAnsi"/>
          <w:b/>
          <w:bCs/>
          <w:lang w:val="en-US" w:bidi="he-IL"/>
        </w:rPr>
        <w:footnoteReference w:id="3"/>
      </w:r>
    </w:p>
    <w:p w14:paraId="30E93BCA" w14:textId="77777777" w:rsidR="005B0AC4" w:rsidRPr="00636300" w:rsidRDefault="005B0AC4" w:rsidP="002955E6">
      <w:pPr>
        <w:autoSpaceDE w:val="0"/>
        <w:autoSpaceDN w:val="0"/>
        <w:adjustRightInd w:val="0"/>
        <w:spacing w:line="240" w:lineRule="auto"/>
        <w:rPr>
          <w:rFonts w:asciiTheme="minorHAnsi" w:hAnsiTheme="minorHAnsi"/>
          <w:lang w:val="en-US" w:bidi="he-IL"/>
        </w:rPr>
      </w:pPr>
      <w:r w:rsidRPr="00636300">
        <w:rPr>
          <w:rFonts w:asciiTheme="minorHAnsi" w:hAnsiTheme="minorHAnsi"/>
          <w:lang w:val="en-US" w:bidi="he-IL"/>
        </w:rPr>
        <w:t>An asylum-seeker is an individual who has crossed an international border and is seeking international protection. In countries with individualized procedures, an asylum-seeker is someone whose claim for asylum has not yet been finally decided on by the country in which he or she has submitted it. Not every asylum-seeker will ultimately be recognized as a refugee, but every refugee is initially an asylum-seeker.</w:t>
      </w:r>
    </w:p>
    <w:p w14:paraId="7EA79423" w14:textId="77777777" w:rsidR="00072553" w:rsidRPr="00636300" w:rsidRDefault="00072553" w:rsidP="002955E6">
      <w:pPr>
        <w:autoSpaceDE w:val="0"/>
        <w:autoSpaceDN w:val="0"/>
        <w:adjustRightInd w:val="0"/>
        <w:spacing w:line="240" w:lineRule="auto"/>
        <w:rPr>
          <w:rFonts w:asciiTheme="minorHAnsi" w:eastAsia="Times New Roman" w:hAnsiTheme="minorHAnsi"/>
          <w:i/>
          <w:color w:val="000000"/>
          <w:lang w:val="en-US"/>
        </w:rPr>
      </w:pPr>
      <w:r w:rsidRPr="00636300">
        <w:rPr>
          <w:rFonts w:asciiTheme="minorHAnsi" w:eastAsia="Times New Roman" w:hAnsiTheme="minorHAnsi"/>
          <w:color w:val="000000"/>
          <w:lang w:val="en-US"/>
        </w:rPr>
        <w:t>UNHCR defines an asylum seeker as follows: “</w:t>
      </w:r>
      <w:r w:rsidRPr="00636300">
        <w:rPr>
          <w:rFonts w:asciiTheme="minorHAnsi" w:eastAsia="Times New Roman" w:hAnsiTheme="minorHAnsi"/>
          <w:i/>
          <w:color w:val="000000"/>
          <w:lang w:val="en-US"/>
        </w:rPr>
        <w:t>An asylum-seeker is someone whose request for sanctuary has yet to be processed</w:t>
      </w:r>
      <w:r w:rsidR="005D56BB" w:rsidRPr="00636300">
        <w:rPr>
          <w:rFonts w:asciiTheme="minorHAnsi" w:eastAsia="Times New Roman" w:hAnsiTheme="minorHAnsi"/>
          <w:i/>
          <w:color w:val="000000"/>
          <w:lang w:val="en-US"/>
        </w:rPr>
        <w:t>.</w:t>
      </w:r>
      <w:r w:rsidRPr="00636300">
        <w:rPr>
          <w:rFonts w:asciiTheme="minorHAnsi" w:eastAsia="Times New Roman" w:hAnsiTheme="minorHAnsi"/>
          <w:i/>
          <w:color w:val="000000"/>
          <w:lang w:val="en-US"/>
        </w:rPr>
        <w:t>”</w:t>
      </w:r>
      <w:r w:rsidRPr="00636300">
        <w:rPr>
          <w:rStyle w:val="FootnoteReference"/>
          <w:rFonts w:asciiTheme="minorHAnsi" w:eastAsia="Times New Roman" w:hAnsiTheme="minorHAnsi"/>
          <w:i/>
          <w:color w:val="000000"/>
          <w:lang w:val="en-US"/>
        </w:rPr>
        <w:footnoteReference w:id="4"/>
      </w:r>
    </w:p>
    <w:p w14:paraId="7DEB0829" w14:textId="77777777" w:rsidR="00B740EC" w:rsidRPr="00636300" w:rsidRDefault="00B740EC" w:rsidP="002955E6">
      <w:pPr>
        <w:autoSpaceDE w:val="0"/>
        <w:autoSpaceDN w:val="0"/>
        <w:adjustRightInd w:val="0"/>
        <w:spacing w:line="240" w:lineRule="auto"/>
        <w:rPr>
          <w:rFonts w:asciiTheme="minorHAnsi" w:eastAsia="Times New Roman" w:hAnsiTheme="minorHAnsi"/>
          <w:i/>
          <w:color w:val="000000"/>
          <w:lang w:val="en-US"/>
        </w:rPr>
      </w:pPr>
      <w:r w:rsidRPr="00636300">
        <w:rPr>
          <w:rFonts w:asciiTheme="minorHAnsi" w:eastAsia="Times New Roman" w:hAnsiTheme="minorHAnsi"/>
          <w:i/>
          <w:color w:val="000000"/>
          <w:lang w:val="en-US"/>
        </w:rPr>
        <w:t>Who is an asylum seeker?</w:t>
      </w:r>
      <w:r w:rsidRPr="00636300">
        <w:rPr>
          <w:rStyle w:val="FootnoteReference"/>
          <w:rFonts w:asciiTheme="minorHAnsi" w:eastAsia="Times New Roman" w:hAnsiTheme="minorHAnsi"/>
          <w:i/>
          <w:color w:val="000000"/>
          <w:lang w:val="en-US"/>
        </w:rPr>
        <w:footnoteReference w:id="5"/>
      </w:r>
    </w:p>
    <w:p w14:paraId="3CA4FA11" w14:textId="77777777" w:rsidR="00B740EC" w:rsidRPr="00636300" w:rsidRDefault="00B740EC" w:rsidP="002955E6">
      <w:pPr>
        <w:autoSpaceDE w:val="0"/>
        <w:autoSpaceDN w:val="0"/>
        <w:adjustRightInd w:val="0"/>
        <w:spacing w:line="240" w:lineRule="auto"/>
        <w:rPr>
          <w:rFonts w:asciiTheme="minorHAnsi" w:eastAsia="Times New Roman" w:hAnsiTheme="minorHAnsi"/>
          <w:i/>
          <w:color w:val="000000"/>
          <w:lang w:val="en-US"/>
        </w:rPr>
      </w:pPr>
      <w:r w:rsidRPr="00636300">
        <w:rPr>
          <w:rFonts w:asciiTheme="minorHAnsi" w:hAnsiTheme="minorHAnsi"/>
          <w:i/>
          <w:color w:val="000000"/>
          <w:lang w:val="en-US"/>
        </w:rPr>
        <w:t>An asylum-seeker is someone who has left their country in search of international protection, but is yet to be recognized as a refugee</w:t>
      </w:r>
    </w:p>
    <w:p w14:paraId="201A2AAE" w14:textId="77777777" w:rsidR="00072553" w:rsidRPr="00636300" w:rsidRDefault="00072553" w:rsidP="002955E6">
      <w:pPr>
        <w:autoSpaceDE w:val="0"/>
        <w:autoSpaceDN w:val="0"/>
        <w:adjustRightInd w:val="0"/>
        <w:spacing w:line="240" w:lineRule="auto"/>
        <w:rPr>
          <w:rFonts w:asciiTheme="minorHAnsi" w:eastAsia="Times New Roman" w:hAnsiTheme="minorHAnsi"/>
          <w:lang w:val="en-US" w:bidi="he-IL"/>
        </w:rPr>
      </w:pPr>
      <w:r w:rsidRPr="00636300">
        <w:rPr>
          <w:rFonts w:asciiTheme="minorHAnsi" w:hAnsiTheme="minorHAnsi"/>
          <w:b/>
          <w:bCs/>
          <w:color w:val="000000"/>
          <w:lang w:val="en-US" w:bidi="he-IL"/>
        </w:rPr>
        <w:t>Asylum Procedures Directive (recast)</w:t>
      </w:r>
    </w:p>
    <w:p w14:paraId="26E41A26" w14:textId="77777777" w:rsidR="00072553" w:rsidRPr="00636300" w:rsidRDefault="00072553" w:rsidP="002955E6">
      <w:pPr>
        <w:autoSpaceDE w:val="0"/>
        <w:autoSpaceDN w:val="0"/>
        <w:adjustRightInd w:val="0"/>
        <w:spacing w:line="240" w:lineRule="auto"/>
        <w:rPr>
          <w:rFonts w:asciiTheme="minorHAnsi" w:hAnsiTheme="minorHAnsi"/>
          <w:color w:val="000000"/>
          <w:lang w:val="en-US" w:bidi="he-IL"/>
        </w:rPr>
      </w:pPr>
      <w:r w:rsidRPr="00636300">
        <w:rPr>
          <w:rFonts w:asciiTheme="minorHAnsi" w:hAnsiTheme="minorHAnsi"/>
          <w:color w:val="000000"/>
          <w:lang w:val="en-US" w:bidi="he-IL"/>
        </w:rPr>
        <w:lastRenderedPageBreak/>
        <w:t>Directive 2013/32/EU on common procedures for granting and withdrawing international protection, adopted on 26 June 2013.</w:t>
      </w:r>
    </w:p>
    <w:p w14:paraId="17CBDB7B" w14:textId="77777777" w:rsidR="00072553" w:rsidRPr="00636300" w:rsidRDefault="00072553" w:rsidP="002955E6">
      <w:pPr>
        <w:autoSpaceDE w:val="0"/>
        <w:autoSpaceDN w:val="0"/>
        <w:adjustRightInd w:val="0"/>
        <w:spacing w:line="240" w:lineRule="auto"/>
        <w:rPr>
          <w:rFonts w:asciiTheme="minorHAnsi" w:hAnsiTheme="minorHAnsi"/>
          <w:color w:val="000000"/>
          <w:lang w:val="en-US" w:bidi="he-IL"/>
        </w:rPr>
      </w:pPr>
      <w:r w:rsidRPr="00636300">
        <w:rPr>
          <w:rFonts w:asciiTheme="minorHAnsi" w:hAnsiTheme="minorHAnsi"/>
          <w:b/>
          <w:bCs/>
          <w:color w:val="000000"/>
          <w:lang w:val="en-US" w:bidi="he-IL"/>
        </w:rPr>
        <w:t>Asylum Procedures Regulation</w:t>
      </w:r>
    </w:p>
    <w:p w14:paraId="02AFAF97" w14:textId="77777777" w:rsidR="00072553" w:rsidRPr="00636300" w:rsidRDefault="00072553" w:rsidP="002955E6">
      <w:pPr>
        <w:autoSpaceDE w:val="0"/>
        <w:autoSpaceDN w:val="0"/>
        <w:adjustRightInd w:val="0"/>
        <w:spacing w:line="240" w:lineRule="auto"/>
        <w:rPr>
          <w:rFonts w:asciiTheme="minorHAnsi" w:hAnsiTheme="minorHAnsi"/>
          <w:color w:val="000000"/>
          <w:lang w:val="en-US" w:bidi="he-IL"/>
        </w:rPr>
      </w:pPr>
      <w:r w:rsidRPr="00636300">
        <w:rPr>
          <w:rFonts w:asciiTheme="minorHAnsi" w:hAnsiTheme="minorHAnsi"/>
          <w:color w:val="000000"/>
          <w:lang w:val="en-US" w:bidi="he-IL"/>
        </w:rPr>
        <w:t>European Commission proposal for a Regulation establishing a common procedure for international protection in the Union and repealing the recast Asylum Procedures Directive, tabled on 4 May 2016.</w:t>
      </w:r>
    </w:p>
    <w:p w14:paraId="28EFE649" w14:textId="77777777" w:rsidR="00072553" w:rsidRPr="00636300" w:rsidRDefault="00072553" w:rsidP="002955E6">
      <w:pPr>
        <w:spacing w:line="240" w:lineRule="auto"/>
        <w:rPr>
          <w:rFonts w:asciiTheme="minorHAnsi" w:eastAsia="Times New Roman" w:hAnsiTheme="minorHAnsi"/>
          <w:b/>
          <w:bCs/>
          <w:lang w:val="en-GB" w:bidi="he-IL"/>
        </w:rPr>
      </w:pPr>
      <w:r w:rsidRPr="00636300">
        <w:rPr>
          <w:rFonts w:asciiTheme="minorHAnsi" w:hAnsiTheme="minorHAnsi"/>
          <w:b/>
          <w:bCs/>
          <w:shd w:val="clear" w:color="auto" w:fill="FFFFFF"/>
          <w:lang w:val="en-GB"/>
        </w:rPr>
        <w:t>Basic [</w:t>
      </w:r>
      <w:r w:rsidRPr="00636300">
        <w:rPr>
          <w:rFonts w:asciiTheme="minorHAnsi" w:eastAsia="Times New Roman" w:hAnsiTheme="minorHAnsi"/>
          <w:b/>
          <w:bCs/>
          <w:lang w:val="en-GB" w:bidi="he-IL"/>
        </w:rPr>
        <w:t>human]</w:t>
      </w:r>
      <w:r w:rsidRPr="00636300">
        <w:rPr>
          <w:rFonts w:asciiTheme="minorHAnsi" w:hAnsiTheme="minorHAnsi"/>
          <w:b/>
          <w:bCs/>
          <w:shd w:val="clear" w:color="auto" w:fill="FFFFFF"/>
          <w:lang w:val="en-GB"/>
        </w:rPr>
        <w:t xml:space="preserve"> needs</w:t>
      </w:r>
    </w:p>
    <w:p w14:paraId="16623B5E" w14:textId="77777777" w:rsidR="00072553" w:rsidRPr="00636300" w:rsidRDefault="00072553" w:rsidP="00173F7B">
      <w:pPr>
        <w:autoSpaceDE w:val="0"/>
        <w:autoSpaceDN w:val="0"/>
        <w:adjustRightInd w:val="0"/>
        <w:spacing w:line="240" w:lineRule="auto"/>
        <w:rPr>
          <w:rFonts w:asciiTheme="minorHAnsi" w:hAnsiTheme="minorHAnsi"/>
          <w:shd w:val="clear" w:color="auto" w:fill="FFFFFF"/>
          <w:lang w:val="en-GB"/>
        </w:rPr>
      </w:pPr>
      <w:r w:rsidRPr="00636300">
        <w:rPr>
          <w:rFonts w:asciiTheme="minorHAnsi" w:hAnsiTheme="minorHAnsi"/>
          <w:shd w:val="clear" w:color="auto" w:fill="FFFFFF"/>
          <w:lang w:val="en-US"/>
        </w:rPr>
        <w:t xml:space="preserve">Basic [human] needs refers to those fundamental requirements that serve as the foundation for survival </w:t>
      </w:r>
      <w:r w:rsidRPr="00636300">
        <w:rPr>
          <w:rFonts w:asciiTheme="minorHAnsi" w:eastAsia="Times New Roman" w:hAnsiTheme="minorHAnsi"/>
          <w:lang w:val="en-US" w:bidi="he-IL"/>
        </w:rPr>
        <w:t>and normal mental and physical health.</w:t>
      </w:r>
      <w:r w:rsidRPr="00636300">
        <w:rPr>
          <w:rFonts w:asciiTheme="minorHAnsi" w:hAnsiTheme="minorHAnsi"/>
          <w:shd w:val="clear" w:color="auto" w:fill="FFFFFF"/>
          <w:lang w:val="en-US"/>
        </w:rPr>
        <w:t xml:space="preserve"> Access to basic [human] needs</w:t>
      </w:r>
      <w:r w:rsidRPr="00636300">
        <w:rPr>
          <w:rStyle w:val="apple-converted-space"/>
          <w:rFonts w:asciiTheme="minorHAnsi" w:hAnsiTheme="minorHAnsi"/>
          <w:shd w:val="clear" w:color="auto" w:fill="FFFFFF"/>
          <w:lang w:val="en-US"/>
        </w:rPr>
        <w:t xml:space="preserve"> </w:t>
      </w:r>
      <w:r w:rsidRPr="00636300">
        <w:rPr>
          <w:rFonts w:asciiTheme="minorHAnsi" w:hAnsiTheme="minorHAnsi"/>
          <w:shd w:val="clear" w:color="auto" w:fill="FFFFFF"/>
          <w:lang w:val="en-US"/>
        </w:rPr>
        <w:t xml:space="preserve">of life, including shelter, food, water and clothing, </w:t>
      </w:r>
      <w:r w:rsidRPr="00636300">
        <w:rPr>
          <w:rFonts w:asciiTheme="minorHAnsi" w:eastAsia="Times New Roman" w:hAnsiTheme="minorHAnsi"/>
          <w:lang w:val="en-US" w:bidi="he-IL"/>
        </w:rPr>
        <w:t>protection from environmental threats, and love</w:t>
      </w:r>
      <w:r w:rsidRPr="00636300">
        <w:rPr>
          <w:rFonts w:asciiTheme="minorHAnsi" w:hAnsiTheme="minorHAnsi"/>
          <w:shd w:val="clear" w:color="auto" w:fill="FFFFFF"/>
          <w:lang w:val="en-US"/>
        </w:rPr>
        <w:t xml:space="preserve"> is necessary to the development of a strong community and a necessary precursor to individual self-sufficiency.</w:t>
      </w:r>
      <w:r w:rsidRPr="00636300">
        <w:rPr>
          <w:rStyle w:val="FootnoteReference"/>
          <w:rFonts w:asciiTheme="minorHAnsi" w:hAnsiTheme="minorHAnsi"/>
          <w:shd w:val="clear" w:color="auto" w:fill="FFFFFF"/>
        </w:rPr>
        <w:footnoteReference w:id="6"/>
      </w:r>
      <w:r w:rsidRPr="00636300">
        <w:rPr>
          <w:rFonts w:asciiTheme="minorHAnsi" w:hAnsiTheme="minorHAnsi"/>
          <w:shd w:val="clear" w:color="auto" w:fill="FFFFFF"/>
          <w:lang w:val="en-US"/>
        </w:rPr>
        <w:t xml:space="preserve"> </w:t>
      </w:r>
      <w:r w:rsidRPr="00636300">
        <w:rPr>
          <w:rStyle w:val="FootnoteReference"/>
          <w:rFonts w:asciiTheme="minorHAnsi" w:hAnsiTheme="minorHAnsi"/>
          <w:shd w:val="clear" w:color="auto" w:fill="FFFFFF"/>
        </w:rPr>
        <w:footnoteReference w:id="7"/>
      </w:r>
    </w:p>
    <w:p w14:paraId="518C3C25" w14:textId="77777777" w:rsidR="005B0AC4" w:rsidRPr="00636300" w:rsidRDefault="005B0AC4" w:rsidP="002955E6">
      <w:pPr>
        <w:autoSpaceDE w:val="0"/>
        <w:autoSpaceDN w:val="0"/>
        <w:adjustRightInd w:val="0"/>
        <w:spacing w:line="240" w:lineRule="auto"/>
        <w:rPr>
          <w:rFonts w:asciiTheme="minorHAnsi" w:hAnsiTheme="minorHAnsi"/>
          <w:b/>
          <w:bCs/>
          <w:lang w:val="en-US" w:bidi="he-IL"/>
        </w:rPr>
      </w:pPr>
      <w:r w:rsidRPr="00636300">
        <w:rPr>
          <w:rFonts w:asciiTheme="minorHAnsi" w:hAnsiTheme="minorHAnsi"/>
          <w:b/>
          <w:bCs/>
          <w:lang w:val="en-US" w:bidi="he-IL"/>
        </w:rPr>
        <w:t>Child</w:t>
      </w:r>
    </w:p>
    <w:p w14:paraId="0BEC3DB9" w14:textId="77777777" w:rsidR="005B0AC4" w:rsidRPr="00636300" w:rsidRDefault="005B0AC4" w:rsidP="002955E6">
      <w:pPr>
        <w:autoSpaceDE w:val="0"/>
        <w:autoSpaceDN w:val="0"/>
        <w:adjustRightInd w:val="0"/>
        <w:spacing w:line="240" w:lineRule="auto"/>
        <w:rPr>
          <w:rFonts w:asciiTheme="minorHAnsi" w:hAnsiTheme="minorHAnsi"/>
          <w:lang w:val="en-US" w:bidi="he-IL"/>
        </w:rPr>
      </w:pPr>
      <w:r w:rsidRPr="00636300">
        <w:rPr>
          <w:rFonts w:asciiTheme="minorHAnsi" w:hAnsiTheme="minorHAnsi"/>
          <w:lang w:val="en-US" w:bidi="he-IL"/>
        </w:rPr>
        <w:t>A child is generally a person under the age of 18</w:t>
      </w:r>
      <w:r w:rsidR="00655767" w:rsidRPr="00636300">
        <w:rPr>
          <w:rStyle w:val="FootnoteReference"/>
          <w:rFonts w:asciiTheme="minorHAnsi" w:hAnsiTheme="minorHAnsi"/>
          <w:lang w:val="en-US" w:bidi="he-IL"/>
        </w:rPr>
        <w:footnoteReference w:id="8"/>
      </w:r>
      <w:r w:rsidRPr="00636300">
        <w:rPr>
          <w:rFonts w:asciiTheme="minorHAnsi" w:hAnsiTheme="minorHAnsi"/>
          <w:lang w:val="en-US" w:bidi="he-IL"/>
        </w:rPr>
        <w:t>, unless the laws of a particular country set a different (for example younger) legal age for adulthood.</w:t>
      </w:r>
    </w:p>
    <w:p w14:paraId="0108935D" w14:textId="77777777" w:rsidR="005B0AC4" w:rsidRPr="00636300" w:rsidRDefault="005B0AC4" w:rsidP="002955E6">
      <w:pPr>
        <w:autoSpaceDE w:val="0"/>
        <w:autoSpaceDN w:val="0"/>
        <w:adjustRightInd w:val="0"/>
        <w:spacing w:line="240" w:lineRule="auto"/>
        <w:rPr>
          <w:rFonts w:asciiTheme="minorHAnsi" w:hAnsiTheme="minorHAnsi"/>
          <w:b/>
          <w:bCs/>
          <w:lang w:val="en-US" w:bidi="he-IL"/>
        </w:rPr>
      </w:pPr>
      <w:r w:rsidRPr="00636300">
        <w:rPr>
          <w:rFonts w:asciiTheme="minorHAnsi" w:hAnsiTheme="minorHAnsi"/>
          <w:b/>
          <w:bCs/>
          <w:lang w:val="en-US" w:bidi="he-IL"/>
        </w:rPr>
        <w:t>Child abuse</w:t>
      </w:r>
    </w:p>
    <w:p w14:paraId="410A1041" w14:textId="77777777" w:rsidR="005B0AC4" w:rsidRPr="00636300" w:rsidRDefault="005B0AC4" w:rsidP="002955E6">
      <w:pPr>
        <w:autoSpaceDE w:val="0"/>
        <w:autoSpaceDN w:val="0"/>
        <w:adjustRightInd w:val="0"/>
        <w:spacing w:line="240" w:lineRule="auto"/>
        <w:rPr>
          <w:rFonts w:asciiTheme="minorHAnsi" w:hAnsiTheme="minorHAnsi"/>
          <w:lang w:val="en-US" w:bidi="he-IL"/>
        </w:rPr>
      </w:pPr>
      <w:r w:rsidRPr="00636300">
        <w:rPr>
          <w:rFonts w:asciiTheme="minorHAnsi" w:hAnsiTheme="minorHAnsi"/>
          <w:lang w:val="en-US" w:bidi="he-IL"/>
        </w:rPr>
        <w:t>Child abuse consists of any act or omission that may be deliberate or accidental resulting in or likely to result in significant harm to a child’s well-being and development. There are four main categories of child abuse: physical, sexual and emotional (sometimes called psychological) abuse and neglect. “</w:t>
      </w:r>
      <w:r w:rsidRPr="00636300">
        <w:rPr>
          <w:rFonts w:asciiTheme="minorHAnsi" w:hAnsiTheme="minorHAnsi"/>
          <w:i/>
          <w:iCs/>
          <w:lang w:val="en-US" w:bidi="he-IL"/>
        </w:rPr>
        <w:t>Violence</w:t>
      </w:r>
      <w:r w:rsidRPr="00636300">
        <w:rPr>
          <w:rFonts w:asciiTheme="minorHAnsi" w:hAnsiTheme="minorHAnsi"/>
          <w:lang w:val="en-US" w:bidi="he-IL"/>
        </w:rPr>
        <w:t>” is often used as substitute for the word “</w:t>
      </w:r>
      <w:r w:rsidRPr="00636300">
        <w:rPr>
          <w:rFonts w:asciiTheme="minorHAnsi" w:hAnsiTheme="minorHAnsi"/>
          <w:i/>
          <w:iCs/>
          <w:lang w:val="en-US" w:bidi="he-IL"/>
        </w:rPr>
        <w:t>abuse</w:t>
      </w:r>
      <w:r w:rsidRPr="00636300">
        <w:rPr>
          <w:rFonts w:asciiTheme="minorHAnsi" w:hAnsiTheme="minorHAnsi"/>
          <w:lang w:val="en-US" w:bidi="he-IL"/>
        </w:rPr>
        <w:t>”. Trafficking and exploitation are manifestations of abuse.</w:t>
      </w:r>
    </w:p>
    <w:p w14:paraId="3A1E73AB" w14:textId="77777777" w:rsidR="005B0AC4" w:rsidRPr="00636300" w:rsidRDefault="005B0AC4" w:rsidP="002955E6">
      <w:pPr>
        <w:autoSpaceDE w:val="0"/>
        <w:autoSpaceDN w:val="0"/>
        <w:adjustRightInd w:val="0"/>
        <w:spacing w:line="240" w:lineRule="auto"/>
        <w:rPr>
          <w:rFonts w:asciiTheme="minorHAnsi" w:hAnsiTheme="minorHAnsi"/>
          <w:b/>
          <w:bCs/>
          <w:color w:val="000000"/>
          <w:lang w:val="en-US" w:bidi="he-IL"/>
        </w:rPr>
      </w:pPr>
      <w:r w:rsidRPr="00636300">
        <w:rPr>
          <w:rFonts w:asciiTheme="minorHAnsi" w:hAnsiTheme="minorHAnsi"/>
          <w:b/>
          <w:bCs/>
          <w:color w:val="000000"/>
          <w:lang w:val="en-US" w:bidi="he-IL"/>
        </w:rPr>
        <w:t>Child trafficking</w:t>
      </w:r>
    </w:p>
    <w:p w14:paraId="3D483532" w14:textId="77777777" w:rsidR="005B0AC4" w:rsidRPr="00636300" w:rsidRDefault="005B0AC4" w:rsidP="002955E6">
      <w:pPr>
        <w:autoSpaceDE w:val="0"/>
        <w:autoSpaceDN w:val="0"/>
        <w:adjustRightInd w:val="0"/>
        <w:spacing w:line="240" w:lineRule="auto"/>
        <w:rPr>
          <w:rFonts w:asciiTheme="minorHAnsi" w:hAnsiTheme="minorHAnsi"/>
          <w:color w:val="000000"/>
          <w:lang w:val="en-US" w:bidi="he-IL"/>
        </w:rPr>
      </w:pPr>
      <w:r w:rsidRPr="00636300">
        <w:rPr>
          <w:rFonts w:asciiTheme="minorHAnsi" w:hAnsiTheme="minorHAnsi"/>
          <w:color w:val="000000"/>
          <w:lang w:val="en-US" w:bidi="he-IL"/>
        </w:rPr>
        <w:t xml:space="preserve">Child trafficking is the recruitment, transportation, transfer, </w:t>
      </w:r>
      <w:r w:rsidR="00753BD0" w:rsidRPr="00636300">
        <w:rPr>
          <w:rFonts w:asciiTheme="minorHAnsi" w:hAnsiTheme="minorHAnsi"/>
          <w:color w:val="000000"/>
          <w:lang w:val="en-GB" w:bidi="he-IL"/>
        </w:rPr>
        <w:t>harbouring</w:t>
      </w:r>
      <w:r w:rsidRPr="00636300">
        <w:rPr>
          <w:rFonts w:asciiTheme="minorHAnsi" w:hAnsiTheme="minorHAnsi"/>
          <w:color w:val="000000"/>
          <w:lang w:val="en-US" w:bidi="he-IL"/>
        </w:rPr>
        <w:t xml:space="preserve"> or receipt of a child for the purpose of exploitation, which includes sexual exploitation, forced labour or services, slavery or practices similar to slavery, servitude or the removal of organs.</w:t>
      </w:r>
    </w:p>
    <w:p w14:paraId="162DA359" w14:textId="77777777" w:rsidR="005B0AC4" w:rsidRPr="00636300" w:rsidRDefault="005B0AC4" w:rsidP="002955E6">
      <w:pPr>
        <w:autoSpaceDE w:val="0"/>
        <w:autoSpaceDN w:val="0"/>
        <w:adjustRightInd w:val="0"/>
        <w:spacing w:line="240" w:lineRule="auto"/>
        <w:rPr>
          <w:rFonts w:asciiTheme="minorHAnsi" w:hAnsiTheme="minorHAnsi"/>
          <w:color w:val="000000"/>
          <w:lang w:val="en-US" w:bidi="he-IL"/>
        </w:rPr>
      </w:pPr>
      <w:r w:rsidRPr="00636300">
        <w:rPr>
          <w:rFonts w:asciiTheme="minorHAnsi" w:hAnsiTheme="minorHAnsi"/>
          <w:color w:val="000000"/>
          <w:lang w:val="en-US" w:bidi="he-IL"/>
        </w:rPr>
        <w:t>Child trafficking slightly differs from adult trafficking as elements included in the definition of the act for adults (use of force, coercion, etc.) are not required in the case of children.</w:t>
      </w:r>
    </w:p>
    <w:p w14:paraId="6FE03B30" w14:textId="77777777" w:rsidR="005B0AC4" w:rsidRPr="00636300" w:rsidRDefault="005B0AC4" w:rsidP="002955E6">
      <w:pPr>
        <w:autoSpaceDE w:val="0"/>
        <w:autoSpaceDN w:val="0"/>
        <w:adjustRightInd w:val="0"/>
        <w:spacing w:line="240" w:lineRule="auto"/>
        <w:rPr>
          <w:rFonts w:asciiTheme="minorHAnsi" w:hAnsiTheme="minorHAnsi"/>
          <w:b/>
          <w:bCs/>
          <w:color w:val="000000"/>
          <w:lang w:val="en-US" w:bidi="he-IL"/>
        </w:rPr>
      </w:pPr>
      <w:r w:rsidRPr="00636300">
        <w:rPr>
          <w:rFonts w:asciiTheme="minorHAnsi" w:hAnsiTheme="minorHAnsi"/>
          <w:b/>
          <w:bCs/>
          <w:color w:val="000000"/>
          <w:lang w:val="en-US" w:bidi="he-IL"/>
        </w:rPr>
        <w:t>Child vs minor</w:t>
      </w:r>
    </w:p>
    <w:p w14:paraId="084B8093" w14:textId="77777777" w:rsidR="005B0AC4" w:rsidRPr="00636300" w:rsidRDefault="005B0AC4" w:rsidP="002955E6">
      <w:pPr>
        <w:autoSpaceDE w:val="0"/>
        <w:autoSpaceDN w:val="0"/>
        <w:adjustRightInd w:val="0"/>
        <w:spacing w:line="240" w:lineRule="auto"/>
        <w:rPr>
          <w:rFonts w:asciiTheme="minorHAnsi" w:hAnsiTheme="minorHAnsi"/>
          <w:color w:val="000000"/>
          <w:lang w:val="en-US" w:bidi="he-IL"/>
        </w:rPr>
      </w:pPr>
      <w:r w:rsidRPr="00636300">
        <w:rPr>
          <w:rFonts w:asciiTheme="minorHAnsi" w:hAnsiTheme="minorHAnsi"/>
          <w:color w:val="000000"/>
          <w:lang w:val="en-US" w:bidi="he-IL"/>
        </w:rPr>
        <w:t>In a climate where migrants are dehumanized, referring to children as “</w:t>
      </w:r>
      <w:r w:rsidRPr="00636300">
        <w:rPr>
          <w:rFonts w:asciiTheme="minorHAnsi" w:hAnsiTheme="minorHAnsi"/>
          <w:i/>
          <w:iCs/>
          <w:color w:val="000000"/>
          <w:lang w:val="en-US" w:bidi="he-IL"/>
        </w:rPr>
        <w:t>minors</w:t>
      </w:r>
      <w:r w:rsidRPr="00636300">
        <w:rPr>
          <w:rFonts w:asciiTheme="minorHAnsi" w:hAnsiTheme="minorHAnsi"/>
          <w:color w:val="000000"/>
          <w:lang w:val="en-US" w:bidi="he-IL"/>
        </w:rPr>
        <w:t>” rather than as “</w:t>
      </w:r>
      <w:r w:rsidRPr="00636300">
        <w:rPr>
          <w:rFonts w:asciiTheme="minorHAnsi" w:hAnsiTheme="minorHAnsi"/>
          <w:i/>
          <w:iCs/>
          <w:color w:val="000000"/>
          <w:lang w:val="en-US" w:bidi="he-IL"/>
        </w:rPr>
        <w:t>children</w:t>
      </w:r>
      <w:r w:rsidRPr="00636300">
        <w:rPr>
          <w:rFonts w:asciiTheme="minorHAnsi" w:hAnsiTheme="minorHAnsi"/>
          <w:color w:val="000000"/>
          <w:lang w:val="en-US" w:bidi="he-IL"/>
        </w:rPr>
        <w:t>” has potentially negative connotations and risks their exclusion from the child rights/child protection frameworks.</w:t>
      </w:r>
    </w:p>
    <w:p w14:paraId="53903CAD" w14:textId="77777777" w:rsidR="005B0AC4" w:rsidRPr="00636300" w:rsidRDefault="005B0AC4" w:rsidP="002955E6">
      <w:pPr>
        <w:autoSpaceDE w:val="0"/>
        <w:autoSpaceDN w:val="0"/>
        <w:adjustRightInd w:val="0"/>
        <w:spacing w:line="240" w:lineRule="auto"/>
        <w:rPr>
          <w:rFonts w:asciiTheme="minorHAnsi" w:hAnsiTheme="minorHAnsi"/>
          <w:b/>
          <w:bCs/>
          <w:color w:val="000000"/>
          <w:lang w:val="en-US" w:bidi="he-IL"/>
        </w:rPr>
      </w:pPr>
      <w:r w:rsidRPr="00636300">
        <w:rPr>
          <w:rFonts w:asciiTheme="minorHAnsi" w:hAnsiTheme="minorHAnsi"/>
          <w:b/>
          <w:bCs/>
          <w:color w:val="000000"/>
          <w:lang w:val="en-US" w:bidi="he-IL"/>
        </w:rPr>
        <w:t>Children remaining behind</w:t>
      </w:r>
    </w:p>
    <w:p w14:paraId="5F74984E" w14:textId="77777777" w:rsidR="005B0AC4" w:rsidRPr="00636300" w:rsidRDefault="005B0AC4" w:rsidP="00627192">
      <w:pPr>
        <w:autoSpaceDE w:val="0"/>
        <w:autoSpaceDN w:val="0"/>
        <w:adjustRightInd w:val="0"/>
        <w:spacing w:line="240" w:lineRule="auto"/>
        <w:rPr>
          <w:rFonts w:asciiTheme="minorHAnsi" w:hAnsiTheme="minorHAnsi"/>
          <w:color w:val="000000"/>
          <w:lang w:val="en-US" w:bidi="he-IL"/>
        </w:rPr>
      </w:pPr>
      <w:r w:rsidRPr="00636300">
        <w:rPr>
          <w:rFonts w:asciiTheme="minorHAnsi" w:hAnsiTheme="minorHAnsi"/>
          <w:color w:val="000000"/>
          <w:lang w:val="en-US" w:bidi="he-IL"/>
        </w:rPr>
        <w:t>Many parents have no choice but to leave their children when they migrate, and where regular channels for children to join parents later are limited. Nonetheless, many parents make the difficult decision to migrate, to secure a better life for their children. To draw attention to these structural challenges, the situation should be explained, when possible.</w:t>
      </w:r>
    </w:p>
    <w:p w14:paraId="1703D1EA" w14:textId="77777777" w:rsidR="007B6865" w:rsidRPr="00636300" w:rsidRDefault="007B6865" w:rsidP="00627192">
      <w:pPr>
        <w:shd w:val="clear" w:color="auto" w:fill="FFFFFF" w:themeFill="background1"/>
        <w:autoSpaceDE w:val="0"/>
        <w:autoSpaceDN w:val="0"/>
        <w:adjustRightInd w:val="0"/>
        <w:spacing w:line="240" w:lineRule="auto"/>
        <w:rPr>
          <w:rFonts w:asciiTheme="minorHAnsi" w:hAnsiTheme="minorHAnsi"/>
          <w:b/>
          <w:bCs/>
          <w:lang w:val="en-US"/>
        </w:rPr>
      </w:pPr>
      <w:r w:rsidRPr="00636300">
        <w:rPr>
          <w:rFonts w:asciiTheme="minorHAnsi" w:hAnsiTheme="minorHAnsi"/>
          <w:b/>
          <w:bCs/>
          <w:lang w:val="en-US"/>
        </w:rPr>
        <w:t>Convention refugees</w:t>
      </w:r>
      <w:r w:rsidR="00661F5B" w:rsidRPr="00636300">
        <w:rPr>
          <w:rStyle w:val="FootnoteReference"/>
          <w:rFonts w:asciiTheme="minorHAnsi" w:hAnsiTheme="minorHAnsi"/>
          <w:b/>
          <w:bCs/>
          <w:lang w:val="en-US"/>
        </w:rPr>
        <w:footnoteReference w:id="9"/>
      </w:r>
    </w:p>
    <w:p w14:paraId="0898AEDD" w14:textId="77777777" w:rsidR="00661F5B" w:rsidRPr="00636300" w:rsidRDefault="00661F5B" w:rsidP="00627192">
      <w:pPr>
        <w:shd w:val="clear" w:color="auto" w:fill="FFFFFF" w:themeFill="background1"/>
        <w:spacing w:line="240" w:lineRule="auto"/>
        <w:rPr>
          <w:rFonts w:asciiTheme="minorHAnsi" w:eastAsia="Times New Roman" w:hAnsiTheme="minorHAnsi"/>
          <w:color w:val="333333"/>
          <w:shd w:val="clear" w:color="auto" w:fill="FFFFFF" w:themeFill="background1"/>
          <w:lang w:val="en-US" w:bidi="he-IL"/>
        </w:rPr>
      </w:pPr>
      <w:r w:rsidRPr="00636300">
        <w:rPr>
          <w:rFonts w:asciiTheme="minorHAnsi" w:hAnsiTheme="minorHAnsi"/>
          <w:shd w:val="clear" w:color="auto" w:fill="FFFFFF" w:themeFill="background1"/>
          <w:lang w:val="en-US"/>
        </w:rPr>
        <w:t xml:space="preserve">Are people who are outside their home country or the country where they normally live, and who are unwilling to return because of a well-founded fear of persecution based on: race; religion; </w:t>
      </w:r>
      <w:r w:rsidR="00627192" w:rsidRPr="00636300">
        <w:rPr>
          <w:rFonts w:asciiTheme="minorHAnsi" w:hAnsiTheme="minorHAnsi"/>
          <w:shd w:val="clear" w:color="auto" w:fill="FFFFFF" w:themeFill="background1"/>
          <w:lang w:val="en-US"/>
        </w:rPr>
        <w:t>political opinion; nationality</w:t>
      </w:r>
      <w:r w:rsidR="00627192" w:rsidRPr="00636300">
        <w:rPr>
          <w:rFonts w:asciiTheme="minorHAnsi" w:eastAsia="Times New Roman" w:hAnsiTheme="minorHAnsi"/>
          <w:shd w:val="clear" w:color="auto" w:fill="FFFFFF" w:themeFill="background1"/>
          <w:lang w:val="en-US" w:bidi="he-IL"/>
        </w:rPr>
        <w:t>; or membership in a particular social group, such as women or people of a particular sexual orientation.</w:t>
      </w:r>
    </w:p>
    <w:p w14:paraId="6479183E" w14:textId="77777777" w:rsidR="005B0AC4" w:rsidRPr="00636300" w:rsidRDefault="005B0AC4" w:rsidP="00627192">
      <w:pPr>
        <w:shd w:val="clear" w:color="auto" w:fill="FFFFFF" w:themeFill="background1"/>
        <w:autoSpaceDE w:val="0"/>
        <w:autoSpaceDN w:val="0"/>
        <w:adjustRightInd w:val="0"/>
        <w:spacing w:line="240" w:lineRule="auto"/>
        <w:rPr>
          <w:rFonts w:asciiTheme="minorHAnsi" w:hAnsiTheme="minorHAnsi"/>
          <w:b/>
          <w:bCs/>
          <w:color w:val="000000"/>
          <w:lang w:val="en-US" w:bidi="he-IL"/>
        </w:rPr>
      </w:pPr>
      <w:r w:rsidRPr="00636300">
        <w:rPr>
          <w:rFonts w:asciiTheme="minorHAnsi" w:hAnsiTheme="minorHAnsi"/>
          <w:b/>
          <w:bCs/>
          <w:color w:val="000000"/>
          <w:lang w:val="en-US" w:bidi="he-IL"/>
        </w:rPr>
        <w:t>Country of destination</w:t>
      </w:r>
    </w:p>
    <w:p w14:paraId="14A3F910" w14:textId="77777777" w:rsidR="005B0AC4" w:rsidRPr="00636300" w:rsidRDefault="005B0AC4" w:rsidP="002955E6">
      <w:pPr>
        <w:autoSpaceDE w:val="0"/>
        <w:autoSpaceDN w:val="0"/>
        <w:adjustRightInd w:val="0"/>
        <w:spacing w:line="240" w:lineRule="auto"/>
        <w:rPr>
          <w:rFonts w:asciiTheme="minorHAnsi" w:hAnsiTheme="minorHAnsi"/>
          <w:color w:val="000000"/>
          <w:lang w:val="en-US" w:bidi="he-IL"/>
        </w:rPr>
      </w:pPr>
      <w:r w:rsidRPr="00636300">
        <w:rPr>
          <w:rFonts w:asciiTheme="minorHAnsi" w:hAnsiTheme="minorHAnsi"/>
          <w:color w:val="000000"/>
          <w:lang w:val="en-US" w:bidi="he-IL"/>
        </w:rPr>
        <w:t>Either “</w:t>
      </w:r>
      <w:r w:rsidRPr="00636300">
        <w:rPr>
          <w:rFonts w:asciiTheme="minorHAnsi" w:hAnsiTheme="minorHAnsi"/>
          <w:i/>
          <w:iCs/>
          <w:color w:val="000000"/>
          <w:lang w:val="en-US" w:bidi="he-IL"/>
        </w:rPr>
        <w:t>country of destination</w:t>
      </w:r>
      <w:r w:rsidRPr="00636300">
        <w:rPr>
          <w:rFonts w:asciiTheme="minorHAnsi" w:hAnsiTheme="minorHAnsi"/>
          <w:color w:val="000000"/>
          <w:lang w:val="en-US" w:bidi="he-IL"/>
        </w:rPr>
        <w:t>”, or “</w:t>
      </w:r>
      <w:r w:rsidRPr="00636300">
        <w:rPr>
          <w:rFonts w:asciiTheme="minorHAnsi" w:hAnsiTheme="minorHAnsi"/>
          <w:i/>
          <w:iCs/>
          <w:color w:val="000000"/>
          <w:lang w:val="en-US" w:bidi="he-IL"/>
        </w:rPr>
        <w:t>destination country</w:t>
      </w:r>
      <w:r w:rsidRPr="00636300">
        <w:rPr>
          <w:rFonts w:asciiTheme="minorHAnsi" w:hAnsiTheme="minorHAnsi"/>
          <w:color w:val="000000"/>
          <w:lang w:val="en-US" w:bidi="he-IL"/>
        </w:rPr>
        <w:t>”, is the most neutral and accurate term to refer to the country in which a person intends to conclude their journey.</w:t>
      </w:r>
    </w:p>
    <w:p w14:paraId="71969BEC" w14:textId="77777777" w:rsidR="005B0AC4" w:rsidRPr="00636300" w:rsidRDefault="005B0AC4" w:rsidP="002955E6">
      <w:pPr>
        <w:autoSpaceDE w:val="0"/>
        <w:autoSpaceDN w:val="0"/>
        <w:adjustRightInd w:val="0"/>
        <w:spacing w:line="240" w:lineRule="auto"/>
        <w:rPr>
          <w:rFonts w:asciiTheme="minorHAnsi" w:hAnsiTheme="minorHAnsi"/>
          <w:b/>
          <w:bCs/>
          <w:color w:val="000000"/>
          <w:lang w:val="en-US" w:bidi="he-IL"/>
        </w:rPr>
      </w:pPr>
      <w:r w:rsidRPr="00636300">
        <w:rPr>
          <w:rFonts w:asciiTheme="minorHAnsi" w:hAnsiTheme="minorHAnsi"/>
          <w:b/>
          <w:bCs/>
          <w:color w:val="000000"/>
          <w:lang w:val="en-US" w:bidi="he-IL"/>
        </w:rPr>
        <w:t>Country of origin</w:t>
      </w:r>
    </w:p>
    <w:p w14:paraId="39E8A705" w14:textId="77777777" w:rsidR="005B0AC4" w:rsidRPr="00636300" w:rsidRDefault="002955E6" w:rsidP="002955E6">
      <w:pPr>
        <w:autoSpaceDE w:val="0"/>
        <w:autoSpaceDN w:val="0"/>
        <w:adjustRightInd w:val="0"/>
        <w:spacing w:line="240" w:lineRule="auto"/>
        <w:rPr>
          <w:rFonts w:asciiTheme="minorHAnsi" w:hAnsiTheme="minorHAnsi"/>
          <w:color w:val="000000"/>
          <w:lang w:val="en-US" w:bidi="he-IL"/>
        </w:rPr>
      </w:pPr>
      <w:r w:rsidRPr="00636300">
        <w:rPr>
          <w:rFonts w:asciiTheme="minorHAnsi" w:hAnsiTheme="minorHAnsi"/>
          <w:color w:val="000000"/>
          <w:lang w:val="en-US" w:bidi="he-IL"/>
        </w:rPr>
        <w:t>I</w:t>
      </w:r>
      <w:r w:rsidR="005B0AC4" w:rsidRPr="00636300">
        <w:rPr>
          <w:rFonts w:asciiTheme="minorHAnsi" w:hAnsiTheme="minorHAnsi"/>
          <w:color w:val="000000"/>
          <w:lang w:val="en-US" w:bidi="he-IL"/>
        </w:rPr>
        <w:t>s a neutral and accurate term to refer to the country from where a migrant, asylum-seeker or refugee originated. It is preferable to “sending country” or “home country”.</w:t>
      </w:r>
    </w:p>
    <w:p w14:paraId="2D5C2F14" w14:textId="77777777" w:rsidR="005B0AC4" w:rsidRPr="00636300" w:rsidRDefault="005B0AC4" w:rsidP="002955E6">
      <w:pPr>
        <w:autoSpaceDE w:val="0"/>
        <w:autoSpaceDN w:val="0"/>
        <w:adjustRightInd w:val="0"/>
        <w:spacing w:line="240" w:lineRule="auto"/>
        <w:rPr>
          <w:rFonts w:asciiTheme="minorHAnsi" w:hAnsiTheme="minorHAnsi"/>
          <w:b/>
          <w:bCs/>
          <w:lang w:val="en-US" w:bidi="he-IL"/>
        </w:rPr>
      </w:pPr>
      <w:r w:rsidRPr="00636300">
        <w:rPr>
          <w:rFonts w:asciiTheme="minorHAnsi" w:hAnsiTheme="minorHAnsi"/>
          <w:b/>
          <w:bCs/>
          <w:lang w:val="en-US" w:bidi="he-IL"/>
        </w:rPr>
        <w:t>Deportation</w:t>
      </w:r>
      <w:r w:rsidR="002955E6" w:rsidRPr="00636300">
        <w:rPr>
          <w:rStyle w:val="FootnoteReference"/>
          <w:rFonts w:asciiTheme="minorHAnsi" w:hAnsiTheme="minorHAnsi"/>
          <w:b/>
          <w:bCs/>
          <w:lang w:val="en-US" w:bidi="he-IL"/>
        </w:rPr>
        <w:footnoteReference w:id="10"/>
      </w:r>
    </w:p>
    <w:p w14:paraId="4486D7F3" w14:textId="77777777" w:rsidR="005B0AC4" w:rsidRPr="00636300" w:rsidRDefault="005B0AC4" w:rsidP="002955E6">
      <w:pPr>
        <w:autoSpaceDE w:val="0"/>
        <w:autoSpaceDN w:val="0"/>
        <w:adjustRightInd w:val="0"/>
        <w:spacing w:line="240" w:lineRule="auto"/>
        <w:rPr>
          <w:rFonts w:asciiTheme="minorHAnsi" w:hAnsiTheme="minorHAnsi"/>
          <w:lang w:val="en-US" w:bidi="he-IL"/>
        </w:rPr>
      </w:pPr>
      <w:r w:rsidRPr="00636300">
        <w:rPr>
          <w:rFonts w:asciiTheme="minorHAnsi" w:hAnsiTheme="minorHAnsi"/>
          <w:lang w:val="en-US" w:bidi="he-IL"/>
        </w:rPr>
        <w:t>Deportation is the act of expelling or removing a foreigner from a country, either to</w:t>
      </w:r>
      <w:r w:rsidR="002C37B5" w:rsidRPr="00636300">
        <w:rPr>
          <w:rFonts w:asciiTheme="minorHAnsi" w:hAnsiTheme="minorHAnsi"/>
          <w:lang w:val="en-US" w:bidi="he-IL"/>
        </w:rPr>
        <w:t xml:space="preserve"> </w:t>
      </w:r>
      <w:r w:rsidRPr="00636300">
        <w:rPr>
          <w:rFonts w:asciiTheme="minorHAnsi" w:hAnsiTheme="minorHAnsi"/>
          <w:lang w:val="en-US" w:bidi="he-IL"/>
        </w:rPr>
        <w:t>the country of origin or to a third country. It can be the outcome of immigration</w:t>
      </w:r>
      <w:r w:rsidR="002C37B5" w:rsidRPr="00636300">
        <w:rPr>
          <w:rFonts w:asciiTheme="minorHAnsi" w:hAnsiTheme="minorHAnsi"/>
          <w:lang w:val="en-US" w:bidi="he-IL"/>
        </w:rPr>
        <w:t xml:space="preserve"> </w:t>
      </w:r>
      <w:r w:rsidRPr="00636300">
        <w:rPr>
          <w:rFonts w:asciiTheme="minorHAnsi" w:hAnsiTheme="minorHAnsi"/>
          <w:lang w:val="en-US" w:bidi="he-IL"/>
        </w:rPr>
        <w:t>enforcement. In refugee law, deportation of refugees and asylum-seekers to a place</w:t>
      </w:r>
      <w:r w:rsidR="002C37B5" w:rsidRPr="00636300">
        <w:rPr>
          <w:rFonts w:asciiTheme="minorHAnsi" w:hAnsiTheme="minorHAnsi"/>
          <w:lang w:val="en-US" w:bidi="he-IL"/>
        </w:rPr>
        <w:t xml:space="preserve"> </w:t>
      </w:r>
      <w:r w:rsidRPr="00636300">
        <w:rPr>
          <w:rFonts w:asciiTheme="minorHAnsi" w:hAnsiTheme="minorHAnsi"/>
          <w:lang w:val="en-US" w:bidi="he-IL"/>
        </w:rPr>
        <w:t xml:space="preserve">where their lives or freedom would be threatened is referred to as </w:t>
      </w:r>
      <w:r w:rsidRPr="00636300">
        <w:rPr>
          <w:rFonts w:asciiTheme="minorHAnsi" w:hAnsiTheme="minorHAnsi"/>
          <w:i/>
          <w:iCs/>
          <w:lang w:val="en-GB" w:bidi="he-IL"/>
        </w:rPr>
        <w:t>refoulement</w:t>
      </w:r>
      <w:r w:rsidRPr="00636300">
        <w:rPr>
          <w:rFonts w:asciiTheme="minorHAnsi" w:hAnsiTheme="minorHAnsi"/>
          <w:lang w:val="en-US" w:bidi="he-IL"/>
        </w:rPr>
        <w:t>: the</w:t>
      </w:r>
      <w:r w:rsidR="002C37B5" w:rsidRPr="00636300">
        <w:rPr>
          <w:rFonts w:asciiTheme="minorHAnsi" w:hAnsiTheme="minorHAnsi"/>
          <w:lang w:val="en-US" w:bidi="he-IL"/>
        </w:rPr>
        <w:t xml:space="preserve"> </w:t>
      </w:r>
      <w:r w:rsidRPr="00636300">
        <w:rPr>
          <w:rFonts w:asciiTheme="minorHAnsi" w:hAnsiTheme="minorHAnsi"/>
          <w:lang w:val="en-US" w:bidi="he-IL"/>
        </w:rPr>
        <w:t xml:space="preserve">principle of </w:t>
      </w:r>
      <w:r w:rsidRPr="00636300">
        <w:rPr>
          <w:rFonts w:asciiTheme="minorHAnsi" w:hAnsiTheme="minorHAnsi"/>
          <w:i/>
          <w:iCs/>
          <w:lang w:val="en-US" w:bidi="he-IL"/>
        </w:rPr>
        <w:t xml:space="preserve">non-refoulement </w:t>
      </w:r>
      <w:r w:rsidRPr="00636300">
        <w:rPr>
          <w:rFonts w:asciiTheme="minorHAnsi" w:hAnsiTheme="minorHAnsi"/>
          <w:lang w:val="en-US" w:bidi="he-IL"/>
        </w:rPr>
        <w:t>is a key principle of international customary law.</w:t>
      </w:r>
    </w:p>
    <w:p w14:paraId="04175C46" w14:textId="77777777" w:rsidR="005B0AC4" w:rsidRPr="00636300" w:rsidRDefault="005B0AC4" w:rsidP="002955E6">
      <w:pPr>
        <w:autoSpaceDE w:val="0"/>
        <w:autoSpaceDN w:val="0"/>
        <w:adjustRightInd w:val="0"/>
        <w:spacing w:line="240" w:lineRule="auto"/>
        <w:rPr>
          <w:rFonts w:asciiTheme="minorHAnsi" w:hAnsiTheme="minorHAnsi"/>
          <w:b/>
          <w:bCs/>
          <w:lang w:val="en-US" w:bidi="he-IL"/>
        </w:rPr>
      </w:pPr>
      <w:r w:rsidRPr="00636300">
        <w:rPr>
          <w:rFonts w:asciiTheme="minorHAnsi" w:hAnsiTheme="minorHAnsi"/>
          <w:b/>
          <w:bCs/>
          <w:lang w:val="en-US" w:bidi="he-IL"/>
        </w:rPr>
        <w:t>Discrimination</w:t>
      </w:r>
    </w:p>
    <w:p w14:paraId="0F3B987D" w14:textId="77777777" w:rsidR="005B0AC4" w:rsidRPr="00636300" w:rsidRDefault="005B0AC4" w:rsidP="002955E6">
      <w:pPr>
        <w:autoSpaceDE w:val="0"/>
        <w:autoSpaceDN w:val="0"/>
        <w:adjustRightInd w:val="0"/>
        <w:spacing w:line="240" w:lineRule="auto"/>
        <w:rPr>
          <w:rFonts w:asciiTheme="minorHAnsi" w:hAnsiTheme="minorHAnsi"/>
          <w:lang w:val="en-US" w:bidi="he-IL"/>
        </w:rPr>
      </w:pPr>
      <w:r w:rsidRPr="00636300">
        <w:rPr>
          <w:rFonts w:asciiTheme="minorHAnsi" w:hAnsiTheme="minorHAnsi"/>
          <w:lang w:val="en-US" w:bidi="he-IL"/>
        </w:rPr>
        <w:t>The United Nations Committee on the Elimination of Racial Discrimination (CERD),</w:t>
      </w:r>
      <w:r w:rsidR="002C37B5" w:rsidRPr="00636300">
        <w:rPr>
          <w:rFonts w:asciiTheme="minorHAnsi" w:hAnsiTheme="minorHAnsi"/>
          <w:lang w:val="en-US" w:bidi="he-IL"/>
        </w:rPr>
        <w:t xml:space="preserve"> </w:t>
      </w:r>
      <w:r w:rsidRPr="00636300">
        <w:rPr>
          <w:rFonts w:asciiTheme="minorHAnsi" w:hAnsiTheme="minorHAnsi"/>
          <w:lang w:val="en-US" w:bidi="he-IL"/>
        </w:rPr>
        <w:t>in its General Recommendation No. 20, said that differences in treatment based</w:t>
      </w:r>
      <w:r w:rsidR="002C37B5" w:rsidRPr="00636300">
        <w:rPr>
          <w:rFonts w:asciiTheme="minorHAnsi" w:hAnsiTheme="minorHAnsi"/>
          <w:lang w:val="en-US" w:bidi="he-IL"/>
        </w:rPr>
        <w:t xml:space="preserve"> </w:t>
      </w:r>
      <w:r w:rsidRPr="00636300">
        <w:rPr>
          <w:rFonts w:asciiTheme="minorHAnsi" w:hAnsiTheme="minorHAnsi"/>
          <w:lang w:val="en-US" w:bidi="he-IL"/>
        </w:rPr>
        <w:t>on citizenship or migration status constitute discrimination if the criteria for different</w:t>
      </w:r>
      <w:r w:rsidR="002C37B5" w:rsidRPr="00636300">
        <w:rPr>
          <w:rFonts w:asciiTheme="minorHAnsi" w:hAnsiTheme="minorHAnsi"/>
          <w:lang w:val="en-US" w:bidi="he-IL"/>
        </w:rPr>
        <w:t xml:space="preserve"> </w:t>
      </w:r>
      <w:r w:rsidRPr="00636300">
        <w:rPr>
          <w:rFonts w:asciiTheme="minorHAnsi" w:hAnsiTheme="minorHAnsi"/>
          <w:lang w:val="en-US" w:bidi="he-IL"/>
        </w:rPr>
        <w:t>treatment, when judged in the light of the objectives and purposes of the</w:t>
      </w:r>
      <w:r w:rsidR="002C37B5" w:rsidRPr="00636300">
        <w:rPr>
          <w:rFonts w:asciiTheme="minorHAnsi" w:hAnsiTheme="minorHAnsi"/>
          <w:lang w:val="en-US" w:bidi="he-IL"/>
        </w:rPr>
        <w:t xml:space="preserve"> </w:t>
      </w:r>
      <w:r w:rsidRPr="00636300">
        <w:rPr>
          <w:rFonts w:asciiTheme="minorHAnsi" w:hAnsiTheme="minorHAnsi"/>
          <w:lang w:val="en-US" w:bidi="he-IL"/>
        </w:rPr>
        <w:t>Convention on the Elimination of All Forms of Racial Discrimination, are not applied</w:t>
      </w:r>
      <w:r w:rsidR="002C37B5" w:rsidRPr="00636300">
        <w:rPr>
          <w:rFonts w:asciiTheme="minorHAnsi" w:hAnsiTheme="minorHAnsi"/>
          <w:lang w:val="en-US" w:bidi="he-IL"/>
        </w:rPr>
        <w:t xml:space="preserve"> </w:t>
      </w:r>
      <w:r w:rsidRPr="00636300">
        <w:rPr>
          <w:rFonts w:asciiTheme="minorHAnsi" w:hAnsiTheme="minorHAnsi"/>
          <w:lang w:val="en-US" w:bidi="he-IL"/>
        </w:rPr>
        <w:t>in pursuit of a legitimate aim or are not proportional to its achievement.</w:t>
      </w:r>
    </w:p>
    <w:p w14:paraId="7C55A994" w14:textId="77777777" w:rsidR="005B0AC4" w:rsidRPr="00636300" w:rsidRDefault="005B0AC4" w:rsidP="002955E6">
      <w:pPr>
        <w:autoSpaceDE w:val="0"/>
        <w:autoSpaceDN w:val="0"/>
        <w:adjustRightInd w:val="0"/>
        <w:spacing w:line="240" w:lineRule="auto"/>
        <w:rPr>
          <w:rFonts w:asciiTheme="minorHAnsi" w:hAnsiTheme="minorHAnsi"/>
          <w:b/>
          <w:bCs/>
          <w:lang w:val="en-US" w:bidi="he-IL"/>
        </w:rPr>
      </w:pPr>
      <w:r w:rsidRPr="00636300">
        <w:rPr>
          <w:rFonts w:asciiTheme="minorHAnsi" w:hAnsiTheme="minorHAnsi"/>
          <w:b/>
          <w:bCs/>
          <w:lang w:val="en-US" w:bidi="he-IL"/>
        </w:rPr>
        <w:t>Displaced populations</w:t>
      </w:r>
    </w:p>
    <w:p w14:paraId="7D579F7A" w14:textId="77777777" w:rsidR="002C37B5" w:rsidRPr="00636300" w:rsidRDefault="005B0AC4" w:rsidP="002955E6">
      <w:pPr>
        <w:autoSpaceDE w:val="0"/>
        <w:autoSpaceDN w:val="0"/>
        <w:adjustRightInd w:val="0"/>
        <w:spacing w:line="240" w:lineRule="auto"/>
        <w:rPr>
          <w:rFonts w:asciiTheme="minorHAnsi" w:hAnsiTheme="minorHAnsi"/>
          <w:lang w:val="en-US" w:bidi="he-IL"/>
        </w:rPr>
      </w:pPr>
      <w:r w:rsidRPr="00636300">
        <w:rPr>
          <w:rFonts w:asciiTheme="minorHAnsi" w:hAnsiTheme="minorHAnsi"/>
          <w:lang w:val="en-US" w:bidi="he-IL"/>
        </w:rPr>
        <w:t>Displaced populations are groups or individual people who leave their places of</w:t>
      </w:r>
      <w:r w:rsidR="002C37B5" w:rsidRPr="00636300">
        <w:rPr>
          <w:rFonts w:asciiTheme="minorHAnsi" w:hAnsiTheme="minorHAnsi"/>
          <w:lang w:val="en-US" w:bidi="he-IL"/>
        </w:rPr>
        <w:t xml:space="preserve"> </w:t>
      </w:r>
      <w:r w:rsidRPr="00636300">
        <w:rPr>
          <w:rFonts w:asciiTheme="minorHAnsi" w:hAnsiTheme="minorHAnsi"/>
          <w:lang w:val="en-US" w:bidi="he-IL"/>
        </w:rPr>
        <w:t>habitual residence, usually due to a sudden impact (or threat thereof), such as an</w:t>
      </w:r>
      <w:r w:rsidR="002C37B5" w:rsidRPr="00636300">
        <w:rPr>
          <w:rFonts w:asciiTheme="minorHAnsi" w:hAnsiTheme="minorHAnsi"/>
          <w:lang w:val="en-US" w:bidi="he-IL"/>
        </w:rPr>
        <w:t xml:space="preserve"> </w:t>
      </w:r>
      <w:r w:rsidRPr="00636300">
        <w:rPr>
          <w:rFonts w:asciiTheme="minorHAnsi" w:hAnsiTheme="minorHAnsi"/>
          <w:lang w:val="en-US" w:bidi="he-IL"/>
        </w:rPr>
        <w:t>earthquake, flood or conflict, as a coping mechanism and with the intent to return.</w:t>
      </w:r>
      <w:r w:rsidR="002C37B5" w:rsidRPr="00636300">
        <w:rPr>
          <w:rFonts w:asciiTheme="minorHAnsi" w:hAnsiTheme="minorHAnsi"/>
          <w:lang w:val="en-US" w:bidi="he-IL"/>
        </w:rPr>
        <w:t xml:space="preserve"> </w:t>
      </w:r>
      <w:r w:rsidRPr="00636300">
        <w:rPr>
          <w:rFonts w:asciiTheme="minorHAnsi" w:hAnsiTheme="minorHAnsi"/>
          <w:lang w:val="en-US" w:bidi="he-IL"/>
        </w:rPr>
        <w:t>Displacement can be within a country or across international borders</w:t>
      </w:r>
    </w:p>
    <w:p w14:paraId="258E1052" w14:textId="77777777" w:rsidR="00072553" w:rsidRPr="00636300" w:rsidRDefault="00072553" w:rsidP="002955E6">
      <w:pPr>
        <w:pStyle w:val="NormalWeb"/>
        <w:shd w:val="clear" w:color="auto" w:fill="FFFFFF"/>
        <w:jc w:val="both"/>
        <w:rPr>
          <w:rFonts w:asciiTheme="minorHAnsi" w:hAnsiTheme="minorHAnsi" w:cs="Arial"/>
          <w:b/>
          <w:bCs/>
          <w:sz w:val="22"/>
          <w:szCs w:val="22"/>
        </w:rPr>
      </w:pPr>
      <w:r w:rsidRPr="00636300">
        <w:rPr>
          <w:rFonts w:asciiTheme="minorHAnsi" w:hAnsiTheme="minorHAnsi" w:cs="Arial"/>
          <w:b/>
          <w:bCs/>
          <w:sz w:val="22"/>
          <w:szCs w:val="22"/>
        </w:rPr>
        <w:t xml:space="preserve">Emigrants </w:t>
      </w:r>
    </w:p>
    <w:p w14:paraId="5614DD26" w14:textId="77777777" w:rsidR="00072553" w:rsidRPr="00636300" w:rsidRDefault="00072553" w:rsidP="002955E6">
      <w:pPr>
        <w:pStyle w:val="NormalWeb"/>
        <w:shd w:val="clear" w:color="auto" w:fill="FFFFFF"/>
        <w:jc w:val="both"/>
        <w:rPr>
          <w:rFonts w:asciiTheme="minorHAnsi" w:hAnsiTheme="minorHAnsi" w:cs="Arial"/>
          <w:sz w:val="22"/>
          <w:szCs w:val="22"/>
        </w:rPr>
      </w:pPr>
      <w:r w:rsidRPr="00636300">
        <w:rPr>
          <w:rFonts w:asciiTheme="minorHAnsi" w:hAnsiTheme="minorHAnsi" w:cs="Arial"/>
          <w:sz w:val="22"/>
          <w:szCs w:val="22"/>
        </w:rPr>
        <w:t xml:space="preserve">Are people leaving the country where they usually reside and effectively taking up residence in another country. According to the 1998 UN recommendations on the statistics of international migration (Revision 1), </w:t>
      </w:r>
      <w:r w:rsidRPr="00636300">
        <w:rPr>
          <w:rFonts w:asciiTheme="minorHAnsi" w:hAnsiTheme="minorHAnsi" w:cs="Arial"/>
          <w:sz w:val="22"/>
          <w:szCs w:val="22"/>
          <w:u w:val="single"/>
        </w:rPr>
        <w:t>an individual is a</w:t>
      </w:r>
      <w:r w:rsidRPr="00636300">
        <w:rPr>
          <w:rStyle w:val="apple-converted-space"/>
          <w:rFonts w:asciiTheme="minorHAnsi" w:hAnsiTheme="minorHAnsi" w:cs="Arial"/>
          <w:sz w:val="22"/>
          <w:szCs w:val="22"/>
          <w:u w:val="single"/>
        </w:rPr>
        <w:t xml:space="preserve"> </w:t>
      </w:r>
      <w:r w:rsidRPr="00636300">
        <w:rPr>
          <w:rFonts w:asciiTheme="minorHAnsi" w:hAnsiTheme="minorHAnsi" w:cs="Arial"/>
          <w:sz w:val="22"/>
          <w:szCs w:val="22"/>
          <w:u w:val="single"/>
        </w:rPr>
        <w:t>long-term emigrant</w:t>
      </w:r>
      <w:r w:rsidRPr="00636300">
        <w:rPr>
          <w:rStyle w:val="apple-converted-space"/>
          <w:rFonts w:asciiTheme="minorHAnsi" w:hAnsiTheme="minorHAnsi" w:cs="Arial"/>
          <w:sz w:val="22"/>
          <w:szCs w:val="22"/>
        </w:rPr>
        <w:t xml:space="preserve"> </w:t>
      </w:r>
      <w:r w:rsidRPr="00636300">
        <w:rPr>
          <w:rFonts w:asciiTheme="minorHAnsi" w:hAnsiTheme="minorHAnsi" w:cs="Arial"/>
          <w:sz w:val="22"/>
          <w:szCs w:val="22"/>
        </w:rPr>
        <w:t>if he/she leaves his/her country of previous usual residence for a period of 12 months or more.</w:t>
      </w:r>
    </w:p>
    <w:p w14:paraId="7974DFF4" w14:textId="77777777" w:rsidR="002955E6" w:rsidRPr="00636300" w:rsidRDefault="00072553" w:rsidP="002955E6">
      <w:pPr>
        <w:autoSpaceDE w:val="0"/>
        <w:autoSpaceDN w:val="0"/>
        <w:adjustRightInd w:val="0"/>
        <w:spacing w:line="240" w:lineRule="auto"/>
        <w:rPr>
          <w:rFonts w:asciiTheme="minorHAnsi" w:hAnsiTheme="minorHAnsi"/>
          <w:b/>
          <w:bCs/>
          <w:lang w:val="en-GB"/>
        </w:rPr>
      </w:pPr>
      <w:r w:rsidRPr="00636300">
        <w:rPr>
          <w:rFonts w:asciiTheme="minorHAnsi" w:hAnsiTheme="minorHAnsi"/>
          <w:b/>
          <w:bCs/>
        </w:rPr>
        <w:t xml:space="preserve">Emigration </w:t>
      </w:r>
    </w:p>
    <w:p w14:paraId="13C09C17" w14:textId="77777777" w:rsidR="00072553" w:rsidRPr="00636300" w:rsidRDefault="00E3497D" w:rsidP="0050444C">
      <w:pPr>
        <w:autoSpaceDE w:val="0"/>
        <w:autoSpaceDN w:val="0"/>
        <w:adjustRightInd w:val="0"/>
        <w:spacing w:line="240" w:lineRule="auto"/>
        <w:rPr>
          <w:rFonts w:asciiTheme="minorHAnsi" w:eastAsia="Times New Roman" w:hAnsiTheme="minorHAnsi"/>
          <w:lang w:val="en-US" w:bidi="he-IL"/>
        </w:rPr>
      </w:pPr>
      <w:r w:rsidRPr="00636300">
        <w:rPr>
          <w:rFonts w:asciiTheme="minorHAnsi" w:hAnsiTheme="minorHAnsi"/>
          <w:lang w:val="en-GB"/>
        </w:rPr>
        <w:t>T</w:t>
      </w:r>
      <w:r w:rsidR="00072553" w:rsidRPr="00636300">
        <w:rPr>
          <w:rFonts w:asciiTheme="minorHAnsi" w:hAnsiTheme="minorHAnsi"/>
          <w:lang w:val="en-US"/>
        </w:rPr>
        <w:t>he number of emigrants for a given area during the year.</w:t>
      </w:r>
      <w:r w:rsidR="00173F7B" w:rsidRPr="00636300">
        <w:rPr>
          <w:rFonts w:asciiTheme="minorHAnsi" w:hAnsiTheme="minorHAnsi"/>
          <w:lang w:val="en-US"/>
        </w:rPr>
        <w:t xml:space="preserve"> </w:t>
      </w:r>
    </w:p>
    <w:p w14:paraId="5F30C8FD" w14:textId="77777777" w:rsidR="005B0AC4" w:rsidRPr="00636300" w:rsidRDefault="005B0AC4" w:rsidP="002955E6">
      <w:pPr>
        <w:autoSpaceDE w:val="0"/>
        <w:autoSpaceDN w:val="0"/>
        <w:adjustRightInd w:val="0"/>
        <w:spacing w:line="240" w:lineRule="auto"/>
        <w:rPr>
          <w:rFonts w:asciiTheme="minorHAnsi" w:hAnsiTheme="minorHAnsi"/>
          <w:b/>
          <w:bCs/>
          <w:lang w:val="en-US" w:bidi="he-IL"/>
        </w:rPr>
      </w:pPr>
      <w:r w:rsidRPr="00636300">
        <w:rPr>
          <w:rFonts w:asciiTheme="minorHAnsi" w:hAnsiTheme="minorHAnsi"/>
          <w:b/>
          <w:bCs/>
          <w:lang w:val="en-US" w:bidi="he-IL"/>
        </w:rPr>
        <w:t>Exploitation</w:t>
      </w:r>
    </w:p>
    <w:p w14:paraId="6D9B794F" w14:textId="77777777" w:rsidR="005B0AC4" w:rsidRPr="00636300" w:rsidRDefault="005B0AC4" w:rsidP="002955E6">
      <w:pPr>
        <w:autoSpaceDE w:val="0"/>
        <w:autoSpaceDN w:val="0"/>
        <w:adjustRightInd w:val="0"/>
        <w:spacing w:line="240" w:lineRule="auto"/>
        <w:rPr>
          <w:rFonts w:asciiTheme="minorHAnsi" w:hAnsiTheme="minorHAnsi"/>
          <w:lang w:val="en-US" w:bidi="he-IL"/>
        </w:rPr>
      </w:pPr>
      <w:r w:rsidRPr="00636300">
        <w:rPr>
          <w:rFonts w:asciiTheme="minorHAnsi" w:hAnsiTheme="minorHAnsi"/>
          <w:lang w:val="en-US" w:bidi="he-IL"/>
        </w:rPr>
        <w:t>There is no definition of the term “exploitation” in any legal instrument. Exploitation can be understood as being the act of taking advantage of another for</w:t>
      </w:r>
      <w:r w:rsidR="002C37B5" w:rsidRPr="00636300">
        <w:rPr>
          <w:rFonts w:asciiTheme="minorHAnsi" w:hAnsiTheme="minorHAnsi"/>
          <w:lang w:val="en-US" w:bidi="he-IL"/>
        </w:rPr>
        <w:t xml:space="preserve"> </w:t>
      </w:r>
      <w:r w:rsidRPr="00636300">
        <w:rPr>
          <w:rFonts w:asciiTheme="minorHAnsi" w:hAnsiTheme="minorHAnsi"/>
          <w:lang w:val="en-US" w:bidi="he-IL"/>
        </w:rPr>
        <w:t>one’s own benefit (e.g. sexual exploitation, labour exploitation or the removal of</w:t>
      </w:r>
      <w:r w:rsidR="002C37B5" w:rsidRPr="00636300">
        <w:rPr>
          <w:rFonts w:asciiTheme="minorHAnsi" w:hAnsiTheme="minorHAnsi"/>
          <w:lang w:val="en-US" w:bidi="he-IL"/>
        </w:rPr>
        <w:t xml:space="preserve"> </w:t>
      </w:r>
      <w:r w:rsidRPr="00636300">
        <w:rPr>
          <w:rFonts w:asciiTheme="minorHAnsi" w:hAnsiTheme="minorHAnsi"/>
          <w:lang w:val="en-US" w:bidi="he-IL"/>
        </w:rPr>
        <w:t>organs).</w:t>
      </w:r>
    </w:p>
    <w:p w14:paraId="0089BF05" w14:textId="77777777" w:rsidR="005B0AC4" w:rsidRPr="00636300" w:rsidRDefault="005B0AC4" w:rsidP="002955E6">
      <w:pPr>
        <w:autoSpaceDE w:val="0"/>
        <w:autoSpaceDN w:val="0"/>
        <w:adjustRightInd w:val="0"/>
        <w:spacing w:line="240" w:lineRule="auto"/>
        <w:rPr>
          <w:rFonts w:asciiTheme="minorHAnsi" w:hAnsiTheme="minorHAnsi"/>
          <w:b/>
          <w:bCs/>
          <w:lang w:val="en-US" w:bidi="he-IL"/>
        </w:rPr>
      </w:pPr>
      <w:r w:rsidRPr="00636300">
        <w:rPr>
          <w:rFonts w:asciiTheme="minorHAnsi" w:hAnsiTheme="minorHAnsi"/>
          <w:b/>
          <w:bCs/>
          <w:lang w:val="en-US" w:bidi="he-IL"/>
        </w:rPr>
        <w:t>Exploitation of children</w:t>
      </w:r>
    </w:p>
    <w:p w14:paraId="3F71C4E9" w14:textId="77777777" w:rsidR="002C37B5" w:rsidRPr="00636300" w:rsidRDefault="005B0AC4" w:rsidP="002955E6">
      <w:pPr>
        <w:autoSpaceDE w:val="0"/>
        <w:autoSpaceDN w:val="0"/>
        <w:adjustRightInd w:val="0"/>
        <w:spacing w:line="240" w:lineRule="auto"/>
        <w:rPr>
          <w:rFonts w:asciiTheme="minorHAnsi" w:hAnsiTheme="minorHAnsi"/>
          <w:lang w:val="en-US" w:bidi="he-IL"/>
        </w:rPr>
      </w:pPr>
      <w:r w:rsidRPr="00636300">
        <w:rPr>
          <w:rFonts w:asciiTheme="minorHAnsi" w:hAnsiTheme="minorHAnsi"/>
          <w:lang w:val="en-US" w:bidi="he-IL"/>
        </w:rPr>
        <w:t>Exploitation of children consists in using a child for the cash or in-kind benefit of a</w:t>
      </w:r>
      <w:r w:rsidR="002C37B5" w:rsidRPr="00636300">
        <w:rPr>
          <w:rFonts w:asciiTheme="minorHAnsi" w:hAnsiTheme="minorHAnsi"/>
          <w:lang w:val="en-US" w:bidi="he-IL"/>
        </w:rPr>
        <w:t xml:space="preserve"> </w:t>
      </w:r>
      <w:r w:rsidRPr="00636300">
        <w:rPr>
          <w:rFonts w:asciiTheme="minorHAnsi" w:hAnsiTheme="minorHAnsi"/>
          <w:lang w:val="en-US" w:bidi="he-IL"/>
        </w:rPr>
        <w:t>third party. The United Nations Convention on the Rights of the Child (CRC) refers</w:t>
      </w:r>
      <w:r w:rsidR="002C37B5" w:rsidRPr="00636300">
        <w:rPr>
          <w:rFonts w:asciiTheme="minorHAnsi" w:hAnsiTheme="minorHAnsi"/>
          <w:lang w:val="en-US" w:bidi="he-IL"/>
        </w:rPr>
        <w:t xml:space="preserve"> </w:t>
      </w:r>
      <w:r w:rsidRPr="00636300">
        <w:rPr>
          <w:rFonts w:asciiTheme="minorHAnsi" w:hAnsiTheme="minorHAnsi"/>
          <w:lang w:val="en-US" w:bidi="he-IL"/>
        </w:rPr>
        <w:t>specifically to the protection of the child against:</w:t>
      </w:r>
      <w:r w:rsidR="002C37B5" w:rsidRPr="00636300">
        <w:rPr>
          <w:rFonts w:asciiTheme="minorHAnsi" w:hAnsiTheme="minorHAnsi"/>
          <w:lang w:val="en-US" w:bidi="he-IL"/>
        </w:rPr>
        <w:t xml:space="preserve"> </w:t>
      </w:r>
    </w:p>
    <w:p w14:paraId="0A9BEAED" w14:textId="77777777" w:rsidR="005B0AC4" w:rsidRPr="00636300" w:rsidRDefault="005B0AC4" w:rsidP="002955E6">
      <w:pPr>
        <w:autoSpaceDE w:val="0"/>
        <w:autoSpaceDN w:val="0"/>
        <w:adjustRightInd w:val="0"/>
        <w:spacing w:line="240" w:lineRule="auto"/>
        <w:rPr>
          <w:rFonts w:asciiTheme="minorHAnsi" w:hAnsiTheme="minorHAnsi"/>
          <w:lang w:val="en-US" w:bidi="he-IL"/>
        </w:rPr>
      </w:pPr>
      <w:r w:rsidRPr="00636300">
        <w:rPr>
          <w:rFonts w:asciiTheme="minorHAnsi" w:hAnsiTheme="minorHAnsi"/>
          <w:u w:val="single"/>
          <w:lang w:val="en-US" w:bidi="he-IL"/>
        </w:rPr>
        <w:t>Sexual exploitation</w:t>
      </w:r>
      <w:r w:rsidRPr="00636300">
        <w:rPr>
          <w:rFonts w:asciiTheme="minorHAnsi" w:hAnsiTheme="minorHAnsi"/>
          <w:lang w:val="en-US" w:bidi="he-IL"/>
        </w:rPr>
        <w:t xml:space="preserve"> (Art. 34 CRC): states parties undertake to protect the child from</w:t>
      </w:r>
      <w:r w:rsidR="002C37B5" w:rsidRPr="00636300">
        <w:rPr>
          <w:rFonts w:asciiTheme="minorHAnsi" w:hAnsiTheme="minorHAnsi"/>
          <w:lang w:val="en-US" w:bidi="he-IL"/>
        </w:rPr>
        <w:t xml:space="preserve"> </w:t>
      </w:r>
      <w:r w:rsidRPr="00636300">
        <w:rPr>
          <w:rFonts w:asciiTheme="minorHAnsi" w:hAnsiTheme="minorHAnsi"/>
          <w:lang w:val="en-US" w:bidi="he-IL"/>
        </w:rPr>
        <w:t>all forms of sexual exploitation and sexual abuse. For these purposes, states parties shall in particular take all appropriate national, bilateral and multilateral measures</w:t>
      </w:r>
      <w:r w:rsidR="002C37B5" w:rsidRPr="00636300">
        <w:rPr>
          <w:rFonts w:asciiTheme="minorHAnsi" w:hAnsiTheme="minorHAnsi"/>
          <w:lang w:val="en-US" w:bidi="he-IL"/>
        </w:rPr>
        <w:t xml:space="preserve"> </w:t>
      </w:r>
      <w:r w:rsidRPr="00636300">
        <w:rPr>
          <w:rFonts w:asciiTheme="minorHAnsi" w:hAnsiTheme="minorHAnsi"/>
          <w:lang w:val="en-US" w:bidi="he-IL"/>
        </w:rPr>
        <w:t>to prevent:</w:t>
      </w:r>
    </w:p>
    <w:p w14:paraId="1A904198" w14:textId="77777777" w:rsidR="005B0AC4" w:rsidRPr="00636300" w:rsidRDefault="005B0AC4" w:rsidP="002955E6">
      <w:pPr>
        <w:pStyle w:val="ListParagraph"/>
        <w:numPr>
          <w:ilvl w:val="0"/>
          <w:numId w:val="1"/>
        </w:numPr>
        <w:autoSpaceDE w:val="0"/>
        <w:autoSpaceDN w:val="0"/>
        <w:adjustRightInd w:val="0"/>
        <w:spacing w:line="240" w:lineRule="auto"/>
        <w:contextualSpacing w:val="0"/>
        <w:rPr>
          <w:rFonts w:asciiTheme="minorHAnsi" w:hAnsiTheme="minorHAnsi"/>
          <w:lang w:val="en-US" w:bidi="he-IL"/>
        </w:rPr>
      </w:pPr>
      <w:r w:rsidRPr="00636300">
        <w:rPr>
          <w:rFonts w:asciiTheme="minorHAnsi" w:hAnsiTheme="minorHAnsi"/>
          <w:lang w:val="en-US" w:bidi="he-IL"/>
        </w:rPr>
        <w:t>the inducement or coercion of a child to engage in any unlawful sexual</w:t>
      </w:r>
      <w:r w:rsidR="002C37B5" w:rsidRPr="00636300">
        <w:rPr>
          <w:rFonts w:asciiTheme="minorHAnsi" w:hAnsiTheme="minorHAnsi"/>
          <w:lang w:val="en-US" w:bidi="he-IL"/>
        </w:rPr>
        <w:t xml:space="preserve"> </w:t>
      </w:r>
      <w:r w:rsidRPr="00636300">
        <w:rPr>
          <w:rFonts w:asciiTheme="minorHAnsi" w:hAnsiTheme="minorHAnsi"/>
          <w:lang w:val="en-US" w:bidi="he-IL"/>
        </w:rPr>
        <w:t>activity;</w:t>
      </w:r>
    </w:p>
    <w:p w14:paraId="2B31203D" w14:textId="77777777" w:rsidR="005B0AC4" w:rsidRPr="00636300" w:rsidRDefault="005B0AC4" w:rsidP="002955E6">
      <w:pPr>
        <w:pStyle w:val="ListParagraph"/>
        <w:numPr>
          <w:ilvl w:val="0"/>
          <w:numId w:val="1"/>
        </w:numPr>
        <w:autoSpaceDE w:val="0"/>
        <w:autoSpaceDN w:val="0"/>
        <w:adjustRightInd w:val="0"/>
        <w:spacing w:line="240" w:lineRule="auto"/>
        <w:contextualSpacing w:val="0"/>
        <w:rPr>
          <w:rFonts w:asciiTheme="minorHAnsi" w:hAnsiTheme="minorHAnsi"/>
          <w:lang w:val="en-US" w:bidi="he-IL"/>
        </w:rPr>
      </w:pPr>
      <w:r w:rsidRPr="00636300">
        <w:rPr>
          <w:rFonts w:asciiTheme="minorHAnsi" w:hAnsiTheme="minorHAnsi"/>
          <w:lang w:val="en-US" w:bidi="he-IL"/>
        </w:rPr>
        <w:t>the exploitative use of children in prostitution or other unlawful sexual</w:t>
      </w:r>
      <w:r w:rsidR="002C37B5" w:rsidRPr="00636300">
        <w:rPr>
          <w:rFonts w:asciiTheme="minorHAnsi" w:hAnsiTheme="minorHAnsi"/>
          <w:lang w:val="en-US" w:bidi="he-IL"/>
        </w:rPr>
        <w:t xml:space="preserve"> </w:t>
      </w:r>
      <w:r w:rsidRPr="00636300">
        <w:rPr>
          <w:rFonts w:asciiTheme="minorHAnsi" w:hAnsiTheme="minorHAnsi"/>
          <w:lang w:val="en-US" w:bidi="he-IL"/>
        </w:rPr>
        <w:t>practices;</w:t>
      </w:r>
    </w:p>
    <w:p w14:paraId="16AE8A98" w14:textId="77777777" w:rsidR="005B0AC4" w:rsidRPr="00636300" w:rsidRDefault="005B0AC4" w:rsidP="002955E6">
      <w:pPr>
        <w:pStyle w:val="ListParagraph"/>
        <w:numPr>
          <w:ilvl w:val="0"/>
          <w:numId w:val="1"/>
        </w:numPr>
        <w:autoSpaceDE w:val="0"/>
        <w:autoSpaceDN w:val="0"/>
        <w:adjustRightInd w:val="0"/>
        <w:spacing w:line="240" w:lineRule="auto"/>
        <w:contextualSpacing w:val="0"/>
        <w:rPr>
          <w:rFonts w:asciiTheme="minorHAnsi" w:hAnsiTheme="minorHAnsi"/>
          <w:lang w:val="en-US" w:bidi="he-IL"/>
        </w:rPr>
      </w:pPr>
      <w:r w:rsidRPr="00636300">
        <w:rPr>
          <w:rFonts w:asciiTheme="minorHAnsi" w:hAnsiTheme="minorHAnsi"/>
          <w:lang w:val="en-US" w:bidi="he-IL"/>
        </w:rPr>
        <w:t>the exploitative use of children in pornographic performances and materials.</w:t>
      </w:r>
    </w:p>
    <w:p w14:paraId="4107B92B" w14:textId="77777777" w:rsidR="005B0AC4" w:rsidRPr="00636300" w:rsidRDefault="005B0AC4" w:rsidP="002955E6">
      <w:pPr>
        <w:autoSpaceDE w:val="0"/>
        <w:autoSpaceDN w:val="0"/>
        <w:adjustRightInd w:val="0"/>
        <w:spacing w:line="240" w:lineRule="auto"/>
        <w:rPr>
          <w:rFonts w:asciiTheme="minorHAnsi" w:hAnsiTheme="minorHAnsi"/>
          <w:lang w:val="en-US" w:bidi="he-IL"/>
        </w:rPr>
      </w:pPr>
      <w:r w:rsidRPr="00636300">
        <w:rPr>
          <w:rFonts w:asciiTheme="minorHAnsi" w:hAnsiTheme="minorHAnsi"/>
          <w:u w:val="single"/>
          <w:lang w:val="en-US" w:bidi="he-IL"/>
        </w:rPr>
        <w:t>Economic exploitation</w:t>
      </w:r>
      <w:r w:rsidRPr="00636300">
        <w:rPr>
          <w:rFonts w:asciiTheme="minorHAnsi" w:hAnsiTheme="minorHAnsi"/>
          <w:lang w:val="en-US" w:bidi="he-IL"/>
        </w:rPr>
        <w:t xml:space="preserve"> (Art. 32 CRC): states parties recognize the right of the child</w:t>
      </w:r>
      <w:r w:rsidR="002C37B5" w:rsidRPr="00636300">
        <w:rPr>
          <w:rFonts w:asciiTheme="minorHAnsi" w:hAnsiTheme="minorHAnsi"/>
          <w:lang w:val="en-US" w:bidi="he-IL"/>
        </w:rPr>
        <w:t xml:space="preserve"> </w:t>
      </w:r>
      <w:r w:rsidRPr="00636300">
        <w:rPr>
          <w:rFonts w:asciiTheme="minorHAnsi" w:hAnsiTheme="minorHAnsi"/>
          <w:lang w:val="en-US" w:bidi="he-IL"/>
        </w:rPr>
        <w:t>to be protected from economic exploitation and from performing any work that is</w:t>
      </w:r>
      <w:r w:rsidR="002C37B5" w:rsidRPr="00636300">
        <w:rPr>
          <w:rFonts w:asciiTheme="minorHAnsi" w:hAnsiTheme="minorHAnsi"/>
          <w:lang w:val="en-US" w:bidi="he-IL"/>
        </w:rPr>
        <w:t xml:space="preserve"> </w:t>
      </w:r>
      <w:r w:rsidRPr="00636300">
        <w:rPr>
          <w:rFonts w:asciiTheme="minorHAnsi" w:hAnsiTheme="minorHAnsi"/>
          <w:lang w:val="en-US" w:bidi="he-IL"/>
        </w:rPr>
        <w:t>likely to be hazardous or to interfere with the child’s education, or to be harmful</w:t>
      </w:r>
      <w:r w:rsidR="002C37B5" w:rsidRPr="00636300">
        <w:rPr>
          <w:rFonts w:asciiTheme="minorHAnsi" w:hAnsiTheme="minorHAnsi"/>
          <w:lang w:val="en-US" w:bidi="he-IL"/>
        </w:rPr>
        <w:t xml:space="preserve"> </w:t>
      </w:r>
      <w:r w:rsidRPr="00636300">
        <w:rPr>
          <w:rFonts w:asciiTheme="minorHAnsi" w:hAnsiTheme="minorHAnsi"/>
          <w:lang w:val="en-US" w:bidi="he-IL"/>
        </w:rPr>
        <w:t>to the child’s health or physical, mental, spiritual, moral or social development.</w:t>
      </w:r>
    </w:p>
    <w:p w14:paraId="60577931" w14:textId="77777777" w:rsidR="005B0AC4" w:rsidRPr="00636300" w:rsidRDefault="005B0AC4" w:rsidP="002955E6">
      <w:pPr>
        <w:autoSpaceDE w:val="0"/>
        <w:autoSpaceDN w:val="0"/>
        <w:adjustRightInd w:val="0"/>
        <w:spacing w:line="240" w:lineRule="auto"/>
        <w:rPr>
          <w:rFonts w:asciiTheme="minorHAnsi" w:hAnsiTheme="minorHAnsi"/>
          <w:b/>
          <w:bCs/>
          <w:lang w:val="en-US" w:bidi="he-IL"/>
        </w:rPr>
      </w:pPr>
      <w:r w:rsidRPr="00636300">
        <w:rPr>
          <w:rFonts w:asciiTheme="minorHAnsi" w:hAnsiTheme="minorHAnsi"/>
          <w:b/>
          <w:bCs/>
          <w:lang w:val="en-US" w:bidi="he-IL"/>
        </w:rPr>
        <w:t>Forced and voluntary migration</w:t>
      </w:r>
    </w:p>
    <w:p w14:paraId="16D12D16" w14:textId="77777777" w:rsidR="00E3497D" w:rsidRPr="00636300" w:rsidRDefault="005B0AC4" w:rsidP="002955E6">
      <w:pPr>
        <w:autoSpaceDE w:val="0"/>
        <w:autoSpaceDN w:val="0"/>
        <w:adjustRightInd w:val="0"/>
        <w:spacing w:line="240" w:lineRule="auto"/>
        <w:rPr>
          <w:rFonts w:asciiTheme="minorHAnsi" w:hAnsiTheme="minorHAnsi"/>
          <w:lang w:val="en-US" w:bidi="he-IL"/>
        </w:rPr>
      </w:pPr>
      <w:r w:rsidRPr="00636300">
        <w:rPr>
          <w:rFonts w:asciiTheme="minorHAnsi" w:hAnsiTheme="minorHAnsi"/>
          <w:lang w:val="en-US" w:bidi="he-IL"/>
        </w:rPr>
        <w:t>Forced migration describes an involuntary type of migration where an element of</w:t>
      </w:r>
      <w:r w:rsidR="002C37B5" w:rsidRPr="00636300">
        <w:rPr>
          <w:rFonts w:asciiTheme="minorHAnsi" w:hAnsiTheme="minorHAnsi"/>
          <w:lang w:val="en-US" w:bidi="he-IL"/>
        </w:rPr>
        <w:t xml:space="preserve"> </w:t>
      </w:r>
      <w:r w:rsidRPr="00636300">
        <w:rPr>
          <w:rFonts w:asciiTheme="minorHAnsi" w:hAnsiTheme="minorHAnsi"/>
          <w:lang w:val="en-US" w:bidi="he-IL"/>
        </w:rPr>
        <w:t>coercion exists. Examples of this type of coercion could include environmental</w:t>
      </w:r>
      <w:r w:rsidR="002C37B5" w:rsidRPr="00636300">
        <w:rPr>
          <w:rFonts w:asciiTheme="minorHAnsi" w:hAnsiTheme="minorHAnsi"/>
          <w:lang w:val="en-US" w:bidi="he-IL"/>
        </w:rPr>
        <w:t xml:space="preserve"> </w:t>
      </w:r>
      <w:r w:rsidRPr="00636300">
        <w:rPr>
          <w:rFonts w:asciiTheme="minorHAnsi" w:hAnsiTheme="minorHAnsi"/>
          <w:lang w:val="en-US" w:bidi="he-IL"/>
        </w:rPr>
        <w:t>disasters, chemical or nuclear disasters, famine, trafficking, war, conflict, human</w:t>
      </w:r>
      <w:r w:rsidR="002C37B5" w:rsidRPr="00636300">
        <w:rPr>
          <w:rFonts w:asciiTheme="minorHAnsi" w:hAnsiTheme="minorHAnsi"/>
          <w:lang w:val="en-US" w:bidi="he-IL"/>
        </w:rPr>
        <w:t xml:space="preserve"> </w:t>
      </w:r>
      <w:r w:rsidRPr="00636300">
        <w:rPr>
          <w:rFonts w:asciiTheme="minorHAnsi" w:hAnsiTheme="minorHAnsi"/>
          <w:lang w:val="en-US" w:bidi="he-IL"/>
        </w:rPr>
        <w:t xml:space="preserve">rights violations etc. </w:t>
      </w:r>
    </w:p>
    <w:p w14:paraId="71BB6820" w14:textId="77777777" w:rsidR="005B0AC4" w:rsidRPr="00636300" w:rsidRDefault="005B0AC4" w:rsidP="002955E6">
      <w:pPr>
        <w:autoSpaceDE w:val="0"/>
        <w:autoSpaceDN w:val="0"/>
        <w:adjustRightInd w:val="0"/>
        <w:spacing w:line="240" w:lineRule="auto"/>
        <w:rPr>
          <w:rFonts w:asciiTheme="minorHAnsi" w:hAnsiTheme="minorHAnsi"/>
          <w:lang w:val="en-US" w:bidi="he-IL"/>
        </w:rPr>
      </w:pPr>
      <w:r w:rsidRPr="00636300">
        <w:rPr>
          <w:rFonts w:asciiTheme="minorHAnsi" w:hAnsiTheme="minorHAnsi"/>
          <w:lang w:val="en-US" w:bidi="he-IL"/>
        </w:rPr>
        <w:t>Voluntary migration describes when people move of their</w:t>
      </w:r>
      <w:r w:rsidR="002C37B5" w:rsidRPr="00636300">
        <w:rPr>
          <w:rFonts w:asciiTheme="minorHAnsi" w:hAnsiTheme="minorHAnsi"/>
          <w:lang w:val="en-US" w:bidi="he-IL"/>
        </w:rPr>
        <w:t xml:space="preserve"> </w:t>
      </w:r>
      <w:r w:rsidRPr="00636300">
        <w:rPr>
          <w:rFonts w:asciiTheme="minorHAnsi" w:hAnsiTheme="minorHAnsi"/>
          <w:lang w:val="en-US" w:bidi="he-IL"/>
        </w:rPr>
        <w:t>own free will. However, as human mobility becomes more global and frequent,</w:t>
      </w:r>
      <w:r w:rsidR="002C37B5" w:rsidRPr="00636300">
        <w:rPr>
          <w:rFonts w:asciiTheme="minorHAnsi" w:hAnsiTheme="minorHAnsi"/>
          <w:lang w:val="en-US" w:bidi="he-IL"/>
        </w:rPr>
        <w:t xml:space="preserve"> </w:t>
      </w:r>
      <w:r w:rsidRPr="00636300">
        <w:rPr>
          <w:rFonts w:asciiTheme="minorHAnsi" w:hAnsiTheme="minorHAnsi"/>
          <w:lang w:val="en-US" w:bidi="he-IL"/>
        </w:rPr>
        <w:t>the traditional distinction between forced and voluntary migration has become</w:t>
      </w:r>
      <w:r w:rsidR="002C37B5" w:rsidRPr="00636300">
        <w:rPr>
          <w:rFonts w:asciiTheme="minorHAnsi" w:hAnsiTheme="minorHAnsi"/>
          <w:lang w:val="en-US" w:bidi="he-IL"/>
        </w:rPr>
        <w:t xml:space="preserve"> </w:t>
      </w:r>
      <w:r w:rsidRPr="00636300">
        <w:rPr>
          <w:rFonts w:asciiTheme="minorHAnsi" w:hAnsiTheme="minorHAnsi"/>
          <w:lang w:val="en-US" w:bidi="he-IL"/>
        </w:rPr>
        <w:t>less clear-cut. This leads to an increasingly compelling argument to address the</w:t>
      </w:r>
      <w:r w:rsidR="002C37B5" w:rsidRPr="00636300">
        <w:rPr>
          <w:rFonts w:asciiTheme="minorHAnsi" w:hAnsiTheme="minorHAnsi"/>
          <w:lang w:val="en-US" w:bidi="he-IL"/>
        </w:rPr>
        <w:t xml:space="preserve"> </w:t>
      </w:r>
      <w:r w:rsidRPr="00636300">
        <w:rPr>
          <w:rFonts w:asciiTheme="minorHAnsi" w:hAnsiTheme="minorHAnsi"/>
          <w:lang w:val="en-US" w:bidi="he-IL"/>
        </w:rPr>
        <w:t>rights of all migrants in a holistic way, regardless of their motives for migrating and</w:t>
      </w:r>
      <w:r w:rsidR="002C37B5" w:rsidRPr="00636300">
        <w:rPr>
          <w:rFonts w:asciiTheme="minorHAnsi" w:hAnsiTheme="minorHAnsi"/>
          <w:lang w:val="en-US" w:bidi="he-IL"/>
        </w:rPr>
        <w:t xml:space="preserve"> </w:t>
      </w:r>
      <w:r w:rsidRPr="00636300">
        <w:rPr>
          <w:rFonts w:asciiTheme="minorHAnsi" w:hAnsiTheme="minorHAnsi"/>
          <w:lang w:val="en-US" w:bidi="he-IL"/>
        </w:rPr>
        <w:t>their migration or residence status, while at the same time reinforcing the protections</w:t>
      </w:r>
      <w:r w:rsidR="002C37B5" w:rsidRPr="00636300">
        <w:rPr>
          <w:rFonts w:asciiTheme="minorHAnsi" w:hAnsiTheme="minorHAnsi"/>
          <w:lang w:val="en-US" w:bidi="he-IL"/>
        </w:rPr>
        <w:t xml:space="preserve"> </w:t>
      </w:r>
      <w:r w:rsidRPr="00636300">
        <w:rPr>
          <w:rFonts w:asciiTheme="minorHAnsi" w:hAnsiTheme="minorHAnsi"/>
          <w:lang w:val="en-US" w:bidi="he-IL"/>
        </w:rPr>
        <w:t>that have been built up in relation to specific groups.</w:t>
      </w:r>
    </w:p>
    <w:p w14:paraId="3D968A3D" w14:textId="77777777" w:rsidR="005B0AC4" w:rsidRPr="00636300" w:rsidRDefault="005B0AC4" w:rsidP="002955E6">
      <w:pPr>
        <w:autoSpaceDE w:val="0"/>
        <w:autoSpaceDN w:val="0"/>
        <w:adjustRightInd w:val="0"/>
        <w:spacing w:line="240" w:lineRule="auto"/>
        <w:rPr>
          <w:rFonts w:asciiTheme="minorHAnsi" w:hAnsiTheme="minorHAnsi"/>
          <w:b/>
          <w:bCs/>
          <w:lang w:val="en-US" w:bidi="he-IL"/>
        </w:rPr>
      </w:pPr>
      <w:r w:rsidRPr="00636300">
        <w:rPr>
          <w:rFonts w:asciiTheme="minorHAnsi" w:hAnsiTheme="minorHAnsi"/>
          <w:b/>
          <w:bCs/>
          <w:lang w:val="en-US" w:bidi="he-IL"/>
        </w:rPr>
        <w:t>Forced labour</w:t>
      </w:r>
    </w:p>
    <w:p w14:paraId="53420E51" w14:textId="77777777" w:rsidR="005B0AC4" w:rsidRPr="00636300" w:rsidRDefault="005B0AC4" w:rsidP="00E3497D">
      <w:pPr>
        <w:autoSpaceDE w:val="0"/>
        <w:autoSpaceDN w:val="0"/>
        <w:adjustRightInd w:val="0"/>
        <w:spacing w:line="240" w:lineRule="auto"/>
        <w:rPr>
          <w:rFonts w:asciiTheme="minorHAnsi" w:hAnsiTheme="minorHAnsi"/>
          <w:lang w:val="en-US" w:bidi="he-IL"/>
        </w:rPr>
      </w:pPr>
      <w:r w:rsidRPr="00636300">
        <w:rPr>
          <w:rFonts w:asciiTheme="minorHAnsi" w:hAnsiTheme="minorHAnsi"/>
          <w:lang w:val="en-US" w:bidi="he-IL"/>
        </w:rPr>
        <w:t>All work or service which is exacted from any person under the menace of any penalty</w:t>
      </w:r>
      <w:r w:rsidR="002C37B5" w:rsidRPr="00636300">
        <w:rPr>
          <w:rFonts w:asciiTheme="minorHAnsi" w:hAnsiTheme="minorHAnsi"/>
          <w:lang w:val="en-US" w:bidi="he-IL"/>
        </w:rPr>
        <w:t xml:space="preserve"> </w:t>
      </w:r>
      <w:r w:rsidRPr="00636300">
        <w:rPr>
          <w:rFonts w:asciiTheme="minorHAnsi" w:hAnsiTheme="minorHAnsi"/>
          <w:lang w:val="en-US" w:bidi="he-IL"/>
        </w:rPr>
        <w:t>and for which the said person has not offered himself or herself voluntarily</w:t>
      </w:r>
      <w:r w:rsidR="00E3497D" w:rsidRPr="00636300">
        <w:rPr>
          <w:rFonts w:asciiTheme="minorHAnsi" w:hAnsiTheme="minorHAnsi"/>
          <w:lang w:val="en-US" w:bidi="he-IL"/>
        </w:rPr>
        <w:t>.</w:t>
      </w:r>
      <w:r w:rsidR="000C3F06" w:rsidRPr="00636300">
        <w:rPr>
          <w:rStyle w:val="FootnoteReference"/>
          <w:rFonts w:asciiTheme="minorHAnsi" w:hAnsiTheme="minorHAnsi"/>
          <w:lang w:val="en-US" w:bidi="he-IL"/>
        </w:rPr>
        <w:footnoteReference w:id="11"/>
      </w:r>
      <w:r w:rsidR="002C37B5" w:rsidRPr="00636300">
        <w:rPr>
          <w:rFonts w:asciiTheme="minorHAnsi" w:hAnsiTheme="minorHAnsi"/>
          <w:lang w:val="en-US" w:bidi="he-IL"/>
        </w:rPr>
        <w:t xml:space="preserve"> </w:t>
      </w:r>
      <w:r w:rsidRPr="00636300">
        <w:rPr>
          <w:rFonts w:asciiTheme="minorHAnsi" w:hAnsiTheme="minorHAnsi"/>
          <w:lang w:val="en-US" w:bidi="he-IL"/>
        </w:rPr>
        <w:t>The prohibition of forced labour in all its forms is considered to be a peremptory</w:t>
      </w:r>
      <w:r w:rsidR="002C37B5" w:rsidRPr="00636300">
        <w:rPr>
          <w:rFonts w:asciiTheme="minorHAnsi" w:hAnsiTheme="minorHAnsi"/>
          <w:lang w:val="en-US" w:bidi="he-IL"/>
        </w:rPr>
        <w:t xml:space="preserve"> </w:t>
      </w:r>
      <w:r w:rsidRPr="00636300">
        <w:rPr>
          <w:rFonts w:asciiTheme="minorHAnsi" w:hAnsiTheme="minorHAnsi"/>
          <w:lang w:val="en-US" w:bidi="he-IL"/>
        </w:rPr>
        <w:t>norm of international human rights law, which is therefore absolutely binding and</w:t>
      </w:r>
      <w:r w:rsidR="002C37B5" w:rsidRPr="00636300">
        <w:rPr>
          <w:rFonts w:asciiTheme="minorHAnsi" w:hAnsiTheme="minorHAnsi"/>
          <w:lang w:val="en-US" w:bidi="he-IL"/>
        </w:rPr>
        <w:t xml:space="preserve"> </w:t>
      </w:r>
      <w:r w:rsidRPr="00636300">
        <w:rPr>
          <w:rFonts w:asciiTheme="minorHAnsi" w:hAnsiTheme="minorHAnsi"/>
          <w:lang w:val="en-US" w:bidi="he-IL"/>
        </w:rPr>
        <w:t xml:space="preserve">from which no derogation is possible. </w:t>
      </w:r>
    </w:p>
    <w:p w14:paraId="282C1032" w14:textId="77777777" w:rsidR="005B0AC4" w:rsidRPr="00636300" w:rsidRDefault="005B0AC4" w:rsidP="002955E6">
      <w:pPr>
        <w:autoSpaceDE w:val="0"/>
        <w:autoSpaceDN w:val="0"/>
        <w:adjustRightInd w:val="0"/>
        <w:spacing w:line="240" w:lineRule="auto"/>
        <w:rPr>
          <w:rFonts w:asciiTheme="minorHAnsi" w:hAnsiTheme="minorHAnsi"/>
          <w:b/>
          <w:bCs/>
          <w:lang w:val="en-US" w:bidi="he-IL"/>
        </w:rPr>
      </w:pPr>
      <w:r w:rsidRPr="00636300">
        <w:rPr>
          <w:rFonts w:asciiTheme="minorHAnsi" w:hAnsiTheme="minorHAnsi"/>
          <w:b/>
          <w:bCs/>
          <w:lang w:val="en-US" w:bidi="he-IL"/>
        </w:rPr>
        <w:t>Free movement</w:t>
      </w:r>
    </w:p>
    <w:p w14:paraId="3D760EAE" w14:textId="77777777" w:rsidR="005B0AC4" w:rsidRPr="00636300" w:rsidRDefault="005B0AC4" w:rsidP="00E3497D">
      <w:pPr>
        <w:autoSpaceDE w:val="0"/>
        <w:autoSpaceDN w:val="0"/>
        <w:adjustRightInd w:val="0"/>
        <w:spacing w:line="240" w:lineRule="auto"/>
        <w:rPr>
          <w:rFonts w:asciiTheme="minorHAnsi" w:hAnsiTheme="minorHAnsi"/>
          <w:lang w:val="en-US" w:bidi="he-IL"/>
        </w:rPr>
      </w:pPr>
      <w:r w:rsidRPr="00636300">
        <w:rPr>
          <w:rFonts w:asciiTheme="minorHAnsi" w:hAnsiTheme="minorHAnsi"/>
          <w:lang w:val="en-US" w:bidi="he-IL"/>
        </w:rPr>
        <w:t>Everyone has the right to freedom of movement and residence within the borders</w:t>
      </w:r>
      <w:r w:rsidR="002C37B5" w:rsidRPr="00636300">
        <w:rPr>
          <w:rFonts w:asciiTheme="minorHAnsi" w:hAnsiTheme="minorHAnsi"/>
          <w:lang w:val="en-US" w:bidi="he-IL"/>
        </w:rPr>
        <w:t xml:space="preserve"> </w:t>
      </w:r>
      <w:r w:rsidRPr="00636300">
        <w:rPr>
          <w:rFonts w:asciiTheme="minorHAnsi" w:hAnsiTheme="minorHAnsi"/>
          <w:lang w:val="en-US" w:bidi="he-IL"/>
        </w:rPr>
        <w:t>of each state.</w:t>
      </w:r>
      <w:r w:rsidR="002C37B5" w:rsidRPr="00636300">
        <w:rPr>
          <w:rFonts w:asciiTheme="minorHAnsi" w:hAnsiTheme="minorHAnsi"/>
          <w:lang w:val="en-US" w:bidi="he-IL"/>
        </w:rPr>
        <w:t xml:space="preserve"> </w:t>
      </w:r>
      <w:r w:rsidRPr="00636300">
        <w:rPr>
          <w:rFonts w:asciiTheme="minorHAnsi" w:hAnsiTheme="minorHAnsi"/>
          <w:lang w:val="en-US" w:bidi="he-IL"/>
        </w:rPr>
        <w:t>Everyone has the right to leave any country, including his own, and to return to his</w:t>
      </w:r>
      <w:r w:rsidR="002C37B5" w:rsidRPr="00636300">
        <w:rPr>
          <w:rFonts w:asciiTheme="minorHAnsi" w:hAnsiTheme="minorHAnsi"/>
          <w:lang w:val="en-US" w:bidi="he-IL"/>
        </w:rPr>
        <w:t xml:space="preserve"> </w:t>
      </w:r>
      <w:r w:rsidRPr="00636300">
        <w:rPr>
          <w:rFonts w:asciiTheme="minorHAnsi" w:hAnsiTheme="minorHAnsi"/>
          <w:lang w:val="en-US" w:bidi="he-IL"/>
        </w:rPr>
        <w:t>country.</w:t>
      </w:r>
      <w:r w:rsidR="000C3F06" w:rsidRPr="00636300">
        <w:rPr>
          <w:rStyle w:val="FootnoteReference"/>
          <w:rFonts w:asciiTheme="minorHAnsi" w:hAnsiTheme="minorHAnsi"/>
          <w:lang w:val="en-US" w:bidi="he-IL"/>
        </w:rPr>
        <w:footnoteReference w:id="12"/>
      </w:r>
      <w:r w:rsidR="000C3F06" w:rsidRPr="00636300">
        <w:rPr>
          <w:rFonts w:asciiTheme="minorHAnsi" w:hAnsiTheme="minorHAnsi"/>
          <w:lang w:val="en-US" w:bidi="he-IL"/>
        </w:rPr>
        <w:t xml:space="preserve"> </w:t>
      </w:r>
      <w:r w:rsidRPr="00636300">
        <w:rPr>
          <w:rFonts w:asciiTheme="minorHAnsi" w:hAnsiTheme="minorHAnsi"/>
          <w:lang w:val="en-US" w:bidi="he-IL"/>
        </w:rPr>
        <w:t>While free movement is a fundamental right under the Universal Declaration of</w:t>
      </w:r>
      <w:r w:rsidR="002C37B5" w:rsidRPr="00636300">
        <w:rPr>
          <w:rFonts w:asciiTheme="minorHAnsi" w:hAnsiTheme="minorHAnsi"/>
          <w:lang w:val="en-US" w:bidi="he-IL"/>
        </w:rPr>
        <w:t xml:space="preserve"> </w:t>
      </w:r>
      <w:r w:rsidRPr="00636300">
        <w:rPr>
          <w:rFonts w:asciiTheme="minorHAnsi" w:hAnsiTheme="minorHAnsi"/>
          <w:lang w:val="en-US" w:bidi="he-IL"/>
        </w:rPr>
        <w:t>Human Rights and it puts no restriction on whom these rights apply, it is important</w:t>
      </w:r>
      <w:r w:rsidR="002C37B5" w:rsidRPr="00636300">
        <w:rPr>
          <w:rFonts w:asciiTheme="minorHAnsi" w:hAnsiTheme="minorHAnsi"/>
          <w:lang w:val="en-US" w:bidi="he-IL"/>
        </w:rPr>
        <w:t xml:space="preserve"> </w:t>
      </w:r>
      <w:r w:rsidRPr="00636300">
        <w:rPr>
          <w:rFonts w:asciiTheme="minorHAnsi" w:hAnsiTheme="minorHAnsi"/>
          <w:lang w:val="en-US" w:bidi="he-IL"/>
        </w:rPr>
        <w:t>to note that the laws or constitution of specific states might restrict this right in</w:t>
      </w:r>
      <w:r w:rsidR="002C37B5" w:rsidRPr="00636300">
        <w:rPr>
          <w:rFonts w:asciiTheme="minorHAnsi" w:hAnsiTheme="minorHAnsi"/>
          <w:lang w:val="en-US" w:bidi="he-IL"/>
        </w:rPr>
        <w:t xml:space="preserve"> </w:t>
      </w:r>
      <w:r w:rsidRPr="00636300">
        <w:rPr>
          <w:rFonts w:asciiTheme="minorHAnsi" w:hAnsiTheme="minorHAnsi"/>
          <w:lang w:val="en-US" w:bidi="he-IL"/>
        </w:rPr>
        <w:t>the case of migrants who are not regular residents.</w:t>
      </w:r>
    </w:p>
    <w:p w14:paraId="751DEBBF" w14:textId="77777777" w:rsidR="00832824" w:rsidRPr="00636300" w:rsidRDefault="00832824" w:rsidP="00832824">
      <w:pPr>
        <w:autoSpaceDE w:val="0"/>
        <w:autoSpaceDN w:val="0"/>
        <w:adjustRightInd w:val="0"/>
        <w:spacing w:line="240" w:lineRule="auto"/>
        <w:rPr>
          <w:rStyle w:val="apple-converted-space"/>
          <w:rFonts w:asciiTheme="minorHAnsi" w:hAnsiTheme="minorHAnsi"/>
          <w:lang w:val="en-US"/>
        </w:rPr>
      </w:pPr>
      <w:r w:rsidRPr="00636300">
        <w:rPr>
          <w:rStyle w:val="Strong"/>
          <w:rFonts w:asciiTheme="minorHAnsi" w:hAnsiTheme="minorHAnsi"/>
          <w:lang w:val="en-US"/>
        </w:rPr>
        <w:t>European Border and Coast Guard Agency</w:t>
      </w:r>
      <w:r w:rsidRPr="00636300">
        <w:rPr>
          <w:rStyle w:val="apple-converted-space"/>
          <w:rFonts w:asciiTheme="minorHAnsi" w:hAnsiTheme="minorHAnsi"/>
          <w:lang w:val="en-US"/>
        </w:rPr>
        <w:t xml:space="preserve"> </w:t>
      </w:r>
      <w:r w:rsidRPr="00636300">
        <w:rPr>
          <w:rFonts w:asciiTheme="minorHAnsi" w:hAnsiTheme="minorHAnsi"/>
          <w:lang w:val="en-US"/>
        </w:rPr>
        <w:t>(</w:t>
      </w:r>
      <w:r w:rsidRPr="00636300">
        <w:rPr>
          <w:rStyle w:val="Strong"/>
          <w:rFonts w:asciiTheme="minorHAnsi" w:hAnsiTheme="minorHAnsi"/>
          <w:lang w:val="en-US"/>
        </w:rPr>
        <w:t>Frontex</w:t>
      </w:r>
      <w:r w:rsidRPr="00636300">
        <w:rPr>
          <w:rFonts w:asciiTheme="minorHAnsi" w:hAnsiTheme="minorHAnsi"/>
          <w:lang w:val="en-US"/>
        </w:rPr>
        <w:t>)</w:t>
      </w:r>
      <w:r w:rsidRPr="00636300">
        <w:rPr>
          <w:rStyle w:val="FootnoteReference"/>
          <w:rFonts w:asciiTheme="minorHAnsi" w:hAnsiTheme="minorHAnsi"/>
          <w:lang w:val="en-US"/>
        </w:rPr>
        <w:footnoteReference w:id="13"/>
      </w:r>
      <w:r w:rsidRPr="00636300">
        <w:rPr>
          <w:rStyle w:val="apple-converted-space"/>
          <w:rFonts w:asciiTheme="minorHAnsi" w:hAnsiTheme="minorHAnsi"/>
          <w:lang w:val="en-US"/>
        </w:rPr>
        <w:t xml:space="preserve"> </w:t>
      </w:r>
    </w:p>
    <w:p w14:paraId="17E9E39E" w14:textId="77777777" w:rsidR="00832824" w:rsidRPr="00636300" w:rsidRDefault="00832824" w:rsidP="00832824">
      <w:pPr>
        <w:pStyle w:val="NormalWeb"/>
        <w:shd w:val="clear" w:color="auto" w:fill="FFFFFF"/>
        <w:jc w:val="both"/>
        <w:rPr>
          <w:rFonts w:asciiTheme="minorHAnsi" w:hAnsiTheme="minorHAnsi" w:cs="Arial"/>
          <w:sz w:val="22"/>
          <w:szCs w:val="22"/>
        </w:rPr>
      </w:pPr>
      <w:r w:rsidRPr="00636300">
        <w:rPr>
          <w:rFonts w:asciiTheme="minorHAnsi" w:hAnsiTheme="minorHAnsi" w:cs="Arial"/>
          <w:b/>
          <w:bCs/>
          <w:sz w:val="22"/>
          <w:szCs w:val="22"/>
        </w:rPr>
        <w:t>Frontex</w:t>
      </w:r>
      <w:r w:rsidRPr="00636300">
        <w:rPr>
          <w:rStyle w:val="apple-converted-space"/>
          <w:rFonts w:asciiTheme="minorHAnsi" w:hAnsiTheme="minorHAnsi" w:cs="Arial"/>
          <w:sz w:val="22"/>
          <w:szCs w:val="22"/>
        </w:rPr>
        <w:t xml:space="preserve"> </w:t>
      </w:r>
      <w:r w:rsidRPr="00636300">
        <w:rPr>
          <w:rFonts w:asciiTheme="minorHAnsi" w:hAnsiTheme="minorHAnsi" w:cs="Arial"/>
          <w:sz w:val="22"/>
          <w:szCs w:val="22"/>
        </w:rPr>
        <w:t xml:space="preserve">(from French: </w:t>
      </w:r>
      <w:r w:rsidRPr="00636300">
        <w:rPr>
          <w:rFonts w:asciiTheme="minorHAnsi" w:hAnsiTheme="minorHAnsi" w:cs="Arial"/>
          <w:i/>
          <w:iCs/>
          <w:sz w:val="22"/>
          <w:szCs w:val="22"/>
        </w:rPr>
        <w:t xml:space="preserve">Frontières extérieures </w:t>
      </w:r>
      <w:r w:rsidRPr="00636300">
        <w:rPr>
          <w:rFonts w:asciiTheme="minorHAnsi" w:hAnsiTheme="minorHAnsi" w:cs="Arial"/>
          <w:sz w:val="22"/>
          <w:szCs w:val="22"/>
        </w:rPr>
        <w:t>for "external borders") is an agency of the European Union established in 2004 to manage the cooperation between national border guards securing its external borders.</w:t>
      </w:r>
    </w:p>
    <w:p w14:paraId="02CDE72A" w14:textId="77777777" w:rsidR="00832824" w:rsidRPr="00636300" w:rsidRDefault="00832824" w:rsidP="00832824">
      <w:pPr>
        <w:autoSpaceDE w:val="0"/>
        <w:autoSpaceDN w:val="0"/>
        <w:adjustRightInd w:val="0"/>
        <w:spacing w:line="240" w:lineRule="auto"/>
        <w:rPr>
          <w:rFonts w:asciiTheme="minorHAnsi" w:hAnsiTheme="minorHAnsi"/>
          <w:lang w:val="en-US"/>
        </w:rPr>
      </w:pPr>
      <w:r w:rsidRPr="00636300">
        <w:rPr>
          <w:rFonts w:asciiTheme="minorHAnsi" w:hAnsiTheme="minorHAnsi"/>
          <w:lang w:val="en-US"/>
        </w:rPr>
        <w:t>The mission of Frontex is to promote, coordinate and develop European border management in line with the EU fundamental rights charter and the concept of Integrated Border Management.</w:t>
      </w:r>
      <w:r w:rsidRPr="00636300">
        <w:rPr>
          <w:rStyle w:val="FootnoteReference"/>
          <w:rFonts w:asciiTheme="minorHAnsi" w:hAnsiTheme="minorHAnsi"/>
          <w:lang w:val="en-US"/>
        </w:rPr>
        <w:footnoteReference w:id="14"/>
      </w:r>
    </w:p>
    <w:p w14:paraId="3029E3AA" w14:textId="77777777" w:rsidR="00832824" w:rsidRPr="00636300" w:rsidRDefault="00832824" w:rsidP="00832824">
      <w:pPr>
        <w:pStyle w:val="NormalWeb"/>
        <w:shd w:val="clear" w:color="auto" w:fill="FFFFFF"/>
        <w:jc w:val="both"/>
        <w:rPr>
          <w:rFonts w:asciiTheme="minorHAnsi" w:hAnsiTheme="minorHAnsi" w:cs="Arial"/>
          <w:sz w:val="22"/>
          <w:szCs w:val="22"/>
        </w:rPr>
      </w:pPr>
      <w:r w:rsidRPr="00636300">
        <w:rPr>
          <w:rFonts w:asciiTheme="minorHAnsi" w:hAnsiTheme="minorHAnsi" w:cs="Arial"/>
          <w:sz w:val="22"/>
          <w:szCs w:val="22"/>
        </w:rPr>
        <w:t>On 15 December 2015 the European Commission presented its proposal for a new European Border and Coast Guard Agency that would replace and succeed Frontex, having a stronger role and mandate and forming a</w:t>
      </w:r>
      <w:r w:rsidRPr="00636300">
        <w:rPr>
          <w:rStyle w:val="apple-converted-space"/>
          <w:rFonts w:asciiTheme="minorHAnsi" w:hAnsiTheme="minorHAnsi" w:cs="Arial"/>
          <w:sz w:val="22"/>
          <w:szCs w:val="22"/>
        </w:rPr>
        <w:t xml:space="preserve"> </w:t>
      </w:r>
      <w:r w:rsidRPr="00636300">
        <w:rPr>
          <w:rFonts w:asciiTheme="minorHAnsi" w:hAnsiTheme="minorHAnsi" w:cs="Arial"/>
          <w:sz w:val="22"/>
          <w:szCs w:val="22"/>
        </w:rPr>
        <w:t>European Border and Coast Guard</w:t>
      </w:r>
      <w:r w:rsidRPr="00636300">
        <w:rPr>
          <w:rStyle w:val="apple-converted-space"/>
          <w:rFonts w:asciiTheme="minorHAnsi" w:hAnsiTheme="minorHAnsi" w:cs="Arial"/>
          <w:sz w:val="22"/>
          <w:szCs w:val="22"/>
        </w:rPr>
        <w:t xml:space="preserve"> </w:t>
      </w:r>
      <w:r w:rsidRPr="00636300">
        <w:rPr>
          <w:rFonts w:asciiTheme="minorHAnsi" w:hAnsiTheme="minorHAnsi" w:cs="Arial"/>
          <w:sz w:val="22"/>
          <w:szCs w:val="22"/>
        </w:rPr>
        <w:t>along with national authorities for border management.</w:t>
      </w:r>
    </w:p>
    <w:p w14:paraId="520FCD72" w14:textId="77777777" w:rsidR="005B0AC4" w:rsidRPr="00636300" w:rsidRDefault="005B0AC4" w:rsidP="002955E6">
      <w:pPr>
        <w:autoSpaceDE w:val="0"/>
        <w:autoSpaceDN w:val="0"/>
        <w:adjustRightInd w:val="0"/>
        <w:spacing w:line="240" w:lineRule="auto"/>
        <w:rPr>
          <w:rFonts w:asciiTheme="minorHAnsi" w:hAnsiTheme="minorHAnsi"/>
          <w:b/>
          <w:bCs/>
          <w:lang w:val="en-US" w:bidi="he-IL"/>
        </w:rPr>
      </w:pPr>
      <w:r w:rsidRPr="00636300">
        <w:rPr>
          <w:rFonts w:asciiTheme="minorHAnsi" w:hAnsiTheme="minorHAnsi"/>
          <w:b/>
          <w:bCs/>
          <w:lang w:val="en-US" w:bidi="he-IL"/>
        </w:rPr>
        <w:t>Gender-based violence</w:t>
      </w:r>
      <w:r w:rsidR="002C37B5" w:rsidRPr="00636300">
        <w:rPr>
          <w:rFonts w:asciiTheme="minorHAnsi" w:hAnsiTheme="minorHAnsi"/>
          <w:b/>
          <w:bCs/>
          <w:lang w:val="en-US" w:bidi="he-IL"/>
        </w:rPr>
        <w:t xml:space="preserve"> </w:t>
      </w:r>
    </w:p>
    <w:p w14:paraId="43497358" w14:textId="77777777" w:rsidR="000C3F06" w:rsidRPr="00636300" w:rsidRDefault="005B0AC4" w:rsidP="000C3F06">
      <w:pPr>
        <w:autoSpaceDE w:val="0"/>
        <w:autoSpaceDN w:val="0"/>
        <w:adjustRightInd w:val="0"/>
        <w:spacing w:line="240" w:lineRule="auto"/>
        <w:rPr>
          <w:rFonts w:asciiTheme="minorHAnsi" w:hAnsiTheme="minorHAnsi"/>
          <w:lang w:val="en-US" w:bidi="he-IL"/>
        </w:rPr>
      </w:pPr>
      <w:r w:rsidRPr="00636300">
        <w:rPr>
          <w:rFonts w:asciiTheme="minorHAnsi" w:hAnsiTheme="minorHAnsi"/>
          <w:lang w:val="en-US" w:bidi="he-IL"/>
        </w:rPr>
        <w:t>Gender-based violence refers to violence waged against an individual on the basis</w:t>
      </w:r>
      <w:r w:rsidR="002C37B5" w:rsidRPr="00636300">
        <w:rPr>
          <w:rFonts w:asciiTheme="minorHAnsi" w:hAnsiTheme="minorHAnsi"/>
          <w:lang w:val="en-US" w:bidi="he-IL"/>
        </w:rPr>
        <w:t xml:space="preserve"> </w:t>
      </w:r>
      <w:r w:rsidRPr="00636300">
        <w:rPr>
          <w:rFonts w:asciiTheme="minorHAnsi" w:hAnsiTheme="minorHAnsi"/>
          <w:lang w:val="en-US" w:bidi="he-IL"/>
        </w:rPr>
        <w:t>of his or her gender or perceived gender. Gender-based</w:t>
      </w:r>
      <w:r w:rsidR="002C37B5" w:rsidRPr="00636300">
        <w:rPr>
          <w:rFonts w:asciiTheme="minorHAnsi" w:hAnsiTheme="minorHAnsi"/>
          <w:lang w:val="en-US" w:bidi="he-IL"/>
        </w:rPr>
        <w:t xml:space="preserve"> </w:t>
      </w:r>
      <w:r w:rsidRPr="00636300">
        <w:rPr>
          <w:rFonts w:asciiTheme="minorHAnsi" w:hAnsiTheme="minorHAnsi"/>
          <w:lang w:val="en-US" w:bidi="he-IL"/>
        </w:rPr>
        <w:t>violence can take place anywhere.</w:t>
      </w:r>
      <w:r w:rsidR="002C37B5" w:rsidRPr="00636300">
        <w:rPr>
          <w:rFonts w:asciiTheme="minorHAnsi" w:hAnsiTheme="minorHAnsi"/>
          <w:lang w:val="en-US" w:bidi="he-IL"/>
        </w:rPr>
        <w:t xml:space="preserve"> </w:t>
      </w:r>
      <w:r w:rsidRPr="00636300">
        <w:rPr>
          <w:rFonts w:asciiTheme="minorHAnsi" w:hAnsiTheme="minorHAnsi"/>
          <w:lang w:val="en-US" w:bidi="he-IL"/>
        </w:rPr>
        <w:t>This includes what are sometimes called “honour crimes” or “</w:t>
      </w:r>
      <w:r w:rsidRPr="00636300">
        <w:rPr>
          <w:rFonts w:asciiTheme="minorHAnsi" w:hAnsiTheme="minorHAnsi"/>
          <w:i/>
          <w:iCs/>
          <w:lang w:val="en-US" w:bidi="he-IL"/>
        </w:rPr>
        <w:t>honour killings</w:t>
      </w:r>
      <w:r w:rsidRPr="00636300">
        <w:rPr>
          <w:rFonts w:asciiTheme="minorHAnsi" w:hAnsiTheme="minorHAnsi"/>
          <w:lang w:val="en-US" w:bidi="he-IL"/>
        </w:rPr>
        <w:t xml:space="preserve">”. </w:t>
      </w:r>
    </w:p>
    <w:p w14:paraId="73DAC424" w14:textId="77777777" w:rsidR="005B0AC4" w:rsidRPr="00636300" w:rsidRDefault="005B0AC4" w:rsidP="00E3497D">
      <w:pPr>
        <w:autoSpaceDE w:val="0"/>
        <w:autoSpaceDN w:val="0"/>
        <w:adjustRightInd w:val="0"/>
        <w:spacing w:line="240" w:lineRule="auto"/>
        <w:rPr>
          <w:rFonts w:asciiTheme="minorHAnsi" w:hAnsiTheme="minorHAnsi"/>
          <w:lang w:val="en-US" w:bidi="he-IL"/>
        </w:rPr>
      </w:pPr>
      <w:r w:rsidRPr="00636300">
        <w:rPr>
          <w:rFonts w:asciiTheme="minorHAnsi" w:hAnsiTheme="minorHAnsi"/>
          <w:lang w:val="en-US" w:bidi="he-IL"/>
        </w:rPr>
        <w:t>When</w:t>
      </w:r>
      <w:r w:rsidR="002C37B5" w:rsidRPr="00636300">
        <w:rPr>
          <w:rFonts w:asciiTheme="minorHAnsi" w:hAnsiTheme="minorHAnsi"/>
          <w:lang w:val="en-US" w:bidi="he-IL"/>
        </w:rPr>
        <w:t xml:space="preserve"> </w:t>
      </w:r>
      <w:r w:rsidRPr="00636300">
        <w:rPr>
          <w:rFonts w:asciiTheme="minorHAnsi" w:hAnsiTheme="minorHAnsi"/>
          <w:lang w:val="en-US" w:bidi="he-IL"/>
        </w:rPr>
        <w:t>migrant women are the victims, the use of these terms suggests that female “</w:t>
      </w:r>
      <w:r w:rsidRPr="00636300">
        <w:rPr>
          <w:rFonts w:asciiTheme="minorHAnsi" w:hAnsiTheme="minorHAnsi"/>
          <w:i/>
          <w:iCs/>
          <w:lang w:val="en-US" w:bidi="he-IL"/>
        </w:rPr>
        <w:t>honour</w:t>
      </w:r>
      <w:r w:rsidRPr="00636300">
        <w:rPr>
          <w:rFonts w:asciiTheme="minorHAnsi" w:hAnsiTheme="minorHAnsi"/>
          <w:lang w:val="en-US" w:bidi="he-IL"/>
        </w:rPr>
        <w:t>”</w:t>
      </w:r>
      <w:r w:rsidR="002C37B5" w:rsidRPr="00636300">
        <w:rPr>
          <w:rFonts w:asciiTheme="minorHAnsi" w:hAnsiTheme="minorHAnsi"/>
          <w:lang w:val="en-US" w:bidi="he-IL"/>
        </w:rPr>
        <w:t xml:space="preserve"> </w:t>
      </w:r>
      <w:r w:rsidRPr="00636300">
        <w:rPr>
          <w:rFonts w:asciiTheme="minorHAnsi" w:hAnsiTheme="minorHAnsi"/>
          <w:lang w:val="en-US" w:bidi="he-IL"/>
        </w:rPr>
        <w:t>and the perceived male duty to police it are specific to migrant (and specifically</w:t>
      </w:r>
      <w:r w:rsidR="002C37B5" w:rsidRPr="00636300">
        <w:rPr>
          <w:rFonts w:asciiTheme="minorHAnsi" w:hAnsiTheme="minorHAnsi"/>
          <w:lang w:val="en-US" w:bidi="he-IL"/>
        </w:rPr>
        <w:t xml:space="preserve"> </w:t>
      </w:r>
      <w:r w:rsidRPr="00636300">
        <w:rPr>
          <w:rFonts w:asciiTheme="minorHAnsi" w:hAnsiTheme="minorHAnsi"/>
          <w:lang w:val="en-US" w:bidi="he-IL"/>
        </w:rPr>
        <w:t>Muslim) communities. In addressing the layers of gender and racial discrimination that perpetuate gender-based violence against migrant women, it is essential as well to use language</w:t>
      </w:r>
      <w:r w:rsidR="002C37B5" w:rsidRPr="00636300">
        <w:rPr>
          <w:rFonts w:asciiTheme="minorHAnsi" w:hAnsiTheme="minorHAnsi"/>
          <w:lang w:val="en-US" w:bidi="he-IL"/>
        </w:rPr>
        <w:t xml:space="preserve"> </w:t>
      </w:r>
      <w:r w:rsidRPr="00636300">
        <w:rPr>
          <w:rFonts w:asciiTheme="minorHAnsi" w:hAnsiTheme="minorHAnsi"/>
          <w:lang w:val="en-US" w:bidi="he-IL"/>
        </w:rPr>
        <w:t>that does not perpetuate the idea that migrants are “</w:t>
      </w:r>
      <w:r w:rsidRPr="00636300">
        <w:rPr>
          <w:rFonts w:asciiTheme="minorHAnsi" w:hAnsiTheme="minorHAnsi"/>
          <w:i/>
          <w:iCs/>
          <w:lang w:val="en-US" w:bidi="he-IL"/>
        </w:rPr>
        <w:t>the other</w:t>
      </w:r>
      <w:r w:rsidRPr="00636300">
        <w:rPr>
          <w:rFonts w:asciiTheme="minorHAnsi" w:hAnsiTheme="minorHAnsi"/>
          <w:lang w:val="en-US" w:bidi="he-IL"/>
        </w:rPr>
        <w:t>” and to focus on</w:t>
      </w:r>
      <w:r w:rsidR="002C37B5" w:rsidRPr="00636300">
        <w:rPr>
          <w:rFonts w:asciiTheme="minorHAnsi" w:hAnsiTheme="minorHAnsi"/>
          <w:lang w:val="en-US" w:bidi="he-IL"/>
        </w:rPr>
        <w:t xml:space="preserve"> </w:t>
      </w:r>
      <w:r w:rsidRPr="00636300">
        <w:rPr>
          <w:rFonts w:asciiTheme="minorHAnsi" w:hAnsiTheme="minorHAnsi"/>
          <w:lang w:val="en-US" w:bidi="he-IL"/>
        </w:rPr>
        <w:t>common experiences of social inequalities.</w:t>
      </w:r>
    </w:p>
    <w:p w14:paraId="2AA39CBB" w14:textId="77777777" w:rsidR="005B0AC4" w:rsidRPr="00636300" w:rsidRDefault="005B0AC4" w:rsidP="002955E6">
      <w:pPr>
        <w:autoSpaceDE w:val="0"/>
        <w:autoSpaceDN w:val="0"/>
        <w:adjustRightInd w:val="0"/>
        <w:spacing w:line="240" w:lineRule="auto"/>
        <w:rPr>
          <w:rFonts w:asciiTheme="minorHAnsi" w:hAnsiTheme="minorHAnsi"/>
          <w:lang w:val="en-US" w:bidi="he-IL"/>
        </w:rPr>
      </w:pPr>
      <w:r w:rsidRPr="00636300">
        <w:rPr>
          <w:rFonts w:asciiTheme="minorHAnsi" w:hAnsiTheme="minorHAnsi"/>
          <w:lang w:val="en-US" w:bidi="he-IL"/>
        </w:rPr>
        <w:t>Women’s rights activists prefer even more precision in the case of migrant women.</w:t>
      </w:r>
      <w:r w:rsidR="002C37B5" w:rsidRPr="00636300">
        <w:rPr>
          <w:rFonts w:asciiTheme="minorHAnsi" w:hAnsiTheme="minorHAnsi"/>
          <w:lang w:val="en-US" w:bidi="he-IL"/>
        </w:rPr>
        <w:t xml:space="preserve"> </w:t>
      </w:r>
      <w:r w:rsidRPr="00636300">
        <w:rPr>
          <w:rFonts w:asciiTheme="minorHAnsi" w:hAnsiTheme="minorHAnsi"/>
          <w:lang w:val="en-US" w:bidi="he-IL"/>
        </w:rPr>
        <w:t>In the context of gender-based violence, some advocate use of the term “</w:t>
      </w:r>
      <w:r w:rsidRPr="00636300">
        <w:rPr>
          <w:rFonts w:asciiTheme="minorHAnsi" w:hAnsiTheme="minorHAnsi"/>
          <w:i/>
          <w:iCs/>
          <w:lang w:val="en-US" w:bidi="he-IL"/>
        </w:rPr>
        <w:t>survivor</w:t>
      </w:r>
      <w:r w:rsidR="002C37B5" w:rsidRPr="00636300">
        <w:rPr>
          <w:rFonts w:asciiTheme="minorHAnsi" w:hAnsiTheme="minorHAnsi"/>
          <w:i/>
          <w:iCs/>
          <w:lang w:val="en-US" w:bidi="he-IL"/>
        </w:rPr>
        <w:t xml:space="preserve"> </w:t>
      </w:r>
      <w:r w:rsidRPr="00636300">
        <w:rPr>
          <w:rFonts w:asciiTheme="minorHAnsi" w:hAnsiTheme="minorHAnsi"/>
          <w:i/>
          <w:iCs/>
          <w:lang w:val="en-US" w:bidi="he-IL"/>
        </w:rPr>
        <w:t>of violence</w:t>
      </w:r>
      <w:r w:rsidRPr="00636300">
        <w:rPr>
          <w:rFonts w:asciiTheme="minorHAnsi" w:hAnsiTheme="minorHAnsi"/>
          <w:lang w:val="en-US" w:bidi="he-IL"/>
        </w:rPr>
        <w:t>” rather than “</w:t>
      </w:r>
      <w:r w:rsidRPr="00636300">
        <w:rPr>
          <w:rFonts w:asciiTheme="minorHAnsi" w:hAnsiTheme="minorHAnsi"/>
          <w:i/>
          <w:iCs/>
          <w:lang w:val="en-US" w:bidi="he-IL"/>
        </w:rPr>
        <w:t>victim</w:t>
      </w:r>
      <w:r w:rsidRPr="00636300">
        <w:rPr>
          <w:rFonts w:asciiTheme="minorHAnsi" w:hAnsiTheme="minorHAnsi"/>
          <w:lang w:val="en-US" w:bidi="he-IL"/>
        </w:rPr>
        <w:t>” to underscore that migrant women should not</w:t>
      </w:r>
      <w:r w:rsidR="002C37B5" w:rsidRPr="00636300">
        <w:rPr>
          <w:rFonts w:asciiTheme="minorHAnsi" w:hAnsiTheme="minorHAnsi"/>
          <w:lang w:val="en-US" w:bidi="he-IL"/>
        </w:rPr>
        <w:t xml:space="preserve"> </w:t>
      </w:r>
      <w:r w:rsidRPr="00636300">
        <w:rPr>
          <w:rFonts w:asciiTheme="minorHAnsi" w:hAnsiTheme="minorHAnsi"/>
          <w:lang w:val="en-US" w:bidi="he-IL"/>
        </w:rPr>
        <w:t>be reduced to their experiences as victims.</w:t>
      </w:r>
    </w:p>
    <w:p w14:paraId="61C06AF4" w14:textId="77777777" w:rsidR="005B0AC4" w:rsidRPr="00636300" w:rsidRDefault="005B0AC4" w:rsidP="002955E6">
      <w:pPr>
        <w:autoSpaceDE w:val="0"/>
        <w:autoSpaceDN w:val="0"/>
        <w:adjustRightInd w:val="0"/>
        <w:spacing w:line="240" w:lineRule="auto"/>
        <w:rPr>
          <w:rFonts w:asciiTheme="minorHAnsi" w:hAnsiTheme="minorHAnsi"/>
          <w:b/>
          <w:bCs/>
          <w:lang w:val="en-US" w:bidi="he-IL"/>
        </w:rPr>
      </w:pPr>
      <w:r w:rsidRPr="00636300">
        <w:rPr>
          <w:rFonts w:asciiTheme="minorHAnsi" w:hAnsiTheme="minorHAnsi"/>
          <w:b/>
          <w:bCs/>
          <w:lang w:val="en-US" w:bidi="he-IL"/>
        </w:rPr>
        <w:t>Human rights</w:t>
      </w:r>
    </w:p>
    <w:p w14:paraId="2DD3F53F" w14:textId="77777777" w:rsidR="005B0AC4" w:rsidRPr="00636300" w:rsidRDefault="005B0AC4" w:rsidP="002955E6">
      <w:pPr>
        <w:autoSpaceDE w:val="0"/>
        <w:autoSpaceDN w:val="0"/>
        <w:adjustRightInd w:val="0"/>
        <w:spacing w:line="240" w:lineRule="auto"/>
        <w:rPr>
          <w:rFonts w:asciiTheme="minorHAnsi" w:hAnsiTheme="minorHAnsi"/>
          <w:lang w:val="en-US" w:bidi="he-IL"/>
        </w:rPr>
      </w:pPr>
      <w:r w:rsidRPr="00636300">
        <w:rPr>
          <w:rFonts w:asciiTheme="minorHAnsi" w:hAnsiTheme="minorHAnsi"/>
          <w:lang w:val="en-US" w:bidi="he-IL"/>
        </w:rPr>
        <w:t>Human rights are rights inherent to all human beings, whatever our nationality,</w:t>
      </w:r>
      <w:r w:rsidR="002C37B5" w:rsidRPr="00636300">
        <w:rPr>
          <w:rFonts w:asciiTheme="minorHAnsi" w:hAnsiTheme="minorHAnsi"/>
          <w:lang w:val="en-US" w:bidi="he-IL"/>
        </w:rPr>
        <w:t xml:space="preserve"> </w:t>
      </w:r>
      <w:r w:rsidRPr="00636300">
        <w:rPr>
          <w:rFonts w:asciiTheme="minorHAnsi" w:hAnsiTheme="minorHAnsi"/>
          <w:lang w:val="en-US" w:bidi="he-IL"/>
        </w:rPr>
        <w:t>place of residence, sex, national or ethnic origin, colour, religion, language, migration</w:t>
      </w:r>
      <w:r w:rsidR="002C37B5" w:rsidRPr="00636300">
        <w:rPr>
          <w:rFonts w:asciiTheme="minorHAnsi" w:hAnsiTheme="minorHAnsi"/>
          <w:lang w:val="en-US" w:bidi="he-IL"/>
        </w:rPr>
        <w:t xml:space="preserve"> </w:t>
      </w:r>
      <w:r w:rsidRPr="00636300">
        <w:rPr>
          <w:rFonts w:asciiTheme="minorHAnsi" w:hAnsiTheme="minorHAnsi"/>
          <w:lang w:val="en-US" w:bidi="he-IL"/>
        </w:rPr>
        <w:t>status or any other status. We are all equally entitled to our human rights</w:t>
      </w:r>
      <w:r w:rsidR="002C37B5" w:rsidRPr="00636300">
        <w:rPr>
          <w:rFonts w:asciiTheme="minorHAnsi" w:hAnsiTheme="minorHAnsi"/>
          <w:lang w:val="en-US" w:bidi="he-IL"/>
        </w:rPr>
        <w:t xml:space="preserve"> </w:t>
      </w:r>
      <w:r w:rsidRPr="00636300">
        <w:rPr>
          <w:rFonts w:asciiTheme="minorHAnsi" w:hAnsiTheme="minorHAnsi"/>
          <w:lang w:val="en-US" w:bidi="he-IL"/>
        </w:rPr>
        <w:t>without discrimination. These rights are all interrelated, interd</w:t>
      </w:r>
      <w:r w:rsidR="002C37B5" w:rsidRPr="00636300">
        <w:rPr>
          <w:rFonts w:asciiTheme="minorHAnsi" w:hAnsiTheme="minorHAnsi"/>
          <w:lang w:val="en-US" w:bidi="he-IL"/>
        </w:rPr>
        <w:t>ependent and indi</w:t>
      </w:r>
      <w:r w:rsidRPr="00636300">
        <w:rPr>
          <w:rFonts w:asciiTheme="minorHAnsi" w:hAnsiTheme="minorHAnsi"/>
          <w:lang w:val="en-US" w:bidi="he-IL"/>
        </w:rPr>
        <w:t>visible.</w:t>
      </w:r>
    </w:p>
    <w:p w14:paraId="37744D3A" w14:textId="77777777" w:rsidR="005B0AC4" w:rsidRPr="00636300" w:rsidRDefault="005B0AC4" w:rsidP="002955E6">
      <w:pPr>
        <w:autoSpaceDE w:val="0"/>
        <w:autoSpaceDN w:val="0"/>
        <w:adjustRightInd w:val="0"/>
        <w:spacing w:line="240" w:lineRule="auto"/>
        <w:rPr>
          <w:rFonts w:asciiTheme="minorHAnsi" w:hAnsiTheme="minorHAnsi"/>
          <w:b/>
          <w:bCs/>
          <w:lang w:val="en-US" w:bidi="he-IL"/>
        </w:rPr>
      </w:pPr>
      <w:r w:rsidRPr="00636300">
        <w:rPr>
          <w:rFonts w:asciiTheme="minorHAnsi" w:hAnsiTheme="minorHAnsi"/>
          <w:b/>
          <w:bCs/>
          <w:lang w:val="en-US" w:bidi="he-IL"/>
        </w:rPr>
        <w:t>Illegal migrant</w:t>
      </w:r>
      <w:r w:rsidR="000C3F06" w:rsidRPr="00636300">
        <w:rPr>
          <w:rFonts w:asciiTheme="minorHAnsi" w:hAnsiTheme="minorHAnsi"/>
          <w:b/>
          <w:bCs/>
          <w:lang w:val="en-US" w:bidi="he-IL"/>
        </w:rPr>
        <w:t xml:space="preserve"> -</w:t>
      </w:r>
      <w:r w:rsidR="000C3F06" w:rsidRPr="00636300">
        <w:rPr>
          <w:rFonts w:asciiTheme="minorHAnsi" w:hAnsiTheme="minorHAnsi"/>
          <w:lang w:val="en-US" w:bidi="he-IL"/>
        </w:rPr>
        <w:t xml:space="preserve"> The term “</w:t>
      </w:r>
      <w:r w:rsidR="000C3F06" w:rsidRPr="00636300">
        <w:rPr>
          <w:rFonts w:asciiTheme="minorHAnsi" w:hAnsiTheme="minorHAnsi"/>
          <w:i/>
          <w:iCs/>
          <w:lang w:val="en-US" w:bidi="he-IL"/>
        </w:rPr>
        <w:t>illegal migrant</w:t>
      </w:r>
      <w:r w:rsidR="000C3F06" w:rsidRPr="00636300">
        <w:rPr>
          <w:rFonts w:asciiTheme="minorHAnsi" w:hAnsiTheme="minorHAnsi"/>
          <w:lang w:val="en-US" w:bidi="he-IL"/>
        </w:rPr>
        <w:t>” should never be used.</w:t>
      </w:r>
    </w:p>
    <w:p w14:paraId="03C36DA9" w14:textId="77777777" w:rsidR="005B0AC4" w:rsidRPr="00636300" w:rsidRDefault="005B0AC4" w:rsidP="00E3497D">
      <w:pPr>
        <w:autoSpaceDE w:val="0"/>
        <w:autoSpaceDN w:val="0"/>
        <w:adjustRightInd w:val="0"/>
        <w:spacing w:line="240" w:lineRule="auto"/>
        <w:rPr>
          <w:rFonts w:asciiTheme="minorHAnsi" w:hAnsiTheme="minorHAnsi"/>
          <w:lang w:val="en-US" w:bidi="he-IL"/>
        </w:rPr>
      </w:pPr>
      <w:r w:rsidRPr="00636300">
        <w:rPr>
          <w:rFonts w:asciiTheme="minorHAnsi" w:hAnsiTheme="minorHAnsi"/>
          <w:lang w:val="en-US" w:bidi="he-IL"/>
        </w:rPr>
        <w:t>As any other person, migrants</w:t>
      </w:r>
      <w:r w:rsidR="002C37B5" w:rsidRPr="00636300">
        <w:rPr>
          <w:rFonts w:asciiTheme="minorHAnsi" w:hAnsiTheme="minorHAnsi"/>
          <w:lang w:val="en-US" w:bidi="he-IL"/>
        </w:rPr>
        <w:t xml:space="preserve"> </w:t>
      </w:r>
      <w:r w:rsidRPr="00636300">
        <w:rPr>
          <w:rFonts w:asciiTheme="minorHAnsi" w:hAnsiTheme="minorHAnsi"/>
          <w:lang w:val="en-US" w:bidi="he-IL"/>
        </w:rPr>
        <w:t>are not “</w:t>
      </w:r>
      <w:r w:rsidRPr="00636300">
        <w:rPr>
          <w:rFonts w:asciiTheme="minorHAnsi" w:hAnsiTheme="minorHAnsi"/>
          <w:i/>
          <w:iCs/>
          <w:lang w:val="en-US" w:bidi="he-IL"/>
        </w:rPr>
        <w:t>illegal</w:t>
      </w:r>
      <w:r w:rsidRPr="00636300">
        <w:rPr>
          <w:rFonts w:asciiTheme="minorHAnsi" w:hAnsiTheme="minorHAnsi"/>
          <w:lang w:val="en-US" w:bidi="he-IL"/>
        </w:rPr>
        <w:t>.” They are in an “</w:t>
      </w:r>
      <w:r w:rsidRPr="00636300">
        <w:rPr>
          <w:rFonts w:asciiTheme="minorHAnsi" w:hAnsiTheme="minorHAnsi"/>
          <w:i/>
          <w:iCs/>
          <w:lang w:val="en-US" w:bidi="he-IL"/>
        </w:rPr>
        <w:t>irregular</w:t>
      </w:r>
      <w:r w:rsidRPr="00636300">
        <w:rPr>
          <w:rFonts w:asciiTheme="minorHAnsi" w:hAnsiTheme="minorHAnsi"/>
          <w:lang w:val="en-US" w:bidi="he-IL"/>
        </w:rPr>
        <w:t>” situation or “</w:t>
      </w:r>
      <w:r w:rsidRPr="00636300">
        <w:rPr>
          <w:rFonts w:asciiTheme="minorHAnsi" w:hAnsiTheme="minorHAnsi"/>
          <w:i/>
          <w:iCs/>
          <w:lang w:val="en-US" w:bidi="he-IL"/>
        </w:rPr>
        <w:t>undocumented</w:t>
      </w:r>
      <w:r w:rsidRPr="00636300">
        <w:rPr>
          <w:rFonts w:asciiTheme="minorHAnsi" w:hAnsiTheme="minorHAnsi"/>
          <w:lang w:val="en-US" w:bidi="he-IL"/>
        </w:rPr>
        <w:t>”. The term</w:t>
      </w:r>
      <w:r w:rsidR="002C37B5" w:rsidRPr="00636300">
        <w:rPr>
          <w:rFonts w:asciiTheme="minorHAnsi" w:hAnsiTheme="minorHAnsi"/>
          <w:lang w:val="en-US" w:bidi="he-IL"/>
        </w:rPr>
        <w:t xml:space="preserve"> </w:t>
      </w:r>
      <w:r w:rsidRPr="00636300">
        <w:rPr>
          <w:rFonts w:asciiTheme="minorHAnsi" w:hAnsiTheme="minorHAnsi"/>
          <w:lang w:val="en-US" w:bidi="he-IL"/>
        </w:rPr>
        <w:t>“illegal” is not accurate; it is misleading, contributes to negative stereotyping and</w:t>
      </w:r>
      <w:r w:rsidR="002C37B5" w:rsidRPr="00636300">
        <w:rPr>
          <w:rFonts w:asciiTheme="minorHAnsi" w:hAnsiTheme="minorHAnsi"/>
          <w:lang w:val="en-US" w:bidi="he-IL"/>
        </w:rPr>
        <w:t xml:space="preserve"> </w:t>
      </w:r>
      <w:r w:rsidRPr="00636300">
        <w:rPr>
          <w:rFonts w:asciiTheme="minorHAnsi" w:hAnsiTheme="minorHAnsi"/>
          <w:lang w:val="en-GB" w:bidi="he-IL"/>
        </w:rPr>
        <w:t>criminalises</w:t>
      </w:r>
      <w:r w:rsidRPr="00636300">
        <w:rPr>
          <w:rFonts w:asciiTheme="minorHAnsi" w:hAnsiTheme="minorHAnsi"/>
          <w:lang w:val="en-US" w:bidi="he-IL"/>
        </w:rPr>
        <w:t xml:space="preserve"> migrants. Irregular entry and stay are administrative offences, not criminal</w:t>
      </w:r>
      <w:r w:rsidR="002C37B5" w:rsidRPr="00636300">
        <w:rPr>
          <w:rFonts w:asciiTheme="minorHAnsi" w:hAnsiTheme="minorHAnsi"/>
          <w:lang w:val="en-US" w:bidi="he-IL"/>
        </w:rPr>
        <w:t xml:space="preserve"> </w:t>
      </w:r>
      <w:r w:rsidRPr="00636300">
        <w:rPr>
          <w:rFonts w:asciiTheme="minorHAnsi" w:hAnsiTheme="minorHAnsi"/>
          <w:lang w:val="en-US" w:bidi="he-IL"/>
        </w:rPr>
        <w:t>offences; they involve no crimes against persons, property or national security</w:t>
      </w:r>
      <w:r w:rsidR="00E3497D" w:rsidRPr="00636300">
        <w:rPr>
          <w:rFonts w:asciiTheme="minorHAnsi" w:hAnsiTheme="minorHAnsi"/>
          <w:lang w:val="en-US" w:bidi="he-IL"/>
        </w:rPr>
        <w:t>.</w:t>
      </w:r>
      <w:r w:rsidR="00E3497D" w:rsidRPr="00636300">
        <w:rPr>
          <w:rStyle w:val="FootnoteReference"/>
          <w:rFonts w:asciiTheme="minorHAnsi" w:hAnsiTheme="minorHAnsi"/>
          <w:lang w:val="en-US" w:bidi="he-IL"/>
        </w:rPr>
        <w:footnoteReference w:id="15"/>
      </w:r>
      <w:r w:rsidRPr="00636300">
        <w:rPr>
          <w:rFonts w:asciiTheme="minorHAnsi" w:hAnsiTheme="minorHAnsi"/>
          <w:lang w:val="en-US" w:bidi="he-IL"/>
        </w:rPr>
        <w:t xml:space="preserve"> </w:t>
      </w:r>
    </w:p>
    <w:p w14:paraId="7B5299B9" w14:textId="77777777" w:rsidR="00072553" w:rsidRPr="00636300" w:rsidRDefault="00072553" w:rsidP="002955E6">
      <w:pPr>
        <w:pStyle w:val="NormalWeb"/>
        <w:shd w:val="clear" w:color="auto" w:fill="FFFFFF"/>
        <w:jc w:val="both"/>
        <w:rPr>
          <w:rFonts w:asciiTheme="minorHAnsi" w:hAnsiTheme="minorHAnsi" w:cs="Arial"/>
          <w:b/>
          <w:bCs/>
          <w:sz w:val="22"/>
          <w:szCs w:val="22"/>
        </w:rPr>
      </w:pPr>
      <w:r w:rsidRPr="00636300">
        <w:rPr>
          <w:rFonts w:asciiTheme="minorHAnsi" w:hAnsiTheme="minorHAnsi" w:cs="Arial"/>
          <w:b/>
          <w:bCs/>
          <w:sz w:val="22"/>
          <w:szCs w:val="22"/>
        </w:rPr>
        <w:t>Immigrants</w:t>
      </w:r>
    </w:p>
    <w:p w14:paraId="2AE04A4A" w14:textId="77777777" w:rsidR="00072553" w:rsidRPr="00636300" w:rsidRDefault="00072553" w:rsidP="00FE20F6">
      <w:pPr>
        <w:pStyle w:val="NormalWeb"/>
        <w:shd w:val="clear" w:color="auto" w:fill="FFFFFF"/>
        <w:jc w:val="both"/>
        <w:rPr>
          <w:rFonts w:asciiTheme="minorHAnsi" w:hAnsiTheme="minorHAnsi" w:cs="Arial"/>
          <w:sz w:val="22"/>
          <w:szCs w:val="22"/>
        </w:rPr>
      </w:pPr>
      <w:r w:rsidRPr="00636300">
        <w:rPr>
          <w:rFonts w:asciiTheme="minorHAnsi" w:hAnsiTheme="minorHAnsi" w:cs="Arial"/>
          <w:sz w:val="22"/>
          <w:szCs w:val="22"/>
        </w:rPr>
        <w:t xml:space="preserve">Are people arriving or returning from abroad to take up residence in a country </w:t>
      </w:r>
      <w:r w:rsidRPr="00636300">
        <w:rPr>
          <w:rFonts w:asciiTheme="minorHAnsi" w:hAnsiTheme="minorHAnsi" w:cs="Arial"/>
          <w:sz w:val="22"/>
          <w:szCs w:val="22"/>
          <w:u w:val="single"/>
        </w:rPr>
        <w:t>for a certain period</w:t>
      </w:r>
      <w:r w:rsidRPr="00636300">
        <w:rPr>
          <w:rFonts w:asciiTheme="minorHAnsi" w:hAnsiTheme="minorHAnsi" w:cs="Arial"/>
          <w:sz w:val="22"/>
          <w:szCs w:val="22"/>
        </w:rPr>
        <w:t xml:space="preserve">, having previously been resident elsewhere. According to the 1998 </w:t>
      </w:r>
      <w:hyperlink r:id="rId8" w:history="1">
        <w:r w:rsidRPr="00636300">
          <w:rPr>
            <w:rStyle w:val="Hyperlink"/>
            <w:rFonts w:asciiTheme="minorHAnsi" w:hAnsiTheme="minorHAnsi" w:cs="Arial"/>
            <w:color w:val="auto"/>
            <w:sz w:val="22"/>
            <w:szCs w:val="22"/>
            <w:u w:val="none"/>
          </w:rPr>
          <w:t>United Nations</w:t>
        </w:r>
      </w:hyperlink>
      <w:r w:rsidR="00FE20F6" w:rsidRPr="00636300">
        <w:rPr>
          <w:rStyle w:val="FootnoteReference"/>
          <w:rFonts w:asciiTheme="minorHAnsi" w:hAnsiTheme="minorHAnsi" w:cs="Arial"/>
          <w:sz w:val="22"/>
          <w:szCs w:val="22"/>
        </w:rPr>
        <w:footnoteReference w:id="16"/>
      </w:r>
      <w:r w:rsidRPr="00636300">
        <w:rPr>
          <w:rFonts w:asciiTheme="minorHAnsi" w:hAnsiTheme="minorHAnsi" w:cs="Arial"/>
          <w:sz w:val="22"/>
          <w:szCs w:val="22"/>
        </w:rPr>
        <w:t>, an individual is a long-term immigrant if he/she stays in his/her country of destination for a period of 12 months or more, having previously been resident elsewhere for 12 months or more.</w:t>
      </w:r>
    </w:p>
    <w:p w14:paraId="798ECAED" w14:textId="77777777" w:rsidR="00072553" w:rsidRPr="00636300" w:rsidRDefault="00072553" w:rsidP="002955E6">
      <w:pPr>
        <w:pStyle w:val="NormalWeb"/>
        <w:shd w:val="clear" w:color="auto" w:fill="FFFFFF"/>
        <w:jc w:val="both"/>
        <w:rPr>
          <w:rFonts w:asciiTheme="minorHAnsi" w:hAnsiTheme="minorHAnsi" w:cs="Arial"/>
          <w:b/>
          <w:bCs/>
          <w:sz w:val="22"/>
          <w:szCs w:val="22"/>
        </w:rPr>
      </w:pPr>
      <w:r w:rsidRPr="00636300">
        <w:rPr>
          <w:rFonts w:asciiTheme="minorHAnsi" w:hAnsiTheme="minorHAnsi" w:cs="Arial"/>
          <w:b/>
          <w:bCs/>
          <w:sz w:val="22"/>
          <w:szCs w:val="22"/>
        </w:rPr>
        <w:t>Immigration</w:t>
      </w:r>
    </w:p>
    <w:p w14:paraId="760BE253" w14:textId="77777777" w:rsidR="00072553" w:rsidRPr="00636300" w:rsidRDefault="00FE20F6" w:rsidP="00FE20F6">
      <w:pPr>
        <w:pStyle w:val="NormalWeb"/>
        <w:shd w:val="clear" w:color="auto" w:fill="FFFFFF"/>
        <w:jc w:val="both"/>
        <w:rPr>
          <w:rFonts w:asciiTheme="minorHAnsi" w:hAnsiTheme="minorHAnsi" w:cs="Arial"/>
          <w:sz w:val="22"/>
          <w:szCs w:val="22"/>
        </w:rPr>
      </w:pPr>
      <w:r w:rsidRPr="00636300">
        <w:rPr>
          <w:rFonts w:asciiTheme="minorHAnsi" w:hAnsiTheme="minorHAnsi" w:cs="Arial"/>
          <w:color w:val="000000"/>
          <w:sz w:val="22"/>
          <w:szCs w:val="22"/>
          <w:shd w:val="clear" w:color="auto" w:fill="FFFFFF"/>
        </w:rPr>
        <w:t>A process by which non-nationals move into a country for the purpose of settlement.</w:t>
      </w:r>
      <w:r w:rsidRPr="00636300">
        <w:rPr>
          <w:rStyle w:val="FootnoteReference"/>
          <w:rFonts w:asciiTheme="minorHAnsi" w:hAnsiTheme="minorHAnsi" w:cs="Arial"/>
          <w:color w:val="000000"/>
          <w:sz w:val="22"/>
          <w:szCs w:val="22"/>
          <w:shd w:val="clear" w:color="auto" w:fill="FFFFFF"/>
        </w:rPr>
        <w:footnoteReference w:id="17"/>
      </w:r>
      <w:r w:rsidRPr="00636300">
        <w:rPr>
          <w:rFonts w:asciiTheme="minorHAnsi" w:hAnsiTheme="minorHAnsi" w:cs="Arial"/>
          <w:color w:val="000000"/>
          <w:sz w:val="22"/>
          <w:szCs w:val="22"/>
          <w:shd w:val="clear" w:color="auto" w:fill="FFFFFF"/>
        </w:rPr>
        <w:t xml:space="preserve"> </w:t>
      </w:r>
      <w:r w:rsidR="006112B9" w:rsidRPr="00636300">
        <w:rPr>
          <w:rStyle w:val="apple-converted-space"/>
          <w:rFonts w:asciiTheme="minorHAnsi" w:hAnsiTheme="minorHAnsi" w:cs="Arial"/>
          <w:sz w:val="22"/>
          <w:szCs w:val="22"/>
        </w:rPr>
        <w:t>T</w:t>
      </w:r>
      <w:r w:rsidR="00072553" w:rsidRPr="00636300">
        <w:rPr>
          <w:rFonts w:asciiTheme="minorHAnsi" w:hAnsiTheme="minorHAnsi" w:cs="Arial"/>
          <w:sz w:val="22"/>
          <w:szCs w:val="22"/>
        </w:rPr>
        <w:t>he number of</w:t>
      </w:r>
      <w:r w:rsidR="00072553" w:rsidRPr="00636300">
        <w:rPr>
          <w:rStyle w:val="apple-converted-space"/>
          <w:rFonts w:asciiTheme="minorHAnsi" w:hAnsiTheme="minorHAnsi" w:cs="Arial"/>
          <w:sz w:val="22"/>
          <w:szCs w:val="22"/>
        </w:rPr>
        <w:t xml:space="preserve"> </w:t>
      </w:r>
      <w:r w:rsidR="00072553" w:rsidRPr="00636300">
        <w:rPr>
          <w:rFonts w:asciiTheme="minorHAnsi" w:hAnsiTheme="minorHAnsi" w:cs="Arial"/>
          <w:sz w:val="22"/>
          <w:szCs w:val="22"/>
        </w:rPr>
        <w:t>immigrants for a given area during the year.</w:t>
      </w:r>
      <w:r w:rsidR="006112B9" w:rsidRPr="00636300">
        <w:rPr>
          <w:rFonts w:asciiTheme="minorHAnsi" w:hAnsiTheme="minorHAnsi" w:cs="Arial"/>
          <w:sz w:val="22"/>
          <w:szCs w:val="22"/>
        </w:rPr>
        <w:t xml:space="preserve"> </w:t>
      </w:r>
    </w:p>
    <w:p w14:paraId="40F690A6" w14:textId="77777777" w:rsidR="005B0AC4" w:rsidRPr="00636300" w:rsidRDefault="005B0AC4" w:rsidP="002955E6">
      <w:pPr>
        <w:autoSpaceDE w:val="0"/>
        <w:autoSpaceDN w:val="0"/>
        <w:adjustRightInd w:val="0"/>
        <w:spacing w:line="240" w:lineRule="auto"/>
        <w:rPr>
          <w:rFonts w:asciiTheme="minorHAnsi" w:hAnsiTheme="minorHAnsi"/>
          <w:b/>
          <w:bCs/>
          <w:lang w:val="en-US" w:bidi="he-IL"/>
        </w:rPr>
      </w:pPr>
      <w:r w:rsidRPr="00636300">
        <w:rPr>
          <w:rFonts w:asciiTheme="minorHAnsi" w:hAnsiTheme="minorHAnsi"/>
          <w:b/>
          <w:bCs/>
          <w:lang w:val="en-US" w:bidi="he-IL"/>
        </w:rPr>
        <w:t>Immigration detention</w:t>
      </w:r>
    </w:p>
    <w:p w14:paraId="4E180BF1" w14:textId="77777777" w:rsidR="005B0AC4" w:rsidRPr="00636300" w:rsidRDefault="005B0AC4" w:rsidP="002955E6">
      <w:pPr>
        <w:autoSpaceDE w:val="0"/>
        <w:autoSpaceDN w:val="0"/>
        <w:adjustRightInd w:val="0"/>
        <w:spacing w:line="240" w:lineRule="auto"/>
        <w:rPr>
          <w:rFonts w:asciiTheme="minorHAnsi" w:hAnsiTheme="minorHAnsi"/>
          <w:lang w:val="en-US" w:bidi="he-IL"/>
        </w:rPr>
      </w:pPr>
      <w:r w:rsidRPr="00636300">
        <w:rPr>
          <w:rFonts w:asciiTheme="minorHAnsi" w:hAnsiTheme="minorHAnsi"/>
          <w:lang w:val="en-US" w:bidi="he-IL"/>
        </w:rPr>
        <w:t>Immigration detention is the confinement of individuals without regular migration</w:t>
      </w:r>
      <w:r w:rsidR="002C37B5" w:rsidRPr="00636300">
        <w:rPr>
          <w:rFonts w:asciiTheme="minorHAnsi" w:hAnsiTheme="minorHAnsi"/>
          <w:lang w:val="en-US" w:bidi="he-IL"/>
        </w:rPr>
        <w:t xml:space="preserve"> </w:t>
      </w:r>
      <w:r w:rsidRPr="00636300">
        <w:rPr>
          <w:rFonts w:asciiTheme="minorHAnsi" w:hAnsiTheme="minorHAnsi"/>
          <w:lang w:val="en-US" w:bidi="he-IL"/>
        </w:rPr>
        <w:t xml:space="preserve">status in prisons or detention </w:t>
      </w:r>
      <w:r w:rsidR="00FE20F6" w:rsidRPr="00636300">
        <w:rPr>
          <w:rFonts w:asciiTheme="minorHAnsi" w:hAnsiTheme="minorHAnsi"/>
          <w:lang w:val="en-US" w:bidi="he-IL"/>
        </w:rPr>
        <w:t>centers</w:t>
      </w:r>
      <w:r w:rsidRPr="00636300">
        <w:rPr>
          <w:rFonts w:asciiTheme="minorHAnsi" w:hAnsiTheme="minorHAnsi"/>
          <w:lang w:val="en-US" w:bidi="he-IL"/>
        </w:rPr>
        <w:t>, temporarily or for indefinite periods of</w:t>
      </w:r>
      <w:r w:rsidR="002C37B5" w:rsidRPr="00636300">
        <w:rPr>
          <w:rFonts w:asciiTheme="minorHAnsi" w:hAnsiTheme="minorHAnsi"/>
          <w:lang w:val="en-US" w:bidi="he-IL"/>
        </w:rPr>
        <w:t xml:space="preserve"> </w:t>
      </w:r>
      <w:r w:rsidRPr="00636300">
        <w:rPr>
          <w:rFonts w:asciiTheme="minorHAnsi" w:hAnsiTheme="minorHAnsi"/>
          <w:lang w:val="en-US" w:bidi="he-IL"/>
        </w:rPr>
        <w:t>times, while their cases are being processed by the authorities or the courts.</w:t>
      </w:r>
      <w:r w:rsidR="002C37B5" w:rsidRPr="00636300">
        <w:rPr>
          <w:rFonts w:asciiTheme="minorHAnsi" w:hAnsiTheme="minorHAnsi"/>
          <w:lang w:val="en-US" w:bidi="he-IL"/>
        </w:rPr>
        <w:t xml:space="preserve"> </w:t>
      </w:r>
      <w:r w:rsidRPr="00636300">
        <w:rPr>
          <w:rFonts w:asciiTheme="minorHAnsi" w:hAnsiTheme="minorHAnsi"/>
          <w:lang w:val="en-US" w:bidi="he-IL"/>
        </w:rPr>
        <w:t>According to international human rights standards, immigration detention should</w:t>
      </w:r>
      <w:r w:rsidR="002C37B5" w:rsidRPr="00636300">
        <w:rPr>
          <w:rFonts w:asciiTheme="minorHAnsi" w:hAnsiTheme="minorHAnsi"/>
          <w:lang w:val="en-US" w:bidi="he-IL"/>
        </w:rPr>
        <w:t xml:space="preserve"> </w:t>
      </w:r>
      <w:r w:rsidRPr="00636300">
        <w:rPr>
          <w:rFonts w:asciiTheme="minorHAnsi" w:hAnsiTheme="minorHAnsi"/>
          <w:lang w:val="en-US" w:bidi="he-IL"/>
        </w:rPr>
        <w:t>be prescribed by law, a measure of last resort, only for the shortest period of</w:t>
      </w:r>
      <w:r w:rsidR="002C37B5" w:rsidRPr="00636300">
        <w:rPr>
          <w:rFonts w:asciiTheme="minorHAnsi" w:hAnsiTheme="minorHAnsi"/>
          <w:lang w:val="en-US" w:bidi="he-IL"/>
        </w:rPr>
        <w:t xml:space="preserve"> </w:t>
      </w:r>
      <w:r w:rsidRPr="00636300">
        <w:rPr>
          <w:rFonts w:asciiTheme="minorHAnsi" w:hAnsiTheme="minorHAnsi"/>
          <w:lang w:val="en-US" w:bidi="he-IL"/>
        </w:rPr>
        <w:t>time and when no other less restrictive measure is available. States should take</w:t>
      </w:r>
      <w:r w:rsidR="002C37B5" w:rsidRPr="00636300">
        <w:rPr>
          <w:rFonts w:asciiTheme="minorHAnsi" w:hAnsiTheme="minorHAnsi"/>
          <w:lang w:val="en-US" w:bidi="he-IL"/>
        </w:rPr>
        <w:t xml:space="preserve"> </w:t>
      </w:r>
      <w:r w:rsidRPr="00636300">
        <w:rPr>
          <w:rFonts w:asciiTheme="minorHAnsi" w:hAnsiTheme="minorHAnsi"/>
          <w:lang w:val="en-US" w:bidi="he-IL"/>
        </w:rPr>
        <w:t>steps to implement alternative measures to immigration detention. Children</w:t>
      </w:r>
      <w:r w:rsidR="002C37B5" w:rsidRPr="00636300">
        <w:rPr>
          <w:rFonts w:asciiTheme="minorHAnsi" w:hAnsiTheme="minorHAnsi"/>
          <w:lang w:val="en-US" w:bidi="he-IL"/>
        </w:rPr>
        <w:t xml:space="preserve"> </w:t>
      </w:r>
      <w:r w:rsidRPr="00636300">
        <w:rPr>
          <w:rFonts w:asciiTheme="minorHAnsi" w:hAnsiTheme="minorHAnsi"/>
          <w:lang w:val="en-US" w:bidi="he-IL"/>
        </w:rPr>
        <w:t>should not be detained based on their migratory status or irregular entry into the</w:t>
      </w:r>
      <w:r w:rsidR="002C37B5" w:rsidRPr="00636300">
        <w:rPr>
          <w:rFonts w:asciiTheme="minorHAnsi" w:hAnsiTheme="minorHAnsi"/>
          <w:lang w:val="en-US" w:bidi="he-IL"/>
        </w:rPr>
        <w:t xml:space="preserve"> </w:t>
      </w:r>
      <w:r w:rsidRPr="00636300">
        <w:rPr>
          <w:rFonts w:asciiTheme="minorHAnsi" w:hAnsiTheme="minorHAnsi"/>
          <w:lang w:val="en-US" w:bidi="he-IL"/>
        </w:rPr>
        <w:t>country.</w:t>
      </w:r>
    </w:p>
    <w:p w14:paraId="0B8EFC03" w14:textId="77777777" w:rsidR="005B0AC4" w:rsidRPr="00636300" w:rsidRDefault="005B0AC4" w:rsidP="002955E6">
      <w:pPr>
        <w:autoSpaceDE w:val="0"/>
        <w:autoSpaceDN w:val="0"/>
        <w:adjustRightInd w:val="0"/>
        <w:spacing w:line="240" w:lineRule="auto"/>
        <w:rPr>
          <w:rFonts w:asciiTheme="minorHAnsi" w:hAnsiTheme="minorHAnsi"/>
          <w:b/>
          <w:bCs/>
          <w:lang w:val="en-US" w:bidi="he-IL"/>
        </w:rPr>
      </w:pPr>
      <w:r w:rsidRPr="00636300">
        <w:rPr>
          <w:rFonts w:asciiTheme="minorHAnsi" w:hAnsiTheme="minorHAnsi"/>
          <w:b/>
          <w:bCs/>
          <w:lang w:val="en-US" w:bidi="he-IL"/>
        </w:rPr>
        <w:t>Irregular or unauthorized entry or admission</w:t>
      </w:r>
    </w:p>
    <w:p w14:paraId="0766C24E" w14:textId="77777777" w:rsidR="002C37B5" w:rsidRPr="00636300" w:rsidRDefault="00FE20F6" w:rsidP="00FE20F6">
      <w:pPr>
        <w:autoSpaceDE w:val="0"/>
        <w:autoSpaceDN w:val="0"/>
        <w:adjustRightInd w:val="0"/>
        <w:spacing w:line="240" w:lineRule="auto"/>
        <w:rPr>
          <w:rFonts w:asciiTheme="minorHAnsi" w:hAnsiTheme="minorHAnsi"/>
          <w:lang w:val="en-US" w:bidi="he-IL"/>
        </w:rPr>
      </w:pPr>
      <w:r w:rsidRPr="00636300">
        <w:rPr>
          <w:rFonts w:asciiTheme="minorHAnsi" w:hAnsiTheme="minorHAnsi"/>
          <w:lang w:val="en-US" w:bidi="he-IL"/>
        </w:rPr>
        <w:t>M</w:t>
      </w:r>
      <w:r w:rsidR="005B0AC4" w:rsidRPr="00636300">
        <w:rPr>
          <w:rFonts w:asciiTheme="minorHAnsi" w:hAnsiTheme="minorHAnsi"/>
          <w:lang w:val="en-US" w:bidi="he-IL"/>
        </w:rPr>
        <w:t>ean crossing borders without complying with the</w:t>
      </w:r>
      <w:r w:rsidR="002C37B5" w:rsidRPr="00636300">
        <w:rPr>
          <w:rFonts w:asciiTheme="minorHAnsi" w:hAnsiTheme="minorHAnsi"/>
          <w:lang w:val="en-US" w:bidi="he-IL"/>
        </w:rPr>
        <w:t xml:space="preserve"> </w:t>
      </w:r>
      <w:r w:rsidR="005B0AC4" w:rsidRPr="00636300">
        <w:rPr>
          <w:rFonts w:asciiTheme="minorHAnsi" w:hAnsiTheme="minorHAnsi"/>
          <w:lang w:val="en-US" w:bidi="he-IL"/>
        </w:rPr>
        <w:t>necessary requirements for regular entry into the receiving State</w:t>
      </w:r>
      <w:r w:rsidR="007B6865" w:rsidRPr="00636300">
        <w:rPr>
          <w:rFonts w:asciiTheme="minorHAnsi" w:hAnsiTheme="minorHAnsi"/>
          <w:lang w:val="en-US" w:bidi="he-IL"/>
        </w:rPr>
        <w:t>.</w:t>
      </w:r>
      <w:r w:rsidR="007B6865" w:rsidRPr="00636300">
        <w:rPr>
          <w:rStyle w:val="FootnoteReference"/>
          <w:rFonts w:asciiTheme="minorHAnsi" w:hAnsiTheme="minorHAnsi"/>
          <w:lang w:val="en-US" w:bidi="he-IL"/>
        </w:rPr>
        <w:footnoteReference w:id="18"/>
      </w:r>
      <w:r w:rsidR="002C37B5" w:rsidRPr="00636300">
        <w:rPr>
          <w:rFonts w:asciiTheme="minorHAnsi" w:hAnsiTheme="minorHAnsi"/>
          <w:lang w:val="en-US" w:bidi="he-IL"/>
        </w:rPr>
        <w:t xml:space="preserve"> </w:t>
      </w:r>
    </w:p>
    <w:p w14:paraId="0C38DB31" w14:textId="77777777" w:rsidR="005B0AC4" w:rsidRPr="00636300" w:rsidRDefault="005B0AC4" w:rsidP="002955E6">
      <w:pPr>
        <w:autoSpaceDE w:val="0"/>
        <w:autoSpaceDN w:val="0"/>
        <w:adjustRightInd w:val="0"/>
        <w:spacing w:line="240" w:lineRule="auto"/>
        <w:rPr>
          <w:rFonts w:asciiTheme="minorHAnsi" w:hAnsiTheme="minorHAnsi"/>
          <w:b/>
          <w:bCs/>
          <w:lang w:val="en-US" w:bidi="he-IL"/>
        </w:rPr>
      </w:pPr>
      <w:r w:rsidRPr="00636300">
        <w:rPr>
          <w:rFonts w:asciiTheme="minorHAnsi" w:hAnsiTheme="minorHAnsi"/>
          <w:b/>
          <w:bCs/>
          <w:lang w:val="en-US" w:bidi="he-IL"/>
        </w:rPr>
        <w:t>Irregular or undocumented migrant</w:t>
      </w:r>
    </w:p>
    <w:p w14:paraId="7C3DAAC2" w14:textId="77777777" w:rsidR="005B0AC4" w:rsidRPr="00636300" w:rsidRDefault="005B0AC4" w:rsidP="002955E6">
      <w:pPr>
        <w:autoSpaceDE w:val="0"/>
        <w:autoSpaceDN w:val="0"/>
        <w:adjustRightInd w:val="0"/>
        <w:spacing w:line="240" w:lineRule="auto"/>
        <w:rPr>
          <w:rFonts w:asciiTheme="minorHAnsi" w:hAnsiTheme="minorHAnsi"/>
          <w:lang w:val="en-US" w:bidi="he-IL"/>
        </w:rPr>
      </w:pPr>
      <w:r w:rsidRPr="00636300">
        <w:rPr>
          <w:rFonts w:asciiTheme="minorHAnsi" w:hAnsiTheme="minorHAnsi"/>
          <w:lang w:val="en-US" w:bidi="he-IL"/>
        </w:rPr>
        <w:t>There is no universally accepted legal definition of an irregular migrant. An irregular</w:t>
      </w:r>
      <w:r w:rsidR="002C37B5" w:rsidRPr="00636300">
        <w:rPr>
          <w:rFonts w:asciiTheme="minorHAnsi" w:hAnsiTheme="minorHAnsi"/>
          <w:lang w:val="en-US" w:bidi="he-IL"/>
        </w:rPr>
        <w:t xml:space="preserve"> </w:t>
      </w:r>
      <w:r w:rsidRPr="00636300">
        <w:rPr>
          <w:rFonts w:asciiTheme="minorHAnsi" w:hAnsiTheme="minorHAnsi"/>
          <w:lang w:val="en-US" w:bidi="he-IL"/>
        </w:rPr>
        <w:t>migrant can be described as a person who, owing to irregular entry, the expiring</w:t>
      </w:r>
      <w:r w:rsidR="002C37B5" w:rsidRPr="00636300">
        <w:rPr>
          <w:rFonts w:asciiTheme="minorHAnsi" w:hAnsiTheme="minorHAnsi"/>
          <w:lang w:val="en-US" w:bidi="he-IL"/>
        </w:rPr>
        <w:t xml:space="preserve"> </w:t>
      </w:r>
      <w:r w:rsidRPr="00636300">
        <w:rPr>
          <w:rFonts w:asciiTheme="minorHAnsi" w:hAnsiTheme="minorHAnsi"/>
          <w:lang w:val="en-US" w:bidi="he-IL"/>
        </w:rPr>
        <w:t>of his or her visa, the rejection of his asylum application or other reasons, lacks</w:t>
      </w:r>
      <w:r w:rsidR="002C37B5" w:rsidRPr="00636300">
        <w:rPr>
          <w:rFonts w:asciiTheme="minorHAnsi" w:hAnsiTheme="minorHAnsi"/>
          <w:lang w:val="en-US" w:bidi="he-IL"/>
        </w:rPr>
        <w:t xml:space="preserve"> </w:t>
      </w:r>
      <w:r w:rsidRPr="00636300">
        <w:rPr>
          <w:rFonts w:asciiTheme="minorHAnsi" w:hAnsiTheme="minorHAnsi"/>
          <w:lang w:val="en-US" w:bidi="he-IL"/>
        </w:rPr>
        <w:t>legal status in a transit or country of destination.</w:t>
      </w:r>
    </w:p>
    <w:p w14:paraId="64CCCB03" w14:textId="77777777" w:rsidR="005B0AC4" w:rsidRPr="00636300" w:rsidRDefault="005B0AC4" w:rsidP="002955E6">
      <w:pPr>
        <w:autoSpaceDE w:val="0"/>
        <w:autoSpaceDN w:val="0"/>
        <w:adjustRightInd w:val="0"/>
        <w:spacing w:line="240" w:lineRule="auto"/>
        <w:rPr>
          <w:rFonts w:asciiTheme="minorHAnsi" w:hAnsiTheme="minorHAnsi"/>
          <w:b/>
          <w:bCs/>
          <w:lang w:val="en-US" w:bidi="he-IL"/>
        </w:rPr>
      </w:pPr>
      <w:r w:rsidRPr="00636300">
        <w:rPr>
          <w:rFonts w:asciiTheme="minorHAnsi" w:hAnsiTheme="minorHAnsi"/>
          <w:b/>
          <w:bCs/>
          <w:lang w:val="en-US" w:bidi="he-IL"/>
        </w:rPr>
        <w:t>Irregular migration</w:t>
      </w:r>
    </w:p>
    <w:p w14:paraId="1F9519B8" w14:textId="77777777" w:rsidR="005B0AC4" w:rsidRPr="00636300" w:rsidRDefault="005B0AC4" w:rsidP="002955E6">
      <w:pPr>
        <w:autoSpaceDE w:val="0"/>
        <w:autoSpaceDN w:val="0"/>
        <w:adjustRightInd w:val="0"/>
        <w:spacing w:line="240" w:lineRule="auto"/>
        <w:rPr>
          <w:rFonts w:asciiTheme="minorHAnsi" w:hAnsiTheme="minorHAnsi"/>
          <w:lang w:val="en-US" w:bidi="he-IL"/>
        </w:rPr>
      </w:pPr>
      <w:r w:rsidRPr="00636300">
        <w:rPr>
          <w:rFonts w:asciiTheme="minorHAnsi" w:hAnsiTheme="minorHAnsi"/>
          <w:lang w:val="en-US" w:bidi="he-IL"/>
        </w:rPr>
        <w:t>Irregular migration is a cross-border movement that takes place outside the regulatory</w:t>
      </w:r>
      <w:r w:rsidR="002C37B5" w:rsidRPr="00636300">
        <w:rPr>
          <w:rFonts w:asciiTheme="minorHAnsi" w:hAnsiTheme="minorHAnsi"/>
          <w:lang w:val="en-US" w:bidi="he-IL"/>
        </w:rPr>
        <w:t xml:space="preserve"> </w:t>
      </w:r>
      <w:r w:rsidRPr="00636300">
        <w:rPr>
          <w:rFonts w:asciiTheme="minorHAnsi" w:hAnsiTheme="minorHAnsi"/>
          <w:lang w:val="en-US" w:bidi="he-IL"/>
        </w:rPr>
        <w:t>norms of the countries of origin, transit and destination. From the perspective</w:t>
      </w:r>
      <w:r w:rsidR="002C37B5" w:rsidRPr="00636300">
        <w:rPr>
          <w:rFonts w:asciiTheme="minorHAnsi" w:hAnsiTheme="minorHAnsi"/>
          <w:lang w:val="en-US" w:bidi="he-IL"/>
        </w:rPr>
        <w:t xml:space="preserve"> </w:t>
      </w:r>
      <w:r w:rsidRPr="00636300">
        <w:rPr>
          <w:rFonts w:asciiTheme="minorHAnsi" w:hAnsiTheme="minorHAnsi"/>
          <w:lang w:val="en-US" w:bidi="he-IL"/>
        </w:rPr>
        <w:t>of the country of destination it is entry, stay or work in a country without the</w:t>
      </w:r>
      <w:r w:rsidR="002C37B5" w:rsidRPr="00636300">
        <w:rPr>
          <w:rFonts w:asciiTheme="minorHAnsi" w:hAnsiTheme="minorHAnsi"/>
          <w:lang w:val="en-US" w:bidi="he-IL"/>
        </w:rPr>
        <w:t xml:space="preserve"> </w:t>
      </w:r>
      <w:r w:rsidRPr="00636300">
        <w:rPr>
          <w:rFonts w:asciiTheme="minorHAnsi" w:hAnsiTheme="minorHAnsi"/>
          <w:lang w:val="en-US" w:bidi="he-IL"/>
        </w:rPr>
        <w:t>necessary authorization or documents required under immigration regulations.</w:t>
      </w:r>
      <w:r w:rsidR="002C37B5" w:rsidRPr="00636300">
        <w:rPr>
          <w:rFonts w:asciiTheme="minorHAnsi" w:hAnsiTheme="minorHAnsi"/>
          <w:lang w:val="en-US" w:bidi="he-IL"/>
        </w:rPr>
        <w:t xml:space="preserve"> </w:t>
      </w:r>
    </w:p>
    <w:p w14:paraId="36086356" w14:textId="77777777" w:rsidR="005B0AC4" w:rsidRPr="00636300" w:rsidRDefault="005B0AC4" w:rsidP="002955E6">
      <w:pPr>
        <w:autoSpaceDE w:val="0"/>
        <w:autoSpaceDN w:val="0"/>
        <w:adjustRightInd w:val="0"/>
        <w:spacing w:line="240" w:lineRule="auto"/>
        <w:rPr>
          <w:rFonts w:asciiTheme="minorHAnsi" w:hAnsiTheme="minorHAnsi"/>
          <w:b/>
          <w:bCs/>
          <w:lang w:val="en-US" w:bidi="he-IL"/>
        </w:rPr>
      </w:pPr>
      <w:r w:rsidRPr="00636300">
        <w:rPr>
          <w:rFonts w:asciiTheme="minorHAnsi" w:hAnsiTheme="minorHAnsi"/>
          <w:b/>
          <w:bCs/>
          <w:lang w:val="en-US" w:bidi="he-IL"/>
        </w:rPr>
        <w:t>Mandate refugee</w:t>
      </w:r>
    </w:p>
    <w:p w14:paraId="7AD7BC9F" w14:textId="77777777" w:rsidR="005B0AC4" w:rsidRPr="00636300" w:rsidRDefault="005B0AC4" w:rsidP="007B6865">
      <w:pPr>
        <w:autoSpaceDE w:val="0"/>
        <w:autoSpaceDN w:val="0"/>
        <w:adjustRightInd w:val="0"/>
        <w:spacing w:line="240" w:lineRule="auto"/>
        <w:rPr>
          <w:rFonts w:asciiTheme="minorHAnsi" w:hAnsiTheme="minorHAnsi"/>
          <w:lang w:val="en-US" w:bidi="he-IL"/>
        </w:rPr>
      </w:pPr>
      <w:r w:rsidRPr="00636300">
        <w:rPr>
          <w:rFonts w:asciiTheme="minorHAnsi" w:hAnsiTheme="minorHAnsi"/>
          <w:lang w:val="en-US" w:bidi="he-IL"/>
        </w:rPr>
        <w:t>A mandate refugee is a person who is recognized as refugee by the United Nations</w:t>
      </w:r>
      <w:r w:rsidR="002C37B5" w:rsidRPr="00636300">
        <w:rPr>
          <w:rFonts w:asciiTheme="minorHAnsi" w:hAnsiTheme="minorHAnsi"/>
          <w:lang w:val="en-US" w:bidi="he-IL"/>
        </w:rPr>
        <w:t xml:space="preserve"> </w:t>
      </w:r>
      <w:r w:rsidRPr="00636300">
        <w:rPr>
          <w:rFonts w:asciiTheme="minorHAnsi" w:hAnsiTheme="minorHAnsi"/>
          <w:lang w:val="en-US" w:bidi="he-IL"/>
        </w:rPr>
        <w:t>High Commissioner for Refugees acting under the authority of its statute and relevant</w:t>
      </w:r>
      <w:r w:rsidR="002C37B5" w:rsidRPr="00636300">
        <w:rPr>
          <w:rFonts w:asciiTheme="minorHAnsi" w:hAnsiTheme="minorHAnsi"/>
          <w:lang w:val="en-US" w:bidi="he-IL"/>
        </w:rPr>
        <w:t xml:space="preserve"> </w:t>
      </w:r>
      <w:r w:rsidRPr="00636300">
        <w:rPr>
          <w:rFonts w:asciiTheme="minorHAnsi" w:hAnsiTheme="minorHAnsi"/>
          <w:lang w:val="en-US" w:bidi="he-IL"/>
        </w:rPr>
        <w:t>United Nations General Assembly resolutions.</w:t>
      </w:r>
      <w:r w:rsidR="007B6865" w:rsidRPr="00636300">
        <w:rPr>
          <w:rStyle w:val="FootnoteReference"/>
          <w:rFonts w:asciiTheme="minorHAnsi" w:hAnsiTheme="minorHAnsi"/>
          <w:lang w:val="en-US" w:bidi="he-IL"/>
        </w:rPr>
        <w:footnoteReference w:id="19"/>
      </w:r>
      <w:r w:rsidRPr="00636300">
        <w:rPr>
          <w:rFonts w:asciiTheme="minorHAnsi" w:hAnsiTheme="minorHAnsi"/>
          <w:lang w:val="en-US" w:bidi="he-IL"/>
        </w:rPr>
        <w:t xml:space="preserve"> .</w:t>
      </w:r>
    </w:p>
    <w:p w14:paraId="416C0C8F" w14:textId="77777777" w:rsidR="005B0AC4" w:rsidRPr="00636300" w:rsidRDefault="005B0AC4" w:rsidP="002955E6">
      <w:pPr>
        <w:autoSpaceDE w:val="0"/>
        <w:autoSpaceDN w:val="0"/>
        <w:adjustRightInd w:val="0"/>
        <w:spacing w:line="240" w:lineRule="auto"/>
        <w:rPr>
          <w:rFonts w:asciiTheme="minorHAnsi" w:hAnsiTheme="minorHAnsi"/>
          <w:b/>
          <w:bCs/>
          <w:lang w:val="en-US" w:bidi="he-IL"/>
        </w:rPr>
      </w:pPr>
      <w:r w:rsidRPr="00636300">
        <w:rPr>
          <w:rFonts w:asciiTheme="minorHAnsi" w:hAnsiTheme="minorHAnsi"/>
          <w:b/>
          <w:bCs/>
          <w:lang w:val="en-US" w:bidi="he-IL"/>
        </w:rPr>
        <w:t>Migrant</w:t>
      </w:r>
      <w:r w:rsidR="00FE20F6" w:rsidRPr="00636300">
        <w:rPr>
          <w:rFonts w:asciiTheme="minorHAnsi" w:hAnsiTheme="minorHAnsi"/>
          <w:b/>
          <w:bCs/>
          <w:lang w:val="en-US" w:bidi="he-IL"/>
        </w:rPr>
        <w:t xml:space="preserve"> - </w:t>
      </w:r>
      <w:r w:rsidR="00FE20F6" w:rsidRPr="00636300">
        <w:rPr>
          <w:rFonts w:asciiTheme="minorHAnsi" w:hAnsiTheme="minorHAnsi"/>
          <w:lang w:val="en-US" w:bidi="he-IL"/>
        </w:rPr>
        <w:t>There is no internationally recognized definition of migrants.</w:t>
      </w:r>
    </w:p>
    <w:p w14:paraId="692A99E5" w14:textId="77777777" w:rsidR="002C37B5" w:rsidRPr="00636300" w:rsidRDefault="005B0AC4" w:rsidP="002955E6">
      <w:pPr>
        <w:autoSpaceDE w:val="0"/>
        <w:autoSpaceDN w:val="0"/>
        <w:adjustRightInd w:val="0"/>
        <w:spacing w:line="240" w:lineRule="auto"/>
        <w:rPr>
          <w:rFonts w:asciiTheme="minorHAnsi" w:hAnsiTheme="minorHAnsi"/>
          <w:lang w:val="en-US" w:bidi="he-IL"/>
        </w:rPr>
      </w:pPr>
      <w:r w:rsidRPr="00636300">
        <w:rPr>
          <w:rFonts w:asciiTheme="minorHAnsi" w:hAnsiTheme="minorHAnsi"/>
          <w:lang w:val="en-US" w:bidi="he-IL"/>
        </w:rPr>
        <w:t>The International</w:t>
      </w:r>
      <w:r w:rsidR="002C37B5" w:rsidRPr="00636300">
        <w:rPr>
          <w:rFonts w:asciiTheme="minorHAnsi" w:hAnsiTheme="minorHAnsi"/>
          <w:lang w:val="en-US" w:bidi="he-IL"/>
        </w:rPr>
        <w:t xml:space="preserve"> </w:t>
      </w:r>
      <w:r w:rsidRPr="00636300">
        <w:rPr>
          <w:rFonts w:asciiTheme="minorHAnsi" w:hAnsiTheme="minorHAnsi"/>
          <w:lang w:val="en-US" w:bidi="he-IL"/>
        </w:rPr>
        <w:t>Federation of Red Cross and Red Crescent Societies’ policy on migration describes</w:t>
      </w:r>
      <w:r w:rsidR="002C37B5" w:rsidRPr="00636300">
        <w:rPr>
          <w:rFonts w:asciiTheme="minorHAnsi" w:hAnsiTheme="minorHAnsi"/>
          <w:lang w:val="en-US" w:bidi="he-IL"/>
        </w:rPr>
        <w:t xml:space="preserve"> </w:t>
      </w:r>
      <w:r w:rsidRPr="00636300">
        <w:rPr>
          <w:rFonts w:asciiTheme="minorHAnsi" w:hAnsiTheme="minorHAnsi"/>
          <w:lang w:val="en-US" w:bidi="he-IL"/>
        </w:rPr>
        <w:t>migrants as people who leave or flee their places of habitual residence to go to a</w:t>
      </w:r>
      <w:r w:rsidR="002C37B5" w:rsidRPr="00636300">
        <w:rPr>
          <w:rFonts w:asciiTheme="minorHAnsi" w:hAnsiTheme="minorHAnsi"/>
          <w:lang w:val="en-US" w:bidi="he-IL"/>
        </w:rPr>
        <w:t xml:space="preserve"> </w:t>
      </w:r>
      <w:r w:rsidRPr="00636300">
        <w:rPr>
          <w:rFonts w:asciiTheme="minorHAnsi" w:hAnsiTheme="minorHAnsi"/>
          <w:lang w:val="en-US" w:bidi="he-IL"/>
        </w:rPr>
        <w:t>new place, across international borders or within their own state, to seek better</w:t>
      </w:r>
      <w:r w:rsidR="002C37B5" w:rsidRPr="00636300">
        <w:rPr>
          <w:rFonts w:asciiTheme="minorHAnsi" w:hAnsiTheme="minorHAnsi"/>
          <w:lang w:val="en-US" w:bidi="he-IL"/>
        </w:rPr>
        <w:t xml:space="preserve"> </w:t>
      </w:r>
      <w:r w:rsidRPr="00636300">
        <w:rPr>
          <w:rFonts w:asciiTheme="minorHAnsi" w:hAnsiTheme="minorHAnsi"/>
          <w:lang w:val="en-US" w:bidi="he-IL"/>
        </w:rPr>
        <w:t>or safer perspectives. Migration can be forced or voluntary, but most of the time</w:t>
      </w:r>
      <w:r w:rsidR="002C37B5" w:rsidRPr="00636300">
        <w:rPr>
          <w:rFonts w:asciiTheme="minorHAnsi" w:hAnsiTheme="minorHAnsi"/>
          <w:lang w:val="en-US" w:bidi="he-IL"/>
        </w:rPr>
        <w:t xml:space="preserve"> </w:t>
      </w:r>
      <w:r w:rsidRPr="00636300">
        <w:rPr>
          <w:rFonts w:asciiTheme="minorHAnsi" w:hAnsiTheme="minorHAnsi"/>
          <w:lang w:val="en-US" w:bidi="he-IL"/>
        </w:rPr>
        <w:t>a combination of choices and constraints are involved, as well as the intent to live</w:t>
      </w:r>
      <w:r w:rsidR="002C37B5" w:rsidRPr="00636300">
        <w:rPr>
          <w:rFonts w:asciiTheme="minorHAnsi" w:hAnsiTheme="minorHAnsi"/>
          <w:lang w:val="en-US" w:bidi="he-IL"/>
        </w:rPr>
        <w:t xml:space="preserve"> </w:t>
      </w:r>
      <w:r w:rsidRPr="00636300">
        <w:rPr>
          <w:rFonts w:asciiTheme="minorHAnsi" w:hAnsiTheme="minorHAnsi"/>
          <w:lang w:val="en-US" w:bidi="he-IL"/>
        </w:rPr>
        <w:t>abroad for an extended period of time.</w:t>
      </w:r>
      <w:r w:rsidR="002C37B5" w:rsidRPr="00636300">
        <w:rPr>
          <w:rFonts w:asciiTheme="minorHAnsi" w:hAnsiTheme="minorHAnsi"/>
          <w:lang w:val="en-US" w:bidi="he-IL"/>
        </w:rPr>
        <w:t xml:space="preserve"> </w:t>
      </w:r>
    </w:p>
    <w:p w14:paraId="225EDF21" w14:textId="77777777" w:rsidR="005B0AC4" w:rsidRPr="00636300" w:rsidRDefault="005B0AC4" w:rsidP="002955E6">
      <w:pPr>
        <w:autoSpaceDE w:val="0"/>
        <w:autoSpaceDN w:val="0"/>
        <w:adjustRightInd w:val="0"/>
        <w:spacing w:line="240" w:lineRule="auto"/>
        <w:rPr>
          <w:rFonts w:asciiTheme="minorHAnsi" w:hAnsiTheme="minorHAnsi"/>
          <w:lang w:val="en-US" w:bidi="he-IL"/>
        </w:rPr>
      </w:pPr>
      <w:r w:rsidRPr="00636300">
        <w:rPr>
          <w:rFonts w:asciiTheme="minorHAnsi" w:hAnsiTheme="minorHAnsi"/>
          <w:lang w:val="en-US" w:bidi="he-IL"/>
        </w:rPr>
        <w:t>Although asylum-seekers and refugees often travel alongside migrants in so-called</w:t>
      </w:r>
      <w:r w:rsidR="002C37B5" w:rsidRPr="00636300">
        <w:rPr>
          <w:rFonts w:asciiTheme="minorHAnsi" w:hAnsiTheme="minorHAnsi"/>
          <w:lang w:val="en-US" w:bidi="he-IL"/>
        </w:rPr>
        <w:t xml:space="preserve"> </w:t>
      </w:r>
      <w:r w:rsidRPr="00636300">
        <w:rPr>
          <w:rFonts w:asciiTheme="minorHAnsi" w:hAnsiTheme="minorHAnsi"/>
          <w:lang w:val="en-US" w:bidi="he-IL"/>
        </w:rPr>
        <w:t>“</w:t>
      </w:r>
      <w:r w:rsidRPr="00636300">
        <w:rPr>
          <w:rFonts w:asciiTheme="minorHAnsi" w:hAnsiTheme="minorHAnsi"/>
          <w:i/>
          <w:iCs/>
          <w:lang w:val="en-US" w:bidi="he-IL"/>
        </w:rPr>
        <w:t>mixed flows</w:t>
      </w:r>
      <w:r w:rsidRPr="00636300">
        <w:rPr>
          <w:rFonts w:asciiTheme="minorHAnsi" w:hAnsiTheme="minorHAnsi"/>
          <w:lang w:val="en-US" w:bidi="he-IL"/>
        </w:rPr>
        <w:t>”, they have specific needs and are protected by a specific legal framework: they should generally not be conflated with migrants.</w:t>
      </w:r>
    </w:p>
    <w:p w14:paraId="2CA2AEE9" w14:textId="77777777" w:rsidR="005B0AC4" w:rsidRPr="00636300" w:rsidRDefault="005B0AC4" w:rsidP="002955E6">
      <w:pPr>
        <w:autoSpaceDE w:val="0"/>
        <w:autoSpaceDN w:val="0"/>
        <w:adjustRightInd w:val="0"/>
        <w:spacing w:line="240" w:lineRule="auto"/>
        <w:rPr>
          <w:rFonts w:asciiTheme="minorHAnsi" w:hAnsiTheme="minorHAnsi"/>
          <w:b/>
          <w:bCs/>
          <w:lang w:val="en-US" w:bidi="he-IL"/>
        </w:rPr>
      </w:pPr>
      <w:r w:rsidRPr="00636300">
        <w:rPr>
          <w:rFonts w:asciiTheme="minorHAnsi" w:hAnsiTheme="minorHAnsi"/>
          <w:b/>
          <w:bCs/>
          <w:lang w:val="en-US" w:bidi="he-IL"/>
        </w:rPr>
        <w:t>Migrant domestic worker</w:t>
      </w:r>
    </w:p>
    <w:p w14:paraId="781CE3C7" w14:textId="77777777" w:rsidR="005B0AC4" w:rsidRPr="00636300" w:rsidRDefault="005B0AC4" w:rsidP="002955E6">
      <w:pPr>
        <w:autoSpaceDE w:val="0"/>
        <w:autoSpaceDN w:val="0"/>
        <w:adjustRightInd w:val="0"/>
        <w:spacing w:line="240" w:lineRule="auto"/>
        <w:rPr>
          <w:rFonts w:asciiTheme="minorHAnsi" w:hAnsiTheme="minorHAnsi"/>
          <w:lang w:val="en-US" w:bidi="he-IL"/>
        </w:rPr>
      </w:pPr>
      <w:r w:rsidRPr="00636300">
        <w:rPr>
          <w:rFonts w:asciiTheme="minorHAnsi" w:hAnsiTheme="minorHAnsi"/>
          <w:lang w:val="en-US" w:bidi="he-IL"/>
        </w:rPr>
        <w:t>Migrant domestic workers are individuals who move to another country or region</w:t>
      </w:r>
      <w:r w:rsidR="002C37B5" w:rsidRPr="00636300">
        <w:rPr>
          <w:rFonts w:asciiTheme="minorHAnsi" w:hAnsiTheme="minorHAnsi"/>
          <w:lang w:val="en-US" w:bidi="he-IL"/>
        </w:rPr>
        <w:t xml:space="preserve"> </w:t>
      </w:r>
      <w:r w:rsidRPr="00636300">
        <w:rPr>
          <w:rFonts w:asciiTheme="minorHAnsi" w:hAnsiTheme="minorHAnsi"/>
          <w:lang w:val="en-US" w:bidi="he-IL"/>
        </w:rPr>
        <w:t>to better their material or social conditions and improve the prospects for themselves</w:t>
      </w:r>
      <w:r w:rsidR="002C37B5" w:rsidRPr="00636300">
        <w:rPr>
          <w:rFonts w:asciiTheme="minorHAnsi" w:hAnsiTheme="minorHAnsi"/>
          <w:lang w:val="en-US" w:bidi="he-IL"/>
        </w:rPr>
        <w:t xml:space="preserve"> </w:t>
      </w:r>
      <w:r w:rsidRPr="00636300">
        <w:rPr>
          <w:rFonts w:asciiTheme="minorHAnsi" w:hAnsiTheme="minorHAnsi"/>
          <w:lang w:val="en-US" w:bidi="he-IL"/>
        </w:rPr>
        <w:t>or their family, and who are engaged in a work relationship performed in or</w:t>
      </w:r>
      <w:r w:rsidR="002C37B5" w:rsidRPr="00636300">
        <w:rPr>
          <w:rFonts w:asciiTheme="minorHAnsi" w:hAnsiTheme="minorHAnsi"/>
          <w:lang w:val="en-US" w:bidi="he-IL"/>
        </w:rPr>
        <w:t xml:space="preserve"> </w:t>
      </w:r>
      <w:r w:rsidRPr="00636300">
        <w:rPr>
          <w:rFonts w:asciiTheme="minorHAnsi" w:hAnsiTheme="minorHAnsi"/>
          <w:lang w:val="en-US" w:bidi="he-IL"/>
        </w:rPr>
        <w:t>for a household or households.</w:t>
      </w:r>
    </w:p>
    <w:p w14:paraId="075B3FE9" w14:textId="77777777" w:rsidR="002C37B5" w:rsidRPr="00636300" w:rsidRDefault="002C37B5" w:rsidP="002955E6">
      <w:pPr>
        <w:autoSpaceDE w:val="0"/>
        <w:autoSpaceDN w:val="0"/>
        <w:adjustRightInd w:val="0"/>
        <w:spacing w:line="240" w:lineRule="auto"/>
        <w:rPr>
          <w:rFonts w:asciiTheme="minorHAnsi" w:hAnsiTheme="minorHAnsi"/>
          <w:b/>
          <w:bCs/>
          <w:lang w:val="en-US" w:bidi="he-IL"/>
        </w:rPr>
      </w:pPr>
      <w:r w:rsidRPr="00636300">
        <w:rPr>
          <w:rFonts w:asciiTheme="minorHAnsi" w:hAnsiTheme="minorHAnsi"/>
          <w:b/>
          <w:bCs/>
          <w:lang w:val="en-US" w:bidi="he-IL"/>
        </w:rPr>
        <w:t>Migrant worker</w:t>
      </w:r>
    </w:p>
    <w:p w14:paraId="52AF6F70" w14:textId="77777777" w:rsidR="002C37B5" w:rsidRPr="00636300" w:rsidRDefault="00FF5AE8" w:rsidP="00FF5AE8">
      <w:pPr>
        <w:autoSpaceDE w:val="0"/>
        <w:autoSpaceDN w:val="0"/>
        <w:adjustRightInd w:val="0"/>
        <w:spacing w:line="240" w:lineRule="auto"/>
        <w:rPr>
          <w:rFonts w:asciiTheme="minorHAnsi" w:hAnsiTheme="minorHAnsi"/>
          <w:lang w:val="en-US" w:bidi="he-IL"/>
        </w:rPr>
      </w:pPr>
      <w:r w:rsidRPr="00636300">
        <w:rPr>
          <w:rFonts w:asciiTheme="minorHAnsi" w:hAnsiTheme="minorHAnsi"/>
          <w:lang w:val="en-US" w:bidi="he-IL"/>
        </w:rPr>
        <w:t>R</w:t>
      </w:r>
      <w:r w:rsidR="002C37B5" w:rsidRPr="00636300">
        <w:rPr>
          <w:rFonts w:asciiTheme="minorHAnsi" w:hAnsiTheme="minorHAnsi"/>
          <w:lang w:val="en-US" w:bidi="he-IL"/>
        </w:rPr>
        <w:t>efers to a person who is to be engaged or has been engaged in a remunerated activity in a state of which he or she is not a national.</w:t>
      </w:r>
      <w:r w:rsidRPr="00636300">
        <w:rPr>
          <w:rStyle w:val="FootnoteReference"/>
          <w:rFonts w:asciiTheme="minorHAnsi" w:hAnsiTheme="minorHAnsi"/>
          <w:lang w:val="en-US" w:bidi="he-IL"/>
        </w:rPr>
        <w:footnoteReference w:id="20"/>
      </w:r>
    </w:p>
    <w:p w14:paraId="2F52F275" w14:textId="77777777" w:rsidR="00072553" w:rsidRPr="00636300" w:rsidRDefault="00072553" w:rsidP="002955E6">
      <w:pPr>
        <w:pStyle w:val="NormalWeb"/>
        <w:shd w:val="clear" w:color="auto" w:fill="FFFFFF"/>
        <w:jc w:val="both"/>
        <w:rPr>
          <w:rStyle w:val="apple-converted-space"/>
          <w:rFonts w:asciiTheme="minorHAnsi" w:hAnsiTheme="minorHAnsi" w:cs="Arial"/>
          <w:color w:val="333333"/>
          <w:sz w:val="22"/>
          <w:szCs w:val="22"/>
        </w:rPr>
      </w:pPr>
      <w:r w:rsidRPr="00636300">
        <w:rPr>
          <w:rFonts w:asciiTheme="minorHAnsi" w:hAnsiTheme="minorHAnsi" w:cs="Arial"/>
          <w:b/>
          <w:bCs/>
          <w:color w:val="333333"/>
          <w:sz w:val="22"/>
          <w:szCs w:val="22"/>
        </w:rPr>
        <w:t>Migration</w:t>
      </w:r>
    </w:p>
    <w:p w14:paraId="1C2C3305" w14:textId="77777777" w:rsidR="00FF5AE8" w:rsidRPr="00636300" w:rsidRDefault="00FF5AE8" w:rsidP="00FF5AE8">
      <w:pPr>
        <w:pStyle w:val="NormalWeb"/>
        <w:shd w:val="clear" w:color="auto" w:fill="FFFFFF"/>
        <w:jc w:val="both"/>
        <w:rPr>
          <w:rFonts w:asciiTheme="minorHAnsi" w:hAnsiTheme="minorHAnsi" w:cs="Arial"/>
          <w:iCs/>
          <w:sz w:val="22"/>
          <w:szCs w:val="22"/>
        </w:rPr>
      </w:pPr>
      <w:r w:rsidRPr="00636300">
        <w:rPr>
          <w:rFonts w:asciiTheme="minorHAnsi" w:hAnsiTheme="minorHAnsi" w:cs="Arial"/>
          <w:iCs/>
          <w:color w:val="000000"/>
          <w:sz w:val="22"/>
          <w:szCs w:val="22"/>
          <w:lang w:val="en-US"/>
        </w:rPr>
        <w:t>Any person who is moving or has moved across an international border or within a State away from his/her habitual place of residence, regardless of (1) the person’s legal status; (2) whether the movement is voluntary or involuntary; (3) what the causes for the movement are; or (4) what the length of the stay is.</w:t>
      </w:r>
      <w:r w:rsidRPr="00636300">
        <w:rPr>
          <w:rStyle w:val="FootnoteReference"/>
          <w:rFonts w:asciiTheme="minorHAnsi" w:hAnsiTheme="minorHAnsi" w:cs="Arial"/>
          <w:iCs/>
          <w:color w:val="000000"/>
          <w:sz w:val="22"/>
          <w:szCs w:val="22"/>
          <w:lang w:val="en-US"/>
        </w:rPr>
        <w:footnoteReference w:id="21"/>
      </w:r>
    </w:p>
    <w:p w14:paraId="66AE095A" w14:textId="77777777" w:rsidR="00072553" w:rsidRPr="00636300" w:rsidRDefault="00072553" w:rsidP="002955E6">
      <w:pPr>
        <w:pStyle w:val="NormalWeb"/>
        <w:shd w:val="clear" w:color="auto" w:fill="FFFFFF"/>
        <w:jc w:val="both"/>
        <w:rPr>
          <w:rFonts w:asciiTheme="minorHAnsi" w:hAnsiTheme="minorHAnsi" w:cs="Arial"/>
          <w:sz w:val="22"/>
          <w:szCs w:val="22"/>
        </w:rPr>
      </w:pPr>
      <w:r w:rsidRPr="00636300">
        <w:rPr>
          <w:rStyle w:val="apple-converted-space"/>
          <w:rFonts w:asciiTheme="minorHAnsi" w:hAnsiTheme="minorHAnsi" w:cs="Arial"/>
          <w:sz w:val="22"/>
          <w:szCs w:val="22"/>
        </w:rPr>
        <w:t>R</w:t>
      </w:r>
      <w:r w:rsidRPr="00636300">
        <w:rPr>
          <w:rFonts w:asciiTheme="minorHAnsi" w:hAnsiTheme="minorHAnsi" w:cs="Arial"/>
          <w:sz w:val="22"/>
          <w:szCs w:val="22"/>
        </w:rPr>
        <w:t>efers to the number of</w:t>
      </w:r>
      <w:r w:rsidRPr="00636300">
        <w:rPr>
          <w:rStyle w:val="apple-converted-space"/>
          <w:rFonts w:asciiTheme="minorHAnsi" w:hAnsiTheme="minorHAnsi" w:cs="Arial"/>
          <w:sz w:val="22"/>
          <w:szCs w:val="22"/>
        </w:rPr>
        <w:t xml:space="preserve"> </w:t>
      </w:r>
      <w:r w:rsidRPr="00636300">
        <w:rPr>
          <w:rFonts w:asciiTheme="minorHAnsi" w:hAnsiTheme="minorHAnsi" w:cs="Arial"/>
          <w:sz w:val="22"/>
          <w:szCs w:val="22"/>
        </w:rPr>
        <w:t>migrants, people changing their residence to or from a given area (usually a country) during a given time period (usually one year).</w:t>
      </w:r>
    </w:p>
    <w:p w14:paraId="3DA9A6ED" w14:textId="77777777" w:rsidR="00072553" w:rsidRPr="00636300" w:rsidRDefault="00072553" w:rsidP="002955E6">
      <w:pPr>
        <w:pStyle w:val="NormalWeb"/>
        <w:shd w:val="clear" w:color="auto" w:fill="FFFFFF"/>
        <w:jc w:val="both"/>
        <w:rPr>
          <w:rFonts w:asciiTheme="minorHAnsi" w:hAnsiTheme="minorHAnsi" w:cs="Arial"/>
          <w:color w:val="000000"/>
          <w:sz w:val="22"/>
          <w:szCs w:val="22"/>
        </w:rPr>
      </w:pPr>
      <w:r w:rsidRPr="00636300">
        <w:rPr>
          <w:rFonts w:asciiTheme="minorHAnsi" w:hAnsiTheme="minorHAnsi" w:cs="Arial"/>
          <w:b/>
          <w:bCs/>
          <w:color w:val="000000"/>
          <w:sz w:val="22"/>
          <w:szCs w:val="22"/>
        </w:rPr>
        <w:t>Person in clear need of international protection</w:t>
      </w:r>
      <w:r w:rsidRPr="00636300">
        <w:rPr>
          <w:rFonts w:asciiTheme="minorHAnsi" w:hAnsiTheme="minorHAnsi" w:cs="Arial"/>
          <w:color w:val="000000"/>
          <w:sz w:val="22"/>
          <w:szCs w:val="22"/>
        </w:rPr>
        <w:t xml:space="preserve"> </w:t>
      </w:r>
    </w:p>
    <w:p w14:paraId="307594C9" w14:textId="77777777" w:rsidR="00072553" w:rsidRPr="00636300" w:rsidRDefault="00072553" w:rsidP="002955E6">
      <w:pPr>
        <w:pStyle w:val="NormalWeb"/>
        <w:shd w:val="clear" w:color="auto" w:fill="FFFFFF"/>
        <w:jc w:val="both"/>
        <w:rPr>
          <w:rFonts w:asciiTheme="minorHAnsi" w:hAnsiTheme="minorHAnsi" w:cs="Arial"/>
          <w:b/>
          <w:bCs/>
          <w:color w:val="000000"/>
          <w:sz w:val="22"/>
          <w:szCs w:val="22"/>
        </w:rPr>
      </w:pPr>
      <w:r w:rsidRPr="00636300">
        <w:rPr>
          <w:rFonts w:asciiTheme="minorHAnsi" w:hAnsiTheme="minorHAnsi" w:cs="Arial"/>
          <w:color w:val="000000"/>
          <w:sz w:val="22"/>
          <w:szCs w:val="22"/>
        </w:rPr>
        <w:t>Person coming from a country which has an average EU recognition rate of 75% or higher. The term is employed by Council Decisions (EU) 2015/1523 or 2015/1601.</w:t>
      </w:r>
    </w:p>
    <w:p w14:paraId="29D9AFD3" w14:textId="77777777" w:rsidR="002C37B5" w:rsidRPr="00636300" w:rsidRDefault="002C37B5" w:rsidP="002955E6">
      <w:pPr>
        <w:autoSpaceDE w:val="0"/>
        <w:autoSpaceDN w:val="0"/>
        <w:adjustRightInd w:val="0"/>
        <w:spacing w:line="240" w:lineRule="auto"/>
        <w:rPr>
          <w:rFonts w:asciiTheme="minorHAnsi" w:hAnsiTheme="minorHAnsi"/>
          <w:b/>
          <w:bCs/>
          <w:lang w:val="en-US" w:bidi="he-IL"/>
        </w:rPr>
      </w:pPr>
      <w:r w:rsidRPr="00636300">
        <w:rPr>
          <w:rFonts w:asciiTheme="minorHAnsi" w:hAnsiTheme="minorHAnsi"/>
          <w:b/>
          <w:bCs/>
          <w:lang w:val="en-US" w:bidi="he-IL"/>
        </w:rPr>
        <w:t>Prima facie refugee</w:t>
      </w:r>
    </w:p>
    <w:p w14:paraId="1F3AEC19" w14:textId="77777777" w:rsidR="002C37B5" w:rsidRPr="00636300" w:rsidRDefault="002C37B5" w:rsidP="002955E6">
      <w:pPr>
        <w:autoSpaceDE w:val="0"/>
        <w:autoSpaceDN w:val="0"/>
        <w:adjustRightInd w:val="0"/>
        <w:spacing w:line="240" w:lineRule="auto"/>
        <w:rPr>
          <w:rFonts w:asciiTheme="minorHAnsi" w:hAnsiTheme="minorHAnsi"/>
          <w:lang w:val="en-US" w:bidi="he-IL"/>
        </w:rPr>
      </w:pPr>
      <w:r w:rsidRPr="00636300">
        <w:rPr>
          <w:rFonts w:asciiTheme="minorHAnsi" w:hAnsiTheme="minorHAnsi"/>
          <w:lang w:val="en-US" w:bidi="he-IL"/>
        </w:rPr>
        <w:t>A prima facie refugee is a person recognized as a refugee, by a state or the United Nations High Commissioner for Refugees, on the basis of objective criteria related to the circumstances in his country of origin. These circumstances justify a presumption that they meet the criteria of the applicable refugee definition.</w:t>
      </w:r>
    </w:p>
    <w:p w14:paraId="328048A2" w14:textId="77777777" w:rsidR="002C37B5" w:rsidRPr="00636300" w:rsidRDefault="002C37B5" w:rsidP="002955E6">
      <w:pPr>
        <w:autoSpaceDE w:val="0"/>
        <w:autoSpaceDN w:val="0"/>
        <w:adjustRightInd w:val="0"/>
        <w:spacing w:line="240" w:lineRule="auto"/>
        <w:rPr>
          <w:rFonts w:asciiTheme="minorHAnsi" w:hAnsiTheme="minorHAnsi"/>
          <w:b/>
          <w:bCs/>
          <w:lang w:val="en-US" w:bidi="he-IL"/>
        </w:rPr>
      </w:pPr>
      <w:r w:rsidRPr="00636300">
        <w:rPr>
          <w:rFonts w:asciiTheme="minorHAnsi" w:hAnsiTheme="minorHAnsi"/>
          <w:b/>
          <w:bCs/>
          <w:lang w:val="en-US" w:bidi="he-IL"/>
        </w:rPr>
        <w:t>Protection</w:t>
      </w:r>
    </w:p>
    <w:p w14:paraId="7E6F489D" w14:textId="77777777" w:rsidR="002C37B5" w:rsidRPr="00636300" w:rsidRDefault="002C37B5" w:rsidP="002955E6">
      <w:pPr>
        <w:autoSpaceDE w:val="0"/>
        <w:autoSpaceDN w:val="0"/>
        <w:adjustRightInd w:val="0"/>
        <w:spacing w:line="240" w:lineRule="auto"/>
        <w:rPr>
          <w:rFonts w:asciiTheme="minorHAnsi" w:hAnsiTheme="minorHAnsi"/>
          <w:lang w:val="en-US" w:bidi="he-IL"/>
        </w:rPr>
      </w:pPr>
      <w:r w:rsidRPr="00636300">
        <w:rPr>
          <w:rFonts w:asciiTheme="minorHAnsi" w:hAnsiTheme="minorHAnsi"/>
          <w:lang w:val="en-US" w:bidi="he-IL"/>
        </w:rPr>
        <w:t>Protection broadly encompasses activities aimed at obtaining full respect for the rights of all individuals in accordance with international law – international humanitarian, human rights and refugee law – regardless of their age, gender, social ethnic, national, religious, or other background.</w:t>
      </w:r>
    </w:p>
    <w:p w14:paraId="0E41A01B" w14:textId="77777777" w:rsidR="002C37B5" w:rsidRPr="00636300" w:rsidRDefault="002C37B5" w:rsidP="002955E6">
      <w:pPr>
        <w:autoSpaceDE w:val="0"/>
        <w:autoSpaceDN w:val="0"/>
        <w:adjustRightInd w:val="0"/>
        <w:spacing w:line="240" w:lineRule="auto"/>
        <w:rPr>
          <w:rFonts w:asciiTheme="minorHAnsi" w:hAnsiTheme="minorHAnsi"/>
          <w:b/>
          <w:bCs/>
          <w:lang w:val="en-US" w:bidi="he-IL"/>
        </w:rPr>
      </w:pPr>
      <w:r w:rsidRPr="00636300">
        <w:rPr>
          <w:rFonts w:asciiTheme="minorHAnsi" w:hAnsiTheme="minorHAnsi"/>
          <w:b/>
          <w:bCs/>
          <w:lang w:val="en-US" w:bidi="he-IL"/>
        </w:rPr>
        <w:t>Refugee</w:t>
      </w:r>
    </w:p>
    <w:p w14:paraId="06A7E309" w14:textId="77777777" w:rsidR="00FF5AE8" w:rsidRPr="00636300" w:rsidRDefault="002C37B5" w:rsidP="00FF5AE8">
      <w:pPr>
        <w:autoSpaceDE w:val="0"/>
        <w:autoSpaceDN w:val="0"/>
        <w:adjustRightInd w:val="0"/>
        <w:spacing w:line="240" w:lineRule="auto"/>
        <w:rPr>
          <w:rFonts w:asciiTheme="minorHAnsi" w:eastAsia="Times New Roman" w:hAnsiTheme="minorHAnsi"/>
          <w:iCs/>
          <w:color w:val="000000"/>
          <w:lang w:val="en-US"/>
        </w:rPr>
      </w:pPr>
      <w:r w:rsidRPr="00636300">
        <w:rPr>
          <w:rFonts w:asciiTheme="minorHAnsi" w:hAnsiTheme="minorHAnsi"/>
          <w:lang w:val="en-US" w:bidi="he-IL"/>
        </w:rPr>
        <w:t>A refugee is a person who meets the eligibility criteria under the applicable refugee definition, as provided for in international or regional refugee instruments, under the United Nations High Commissioner for Refugees’ mandate, and/or in national legislation.</w:t>
      </w:r>
      <w:r w:rsidR="00FF5AE8" w:rsidRPr="00636300">
        <w:rPr>
          <w:rFonts w:asciiTheme="minorHAnsi" w:eastAsia="Times New Roman" w:hAnsiTheme="minorHAnsi"/>
          <w:iCs/>
          <w:color w:val="000000"/>
          <w:lang w:val="en-US"/>
        </w:rPr>
        <w:t xml:space="preserve"> Therefore, a person who, owing to a well-founded fear of persecution for reasons of race, religion, nationality, membership of a particular social group or political opinions, is outside the country of his nationality and is unable or, owing to such fear, is unwilling to avail himself of the protection of that country.</w:t>
      </w:r>
      <w:r w:rsidR="00FF5AE8" w:rsidRPr="00636300">
        <w:rPr>
          <w:rStyle w:val="FootnoteReference"/>
          <w:rFonts w:asciiTheme="minorHAnsi" w:eastAsia="Times New Roman" w:hAnsiTheme="minorHAnsi"/>
          <w:iCs/>
          <w:color w:val="000000"/>
          <w:lang w:val="en-US"/>
        </w:rPr>
        <w:footnoteReference w:id="22"/>
      </w:r>
    </w:p>
    <w:p w14:paraId="71BD7EB9" w14:textId="77777777" w:rsidR="00072553" w:rsidRPr="00636300" w:rsidRDefault="00072553" w:rsidP="002955E6">
      <w:pPr>
        <w:pStyle w:val="NormalWeb"/>
        <w:shd w:val="clear" w:color="auto" w:fill="FFFFFF"/>
        <w:jc w:val="both"/>
        <w:rPr>
          <w:rFonts w:asciiTheme="minorHAnsi" w:hAnsiTheme="minorHAnsi" w:cs="Arial"/>
          <w:sz w:val="22"/>
          <w:szCs w:val="22"/>
        </w:rPr>
      </w:pPr>
      <w:r w:rsidRPr="00636300">
        <w:rPr>
          <w:rFonts w:asciiTheme="minorHAnsi" w:hAnsiTheme="minorHAnsi" w:cs="Arial"/>
          <w:b/>
          <w:bCs/>
          <w:color w:val="000000"/>
          <w:sz w:val="22"/>
          <w:szCs w:val="22"/>
        </w:rPr>
        <w:t>Relocation</w:t>
      </w:r>
    </w:p>
    <w:p w14:paraId="0DB370BA" w14:textId="77777777" w:rsidR="006112B9" w:rsidRPr="00636300" w:rsidRDefault="00072553" w:rsidP="006112B9">
      <w:pPr>
        <w:pStyle w:val="NormalWeb"/>
        <w:shd w:val="clear" w:color="auto" w:fill="FFFFFF"/>
        <w:jc w:val="both"/>
        <w:rPr>
          <w:rStyle w:val="Strong"/>
          <w:rFonts w:asciiTheme="minorHAnsi" w:hAnsiTheme="minorHAnsi" w:cs="Arial"/>
          <w:sz w:val="22"/>
          <w:szCs w:val="22"/>
          <w:bdr w:val="none" w:sz="0" w:space="0" w:color="auto" w:frame="1"/>
        </w:rPr>
      </w:pPr>
      <w:r w:rsidRPr="00636300">
        <w:rPr>
          <w:rFonts w:asciiTheme="minorHAnsi" w:hAnsiTheme="minorHAnsi" w:cs="Arial"/>
          <w:color w:val="000000"/>
          <w:sz w:val="22"/>
          <w:szCs w:val="22"/>
        </w:rPr>
        <w:t xml:space="preserve">Transfer of an asylum seeker in clear need of international protection from one European Union Member State to another under Council Decisions (EU) 2015/1523 or </w:t>
      </w:r>
      <w:r w:rsidRPr="00636300">
        <w:rPr>
          <w:rFonts w:asciiTheme="minorHAnsi" w:hAnsiTheme="minorHAnsi" w:cs="Arial"/>
          <w:sz w:val="22"/>
          <w:szCs w:val="22"/>
        </w:rPr>
        <w:t>2015/1601, concerning transfers from Italy or Greece.</w:t>
      </w:r>
      <w:r w:rsidR="006112B9" w:rsidRPr="00636300">
        <w:rPr>
          <w:rStyle w:val="Strong"/>
          <w:rFonts w:asciiTheme="minorHAnsi" w:hAnsiTheme="minorHAnsi" w:cs="Arial"/>
          <w:sz w:val="22"/>
          <w:szCs w:val="22"/>
          <w:bdr w:val="none" w:sz="0" w:space="0" w:color="auto" w:frame="1"/>
        </w:rPr>
        <w:t xml:space="preserve"> </w:t>
      </w:r>
    </w:p>
    <w:p w14:paraId="37F84A3D" w14:textId="77777777" w:rsidR="006112B9" w:rsidRPr="00636300" w:rsidRDefault="006112B9" w:rsidP="006112B9">
      <w:pPr>
        <w:pStyle w:val="NormalWeb"/>
        <w:shd w:val="clear" w:color="auto" w:fill="FFFFFF"/>
        <w:jc w:val="both"/>
        <w:rPr>
          <w:rStyle w:val="apple-converted-space"/>
          <w:rFonts w:asciiTheme="minorHAnsi" w:hAnsiTheme="minorHAnsi" w:cs="Arial"/>
          <w:sz w:val="22"/>
          <w:szCs w:val="22"/>
        </w:rPr>
      </w:pPr>
      <w:r w:rsidRPr="00636300">
        <w:rPr>
          <w:rStyle w:val="Strong"/>
          <w:rFonts w:asciiTheme="minorHAnsi" w:hAnsiTheme="minorHAnsi" w:cs="Arial"/>
          <w:sz w:val="22"/>
          <w:szCs w:val="22"/>
          <w:bdr w:val="none" w:sz="0" w:space="0" w:color="auto" w:frame="1"/>
        </w:rPr>
        <w:t>Relocation scheme</w:t>
      </w:r>
      <w:r w:rsidRPr="00636300">
        <w:rPr>
          <w:rStyle w:val="FootnoteReference"/>
          <w:rFonts w:asciiTheme="minorHAnsi" w:hAnsiTheme="minorHAnsi" w:cs="Arial"/>
          <w:b/>
          <w:bCs/>
          <w:sz w:val="22"/>
          <w:szCs w:val="22"/>
          <w:bdr w:val="none" w:sz="0" w:space="0" w:color="auto" w:frame="1"/>
        </w:rPr>
        <w:footnoteReference w:id="23"/>
      </w:r>
    </w:p>
    <w:p w14:paraId="4B44E89E" w14:textId="77777777" w:rsidR="006112B9" w:rsidRPr="00636300" w:rsidRDefault="006112B9" w:rsidP="006112B9">
      <w:pPr>
        <w:pStyle w:val="NormalWeb"/>
        <w:shd w:val="clear" w:color="auto" w:fill="FFFFFF"/>
        <w:jc w:val="both"/>
        <w:rPr>
          <w:rStyle w:val="Strong"/>
          <w:rFonts w:asciiTheme="minorHAnsi" w:hAnsiTheme="minorHAnsi" w:cs="Arial"/>
          <w:sz w:val="22"/>
          <w:szCs w:val="22"/>
          <w:bdr w:val="none" w:sz="0" w:space="0" w:color="auto" w:frame="1"/>
        </w:rPr>
      </w:pPr>
      <w:r w:rsidRPr="00636300">
        <w:rPr>
          <w:rFonts w:asciiTheme="minorHAnsi" w:hAnsiTheme="minorHAnsi" w:cs="Arial"/>
          <w:sz w:val="22"/>
          <w:szCs w:val="22"/>
        </w:rPr>
        <w:t>This is a scheme whereby EU members’ states were asked to demonstrate solidarity with Greece and Italy by agreeing to relocate a number of people from camps in Greece and Italy to have their applications for asylum processed in their country.</w:t>
      </w:r>
      <w:r w:rsidR="00D00261" w:rsidRPr="00636300">
        <w:rPr>
          <w:rStyle w:val="FootnoteReference"/>
          <w:rFonts w:asciiTheme="minorHAnsi" w:hAnsiTheme="minorHAnsi" w:cs="Arial"/>
          <w:sz w:val="22"/>
          <w:szCs w:val="22"/>
        </w:rPr>
        <w:footnoteReference w:id="24"/>
      </w:r>
      <w:r w:rsidRPr="00636300">
        <w:rPr>
          <w:rStyle w:val="Strong"/>
          <w:rFonts w:asciiTheme="minorHAnsi" w:hAnsiTheme="minorHAnsi" w:cs="Arial"/>
          <w:sz w:val="22"/>
          <w:szCs w:val="22"/>
          <w:bdr w:val="none" w:sz="0" w:space="0" w:color="auto" w:frame="1"/>
        </w:rPr>
        <w:t xml:space="preserve"> </w:t>
      </w:r>
    </w:p>
    <w:p w14:paraId="2D9CC2CD" w14:textId="77777777" w:rsidR="006112B9" w:rsidRPr="00636300" w:rsidRDefault="006112B9" w:rsidP="006112B9">
      <w:pPr>
        <w:pStyle w:val="NormalWeb"/>
        <w:shd w:val="clear" w:color="auto" w:fill="FFFFFF"/>
        <w:jc w:val="both"/>
        <w:rPr>
          <w:rStyle w:val="Strong"/>
          <w:rFonts w:asciiTheme="minorHAnsi" w:hAnsiTheme="minorHAnsi" w:cs="Arial"/>
          <w:sz w:val="22"/>
          <w:szCs w:val="22"/>
          <w:bdr w:val="none" w:sz="0" w:space="0" w:color="auto" w:frame="1"/>
        </w:rPr>
      </w:pPr>
      <w:r w:rsidRPr="00636300">
        <w:rPr>
          <w:rStyle w:val="Strong"/>
          <w:rFonts w:asciiTheme="minorHAnsi" w:hAnsiTheme="minorHAnsi" w:cs="Arial"/>
          <w:sz w:val="22"/>
          <w:szCs w:val="22"/>
          <w:bdr w:val="none" w:sz="0" w:space="0" w:color="auto" w:frame="1"/>
        </w:rPr>
        <w:t>Resettlement scheme</w:t>
      </w:r>
      <w:r w:rsidRPr="00636300">
        <w:rPr>
          <w:rStyle w:val="FootnoteReference"/>
          <w:rFonts w:asciiTheme="minorHAnsi" w:hAnsiTheme="minorHAnsi" w:cs="Arial"/>
          <w:b/>
          <w:bCs/>
          <w:sz w:val="22"/>
          <w:szCs w:val="22"/>
          <w:bdr w:val="none" w:sz="0" w:space="0" w:color="auto" w:frame="1"/>
        </w:rPr>
        <w:footnoteReference w:id="25"/>
      </w:r>
    </w:p>
    <w:p w14:paraId="71E9FE4C" w14:textId="77777777" w:rsidR="00072553" w:rsidRPr="00636300" w:rsidRDefault="006112B9" w:rsidP="006112B9">
      <w:pPr>
        <w:pStyle w:val="NormalWeb"/>
        <w:shd w:val="clear" w:color="auto" w:fill="FFFFFF"/>
        <w:jc w:val="both"/>
        <w:rPr>
          <w:rFonts w:asciiTheme="minorHAnsi" w:hAnsiTheme="minorHAnsi" w:cs="Arial"/>
          <w:sz w:val="22"/>
          <w:szCs w:val="22"/>
        </w:rPr>
      </w:pPr>
      <w:r w:rsidRPr="00636300">
        <w:rPr>
          <w:rFonts w:asciiTheme="minorHAnsi" w:hAnsiTheme="minorHAnsi" w:cs="Arial"/>
          <w:sz w:val="22"/>
          <w:szCs w:val="22"/>
        </w:rPr>
        <w:t>This is a scheme whereby EU members states were asked to commit to offer resettlement to their country for programme refugees from places like the Lebanon and Jordan.</w:t>
      </w:r>
      <w:r w:rsidR="00D00261" w:rsidRPr="00636300">
        <w:rPr>
          <w:rStyle w:val="FootnoteReference"/>
          <w:rFonts w:asciiTheme="minorHAnsi" w:hAnsiTheme="minorHAnsi" w:cs="Arial"/>
          <w:sz w:val="22"/>
          <w:szCs w:val="22"/>
        </w:rPr>
        <w:footnoteReference w:id="26"/>
      </w:r>
    </w:p>
    <w:p w14:paraId="38CDA2EB" w14:textId="77777777" w:rsidR="002C37B5" w:rsidRPr="00636300" w:rsidRDefault="002C37B5" w:rsidP="002955E6">
      <w:pPr>
        <w:autoSpaceDE w:val="0"/>
        <w:autoSpaceDN w:val="0"/>
        <w:adjustRightInd w:val="0"/>
        <w:spacing w:line="240" w:lineRule="auto"/>
        <w:rPr>
          <w:rFonts w:asciiTheme="minorHAnsi" w:hAnsiTheme="minorHAnsi"/>
          <w:b/>
          <w:bCs/>
          <w:color w:val="000000"/>
          <w:lang w:val="en-US" w:bidi="he-IL"/>
        </w:rPr>
      </w:pPr>
      <w:r w:rsidRPr="00636300">
        <w:rPr>
          <w:rFonts w:asciiTheme="minorHAnsi" w:hAnsiTheme="minorHAnsi"/>
          <w:b/>
          <w:bCs/>
          <w:color w:val="000000"/>
          <w:lang w:val="en-US" w:bidi="he-IL"/>
        </w:rPr>
        <w:t>Rescue at sea</w:t>
      </w:r>
    </w:p>
    <w:p w14:paraId="43EFEE35" w14:textId="77777777" w:rsidR="002C37B5" w:rsidRPr="00636300" w:rsidRDefault="002C37B5" w:rsidP="002955E6">
      <w:pPr>
        <w:autoSpaceDE w:val="0"/>
        <w:autoSpaceDN w:val="0"/>
        <w:adjustRightInd w:val="0"/>
        <w:spacing w:line="240" w:lineRule="auto"/>
        <w:rPr>
          <w:rFonts w:asciiTheme="minorHAnsi" w:hAnsiTheme="minorHAnsi"/>
          <w:color w:val="000000"/>
          <w:lang w:val="en-US" w:bidi="he-IL"/>
        </w:rPr>
      </w:pPr>
      <w:r w:rsidRPr="00636300">
        <w:rPr>
          <w:rFonts w:asciiTheme="minorHAnsi" w:hAnsiTheme="minorHAnsi"/>
          <w:color w:val="000000"/>
          <w:lang w:val="en-US" w:bidi="he-IL"/>
        </w:rPr>
        <w:t>Rescue at sea is a situation in which a vessel provides assistance to person or ship in distress at sea. The duty to rescue those in distress at sea is firmly established by both treaty and customary international law. The state responsible for the coordination of the rescue effort will negotiate disembarkation to a place of safety. The state providing assistance can refuse the unloading of the ship and may require that the crew leave its territory. It may also place conditions on the disembarkation that must be met by the flag state, a third state, or an international organisation, such as resettlement, an interview, return, etc.</w:t>
      </w:r>
    </w:p>
    <w:p w14:paraId="6692431D" w14:textId="77777777" w:rsidR="002C37B5" w:rsidRPr="00636300" w:rsidRDefault="002C37B5" w:rsidP="002955E6">
      <w:pPr>
        <w:autoSpaceDE w:val="0"/>
        <w:autoSpaceDN w:val="0"/>
        <w:adjustRightInd w:val="0"/>
        <w:spacing w:line="240" w:lineRule="auto"/>
        <w:rPr>
          <w:rFonts w:asciiTheme="minorHAnsi" w:hAnsiTheme="minorHAnsi"/>
          <w:color w:val="000000"/>
          <w:lang w:val="en-US" w:bidi="he-IL"/>
        </w:rPr>
      </w:pPr>
      <w:r w:rsidRPr="00636300">
        <w:rPr>
          <w:rFonts w:asciiTheme="minorHAnsi" w:hAnsiTheme="minorHAnsi"/>
          <w:color w:val="000000"/>
          <w:lang w:val="en-US" w:bidi="he-IL"/>
        </w:rPr>
        <w:t>As well as the law of the sea, states and others undertaking rescue operations must be mindful of their obligations under international human rights and refugee law. In particular, rescued asylum-seekers and refugees</w:t>
      </w:r>
      <w:r w:rsidR="006112B9" w:rsidRPr="00636300">
        <w:rPr>
          <w:rFonts w:asciiTheme="minorHAnsi" w:hAnsiTheme="minorHAnsi"/>
          <w:color w:val="000000"/>
          <w:lang w:val="en-US" w:bidi="he-IL"/>
        </w:rPr>
        <w:t xml:space="preserve"> </w:t>
      </w:r>
      <w:r w:rsidRPr="00636300">
        <w:rPr>
          <w:rFonts w:asciiTheme="minorHAnsi" w:hAnsiTheme="minorHAnsi"/>
          <w:color w:val="000000"/>
          <w:lang w:val="en-US" w:bidi="he-IL"/>
        </w:rPr>
        <w:t>must not be returned to a place where their lives or freedoms are at risk, and they must be given an opportunity to seek asylum.</w:t>
      </w:r>
    </w:p>
    <w:p w14:paraId="1425A3E7" w14:textId="77777777" w:rsidR="002C37B5" w:rsidRPr="00636300" w:rsidRDefault="002C37B5" w:rsidP="002955E6">
      <w:pPr>
        <w:autoSpaceDE w:val="0"/>
        <w:autoSpaceDN w:val="0"/>
        <w:adjustRightInd w:val="0"/>
        <w:spacing w:line="240" w:lineRule="auto"/>
        <w:rPr>
          <w:rFonts w:asciiTheme="minorHAnsi" w:hAnsiTheme="minorHAnsi"/>
          <w:b/>
          <w:bCs/>
          <w:lang w:val="en-US" w:bidi="he-IL"/>
        </w:rPr>
      </w:pPr>
      <w:r w:rsidRPr="00636300">
        <w:rPr>
          <w:rFonts w:asciiTheme="minorHAnsi" w:hAnsiTheme="minorHAnsi"/>
          <w:b/>
          <w:bCs/>
          <w:lang w:val="en-US" w:bidi="he-IL"/>
        </w:rPr>
        <w:t xml:space="preserve">Refugee Status Determination (RSD) </w:t>
      </w:r>
    </w:p>
    <w:p w14:paraId="030D8BC5" w14:textId="77777777" w:rsidR="002C37B5" w:rsidRPr="00636300" w:rsidRDefault="002C37B5" w:rsidP="002955E6">
      <w:pPr>
        <w:autoSpaceDE w:val="0"/>
        <w:autoSpaceDN w:val="0"/>
        <w:adjustRightInd w:val="0"/>
        <w:spacing w:line="240" w:lineRule="auto"/>
        <w:rPr>
          <w:rFonts w:asciiTheme="minorHAnsi" w:hAnsiTheme="minorHAnsi"/>
          <w:lang w:val="en-US" w:bidi="he-IL"/>
        </w:rPr>
      </w:pPr>
      <w:r w:rsidRPr="00636300">
        <w:rPr>
          <w:rFonts w:asciiTheme="minorHAnsi" w:hAnsiTheme="minorHAnsi"/>
          <w:lang w:val="en-US" w:bidi="he-IL"/>
        </w:rPr>
        <w:t xml:space="preserve">Refugee status determination consist in legal and administrative procedures undertaken by the United Nations High Commissioner for Refugees and/or states to determine whether an individual should be recognized as a refugee in accordance with national and international law. </w:t>
      </w:r>
    </w:p>
    <w:p w14:paraId="39B7B68B" w14:textId="77777777" w:rsidR="006112B9" w:rsidRPr="00636300" w:rsidRDefault="006112B9" w:rsidP="006112B9">
      <w:pPr>
        <w:autoSpaceDE w:val="0"/>
        <w:autoSpaceDN w:val="0"/>
        <w:adjustRightInd w:val="0"/>
        <w:spacing w:line="240" w:lineRule="auto"/>
        <w:rPr>
          <w:rFonts w:asciiTheme="minorHAnsi" w:hAnsiTheme="minorHAnsi"/>
          <w:b/>
          <w:bCs/>
          <w:lang w:val="en-US" w:bidi="he-IL"/>
        </w:rPr>
      </w:pPr>
      <w:r w:rsidRPr="00636300">
        <w:rPr>
          <w:rFonts w:asciiTheme="minorHAnsi" w:hAnsiTheme="minorHAnsi"/>
          <w:b/>
          <w:bCs/>
          <w:lang w:val="en-US" w:bidi="he-IL"/>
        </w:rPr>
        <w:t>Separated children</w:t>
      </w:r>
    </w:p>
    <w:p w14:paraId="57E2D241" w14:textId="77777777" w:rsidR="006112B9" w:rsidRPr="00636300" w:rsidRDefault="006112B9" w:rsidP="006112B9">
      <w:pPr>
        <w:autoSpaceDE w:val="0"/>
        <w:autoSpaceDN w:val="0"/>
        <w:adjustRightInd w:val="0"/>
        <w:spacing w:line="240" w:lineRule="auto"/>
        <w:rPr>
          <w:rFonts w:asciiTheme="minorHAnsi" w:hAnsiTheme="minorHAnsi"/>
          <w:lang w:val="en-US" w:bidi="he-IL"/>
        </w:rPr>
      </w:pPr>
      <w:r w:rsidRPr="00636300">
        <w:rPr>
          <w:rFonts w:asciiTheme="minorHAnsi" w:hAnsiTheme="minorHAnsi"/>
          <w:lang w:val="en-US"/>
        </w:rPr>
        <w:t xml:space="preserve">Children under 18 years of age, who are outside their country of origin, and </w:t>
      </w:r>
      <w:r w:rsidRPr="00636300">
        <w:rPr>
          <w:rFonts w:asciiTheme="minorHAnsi" w:hAnsiTheme="minorHAnsi"/>
          <w:lang w:val="en-US" w:bidi="he-IL"/>
        </w:rPr>
        <w:t xml:space="preserve">are separated from both parents, or from their previous legal or customary primary caregiver, but not necessarily from other relatives. These may, therefore, include children accompanied by other adult family members. </w:t>
      </w:r>
    </w:p>
    <w:p w14:paraId="33A8FDB4" w14:textId="77777777" w:rsidR="006112B9" w:rsidRPr="00636300" w:rsidRDefault="00B740EC" w:rsidP="002955E6">
      <w:pPr>
        <w:pStyle w:val="NormalWeb"/>
        <w:shd w:val="clear" w:color="auto" w:fill="FFFFFF"/>
        <w:jc w:val="both"/>
        <w:rPr>
          <w:rStyle w:val="Strong"/>
          <w:rFonts w:asciiTheme="minorHAnsi" w:hAnsiTheme="minorHAnsi" w:cs="Arial"/>
          <w:sz w:val="22"/>
          <w:szCs w:val="22"/>
          <w:bdr w:val="none" w:sz="0" w:space="0" w:color="auto" w:frame="1"/>
        </w:rPr>
      </w:pPr>
      <w:r w:rsidRPr="00636300">
        <w:rPr>
          <w:rStyle w:val="Strong"/>
          <w:rFonts w:asciiTheme="minorHAnsi" w:hAnsiTheme="minorHAnsi" w:cs="Arial"/>
          <w:sz w:val="22"/>
          <w:szCs w:val="22"/>
          <w:bdr w:val="none" w:sz="0" w:space="0" w:color="auto" w:frame="1"/>
        </w:rPr>
        <w:t>Subsidiary Protection</w:t>
      </w:r>
      <w:r w:rsidRPr="00636300">
        <w:rPr>
          <w:rStyle w:val="FootnoteReference"/>
          <w:rFonts w:asciiTheme="minorHAnsi" w:hAnsiTheme="minorHAnsi" w:cs="Arial"/>
          <w:b/>
          <w:bCs/>
          <w:sz w:val="22"/>
          <w:szCs w:val="22"/>
          <w:bdr w:val="none" w:sz="0" w:space="0" w:color="auto" w:frame="1"/>
        </w:rPr>
        <w:footnoteReference w:id="27"/>
      </w:r>
    </w:p>
    <w:p w14:paraId="7519A00E" w14:textId="77777777" w:rsidR="00B740EC" w:rsidRPr="00636300" w:rsidRDefault="00B740EC" w:rsidP="006112B9">
      <w:pPr>
        <w:pStyle w:val="NormalWeb"/>
        <w:shd w:val="clear" w:color="auto" w:fill="FFFFFF"/>
        <w:jc w:val="both"/>
        <w:rPr>
          <w:rFonts w:asciiTheme="minorHAnsi" w:hAnsiTheme="minorHAnsi" w:cs="Arial"/>
          <w:b/>
          <w:bCs/>
          <w:sz w:val="22"/>
          <w:szCs w:val="22"/>
        </w:rPr>
      </w:pPr>
      <w:r w:rsidRPr="00636300">
        <w:rPr>
          <w:rFonts w:asciiTheme="minorHAnsi" w:hAnsiTheme="minorHAnsi" w:cs="Arial"/>
          <w:sz w:val="22"/>
          <w:szCs w:val="22"/>
        </w:rPr>
        <w:t>Under an EU Directive, a status of subsidiary protection was introduced. If a person is from a third country [i.e. outside the E.U.] or is stateless and does not qualify as a refugee but does face a real risk of suffering serious harm if returned to his or her country of origin, they are eligible for subsidiary protection. Subsidiary Protection applications are now considered by the Office of the Refugee Applications Commissioner. For further information see their website.</w:t>
      </w:r>
    </w:p>
    <w:p w14:paraId="731E25BB" w14:textId="77777777" w:rsidR="00072553" w:rsidRPr="00636300" w:rsidRDefault="00072553" w:rsidP="002955E6">
      <w:pPr>
        <w:pStyle w:val="NormalWeb"/>
        <w:shd w:val="clear" w:color="auto" w:fill="FFFFFF"/>
        <w:jc w:val="both"/>
        <w:rPr>
          <w:rFonts w:asciiTheme="minorHAnsi" w:hAnsiTheme="minorHAnsi" w:cs="Arial"/>
          <w:color w:val="000000"/>
          <w:sz w:val="22"/>
          <w:szCs w:val="22"/>
        </w:rPr>
      </w:pPr>
      <w:r w:rsidRPr="00636300">
        <w:rPr>
          <w:rFonts w:asciiTheme="minorHAnsi" w:hAnsiTheme="minorHAnsi" w:cs="Arial"/>
          <w:b/>
          <w:bCs/>
          <w:color w:val="000000"/>
          <w:sz w:val="22"/>
          <w:szCs w:val="22"/>
        </w:rPr>
        <w:t>Safe country of origin</w:t>
      </w:r>
    </w:p>
    <w:p w14:paraId="669A5F75" w14:textId="77777777" w:rsidR="00072553" w:rsidRPr="00636300" w:rsidRDefault="00072553" w:rsidP="002955E6">
      <w:pPr>
        <w:pStyle w:val="NormalWeb"/>
        <w:shd w:val="clear" w:color="auto" w:fill="FFFFFF"/>
        <w:jc w:val="both"/>
        <w:rPr>
          <w:rFonts w:asciiTheme="minorHAnsi" w:hAnsiTheme="minorHAnsi" w:cs="Arial"/>
          <w:color w:val="000000"/>
          <w:sz w:val="22"/>
          <w:szCs w:val="22"/>
        </w:rPr>
      </w:pPr>
      <w:r w:rsidRPr="00636300">
        <w:rPr>
          <w:rFonts w:asciiTheme="minorHAnsi" w:hAnsiTheme="minorHAnsi" w:cs="Arial"/>
          <w:color w:val="000000"/>
          <w:sz w:val="22"/>
          <w:szCs w:val="22"/>
        </w:rPr>
        <w:t>Country whose nationals may be presumed not to be in need of international protection. The concept is defined in Directive 2013/32/EU and is a ground for channelling an asylum application into an accelerated procedure.</w:t>
      </w:r>
    </w:p>
    <w:p w14:paraId="4B4CF454" w14:textId="77777777" w:rsidR="00072553" w:rsidRPr="00636300" w:rsidRDefault="00072553" w:rsidP="002955E6">
      <w:pPr>
        <w:pStyle w:val="NormalWeb"/>
        <w:shd w:val="clear" w:color="auto" w:fill="FFFFFF"/>
        <w:jc w:val="both"/>
        <w:rPr>
          <w:rFonts w:asciiTheme="minorHAnsi" w:hAnsiTheme="minorHAnsi" w:cs="Arial"/>
          <w:b/>
          <w:bCs/>
          <w:color w:val="000000"/>
          <w:sz w:val="22"/>
          <w:szCs w:val="22"/>
        </w:rPr>
      </w:pPr>
      <w:r w:rsidRPr="00636300">
        <w:rPr>
          <w:rFonts w:asciiTheme="minorHAnsi" w:hAnsiTheme="minorHAnsi" w:cs="Arial"/>
          <w:b/>
          <w:bCs/>
          <w:color w:val="000000"/>
          <w:sz w:val="22"/>
          <w:szCs w:val="22"/>
        </w:rPr>
        <w:t>Safe third country</w:t>
      </w:r>
    </w:p>
    <w:p w14:paraId="624618C6" w14:textId="77777777" w:rsidR="00072553" w:rsidRPr="00636300" w:rsidRDefault="00072553" w:rsidP="002955E6">
      <w:pPr>
        <w:pStyle w:val="NormalWeb"/>
        <w:shd w:val="clear" w:color="auto" w:fill="FFFFFF"/>
        <w:jc w:val="both"/>
        <w:rPr>
          <w:rFonts w:asciiTheme="minorHAnsi" w:hAnsiTheme="minorHAnsi" w:cs="Arial"/>
          <w:sz w:val="22"/>
          <w:szCs w:val="22"/>
        </w:rPr>
      </w:pPr>
      <w:r w:rsidRPr="00636300">
        <w:rPr>
          <w:rFonts w:asciiTheme="minorHAnsi" w:hAnsiTheme="minorHAnsi" w:cs="Arial"/>
          <w:color w:val="000000"/>
          <w:sz w:val="22"/>
          <w:szCs w:val="22"/>
        </w:rPr>
        <w:t>Country of transit of an applicant which is considered as capable of offering him or her adequate protection against persecution or serious harm. The concept is defined in Directive 2013/32/EU and is used as a ground for declaring asylum applications inadmissible.</w:t>
      </w:r>
    </w:p>
    <w:p w14:paraId="3631511A" w14:textId="77777777" w:rsidR="00072553" w:rsidRPr="00636300" w:rsidRDefault="00072553" w:rsidP="002955E6">
      <w:pPr>
        <w:spacing w:line="240" w:lineRule="auto"/>
        <w:rPr>
          <w:rFonts w:asciiTheme="minorHAnsi" w:hAnsiTheme="minorHAnsi"/>
          <w:b/>
          <w:bCs/>
          <w:shd w:val="clear" w:color="auto" w:fill="FFFFFF"/>
          <w:lang w:val="en-US"/>
        </w:rPr>
      </w:pPr>
      <w:r w:rsidRPr="00636300">
        <w:rPr>
          <w:rFonts w:asciiTheme="minorHAnsi" w:hAnsiTheme="minorHAnsi"/>
          <w:b/>
          <w:bCs/>
          <w:shd w:val="clear" w:color="auto" w:fill="FFFFFF"/>
          <w:lang w:val="en-US"/>
        </w:rPr>
        <w:t>Social [Essential] Services</w:t>
      </w:r>
    </w:p>
    <w:p w14:paraId="1D011EE0" w14:textId="77777777" w:rsidR="00072553" w:rsidRPr="00636300" w:rsidRDefault="00072553" w:rsidP="002955E6">
      <w:pPr>
        <w:spacing w:line="240" w:lineRule="auto"/>
        <w:rPr>
          <w:rFonts w:asciiTheme="minorHAnsi" w:hAnsiTheme="minorHAnsi"/>
          <w:lang w:val="en-GB"/>
        </w:rPr>
      </w:pPr>
      <w:r w:rsidRPr="00636300">
        <w:rPr>
          <w:rFonts w:asciiTheme="minorHAnsi" w:hAnsiTheme="minorHAnsi"/>
          <w:lang w:val="en-US"/>
        </w:rPr>
        <w:t xml:space="preserve">Social </w:t>
      </w:r>
      <w:r w:rsidRPr="00636300">
        <w:rPr>
          <w:rFonts w:asciiTheme="minorHAnsi" w:hAnsiTheme="minorHAnsi"/>
          <w:color w:val="222222"/>
          <w:shd w:val="clear" w:color="auto" w:fill="FFFFFF"/>
          <w:lang w:val="en-US"/>
        </w:rPr>
        <w:t xml:space="preserve">[Essential] </w:t>
      </w:r>
      <w:r w:rsidRPr="00636300">
        <w:rPr>
          <w:rFonts w:asciiTheme="minorHAnsi" w:hAnsiTheme="minorHAnsi"/>
          <w:lang w:val="en-US"/>
        </w:rPr>
        <w:t>Services refers to services like housing, healthcare, education and social security assistance, social protection and benefits as well as the removal of important protections and safeguards while at work</w:t>
      </w:r>
      <w:r w:rsidR="006112B9" w:rsidRPr="00636300">
        <w:rPr>
          <w:rFonts w:asciiTheme="minorHAnsi" w:hAnsiTheme="minorHAnsi"/>
          <w:lang w:val="en-GB"/>
        </w:rPr>
        <w:t>.</w:t>
      </w:r>
    </w:p>
    <w:p w14:paraId="4F0A3557" w14:textId="77777777" w:rsidR="00627192" w:rsidRPr="00636300" w:rsidRDefault="00627192" w:rsidP="002955E6">
      <w:pPr>
        <w:spacing w:line="240" w:lineRule="auto"/>
        <w:rPr>
          <w:rFonts w:asciiTheme="minorHAnsi" w:hAnsiTheme="minorHAnsi"/>
          <w:b/>
          <w:bCs/>
          <w:color w:val="222222"/>
          <w:shd w:val="clear" w:color="auto" w:fill="FFFFFF"/>
          <w:lang w:val="en-GB"/>
        </w:rPr>
      </w:pPr>
      <w:r w:rsidRPr="00636300">
        <w:rPr>
          <w:rFonts w:asciiTheme="minorHAnsi" w:hAnsiTheme="minorHAnsi"/>
          <w:color w:val="000000"/>
          <w:lang w:val="en-US" w:bidi="he-IL"/>
        </w:rPr>
        <w:t>To ensure that discussion of migration is consistent with human rights, it is essential to recognize that benefits, like social security, and services, like education, health care or shelter, are a right, and not simply a good-will gesture. Migrants are not passive recipients of hospitality and their stay is rarely temporary and non-contributing. Moreover, the response of the receiving or destination country may not be at all hospitable but instead may verge on the hostile and restrictive.</w:t>
      </w:r>
    </w:p>
    <w:p w14:paraId="55AD2CC3" w14:textId="77777777" w:rsidR="002C37B5" w:rsidRPr="00636300" w:rsidRDefault="002C37B5" w:rsidP="002955E6">
      <w:pPr>
        <w:autoSpaceDE w:val="0"/>
        <w:autoSpaceDN w:val="0"/>
        <w:adjustRightInd w:val="0"/>
        <w:spacing w:line="240" w:lineRule="auto"/>
        <w:rPr>
          <w:rFonts w:asciiTheme="minorHAnsi" w:hAnsiTheme="minorHAnsi"/>
          <w:b/>
          <w:bCs/>
          <w:lang w:val="en-US" w:bidi="he-IL"/>
        </w:rPr>
      </w:pPr>
      <w:r w:rsidRPr="00636300">
        <w:rPr>
          <w:rFonts w:asciiTheme="minorHAnsi" w:hAnsiTheme="minorHAnsi"/>
          <w:b/>
          <w:bCs/>
          <w:lang w:val="en-US" w:bidi="he-IL"/>
        </w:rPr>
        <w:t>Social justice</w:t>
      </w:r>
    </w:p>
    <w:p w14:paraId="6F9B0CBA" w14:textId="77777777" w:rsidR="002C37B5" w:rsidRPr="00636300" w:rsidRDefault="002C37B5" w:rsidP="002955E6">
      <w:pPr>
        <w:autoSpaceDE w:val="0"/>
        <w:autoSpaceDN w:val="0"/>
        <w:adjustRightInd w:val="0"/>
        <w:spacing w:line="240" w:lineRule="auto"/>
        <w:rPr>
          <w:rFonts w:asciiTheme="minorHAnsi" w:hAnsiTheme="minorHAnsi"/>
          <w:lang w:val="en-US" w:bidi="he-IL"/>
        </w:rPr>
      </w:pPr>
      <w:r w:rsidRPr="00636300">
        <w:rPr>
          <w:rFonts w:asciiTheme="minorHAnsi" w:hAnsiTheme="minorHAnsi"/>
          <w:lang w:val="en-US" w:bidi="he-IL"/>
        </w:rPr>
        <w:t>Social justice, as defined by the International Labour Organisation’s Declaration on Social Justice for a Fair Globalization, is the outcome of developed and established measures of social protection, measures that are sustainable and adapted to national circumstances, and – significantly – extend social security to all. Achieving social justice means that full and productive employment and decent work, as well as social protection, are at the centre of economic and social policies.</w:t>
      </w:r>
    </w:p>
    <w:p w14:paraId="2A443E3F" w14:textId="77777777" w:rsidR="007B6865" w:rsidRPr="00636300" w:rsidRDefault="007B6865" w:rsidP="002955E6">
      <w:pPr>
        <w:autoSpaceDE w:val="0"/>
        <w:autoSpaceDN w:val="0"/>
        <w:adjustRightInd w:val="0"/>
        <w:spacing w:line="240" w:lineRule="auto"/>
        <w:rPr>
          <w:rFonts w:asciiTheme="minorHAnsi" w:hAnsiTheme="minorHAnsi"/>
          <w:b/>
          <w:bCs/>
          <w:lang w:val="en-US"/>
        </w:rPr>
      </w:pPr>
      <w:r w:rsidRPr="00636300">
        <w:rPr>
          <w:rFonts w:asciiTheme="minorHAnsi" w:hAnsiTheme="minorHAnsi"/>
          <w:b/>
          <w:bCs/>
          <w:lang w:val="en-US"/>
        </w:rPr>
        <w:t>Temporary protection</w:t>
      </w:r>
      <w:r w:rsidR="00661F5B" w:rsidRPr="00636300">
        <w:rPr>
          <w:rStyle w:val="FootnoteReference"/>
          <w:rFonts w:asciiTheme="minorHAnsi" w:hAnsiTheme="minorHAnsi"/>
          <w:b/>
          <w:bCs/>
          <w:lang w:val="en-US"/>
        </w:rPr>
        <w:footnoteReference w:id="28"/>
      </w:r>
    </w:p>
    <w:p w14:paraId="1714C856" w14:textId="77777777" w:rsidR="00661F5B" w:rsidRPr="00636300" w:rsidRDefault="00661F5B" w:rsidP="00661F5B">
      <w:pPr>
        <w:shd w:val="clear" w:color="auto" w:fill="FFFFFF"/>
        <w:spacing w:before="0" w:beforeAutospacing="0" w:after="0" w:afterAutospacing="0" w:line="240" w:lineRule="auto"/>
        <w:rPr>
          <w:rFonts w:asciiTheme="minorHAnsi" w:eastAsia="Times New Roman" w:hAnsiTheme="minorHAnsi"/>
          <w:lang w:val="en-US" w:bidi="he-IL"/>
        </w:rPr>
      </w:pPr>
      <w:r w:rsidRPr="00636300">
        <w:rPr>
          <w:rFonts w:asciiTheme="minorHAnsi" w:eastAsia="Times New Roman" w:hAnsiTheme="minorHAnsi"/>
          <w:lang w:val="en-US" w:bidi="he-IL"/>
        </w:rPr>
        <w:t xml:space="preserve">Is an exceptional measure to provide displaced persons from non-EU countries and unable to return to their country of origin, with immediate and temporary protection. It applies in particular when there is a risk that the standard asylum system is struggling to cope with demand stemming from a mass influx </w:t>
      </w:r>
      <w:r w:rsidR="00C67CDE" w:rsidRPr="00636300">
        <w:rPr>
          <w:rFonts w:asciiTheme="minorHAnsi" w:eastAsia="Times New Roman" w:hAnsiTheme="minorHAnsi"/>
          <w:lang w:val="en-US" w:bidi="he-IL"/>
        </w:rPr>
        <w:t>that risk</w:t>
      </w:r>
      <w:r w:rsidRPr="00636300">
        <w:rPr>
          <w:rFonts w:asciiTheme="minorHAnsi" w:eastAsia="Times New Roman" w:hAnsiTheme="minorHAnsi"/>
          <w:lang w:val="en-US" w:bidi="he-IL"/>
        </w:rPr>
        <w:t xml:space="preserve"> having a negative impact on the processing of claims.</w:t>
      </w:r>
    </w:p>
    <w:p w14:paraId="13564FBB" w14:textId="77777777" w:rsidR="002C37B5" w:rsidRPr="00636300" w:rsidRDefault="002C37B5" w:rsidP="002955E6">
      <w:pPr>
        <w:autoSpaceDE w:val="0"/>
        <w:autoSpaceDN w:val="0"/>
        <w:adjustRightInd w:val="0"/>
        <w:spacing w:line="240" w:lineRule="auto"/>
        <w:rPr>
          <w:rFonts w:asciiTheme="minorHAnsi" w:hAnsiTheme="minorHAnsi"/>
          <w:b/>
          <w:bCs/>
          <w:lang w:val="en-US" w:bidi="he-IL"/>
        </w:rPr>
      </w:pPr>
      <w:r w:rsidRPr="00636300">
        <w:rPr>
          <w:rFonts w:asciiTheme="minorHAnsi" w:hAnsiTheme="minorHAnsi"/>
          <w:b/>
          <w:bCs/>
          <w:lang w:val="en-US" w:bidi="he-IL"/>
        </w:rPr>
        <w:t>Trafficker</w:t>
      </w:r>
    </w:p>
    <w:p w14:paraId="713D6D28" w14:textId="77777777" w:rsidR="002C37B5" w:rsidRPr="00636300" w:rsidRDefault="002C37B5" w:rsidP="002955E6">
      <w:pPr>
        <w:autoSpaceDE w:val="0"/>
        <w:autoSpaceDN w:val="0"/>
        <w:adjustRightInd w:val="0"/>
        <w:spacing w:line="240" w:lineRule="auto"/>
        <w:rPr>
          <w:rFonts w:asciiTheme="minorHAnsi" w:hAnsiTheme="minorHAnsi"/>
          <w:lang w:val="en-US" w:bidi="he-IL"/>
        </w:rPr>
      </w:pPr>
      <w:r w:rsidRPr="00636300">
        <w:rPr>
          <w:rFonts w:asciiTheme="minorHAnsi" w:hAnsiTheme="minorHAnsi"/>
          <w:lang w:val="en-US" w:bidi="he-IL"/>
        </w:rPr>
        <w:t>A trafficker is the person who commits the act of trafficking and is therefore involved in the movement of persons for the purpose of exploitation.</w:t>
      </w:r>
    </w:p>
    <w:p w14:paraId="5C918886" w14:textId="77777777" w:rsidR="002C37B5" w:rsidRPr="00636300" w:rsidRDefault="002C37B5" w:rsidP="002955E6">
      <w:pPr>
        <w:autoSpaceDE w:val="0"/>
        <w:autoSpaceDN w:val="0"/>
        <w:adjustRightInd w:val="0"/>
        <w:spacing w:line="240" w:lineRule="auto"/>
        <w:rPr>
          <w:rFonts w:asciiTheme="minorHAnsi" w:hAnsiTheme="minorHAnsi"/>
          <w:b/>
          <w:bCs/>
          <w:lang w:val="en-US" w:bidi="he-IL"/>
        </w:rPr>
      </w:pPr>
      <w:r w:rsidRPr="00636300">
        <w:rPr>
          <w:rFonts w:asciiTheme="minorHAnsi" w:hAnsiTheme="minorHAnsi"/>
          <w:b/>
          <w:bCs/>
          <w:lang w:val="en-US" w:bidi="he-IL"/>
        </w:rPr>
        <w:t>Trafficking in persons</w:t>
      </w:r>
    </w:p>
    <w:p w14:paraId="562F5339" w14:textId="77777777" w:rsidR="002C37B5" w:rsidRPr="00636300" w:rsidRDefault="002C37B5" w:rsidP="00C67CDE">
      <w:pPr>
        <w:autoSpaceDE w:val="0"/>
        <w:autoSpaceDN w:val="0"/>
        <w:adjustRightInd w:val="0"/>
        <w:spacing w:line="240" w:lineRule="auto"/>
        <w:rPr>
          <w:rFonts w:asciiTheme="minorHAnsi" w:hAnsiTheme="minorHAnsi"/>
          <w:lang w:val="en-US" w:bidi="he-IL"/>
        </w:rPr>
      </w:pPr>
      <w:r w:rsidRPr="00636300">
        <w:rPr>
          <w:rFonts w:asciiTheme="minorHAnsi" w:hAnsiTheme="minorHAnsi"/>
          <w:lang w:val="en-US" w:bidi="he-IL"/>
        </w:rPr>
        <w:t>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w:t>
      </w:r>
      <w:r w:rsidR="006112B9" w:rsidRPr="00636300">
        <w:rPr>
          <w:rStyle w:val="FootnoteReference"/>
          <w:rFonts w:asciiTheme="minorHAnsi" w:hAnsiTheme="minorHAnsi"/>
          <w:lang w:val="en-US" w:bidi="he-IL"/>
        </w:rPr>
        <w:footnoteReference w:id="29"/>
      </w:r>
      <w:r w:rsidR="006112B9" w:rsidRPr="00636300">
        <w:rPr>
          <w:rFonts w:asciiTheme="minorHAnsi" w:hAnsiTheme="minorHAnsi"/>
          <w:lang w:val="en-US" w:bidi="he-IL"/>
        </w:rPr>
        <w:t xml:space="preserve"> </w:t>
      </w:r>
      <w:r w:rsidRPr="00636300">
        <w:rPr>
          <w:rFonts w:asciiTheme="minorHAnsi" w:hAnsiTheme="minorHAnsi"/>
          <w:lang w:val="en-US" w:bidi="he-IL"/>
        </w:rPr>
        <w:t>Trafficking in persons can take place within the borders of one state or may have a transnational character.</w:t>
      </w:r>
    </w:p>
    <w:p w14:paraId="709883AD" w14:textId="77777777" w:rsidR="002C37B5" w:rsidRPr="00636300" w:rsidRDefault="002C37B5" w:rsidP="002955E6">
      <w:pPr>
        <w:autoSpaceDE w:val="0"/>
        <w:autoSpaceDN w:val="0"/>
        <w:adjustRightInd w:val="0"/>
        <w:spacing w:line="240" w:lineRule="auto"/>
        <w:rPr>
          <w:rFonts w:asciiTheme="minorHAnsi" w:hAnsiTheme="minorHAnsi"/>
          <w:b/>
          <w:bCs/>
          <w:lang w:val="en-US" w:bidi="he-IL"/>
        </w:rPr>
      </w:pPr>
      <w:r w:rsidRPr="00636300">
        <w:rPr>
          <w:rFonts w:asciiTheme="minorHAnsi" w:hAnsiTheme="minorHAnsi"/>
          <w:b/>
          <w:bCs/>
          <w:lang w:val="en-US" w:bidi="he-IL"/>
        </w:rPr>
        <w:t>Unaccompanied children</w:t>
      </w:r>
    </w:p>
    <w:p w14:paraId="2600791D" w14:textId="77777777" w:rsidR="002C37B5" w:rsidRPr="00636300" w:rsidRDefault="002C37B5" w:rsidP="002955E6">
      <w:pPr>
        <w:autoSpaceDE w:val="0"/>
        <w:autoSpaceDN w:val="0"/>
        <w:adjustRightInd w:val="0"/>
        <w:spacing w:line="240" w:lineRule="auto"/>
        <w:rPr>
          <w:rFonts w:asciiTheme="minorHAnsi" w:hAnsiTheme="minorHAnsi"/>
          <w:lang w:val="en-US" w:bidi="he-IL"/>
        </w:rPr>
      </w:pPr>
      <w:r w:rsidRPr="00636300">
        <w:rPr>
          <w:rFonts w:asciiTheme="minorHAnsi" w:hAnsiTheme="minorHAnsi"/>
          <w:lang w:val="en-US" w:bidi="he-IL"/>
        </w:rPr>
        <w:t>Unaccompanied children are children who have been separated from both parents and other relatives and are not being cared for by an adult who, by law or custom, is responsible for doing so.</w:t>
      </w:r>
    </w:p>
    <w:p w14:paraId="7B330B59" w14:textId="77777777" w:rsidR="002C37B5" w:rsidRPr="00636300" w:rsidRDefault="002C37B5" w:rsidP="002955E6">
      <w:pPr>
        <w:autoSpaceDE w:val="0"/>
        <w:autoSpaceDN w:val="0"/>
        <w:adjustRightInd w:val="0"/>
        <w:spacing w:line="240" w:lineRule="auto"/>
        <w:rPr>
          <w:rFonts w:asciiTheme="minorHAnsi" w:hAnsiTheme="minorHAnsi"/>
          <w:b/>
          <w:bCs/>
          <w:lang w:val="en-US" w:bidi="he-IL"/>
        </w:rPr>
      </w:pPr>
      <w:r w:rsidRPr="00636300">
        <w:rPr>
          <w:rFonts w:asciiTheme="minorHAnsi" w:hAnsiTheme="minorHAnsi"/>
          <w:b/>
          <w:bCs/>
          <w:lang w:val="en-US" w:bidi="he-IL"/>
        </w:rPr>
        <w:t>Victim of human trafficking</w:t>
      </w:r>
    </w:p>
    <w:p w14:paraId="70474FE9" w14:textId="77777777" w:rsidR="002C37B5" w:rsidRPr="00636300" w:rsidRDefault="002C37B5" w:rsidP="002955E6">
      <w:pPr>
        <w:autoSpaceDE w:val="0"/>
        <w:autoSpaceDN w:val="0"/>
        <w:adjustRightInd w:val="0"/>
        <w:spacing w:line="240" w:lineRule="auto"/>
        <w:rPr>
          <w:rFonts w:asciiTheme="minorHAnsi" w:hAnsiTheme="minorHAnsi"/>
          <w:lang w:val="en-US" w:bidi="he-IL"/>
        </w:rPr>
      </w:pPr>
      <w:r w:rsidRPr="00636300">
        <w:rPr>
          <w:rFonts w:asciiTheme="minorHAnsi" w:hAnsiTheme="minorHAnsi"/>
          <w:lang w:val="en-US" w:bidi="he-IL"/>
        </w:rPr>
        <w:t>A victim of human trafficking is any person who is subject to trafficking in persons.</w:t>
      </w:r>
    </w:p>
    <w:p w14:paraId="7AD1A423" w14:textId="77777777" w:rsidR="002C37B5" w:rsidRPr="00636300" w:rsidRDefault="002C37B5" w:rsidP="002955E6">
      <w:pPr>
        <w:autoSpaceDE w:val="0"/>
        <w:autoSpaceDN w:val="0"/>
        <w:adjustRightInd w:val="0"/>
        <w:spacing w:line="240" w:lineRule="auto"/>
        <w:rPr>
          <w:rFonts w:asciiTheme="minorHAnsi" w:hAnsiTheme="minorHAnsi"/>
          <w:b/>
          <w:bCs/>
          <w:lang w:val="en-US" w:bidi="he-IL"/>
        </w:rPr>
      </w:pPr>
      <w:r w:rsidRPr="00636300">
        <w:rPr>
          <w:rFonts w:asciiTheme="minorHAnsi" w:hAnsiTheme="minorHAnsi"/>
          <w:b/>
          <w:bCs/>
          <w:lang w:val="en-US" w:bidi="he-IL"/>
        </w:rPr>
        <w:t>Xenophobia</w:t>
      </w:r>
    </w:p>
    <w:p w14:paraId="5792D4B7" w14:textId="77777777" w:rsidR="002C37B5" w:rsidRPr="00636300" w:rsidRDefault="002C37B5" w:rsidP="006112B9">
      <w:pPr>
        <w:autoSpaceDE w:val="0"/>
        <w:autoSpaceDN w:val="0"/>
        <w:adjustRightInd w:val="0"/>
        <w:spacing w:line="240" w:lineRule="auto"/>
        <w:rPr>
          <w:rFonts w:asciiTheme="minorHAnsi" w:hAnsiTheme="minorHAnsi"/>
          <w:lang w:val="en-US" w:bidi="he-IL"/>
        </w:rPr>
      </w:pPr>
      <w:r w:rsidRPr="00636300">
        <w:rPr>
          <w:rFonts w:asciiTheme="minorHAnsi" w:hAnsiTheme="minorHAnsi"/>
          <w:lang w:val="en-US" w:bidi="he-IL"/>
        </w:rPr>
        <w:t>Xenophobia consists of highly negative perceptions and practices that discriminate against non-citizen groups on the basis of their foreign origin or nationality […] Acts of violence, aggression and brutality towards migrant groups represent extreme and escalated forms of xenophobia.</w:t>
      </w:r>
      <w:r w:rsidR="006112B9" w:rsidRPr="00636300">
        <w:rPr>
          <w:rStyle w:val="FootnoteReference"/>
          <w:rFonts w:asciiTheme="minorHAnsi" w:hAnsiTheme="minorHAnsi"/>
          <w:lang w:val="en-US" w:bidi="he-IL"/>
        </w:rPr>
        <w:footnoteReference w:id="30"/>
      </w:r>
    </w:p>
    <w:p w14:paraId="36F75004" w14:textId="52204001" w:rsidR="002C37B5" w:rsidRDefault="002C37B5" w:rsidP="002955E6">
      <w:pPr>
        <w:autoSpaceDE w:val="0"/>
        <w:autoSpaceDN w:val="0"/>
        <w:adjustRightInd w:val="0"/>
        <w:spacing w:line="240" w:lineRule="auto"/>
        <w:rPr>
          <w:rFonts w:asciiTheme="minorHAnsi" w:hAnsiTheme="minorHAnsi"/>
          <w:lang w:val="en-US" w:bidi="he-IL"/>
        </w:rPr>
      </w:pPr>
      <w:r w:rsidRPr="00636300">
        <w:rPr>
          <w:rFonts w:asciiTheme="minorHAnsi" w:hAnsiTheme="minorHAnsi"/>
          <w:lang w:val="en-US" w:bidi="he-IL"/>
        </w:rPr>
        <w:t>Xenophobia is an ambiguous term. It can be against non-citizens but it can also be based on the perception that a person is an outsider or foreigner. Therefore, it is based on a real or perceived “foreignness”.</w:t>
      </w:r>
    </w:p>
    <w:p w14:paraId="3A44435A" w14:textId="673B62A5" w:rsidR="00037D76" w:rsidRDefault="00037D76" w:rsidP="002955E6">
      <w:pPr>
        <w:autoSpaceDE w:val="0"/>
        <w:autoSpaceDN w:val="0"/>
        <w:adjustRightInd w:val="0"/>
        <w:spacing w:line="240" w:lineRule="auto"/>
        <w:rPr>
          <w:rFonts w:asciiTheme="minorHAnsi" w:hAnsiTheme="minorHAnsi"/>
          <w:lang w:val="en-US" w:bidi="he-IL"/>
        </w:rPr>
      </w:pPr>
    </w:p>
    <w:p w14:paraId="6C4453B1" w14:textId="144BA1E4" w:rsidR="00037D76" w:rsidRDefault="00037D76" w:rsidP="002955E6">
      <w:pPr>
        <w:autoSpaceDE w:val="0"/>
        <w:autoSpaceDN w:val="0"/>
        <w:adjustRightInd w:val="0"/>
        <w:spacing w:line="240" w:lineRule="auto"/>
        <w:rPr>
          <w:rFonts w:asciiTheme="minorHAnsi" w:hAnsiTheme="minorHAnsi"/>
          <w:lang w:val="en-US" w:bidi="he-IL"/>
        </w:rPr>
      </w:pPr>
    </w:p>
    <w:p w14:paraId="348E7395" w14:textId="57F4E71B" w:rsidR="00037D76" w:rsidRDefault="00037D76" w:rsidP="002955E6">
      <w:pPr>
        <w:autoSpaceDE w:val="0"/>
        <w:autoSpaceDN w:val="0"/>
        <w:adjustRightInd w:val="0"/>
        <w:spacing w:line="240" w:lineRule="auto"/>
        <w:rPr>
          <w:rFonts w:asciiTheme="minorHAnsi" w:hAnsiTheme="minorHAnsi"/>
          <w:lang w:val="en-US" w:bidi="he-IL"/>
        </w:rPr>
      </w:pPr>
    </w:p>
    <w:p w14:paraId="6952D7B0" w14:textId="2A2975D2" w:rsidR="00037D76" w:rsidRDefault="00037D76" w:rsidP="002955E6">
      <w:pPr>
        <w:autoSpaceDE w:val="0"/>
        <w:autoSpaceDN w:val="0"/>
        <w:adjustRightInd w:val="0"/>
        <w:spacing w:line="240" w:lineRule="auto"/>
        <w:rPr>
          <w:rFonts w:asciiTheme="minorHAnsi" w:hAnsiTheme="minorHAnsi"/>
          <w:lang w:val="en-US" w:bidi="he-IL"/>
        </w:rPr>
      </w:pPr>
    </w:p>
    <w:p w14:paraId="1399CEEF" w14:textId="0EA471E8" w:rsidR="00037D76" w:rsidRDefault="00037D76" w:rsidP="002955E6">
      <w:pPr>
        <w:autoSpaceDE w:val="0"/>
        <w:autoSpaceDN w:val="0"/>
        <w:adjustRightInd w:val="0"/>
        <w:spacing w:line="240" w:lineRule="auto"/>
        <w:rPr>
          <w:rFonts w:asciiTheme="minorHAnsi" w:hAnsiTheme="minorHAnsi"/>
          <w:lang w:val="en-US" w:bidi="he-IL"/>
        </w:rPr>
      </w:pPr>
    </w:p>
    <w:p w14:paraId="55B284E8" w14:textId="3CA197E4" w:rsidR="00037D76" w:rsidRDefault="00037D76" w:rsidP="002955E6">
      <w:pPr>
        <w:autoSpaceDE w:val="0"/>
        <w:autoSpaceDN w:val="0"/>
        <w:adjustRightInd w:val="0"/>
        <w:spacing w:line="240" w:lineRule="auto"/>
        <w:rPr>
          <w:rFonts w:asciiTheme="minorHAnsi" w:hAnsiTheme="minorHAnsi"/>
          <w:lang w:val="en-US" w:bidi="he-IL"/>
        </w:rPr>
      </w:pPr>
    </w:p>
    <w:p w14:paraId="1E4CD6FA" w14:textId="04E003CC" w:rsidR="00037D76" w:rsidRDefault="00037D76" w:rsidP="002955E6">
      <w:pPr>
        <w:autoSpaceDE w:val="0"/>
        <w:autoSpaceDN w:val="0"/>
        <w:adjustRightInd w:val="0"/>
        <w:spacing w:line="240" w:lineRule="auto"/>
        <w:rPr>
          <w:rFonts w:asciiTheme="minorHAnsi" w:hAnsiTheme="minorHAnsi"/>
          <w:lang w:val="en-US" w:bidi="he-IL"/>
        </w:rPr>
      </w:pPr>
    </w:p>
    <w:p w14:paraId="20FE6DD2" w14:textId="5BC7DA6B" w:rsidR="00037D76" w:rsidRDefault="00037D76" w:rsidP="002955E6">
      <w:pPr>
        <w:autoSpaceDE w:val="0"/>
        <w:autoSpaceDN w:val="0"/>
        <w:adjustRightInd w:val="0"/>
        <w:spacing w:line="240" w:lineRule="auto"/>
        <w:rPr>
          <w:rFonts w:asciiTheme="minorHAnsi" w:hAnsiTheme="minorHAnsi"/>
          <w:lang w:val="en-US" w:bidi="he-IL"/>
        </w:rPr>
      </w:pPr>
    </w:p>
    <w:p w14:paraId="1D131F81" w14:textId="01AC492C" w:rsidR="00037D76" w:rsidRDefault="00037D76" w:rsidP="002955E6">
      <w:pPr>
        <w:autoSpaceDE w:val="0"/>
        <w:autoSpaceDN w:val="0"/>
        <w:adjustRightInd w:val="0"/>
        <w:spacing w:line="240" w:lineRule="auto"/>
        <w:rPr>
          <w:rFonts w:asciiTheme="minorHAnsi" w:hAnsiTheme="minorHAnsi"/>
          <w:lang w:val="en-US" w:bidi="he-IL"/>
        </w:rPr>
      </w:pPr>
    </w:p>
    <w:p w14:paraId="497FBE07" w14:textId="77777777" w:rsidR="00037D76" w:rsidRDefault="00037D76" w:rsidP="002955E6">
      <w:pPr>
        <w:autoSpaceDE w:val="0"/>
        <w:autoSpaceDN w:val="0"/>
        <w:adjustRightInd w:val="0"/>
        <w:spacing w:line="240" w:lineRule="auto"/>
        <w:rPr>
          <w:rFonts w:asciiTheme="minorHAnsi" w:hAnsiTheme="minorHAnsi"/>
          <w:lang w:val="en-US" w:bidi="he-IL"/>
        </w:rPr>
      </w:pPr>
    </w:p>
    <w:p w14:paraId="584E2376" w14:textId="525D8A69" w:rsidR="00037D76" w:rsidRPr="00037D76" w:rsidRDefault="00037D76" w:rsidP="00037D76">
      <w:pPr>
        <w:shd w:val="clear" w:color="auto" w:fill="FFFFFF"/>
        <w:spacing w:line="240" w:lineRule="auto"/>
        <w:jc w:val="right"/>
        <w:rPr>
          <w:rFonts w:asciiTheme="minorHAnsi" w:eastAsia="Times New Roman" w:hAnsiTheme="minorHAnsi"/>
          <w:b/>
          <w:bCs/>
          <w:color w:val="000000"/>
          <w:lang w:val="en-US" w:bidi="he-IL"/>
        </w:rPr>
      </w:pPr>
      <w:r w:rsidRPr="00037D76">
        <w:rPr>
          <w:rFonts w:asciiTheme="minorHAnsi" w:eastAsia="Times New Roman" w:hAnsiTheme="minorHAnsi"/>
          <w:b/>
          <w:bCs/>
          <w:color w:val="000000"/>
          <w:lang w:val="en-US" w:bidi="he-IL"/>
        </w:rPr>
        <w:t>ANNEX 2</w:t>
      </w:r>
    </w:p>
    <w:p w14:paraId="48B3524A" w14:textId="77777777" w:rsidR="00037D76" w:rsidRPr="00037D76" w:rsidRDefault="00037D76" w:rsidP="00037D76">
      <w:pPr>
        <w:shd w:val="clear" w:color="auto" w:fill="FFFFFF"/>
        <w:spacing w:line="240" w:lineRule="auto"/>
        <w:jc w:val="center"/>
        <w:rPr>
          <w:rFonts w:asciiTheme="minorHAnsi" w:eastAsia="Times New Roman" w:hAnsiTheme="minorHAnsi"/>
          <w:b/>
          <w:bCs/>
          <w:color w:val="000000"/>
          <w:sz w:val="28"/>
          <w:szCs w:val="28"/>
          <w:lang w:val="en-US" w:bidi="he-IL"/>
        </w:rPr>
      </w:pPr>
      <w:r w:rsidRPr="00037D76">
        <w:rPr>
          <w:rFonts w:asciiTheme="minorHAnsi" w:eastAsia="Times New Roman" w:hAnsiTheme="minorHAnsi"/>
          <w:b/>
          <w:bCs/>
          <w:color w:val="000000"/>
          <w:sz w:val="28"/>
          <w:szCs w:val="28"/>
          <w:lang w:val="en-US" w:bidi="he-IL"/>
        </w:rPr>
        <w:t>Links, organizations experts - documents</w:t>
      </w:r>
    </w:p>
    <w:p w14:paraId="2268B45B" w14:textId="77777777" w:rsidR="00037D76" w:rsidRPr="00037D76" w:rsidRDefault="00037D76" w:rsidP="00037D76">
      <w:pPr>
        <w:numPr>
          <w:ilvl w:val="0"/>
          <w:numId w:val="6"/>
        </w:numPr>
        <w:shd w:val="clear" w:color="auto" w:fill="FFFFFF"/>
        <w:spacing w:line="240" w:lineRule="auto"/>
        <w:rPr>
          <w:rFonts w:asciiTheme="minorHAnsi" w:eastAsia="Times New Roman" w:hAnsiTheme="minorHAnsi"/>
          <w:color w:val="000000"/>
          <w:lang w:val="en-US" w:bidi="he-IL"/>
        </w:rPr>
      </w:pPr>
      <w:r w:rsidRPr="00037D76">
        <w:rPr>
          <w:rFonts w:asciiTheme="minorHAnsi" w:eastAsia="Times New Roman" w:hAnsiTheme="minorHAnsi"/>
          <w:b/>
          <w:bCs/>
          <w:color w:val="000000"/>
          <w:lang w:val="en-US" w:bidi="he-IL"/>
        </w:rPr>
        <w:t xml:space="preserve">LIST OF ASYLUM ACQUIS INSTRUMENTS AND REFORM PROPOSALS </w:t>
      </w:r>
    </w:p>
    <w:p w14:paraId="25DBC7E0" w14:textId="77777777" w:rsidR="00037D76" w:rsidRPr="00037D76" w:rsidRDefault="00037D76" w:rsidP="00037D76">
      <w:pPr>
        <w:autoSpaceDE w:val="0"/>
        <w:autoSpaceDN w:val="0"/>
        <w:adjustRightInd w:val="0"/>
        <w:spacing w:line="240" w:lineRule="auto"/>
        <w:jc w:val="left"/>
        <w:rPr>
          <w:rFonts w:asciiTheme="minorHAnsi" w:eastAsia="Times New Roman" w:hAnsiTheme="minorHAnsi"/>
          <w:color w:val="000000"/>
          <w:lang w:val="en-US" w:bidi="he-IL"/>
        </w:rPr>
      </w:pPr>
      <w:r w:rsidRPr="00037D76">
        <w:rPr>
          <w:rFonts w:asciiTheme="minorHAnsi" w:eastAsia="Times New Roman" w:hAnsiTheme="minorHAnsi"/>
          <w:i/>
          <w:iCs/>
          <w:color w:val="000000"/>
          <w:lang w:val="en-US" w:bidi="he-IL"/>
        </w:rPr>
        <w:t xml:space="preserve">Qualification </w:t>
      </w:r>
    </w:p>
    <w:p w14:paraId="7B8F946B" w14:textId="77777777" w:rsidR="00037D76" w:rsidRPr="00037D76" w:rsidRDefault="00037D76" w:rsidP="00037D76">
      <w:pPr>
        <w:numPr>
          <w:ilvl w:val="0"/>
          <w:numId w:val="8"/>
        </w:numPr>
        <w:autoSpaceDE w:val="0"/>
        <w:autoSpaceDN w:val="0"/>
        <w:adjustRightInd w:val="0"/>
        <w:spacing w:line="240" w:lineRule="auto"/>
        <w:contextualSpacing/>
        <w:jc w:val="left"/>
        <w:rPr>
          <w:rFonts w:asciiTheme="minorHAnsi" w:eastAsia="Times New Roman" w:hAnsiTheme="minorHAnsi"/>
          <w:color w:val="000000"/>
          <w:lang w:val="en-US" w:bidi="he-IL"/>
        </w:rPr>
      </w:pPr>
      <w:r w:rsidRPr="00037D76">
        <w:rPr>
          <w:rFonts w:asciiTheme="minorHAnsi" w:eastAsia="Times New Roman" w:hAnsiTheme="minorHAnsi"/>
          <w:color w:val="000000"/>
          <w:lang w:val="en-US" w:bidi="he-IL"/>
        </w:rPr>
        <w:t xml:space="preserve">Directive 2004/83/EC of 29 April 2004; recast by </w:t>
      </w:r>
    </w:p>
    <w:p w14:paraId="4E3DC7FA" w14:textId="77777777" w:rsidR="00037D76" w:rsidRPr="00037D76" w:rsidRDefault="00037D76" w:rsidP="00037D76">
      <w:pPr>
        <w:numPr>
          <w:ilvl w:val="0"/>
          <w:numId w:val="8"/>
        </w:numPr>
        <w:autoSpaceDE w:val="0"/>
        <w:autoSpaceDN w:val="0"/>
        <w:adjustRightInd w:val="0"/>
        <w:spacing w:line="240" w:lineRule="auto"/>
        <w:contextualSpacing/>
        <w:jc w:val="left"/>
        <w:rPr>
          <w:rFonts w:asciiTheme="minorHAnsi" w:eastAsia="Times New Roman" w:hAnsiTheme="minorHAnsi"/>
          <w:color w:val="000000"/>
          <w:lang w:val="en-US" w:bidi="he-IL"/>
        </w:rPr>
      </w:pPr>
      <w:r w:rsidRPr="00037D76">
        <w:rPr>
          <w:rFonts w:asciiTheme="minorHAnsi" w:eastAsia="Times New Roman" w:hAnsiTheme="minorHAnsi"/>
          <w:color w:val="000000"/>
          <w:lang w:val="en-US" w:bidi="he-IL"/>
        </w:rPr>
        <w:t xml:space="preserve">Directive 2011/95/EU of 13 December 2011; proposed for repeal by </w:t>
      </w:r>
    </w:p>
    <w:p w14:paraId="332DAC72" w14:textId="77777777" w:rsidR="00037D76" w:rsidRPr="00037D76" w:rsidRDefault="00037D76" w:rsidP="00037D76">
      <w:pPr>
        <w:numPr>
          <w:ilvl w:val="0"/>
          <w:numId w:val="8"/>
        </w:numPr>
        <w:autoSpaceDE w:val="0"/>
        <w:autoSpaceDN w:val="0"/>
        <w:adjustRightInd w:val="0"/>
        <w:spacing w:line="240" w:lineRule="auto"/>
        <w:contextualSpacing/>
        <w:jc w:val="left"/>
        <w:rPr>
          <w:rFonts w:asciiTheme="minorHAnsi" w:eastAsia="Times New Roman" w:hAnsiTheme="minorHAnsi"/>
          <w:color w:val="000000"/>
          <w:lang w:val="en-US" w:bidi="he-IL"/>
        </w:rPr>
      </w:pPr>
      <w:r w:rsidRPr="00037D76">
        <w:rPr>
          <w:rFonts w:asciiTheme="minorHAnsi" w:eastAsia="Times New Roman" w:hAnsiTheme="minorHAnsi"/>
          <w:color w:val="000000"/>
          <w:lang w:val="en-US" w:bidi="he-IL"/>
        </w:rPr>
        <w:t xml:space="preserve">Proposal for a Qualification Regulation, COM(2016) 466 of 13 July 2016 </w:t>
      </w:r>
    </w:p>
    <w:p w14:paraId="7A3D5718" w14:textId="77777777" w:rsidR="00037D76" w:rsidRPr="00037D76" w:rsidRDefault="00037D76" w:rsidP="00037D76">
      <w:pPr>
        <w:autoSpaceDE w:val="0"/>
        <w:autoSpaceDN w:val="0"/>
        <w:adjustRightInd w:val="0"/>
        <w:spacing w:line="240" w:lineRule="auto"/>
        <w:jc w:val="left"/>
        <w:rPr>
          <w:rFonts w:asciiTheme="minorHAnsi" w:eastAsia="Times New Roman" w:hAnsiTheme="minorHAnsi"/>
          <w:color w:val="000000"/>
          <w:lang w:val="en-US" w:bidi="he-IL"/>
        </w:rPr>
      </w:pPr>
      <w:r w:rsidRPr="00037D76">
        <w:rPr>
          <w:rFonts w:asciiTheme="minorHAnsi" w:eastAsia="Times New Roman" w:hAnsiTheme="minorHAnsi"/>
          <w:i/>
          <w:iCs/>
          <w:color w:val="000000"/>
          <w:lang w:val="en-US" w:bidi="he-IL"/>
        </w:rPr>
        <w:t xml:space="preserve">Asylum procedures </w:t>
      </w:r>
    </w:p>
    <w:p w14:paraId="1E433113" w14:textId="77777777" w:rsidR="00037D76" w:rsidRPr="00037D76" w:rsidRDefault="00037D76" w:rsidP="00037D76">
      <w:pPr>
        <w:numPr>
          <w:ilvl w:val="0"/>
          <w:numId w:val="9"/>
        </w:numPr>
        <w:autoSpaceDE w:val="0"/>
        <w:autoSpaceDN w:val="0"/>
        <w:adjustRightInd w:val="0"/>
        <w:spacing w:line="240" w:lineRule="auto"/>
        <w:contextualSpacing/>
        <w:jc w:val="left"/>
        <w:rPr>
          <w:rFonts w:asciiTheme="minorHAnsi" w:eastAsia="Times New Roman" w:hAnsiTheme="minorHAnsi"/>
          <w:color w:val="000000"/>
          <w:lang w:val="en-US" w:bidi="he-IL"/>
        </w:rPr>
      </w:pPr>
      <w:r w:rsidRPr="00037D76">
        <w:rPr>
          <w:rFonts w:asciiTheme="minorHAnsi" w:eastAsia="Times New Roman" w:hAnsiTheme="minorHAnsi"/>
          <w:color w:val="000000"/>
          <w:lang w:val="en-US" w:bidi="he-IL"/>
        </w:rPr>
        <w:t xml:space="preserve">Directive 2005/85/EC of 1 December 2005; recast by </w:t>
      </w:r>
    </w:p>
    <w:p w14:paraId="12BE7B66" w14:textId="77777777" w:rsidR="00037D76" w:rsidRPr="00037D76" w:rsidRDefault="00037D76" w:rsidP="00037D76">
      <w:pPr>
        <w:numPr>
          <w:ilvl w:val="0"/>
          <w:numId w:val="9"/>
        </w:numPr>
        <w:autoSpaceDE w:val="0"/>
        <w:autoSpaceDN w:val="0"/>
        <w:adjustRightInd w:val="0"/>
        <w:spacing w:line="240" w:lineRule="auto"/>
        <w:contextualSpacing/>
        <w:jc w:val="left"/>
        <w:rPr>
          <w:rFonts w:asciiTheme="minorHAnsi" w:eastAsia="Times New Roman" w:hAnsiTheme="minorHAnsi"/>
          <w:color w:val="000000"/>
          <w:lang w:val="en-US" w:bidi="he-IL"/>
        </w:rPr>
      </w:pPr>
      <w:r w:rsidRPr="00037D76">
        <w:rPr>
          <w:rFonts w:asciiTheme="minorHAnsi" w:eastAsia="Times New Roman" w:hAnsiTheme="minorHAnsi"/>
          <w:color w:val="000000"/>
          <w:lang w:val="en-US" w:bidi="he-IL"/>
        </w:rPr>
        <w:t xml:space="preserve">Directive 2013/32/EU of 26 June 2013; proposed for repeal by </w:t>
      </w:r>
    </w:p>
    <w:p w14:paraId="3090B533" w14:textId="77777777" w:rsidR="00037D76" w:rsidRPr="00037D76" w:rsidRDefault="00037D76" w:rsidP="00037D76">
      <w:pPr>
        <w:numPr>
          <w:ilvl w:val="0"/>
          <w:numId w:val="9"/>
        </w:numPr>
        <w:autoSpaceDE w:val="0"/>
        <w:autoSpaceDN w:val="0"/>
        <w:adjustRightInd w:val="0"/>
        <w:spacing w:line="240" w:lineRule="auto"/>
        <w:contextualSpacing/>
        <w:jc w:val="left"/>
        <w:rPr>
          <w:rFonts w:asciiTheme="minorHAnsi" w:eastAsia="Times New Roman" w:hAnsiTheme="minorHAnsi"/>
          <w:color w:val="000000"/>
          <w:lang w:val="en-US" w:bidi="he-IL"/>
        </w:rPr>
      </w:pPr>
      <w:r w:rsidRPr="00037D76">
        <w:rPr>
          <w:rFonts w:asciiTheme="minorHAnsi" w:eastAsia="Times New Roman" w:hAnsiTheme="minorHAnsi"/>
          <w:color w:val="000000"/>
          <w:lang w:val="en-US" w:bidi="he-IL"/>
        </w:rPr>
        <w:t xml:space="preserve">Proposal for an Asylum Procedures Regulation, COM(2016) 467 of 13 July 2016 </w:t>
      </w:r>
    </w:p>
    <w:p w14:paraId="3A842165" w14:textId="77777777" w:rsidR="00037D76" w:rsidRPr="00037D76" w:rsidRDefault="00037D76" w:rsidP="00037D76">
      <w:pPr>
        <w:autoSpaceDE w:val="0"/>
        <w:autoSpaceDN w:val="0"/>
        <w:adjustRightInd w:val="0"/>
        <w:spacing w:line="240" w:lineRule="auto"/>
        <w:jc w:val="left"/>
        <w:rPr>
          <w:rFonts w:asciiTheme="minorHAnsi" w:eastAsia="Times New Roman" w:hAnsiTheme="minorHAnsi"/>
          <w:color w:val="000000"/>
          <w:lang w:val="en-US" w:bidi="he-IL"/>
        </w:rPr>
      </w:pPr>
      <w:r w:rsidRPr="00037D76">
        <w:rPr>
          <w:rFonts w:asciiTheme="minorHAnsi" w:eastAsia="Times New Roman" w:hAnsiTheme="minorHAnsi"/>
          <w:i/>
          <w:iCs/>
          <w:color w:val="000000"/>
          <w:lang w:val="en-US" w:bidi="he-IL"/>
        </w:rPr>
        <w:t xml:space="preserve">Reception conditions </w:t>
      </w:r>
    </w:p>
    <w:p w14:paraId="7A01FE8C" w14:textId="77777777" w:rsidR="00037D76" w:rsidRPr="00037D76" w:rsidRDefault="00037D76" w:rsidP="00037D76">
      <w:pPr>
        <w:numPr>
          <w:ilvl w:val="0"/>
          <w:numId w:val="10"/>
        </w:numPr>
        <w:autoSpaceDE w:val="0"/>
        <w:autoSpaceDN w:val="0"/>
        <w:adjustRightInd w:val="0"/>
        <w:spacing w:line="240" w:lineRule="auto"/>
        <w:contextualSpacing/>
        <w:jc w:val="left"/>
        <w:rPr>
          <w:rFonts w:asciiTheme="minorHAnsi" w:eastAsia="Times New Roman" w:hAnsiTheme="minorHAnsi"/>
          <w:color w:val="000000"/>
          <w:lang w:val="en-US" w:bidi="he-IL"/>
        </w:rPr>
      </w:pPr>
      <w:r w:rsidRPr="00037D76">
        <w:rPr>
          <w:rFonts w:asciiTheme="minorHAnsi" w:eastAsia="Times New Roman" w:hAnsiTheme="minorHAnsi"/>
          <w:color w:val="000000"/>
          <w:lang w:val="en-US" w:bidi="he-IL"/>
        </w:rPr>
        <w:t xml:space="preserve">Directive 2003/9/EC of 27 January 2003; recast by </w:t>
      </w:r>
    </w:p>
    <w:p w14:paraId="398F3F6A" w14:textId="77777777" w:rsidR="00037D76" w:rsidRPr="00037D76" w:rsidRDefault="00037D76" w:rsidP="00037D76">
      <w:pPr>
        <w:numPr>
          <w:ilvl w:val="0"/>
          <w:numId w:val="10"/>
        </w:numPr>
        <w:autoSpaceDE w:val="0"/>
        <w:autoSpaceDN w:val="0"/>
        <w:adjustRightInd w:val="0"/>
        <w:spacing w:line="240" w:lineRule="auto"/>
        <w:contextualSpacing/>
        <w:jc w:val="left"/>
        <w:rPr>
          <w:rFonts w:asciiTheme="minorHAnsi" w:eastAsia="Times New Roman" w:hAnsiTheme="minorHAnsi"/>
          <w:color w:val="000000"/>
          <w:lang w:val="en-US" w:bidi="he-IL"/>
        </w:rPr>
      </w:pPr>
      <w:r w:rsidRPr="00037D76">
        <w:rPr>
          <w:rFonts w:asciiTheme="minorHAnsi" w:eastAsia="Times New Roman" w:hAnsiTheme="minorHAnsi"/>
          <w:color w:val="000000"/>
          <w:lang w:val="en-US" w:bidi="he-IL"/>
        </w:rPr>
        <w:t xml:space="preserve">Directive 2013/33/EU of 26 June 2013; proposed for recast by </w:t>
      </w:r>
    </w:p>
    <w:p w14:paraId="47809768" w14:textId="77777777" w:rsidR="00037D76" w:rsidRPr="00037D76" w:rsidRDefault="00037D76" w:rsidP="00037D76">
      <w:pPr>
        <w:numPr>
          <w:ilvl w:val="0"/>
          <w:numId w:val="10"/>
        </w:numPr>
        <w:autoSpaceDE w:val="0"/>
        <w:autoSpaceDN w:val="0"/>
        <w:adjustRightInd w:val="0"/>
        <w:spacing w:line="240" w:lineRule="auto"/>
        <w:contextualSpacing/>
        <w:jc w:val="left"/>
        <w:rPr>
          <w:rFonts w:asciiTheme="minorHAnsi" w:eastAsia="Times New Roman" w:hAnsiTheme="minorHAnsi"/>
          <w:color w:val="000000"/>
          <w:lang w:val="en-US" w:bidi="he-IL"/>
        </w:rPr>
      </w:pPr>
      <w:r w:rsidRPr="00037D76">
        <w:rPr>
          <w:rFonts w:asciiTheme="minorHAnsi" w:eastAsia="Times New Roman" w:hAnsiTheme="minorHAnsi"/>
          <w:color w:val="000000"/>
          <w:lang w:val="en-US" w:bidi="he-IL"/>
        </w:rPr>
        <w:t xml:space="preserve">Proposal for a recast Reception Conditions Directive, COM(2016) 465 of 13 July 2016 </w:t>
      </w:r>
    </w:p>
    <w:p w14:paraId="2B3D38B7" w14:textId="77777777" w:rsidR="00037D76" w:rsidRPr="00037D76" w:rsidRDefault="00037D76" w:rsidP="00037D76">
      <w:pPr>
        <w:autoSpaceDE w:val="0"/>
        <w:autoSpaceDN w:val="0"/>
        <w:adjustRightInd w:val="0"/>
        <w:spacing w:line="240" w:lineRule="auto"/>
        <w:jc w:val="left"/>
        <w:rPr>
          <w:rFonts w:asciiTheme="minorHAnsi" w:eastAsia="Times New Roman" w:hAnsiTheme="minorHAnsi"/>
          <w:color w:val="000000"/>
          <w:lang w:val="en-US" w:bidi="he-IL"/>
        </w:rPr>
      </w:pPr>
      <w:r w:rsidRPr="00037D76">
        <w:rPr>
          <w:rFonts w:asciiTheme="minorHAnsi" w:eastAsia="Times New Roman" w:hAnsiTheme="minorHAnsi"/>
          <w:i/>
          <w:iCs/>
          <w:color w:val="000000"/>
          <w:lang w:val="en-US" w:bidi="he-IL"/>
        </w:rPr>
        <w:t xml:space="preserve">Dublin Regulation </w:t>
      </w:r>
    </w:p>
    <w:p w14:paraId="66B58657" w14:textId="77777777" w:rsidR="00037D76" w:rsidRPr="00037D76" w:rsidRDefault="00037D76" w:rsidP="00037D76">
      <w:pPr>
        <w:numPr>
          <w:ilvl w:val="0"/>
          <w:numId w:val="11"/>
        </w:numPr>
        <w:autoSpaceDE w:val="0"/>
        <w:autoSpaceDN w:val="0"/>
        <w:adjustRightInd w:val="0"/>
        <w:spacing w:line="240" w:lineRule="auto"/>
        <w:contextualSpacing/>
        <w:jc w:val="left"/>
        <w:rPr>
          <w:rFonts w:asciiTheme="minorHAnsi" w:eastAsia="Times New Roman" w:hAnsiTheme="minorHAnsi"/>
          <w:color w:val="000000"/>
          <w:lang w:val="en-US" w:bidi="he-IL"/>
        </w:rPr>
      </w:pPr>
      <w:r w:rsidRPr="00037D76">
        <w:rPr>
          <w:rFonts w:asciiTheme="minorHAnsi" w:eastAsia="Times New Roman" w:hAnsiTheme="minorHAnsi"/>
          <w:color w:val="000000"/>
          <w:lang w:val="en-US" w:bidi="he-IL"/>
        </w:rPr>
        <w:t xml:space="preserve">Dublin Convention of 15 June 1990; repealed by </w:t>
      </w:r>
    </w:p>
    <w:p w14:paraId="5CEFAAD8" w14:textId="77777777" w:rsidR="00037D76" w:rsidRPr="00037D76" w:rsidRDefault="00037D76" w:rsidP="00037D76">
      <w:pPr>
        <w:numPr>
          <w:ilvl w:val="0"/>
          <w:numId w:val="11"/>
        </w:numPr>
        <w:autoSpaceDE w:val="0"/>
        <w:autoSpaceDN w:val="0"/>
        <w:adjustRightInd w:val="0"/>
        <w:spacing w:line="240" w:lineRule="auto"/>
        <w:contextualSpacing/>
        <w:jc w:val="left"/>
        <w:rPr>
          <w:rFonts w:asciiTheme="minorHAnsi" w:eastAsia="Times New Roman" w:hAnsiTheme="minorHAnsi"/>
          <w:color w:val="000000"/>
          <w:lang w:val="en-US" w:bidi="he-IL"/>
        </w:rPr>
      </w:pPr>
      <w:r w:rsidRPr="00037D76">
        <w:rPr>
          <w:rFonts w:asciiTheme="minorHAnsi" w:eastAsia="Times New Roman" w:hAnsiTheme="minorHAnsi"/>
          <w:color w:val="000000"/>
          <w:lang w:val="en-US" w:bidi="he-IL"/>
        </w:rPr>
        <w:t xml:space="preserve">Dublin II Regulation – Regulation (EC) No 343/2003 of 18 February 2003; recast by </w:t>
      </w:r>
    </w:p>
    <w:p w14:paraId="717A083E" w14:textId="77777777" w:rsidR="00037D76" w:rsidRPr="00037D76" w:rsidRDefault="00037D76" w:rsidP="00037D76">
      <w:pPr>
        <w:numPr>
          <w:ilvl w:val="0"/>
          <w:numId w:val="11"/>
        </w:numPr>
        <w:autoSpaceDE w:val="0"/>
        <w:autoSpaceDN w:val="0"/>
        <w:adjustRightInd w:val="0"/>
        <w:spacing w:line="240" w:lineRule="auto"/>
        <w:contextualSpacing/>
        <w:jc w:val="left"/>
        <w:rPr>
          <w:rFonts w:asciiTheme="minorHAnsi" w:eastAsia="Times New Roman" w:hAnsiTheme="minorHAnsi"/>
          <w:color w:val="000000"/>
          <w:lang w:val="en-US" w:bidi="he-IL"/>
        </w:rPr>
      </w:pPr>
      <w:r w:rsidRPr="00037D76">
        <w:rPr>
          <w:rFonts w:asciiTheme="minorHAnsi" w:eastAsia="Times New Roman" w:hAnsiTheme="minorHAnsi"/>
          <w:color w:val="000000"/>
          <w:lang w:val="en-US" w:bidi="he-IL"/>
        </w:rPr>
        <w:t xml:space="preserve">Dublin III Regulation – Regulation (EU) No 604/2013 of 26 June 2013; proposed for recast by </w:t>
      </w:r>
    </w:p>
    <w:p w14:paraId="719B2250" w14:textId="77777777" w:rsidR="00037D76" w:rsidRPr="00037D76" w:rsidRDefault="00037D76" w:rsidP="00037D76">
      <w:pPr>
        <w:numPr>
          <w:ilvl w:val="0"/>
          <w:numId w:val="11"/>
        </w:numPr>
        <w:autoSpaceDE w:val="0"/>
        <w:autoSpaceDN w:val="0"/>
        <w:adjustRightInd w:val="0"/>
        <w:spacing w:line="240" w:lineRule="auto"/>
        <w:contextualSpacing/>
        <w:jc w:val="left"/>
        <w:rPr>
          <w:rFonts w:asciiTheme="minorHAnsi" w:eastAsia="Times New Roman" w:hAnsiTheme="minorHAnsi"/>
          <w:color w:val="000000"/>
          <w:lang w:val="en-US" w:bidi="he-IL"/>
        </w:rPr>
      </w:pPr>
      <w:r w:rsidRPr="00037D76">
        <w:rPr>
          <w:rFonts w:asciiTheme="minorHAnsi" w:eastAsia="Times New Roman" w:hAnsiTheme="minorHAnsi"/>
          <w:color w:val="000000"/>
          <w:lang w:val="en-US" w:bidi="he-IL"/>
        </w:rPr>
        <w:t xml:space="preserve">Proposal for a Dublin IV Regulation, COM(2016) 270 of 4 May 2016 </w:t>
      </w:r>
    </w:p>
    <w:p w14:paraId="67805790" w14:textId="77777777" w:rsidR="00037D76" w:rsidRPr="00037D76" w:rsidRDefault="00037D76" w:rsidP="00037D76">
      <w:pPr>
        <w:autoSpaceDE w:val="0"/>
        <w:autoSpaceDN w:val="0"/>
        <w:adjustRightInd w:val="0"/>
        <w:spacing w:line="240" w:lineRule="auto"/>
        <w:jc w:val="left"/>
        <w:rPr>
          <w:rFonts w:asciiTheme="minorHAnsi" w:eastAsia="Times New Roman" w:hAnsiTheme="minorHAnsi"/>
          <w:color w:val="000000"/>
          <w:lang w:val="en-US" w:bidi="he-IL"/>
        </w:rPr>
      </w:pPr>
      <w:r w:rsidRPr="00037D76">
        <w:rPr>
          <w:rFonts w:asciiTheme="minorHAnsi" w:eastAsia="Times New Roman" w:hAnsiTheme="minorHAnsi"/>
          <w:i/>
          <w:iCs/>
          <w:color w:val="000000"/>
          <w:lang w:val="en-US" w:bidi="he-IL"/>
        </w:rPr>
        <w:t xml:space="preserve">Eurodac </w:t>
      </w:r>
    </w:p>
    <w:p w14:paraId="41AC1CEF" w14:textId="77777777" w:rsidR="00037D76" w:rsidRPr="00037D76" w:rsidRDefault="00037D76" w:rsidP="00037D76">
      <w:pPr>
        <w:numPr>
          <w:ilvl w:val="0"/>
          <w:numId w:val="12"/>
        </w:numPr>
        <w:autoSpaceDE w:val="0"/>
        <w:autoSpaceDN w:val="0"/>
        <w:adjustRightInd w:val="0"/>
        <w:spacing w:line="240" w:lineRule="auto"/>
        <w:contextualSpacing/>
        <w:jc w:val="left"/>
        <w:rPr>
          <w:rFonts w:asciiTheme="minorHAnsi" w:eastAsia="Times New Roman" w:hAnsiTheme="minorHAnsi"/>
          <w:color w:val="000000"/>
          <w:lang w:val="en-US" w:bidi="he-IL"/>
        </w:rPr>
      </w:pPr>
      <w:r w:rsidRPr="00037D76">
        <w:rPr>
          <w:rFonts w:asciiTheme="minorHAnsi" w:eastAsia="Times New Roman" w:hAnsiTheme="minorHAnsi"/>
          <w:color w:val="000000"/>
          <w:lang w:val="en-US" w:bidi="he-IL"/>
        </w:rPr>
        <w:t xml:space="preserve">Regulation (EC) No 2725/2000 of 11 December 2000; recast by </w:t>
      </w:r>
    </w:p>
    <w:p w14:paraId="02DECCB4" w14:textId="77777777" w:rsidR="00037D76" w:rsidRPr="00037D76" w:rsidRDefault="00037D76" w:rsidP="00037D76">
      <w:pPr>
        <w:numPr>
          <w:ilvl w:val="0"/>
          <w:numId w:val="12"/>
        </w:numPr>
        <w:autoSpaceDE w:val="0"/>
        <w:autoSpaceDN w:val="0"/>
        <w:adjustRightInd w:val="0"/>
        <w:spacing w:line="240" w:lineRule="auto"/>
        <w:contextualSpacing/>
        <w:jc w:val="left"/>
        <w:rPr>
          <w:rFonts w:asciiTheme="minorHAnsi" w:eastAsia="Times New Roman" w:hAnsiTheme="minorHAnsi"/>
          <w:color w:val="000000"/>
          <w:lang w:val="en-US" w:bidi="he-IL"/>
        </w:rPr>
      </w:pPr>
      <w:r w:rsidRPr="00037D76">
        <w:rPr>
          <w:rFonts w:asciiTheme="minorHAnsi" w:eastAsia="Times New Roman" w:hAnsiTheme="minorHAnsi"/>
          <w:color w:val="000000"/>
          <w:lang w:val="en-US" w:bidi="he-IL"/>
        </w:rPr>
        <w:t xml:space="preserve">Regulation (EU) No 603/2013 of 26 June 2013; proposed for recast by </w:t>
      </w:r>
    </w:p>
    <w:p w14:paraId="385FBAA1" w14:textId="77777777" w:rsidR="00037D76" w:rsidRPr="00037D76" w:rsidRDefault="00037D76" w:rsidP="00037D76">
      <w:pPr>
        <w:numPr>
          <w:ilvl w:val="0"/>
          <w:numId w:val="12"/>
        </w:numPr>
        <w:autoSpaceDE w:val="0"/>
        <w:autoSpaceDN w:val="0"/>
        <w:adjustRightInd w:val="0"/>
        <w:spacing w:line="240" w:lineRule="auto"/>
        <w:contextualSpacing/>
        <w:jc w:val="left"/>
        <w:rPr>
          <w:rFonts w:asciiTheme="minorHAnsi" w:eastAsia="Times New Roman" w:hAnsiTheme="minorHAnsi"/>
          <w:color w:val="000000"/>
          <w:lang w:val="en-US" w:bidi="he-IL"/>
        </w:rPr>
      </w:pPr>
      <w:r w:rsidRPr="00037D76">
        <w:rPr>
          <w:rFonts w:asciiTheme="minorHAnsi" w:eastAsia="Times New Roman" w:hAnsiTheme="minorHAnsi"/>
          <w:color w:val="000000"/>
          <w:lang w:val="en-US" w:bidi="he-IL"/>
        </w:rPr>
        <w:t xml:space="preserve">Proposal for a recast Eurodac Regulation, COM(2016) 272 of 4 May 2016 </w:t>
      </w:r>
    </w:p>
    <w:p w14:paraId="4B8796E5" w14:textId="77777777" w:rsidR="00037D76" w:rsidRPr="00037D76" w:rsidRDefault="00037D76" w:rsidP="00037D76">
      <w:pPr>
        <w:autoSpaceDE w:val="0"/>
        <w:autoSpaceDN w:val="0"/>
        <w:adjustRightInd w:val="0"/>
        <w:spacing w:line="240" w:lineRule="auto"/>
        <w:jc w:val="left"/>
        <w:rPr>
          <w:rFonts w:asciiTheme="minorHAnsi" w:eastAsia="Times New Roman" w:hAnsiTheme="minorHAnsi"/>
          <w:color w:val="000000"/>
          <w:lang w:val="en-US" w:bidi="he-IL"/>
        </w:rPr>
      </w:pPr>
      <w:r w:rsidRPr="00037D76">
        <w:rPr>
          <w:rFonts w:asciiTheme="minorHAnsi" w:eastAsia="Times New Roman" w:hAnsiTheme="minorHAnsi"/>
          <w:i/>
          <w:iCs/>
          <w:color w:val="000000"/>
          <w:lang w:val="en-US" w:bidi="he-IL"/>
        </w:rPr>
        <w:t xml:space="preserve">European Asylum Support Office </w:t>
      </w:r>
    </w:p>
    <w:p w14:paraId="2BB4A8F5" w14:textId="77777777" w:rsidR="00037D76" w:rsidRPr="00037D76" w:rsidRDefault="00037D76" w:rsidP="00037D76">
      <w:pPr>
        <w:numPr>
          <w:ilvl w:val="0"/>
          <w:numId w:val="12"/>
        </w:numPr>
        <w:autoSpaceDE w:val="0"/>
        <w:autoSpaceDN w:val="0"/>
        <w:adjustRightInd w:val="0"/>
        <w:spacing w:line="240" w:lineRule="auto"/>
        <w:contextualSpacing/>
        <w:jc w:val="left"/>
        <w:rPr>
          <w:rFonts w:asciiTheme="minorHAnsi" w:eastAsia="Times New Roman" w:hAnsiTheme="minorHAnsi"/>
          <w:color w:val="000000"/>
          <w:lang w:val="en-US" w:bidi="he-IL"/>
        </w:rPr>
      </w:pPr>
      <w:r w:rsidRPr="00037D76">
        <w:rPr>
          <w:rFonts w:asciiTheme="minorHAnsi" w:eastAsia="Times New Roman" w:hAnsiTheme="minorHAnsi"/>
          <w:color w:val="000000"/>
          <w:lang w:val="en-US" w:bidi="he-IL"/>
        </w:rPr>
        <w:t xml:space="preserve">Regulation (EU) No 439/2010 of 19 May 2010; proposed for repeal by </w:t>
      </w:r>
    </w:p>
    <w:p w14:paraId="4CC289B5" w14:textId="77777777" w:rsidR="00037D76" w:rsidRPr="00037D76" w:rsidRDefault="00037D76" w:rsidP="00037D76">
      <w:pPr>
        <w:numPr>
          <w:ilvl w:val="0"/>
          <w:numId w:val="12"/>
        </w:numPr>
        <w:autoSpaceDE w:val="0"/>
        <w:autoSpaceDN w:val="0"/>
        <w:adjustRightInd w:val="0"/>
        <w:spacing w:line="240" w:lineRule="auto"/>
        <w:contextualSpacing/>
        <w:jc w:val="left"/>
        <w:rPr>
          <w:rFonts w:asciiTheme="minorHAnsi" w:eastAsia="Times New Roman" w:hAnsiTheme="minorHAnsi"/>
          <w:color w:val="000000"/>
          <w:lang w:val="en-US" w:bidi="he-IL"/>
        </w:rPr>
      </w:pPr>
      <w:r w:rsidRPr="00037D76">
        <w:rPr>
          <w:rFonts w:asciiTheme="minorHAnsi" w:eastAsia="Times New Roman" w:hAnsiTheme="minorHAnsi"/>
          <w:color w:val="000000"/>
          <w:lang w:val="en-US" w:bidi="he-IL"/>
        </w:rPr>
        <w:t xml:space="preserve">Proposal for a European Union Agency on Asylum, COM(2016) 271 of 4 May 2016 </w:t>
      </w:r>
    </w:p>
    <w:p w14:paraId="5E29C243" w14:textId="77777777" w:rsidR="00037D76" w:rsidRPr="00037D76" w:rsidRDefault="00037D76" w:rsidP="00037D76">
      <w:pPr>
        <w:autoSpaceDE w:val="0"/>
        <w:autoSpaceDN w:val="0"/>
        <w:adjustRightInd w:val="0"/>
        <w:spacing w:line="240" w:lineRule="auto"/>
        <w:jc w:val="left"/>
        <w:rPr>
          <w:rFonts w:asciiTheme="minorHAnsi" w:eastAsia="Times New Roman" w:hAnsiTheme="minorHAnsi"/>
          <w:color w:val="000000"/>
          <w:lang w:val="en-US" w:bidi="he-IL"/>
        </w:rPr>
      </w:pPr>
      <w:r w:rsidRPr="00037D76">
        <w:rPr>
          <w:rFonts w:asciiTheme="minorHAnsi" w:eastAsia="Times New Roman" w:hAnsiTheme="minorHAnsi"/>
          <w:i/>
          <w:iCs/>
          <w:color w:val="000000"/>
          <w:lang w:val="en-US" w:bidi="he-IL"/>
        </w:rPr>
        <w:t xml:space="preserve">Relocation </w:t>
      </w:r>
    </w:p>
    <w:p w14:paraId="030E788F" w14:textId="77777777" w:rsidR="00037D76" w:rsidRPr="00037D76" w:rsidRDefault="00037D76" w:rsidP="00037D76">
      <w:pPr>
        <w:numPr>
          <w:ilvl w:val="0"/>
          <w:numId w:val="13"/>
        </w:numPr>
        <w:autoSpaceDE w:val="0"/>
        <w:autoSpaceDN w:val="0"/>
        <w:adjustRightInd w:val="0"/>
        <w:spacing w:line="240" w:lineRule="auto"/>
        <w:contextualSpacing/>
        <w:jc w:val="left"/>
        <w:rPr>
          <w:rFonts w:asciiTheme="minorHAnsi" w:eastAsia="Times New Roman" w:hAnsiTheme="minorHAnsi"/>
          <w:color w:val="000000"/>
          <w:lang w:val="en-US" w:bidi="he-IL"/>
        </w:rPr>
      </w:pPr>
      <w:r w:rsidRPr="00037D76">
        <w:rPr>
          <w:rFonts w:asciiTheme="minorHAnsi" w:eastAsia="Times New Roman" w:hAnsiTheme="minorHAnsi"/>
          <w:color w:val="000000"/>
          <w:lang w:val="en-US" w:bidi="he-IL"/>
        </w:rPr>
        <w:t xml:space="preserve">Council Decision (EU) 2015/1523 of 14 September 2015; </w:t>
      </w:r>
    </w:p>
    <w:p w14:paraId="5D33AEDC" w14:textId="77777777" w:rsidR="00037D76" w:rsidRPr="00037D76" w:rsidRDefault="00037D76" w:rsidP="00037D76">
      <w:pPr>
        <w:numPr>
          <w:ilvl w:val="0"/>
          <w:numId w:val="13"/>
        </w:numPr>
        <w:autoSpaceDE w:val="0"/>
        <w:autoSpaceDN w:val="0"/>
        <w:adjustRightInd w:val="0"/>
        <w:spacing w:line="240" w:lineRule="auto"/>
        <w:contextualSpacing/>
        <w:jc w:val="left"/>
        <w:rPr>
          <w:rFonts w:asciiTheme="minorHAnsi" w:eastAsia="Times New Roman" w:hAnsiTheme="minorHAnsi"/>
          <w:color w:val="000000"/>
          <w:lang w:val="en-US" w:bidi="he-IL"/>
        </w:rPr>
      </w:pPr>
      <w:r w:rsidRPr="00037D76">
        <w:rPr>
          <w:rFonts w:asciiTheme="minorHAnsi" w:eastAsia="Times New Roman" w:hAnsiTheme="minorHAnsi"/>
          <w:color w:val="000000"/>
          <w:lang w:val="en-US" w:bidi="he-IL"/>
        </w:rPr>
        <w:t xml:space="preserve">Council Decision (EU) 2015/1601 of 22 September 2015 </w:t>
      </w:r>
    </w:p>
    <w:p w14:paraId="22C80E82" w14:textId="77777777" w:rsidR="00037D76" w:rsidRPr="00037D76" w:rsidRDefault="00037D76" w:rsidP="00037D76">
      <w:pPr>
        <w:autoSpaceDE w:val="0"/>
        <w:autoSpaceDN w:val="0"/>
        <w:adjustRightInd w:val="0"/>
        <w:spacing w:line="240" w:lineRule="auto"/>
        <w:jc w:val="left"/>
        <w:rPr>
          <w:rFonts w:asciiTheme="minorHAnsi" w:eastAsia="Times New Roman" w:hAnsiTheme="minorHAnsi"/>
          <w:color w:val="000000"/>
          <w:lang w:val="en-US" w:bidi="he-IL"/>
        </w:rPr>
      </w:pPr>
      <w:r w:rsidRPr="00037D76">
        <w:rPr>
          <w:rFonts w:asciiTheme="minorHAnsi" w:eastAsia="Times New Roman" w:hAnsiTheme="minorHAnsi"/>
          <w:i/>
          <w:iCs/>
          <w:color w:val="000000"/>
          <w:lang w:val="en-US" w:bidi="he-IL"/>
        </w:rPr>
        <w:t xml:space="preserve">Resettlement </w:t>
      </w:r>
    </w:p>
    <w:p w14:paraId="6FE160DF" w14:textId="77777777" w:rsidR="00037D76" w:rsidRPr="00037D76" w:rsidRDefault="00037D76" w:rsidP="00037D76">
      <w:pPr>
        <w:numPr>
          <w:ilvl w:val="0"/>
          <w:numId w:val="14"/>
        </w:numPr>
        <w:autoSpaceDE w:val="0"/>
        <w:autoSpaceDN w:val="0"/>
        <w:adjustRightInd w:val="0"/>
        <w:spacing w:line="240" w:lineRule="auto"/>
        <w:contextualSpacing/>
        <w:jc w:val="left"/>
        <w:rPr>
          <w:rFonts w:asciiTheme="minorHAnsi" w:eastAsia="Times New Roman" w:hAnsiTheme="minorHAnsi"/>
          <w:color w:val="000000"/>
          <w:lang w:val="en-US" w:bidi="he-IL"/>
        </w:rPr>
      </w:pPr>
      <w:r w:rsidRPr="00037D76">
        <w:rPr>
          <w:rFonts w:asciiTheme="minorHAnsi" w:eastAsia="Times New Roman" w:hAnsiTheme="minorHAnsi"/>
          <w:color w:val="000000"/>
          <w:lang w:val="en-US" w:bidi="he-IL"/>
        </w:rPr>
        <w:t xml:space="preserve">Proposal for a Union Resettlement Regulation, COM(2016) 468 of 13 July 2016 </w:t>
      </w:r>
    </w:p>
    <w:p w14:paraId="344E4E70" w14:textId="77777777" w:rsidR="00037D76" w:rsidRPr="00037D76" w:rsidRDefault="00037D76" w:rsidP="00037D76">
      <w:pPr>
        <w:autoSpaceDE w:val="0"/>
        <w:autoSpaceDN w:val="0"/>
        <w:adjustRightInd w:val="0"/>
        <w:spacing w:line="240" w:lineRule="auto"/>
        <w:jc w:val="left"/>
        <w:rPr>
          <w:rFonts w:asciiTheme="minorHAnsi" w:eastAsia="Times New Roman" w:hAnsiTheme="minorHAnsi"/>
          <w:color w:val="000000"/>
          <w:lang w:val="en-US" w:bidi="he-IL"/>
        </w:rPr>
      </w:pPr>
      <w:r w:rsidRPr="00037D76">
        <w:rPr>
          <w:rFonts w:asciiTheme="minorHAnsi" w:eastAsia="Times New Roman" w:hAnsiTheme="minorHAnsi"/>
          <w:i/>
          <w:iCs/>
          <w:color w:val="000000"/>
          <w:lang w:val="en-US" w:bidi="he-IL"/>
        </w:rPr>
        <w:t xml:space="preserve">Temporary protection </w:t>
      </w:r>
    </w:p>
    <w:p w14:paraId="3B23E93E" w14:textId="77777777" w:rsidR="00037D76" w:rsidRPr="00037D76" w:rsidRDefault="00037D76" w:rsidP="00037D76">
      <w:pPr>
        <w:numPr>
          <w:ilvl w:val="0"/>
          <w:numId w:val="14"/>
        </w:numPr>
        <w:autoSpaceDE w:val="0"/>
        <w:autoSpaceDN w:val="0"/>
        <w:adjustRightInd w:val="0"/>
        <w:spacing w:line="240" w:lineRule="auto"/>
        <w:contextualSpacing/>
        <w:jc w:val="left"/>
        <w:rPr>
          <w:rFonts w:asciiTheme="minorHAnsi" w:eastAsia="Times New Roman" w:hAnsiTheme="minorHAnsi"/>
          <w:color w:val="000000"/>
          <w:lang w:val="en-US" w:bidi="he-IL"/>
        </w:rPr>
      </w:pPr>
      <w:r w:rsidRPr="00037D76">
        <w:rPr>
          <w:rFonts w:asciiTheme="minorHAnsi" w:eastAsia="Times New Roman" w:hAnsiTheme="minorHAnsi"/>
          <w:color w:val="000000"/>
          <w:lang w:val="en-US" w:bidi="he-IL"/>
        </w:rPr>
        <w:t xml:space="preserve">Directive 201/55/EC of 20 July 2001 </w:t>
      </w:r>
    </w:p>
    <w:p w14:paraId="6BB7BF18" w14:textId="77777777" w:rsidR="00037D76" w:rsidRPr="00037D76" w:rsidRDefault="00037D76" w:rsidP="00037D76">
      <w:pPr>
        <w:spacing w:line="240" w:lineRule="auto"/>
        <w:rPr>
          <w:rFonts w:asciiTheme="minorHAnsi" w:eastAsia="Times New Roman" w:hAnsiTheme="minorHAnsi"/>
          <w:b/>
          <w:bCs/>
          <w:lang w:val="en-US" w:bidi="he-IL"/>
        </w:rPr>
      </w:pPr>
    </w:p>
    <w:p w14:paraId="032AF82E" w14:textId="77777777" w:rsidR="00037D76" w:rsidRPr="00037D76" w:rsidRDefault="00037D76" w:rsidP="00037D76">
      <w:pPr>
        <w:spacing w:line="240" w:lineRule="auto"/>
        <w:rPr>
          <w:rFonts w:asciiTheme="minorHAnsi" w:eastAsia="Times New Roman" w:hAnsiTheme="minorHAnsi"/>
          <w:b/>
          <w:bCs/>
          <w:lang w:val="en-US" w:bidi="he-IL"/>
        </w:rPr>
      </w:pPr>
      <w:r w:rsidRPr="00037D76">
        <w:rPr>
          <w:rFonts w:asciiTheme="minorHAnsi" w:eastAsia="Times New Roman" w:hAnsiTheme="minorHAnsi"/>
          <w:b/>
          <w:bCs/>
          <w:lang w:val="en-US" w:bidi="he-IL"/>
        </w:rPr>
        <w:br w:type="page"/>
      </w:r>
    </w:p>
    <w:p w14:paraId="227FA4F3" w14:textId="77777777" w:rsidR="00037D76" w:rsidRPr="00037D76" w:rsidRDefault="00037D76" w:rsidP="00037D76">
      <w:pPr>
        <w:numPr>
          <w:ilvl w:val="0"/>
          <w:numId w:val="6"/>
        </w:numPr>
        <w:spacing w:line="240" w:lineRule="auto"/>
        <w:rPr>
          <w:rFonts w:asciiTheme="minorHAnsi" w:eastAsia="Times New Roman" w:hAnsiTheme="minorHAnsi"/>
          <w:b/>
          <w:bCs/>
          <w:lang w:val="en-US" w:bidi="he-IL"/>
        </w:rPr>
      </w:pPr>
      <w:r w:rsidRPr="00037D76">
        <w:rPr>
          <w:rFonts w:asciiTheme="minorHAnsi" w:eastAsia="Times New Roman" w:hAnsiTheme="minorHAnsi"/>
          <w:b/>
          <w:bCs/>
          <w:lang w:val="en-US" w:bidi="he-IL"/>
        </w:rPr>
        <w:t>EU AND INTERNATIONAL ORGANIZATIONS</w:t>
      </w:r>
    </w:p>
    <w:p w14:paraId="15E7C683" w14:textId="77777777" w:rsidR="00037D76" w:rsidRPr="00037D76" w:rsidRDefault="00037D76" w:rsidP="00037D76">
      <w:pPr>
        <w:numPr>
          <w:ilvl w:val="0"/>
          <w:numId w:val="7"/>
        </w:numPr>
        <w:spacing w:line="240" w:lineRule="auto"/>
        <w:rPr>
          <w:rFonts w:asciiTheme="minorHAnsi" w:eastAsia="Times New Roman" w:hAnsiTheme="minorHAnsi"/>
          <w:lang w:val="en-US" w:bidi="he-IL"/>
        </w:rPr>
      </w:pPr>
      <w:r w:rsidRPr="00037D76">
        <w:rPr>
          <w:rFonts w:asciiTheme="minorHAnsi" w:eastAsia="Times New Roman" w:hAnsiTheme="minorHAnsi"/>
          <w:lang w:val="en-US"/>
        </w:rPr>
        <w:t>ASYLUM INFORMATION DATABASE (AIDA)</w:t>
      </w:r>
    </w:p>
    <w:p w14:paraId="77B75DF6" w14:textId="77777777" w:rsidR="00037D76" w:rsidRPr="00037D76" w:rsidRDefault="00037D76" w:rsidP="00037D76">
      <w:pPr>
        <w:numPr>
          <w:ilvl w:val="0"/>
          <w:numId w:val="7"/>
        </w:numPr>
        <w:spacing w:line="240" w:lineRule="auto"/>
        <w:rPr>
          <w:rFonts w:asciiTheme="minorHAnsi" w:eastAsia="Times New Roman" w:hAnsiTheme="minorHAnsi"/>
          <w:lang w:val="en-US"/>
        </w:rPr>
      </w:pPr>
      <w:r w:rsidRPr="00037D76">
        <w:rPr>
          <w:rFonts w:asciiTheme="minorHAnsi" w:eastAsia="Times New Roman" w:hAnsiTheme="minorHAnsi"/>
          <w:color w:val="000000"/>
          <w:lang w:val="en-US" w:bidi="he-IL"/>
        </w:rPr>
        <w:t>Court of Justice of the EU (CJEU)</w:t>
      </w:r>
      <w:r w:rsidRPr="00037D76">
        <w:rPr>
          <w:rFonts w:asciiTheme="minorHAnsi" w:eastAsia="Times New Roman" w:hAnsiTheme="minorHAnsi"/>
          <w:lang w:val="en-US"/>
        </w:rPr>
        <w:t>EAPN</w:t>
      </w:r>
    </w:p>
    <w:p w14:paraId="509CA66B" w14:textId="77777777" w:rsidR="00037D76" w:rsidRPr="00037D76" w:rsidRDefault="00037D76" w:rsidP="00037D76">
      <w:pPr>
        <w:numPr>
          <w:ilvl w:val="0"/>
          <w:numId w:val="7"/>
        </w:numPr>
        <w:autoSpaceDE w:val="0"/>
        <w:autoSpaceDN w:val="0"/>
        <w:adjustRightInd w:val="0"/>
        <w:spacing w:line="240" w:lineRule="auto"/>
        <w:rPr>
          <w:rFonts w:asciiTheme="minorHAnsi" w:eastAsia="Times New Roman" w:hAnsiTheme="minorHAnsi"/>
          <w:color w:val="000000"/>
          <w:lang w:val="en-US" w:bidi="he-IL"/>
        </w:rPr>
      </w:pPr>
      <w:r w:rsidRPr="00037D76">
        <w:rPr>
          <w:rFonts w:asciiTheme="minorHAnsi" w:eastAsia="Times New Roman" w:hAnsiTheme="minorHAnsi"/>
          <w:color w:val="000000"/>
          <w:lang w:val="en-US" w:bidi="he-IL"/>
        </w:rPr>
        <w:t xml:space="preserve">European Asylum Support Office </w:t>
      </w:r>
    </w:p>
    <w:p w14:paraId="24A9410C" w14:textId="77777777" w:rsidR="00037D76" w:rsidRPr="00037D76" w:rsidRDefault="00037D76" w:rsidP="00037D76">
      <w:pPr>
        <w:numPr>
          <w:ilvl w:val="0"/>
          <w:numId w:val="7"/>
        </w:numPr>
        <w:autoSpaceDE w:val="0"/>
        <w:autoSpaceDN w:val="0"/>
        <w:adjustRightInd w:val="0"/>
        <w:spacing w:line="240" w:lineRule="auto"/>
        <w:rPr>
          <w:rFonts w:asciiTheme="minorHAnsi" w:eastAsia="Times New Roman" w:hAnsiTheme="minorHAnsi"/>
        </w:rPr>
      </w:pPr>
      <w:r w:rsidRPr="00037D76">
        <w:rPr>
          <w:rFonts w:asciiTheme="minorHAnsi" w:eastAsia="Times New Roman" w:hAnsiTheme="minorHAnsi"/>
          <w:lang w:val="en-GB"/>
        </w:rPr>
        <w:t>European Commission</w:t>
      </w:r>
    </w:p>
    <w:p w14:paraId="0C312B99" w14:textId="77777777" w:rsidR="00037D76" w:rsidRPr="00037D76" w:rsidRDefault="00037D76" w:rsidP="00037D76">
      <w:pPr>
        <w:numPr>
          <w:ilvl w:val="0"/>
          <w:numId w:val="7"/>
        </w:numPr>
        <w:autoSpaceDE w:val="0"/>
        <w:autoSpaceDN w:val="0"/>
        <w:adjustRightInd w:val="0"/>
        <w:spacing w:line="240" w:lineRule="auto"/>
        <w:rPr>
          <w:rFonts w:asciiTheme="minorHAnsi" w:eastAsia="Times New Roman" w:hAnsiTheme="minorHAnsi"/>
          <w:lang w:val="en-US"/>
        </w:rPr>
      </w:pPr>
      <w:r w:rsidRPr="00037D76">
        <w:rPr>
          <w:rFonts w:asciiTheme="minorHAnsi" w:eastAsia="Times New Roman" w:hAnsiTheme="minorHAnsi"/>
          <w:lang w:val="en-US"/>
        </w:rPr>
        <w:t>European Council on Refugees and Exiles (ECRE)</w:t>
      </w:r>
      <w:r w:rsidRPr="00037D76">
        <w:rPr>
          <w:rFonts w:asciiTheme="minorHAnsi" w:eastAsia="Times New Roman" w:hAnsiTheme="minorHAnsi"/>
          <w:b/>
          <w:bCs/>
          <w:lang w:val="en-US"/>
        </w:rPr>
        <w:t xml:space="preserve"> </w:t>
      </w:r>
      <w:hyperlink r:id="rId9" w:history="1">
        <w:r w:rsidRPr="00037D76">
          <w:rPr>
            <w:rFonts w:asciiTheme="minorHAnsi" w:eastAsia="Times New Roman" w:hAnsiTheme="minorHAnsi"/>
            <w:color w:val="0563C1"/>
            <w:u w:val="single"/>
            <w:lang w:val="en-US"/>
          </w:rPr>
          <w:t>www.ecre.org</w:t>
        </w:r>
      </w:hyperlink>
      <w:r w:rsidRPr="00037D76">
        <w:rPr>
          <w:rFonts w:asciiTheme="minorHAnsi" w:eastAsia="Times New Roman" w:hAnsiTheme="minorHAnsi"/>
          <w:lang w:val="en-US"/>
        </w:rPr>
        <w:t xml:space="preserve"> </w:t>
      </w:r>
    </w:p>
    <w:p w14:paraId="556255F0" w14:textId="77777777" w:rsidR="00037D76" w:rsidRPr="00037D76" w:rsidRDefault="00037D76" w:rsidP="00037D76">
      <w:pPr>
        <w:numPr>
          <w:ilvl w:val="0"/>
          <w:numId w:val="7"/>
        </w:numPr>
        <w:autoSpaceDE w:val="0"/>
        <w:autoSpaceDN w:val="0"/>
        <w:adjustRightInd w:val="0"/>
        <w:spacing w:line="240" w:lineRule="auto"/>
        <w:rPr>
          <w:rFonts w:asciiTheme="minorHAnsi" w:eastAsia="Times New Roman" w:hAnsiTheme="minorHAnsi"/>
        </w:rPr>
      </w:pPr>
      <w:r w:rsidRPr="00037D76">
        <w:rPr>
          <w:rFonts w:asciiTheme="minorHAnsi" w:eastAsia="Times New Roman" w:hAnsiTheme="minorHAnsi"/>
          <w:lang w:val="en-GB"/>
        </w:rPr>
        <w:t xml:space="preserve">European Parliament </w:t>
      </w:r>
    </w:p>
    <w:p w14:paraId="3887AB5C" w14:textId="77777777" w:rsidR="00037D76" w:rsidRPr="00037D76" w:rsidRDefault="00037D76" w:rsidP="00037D76">
      <w:pPr>
        <w:numPr>
          <w:ilvl w:val="0"/>
          <w:numId w:val="7"/>
        </w:numPr>
        <w:autoSpaceDE w:val="0"/>
        <w:autoSpaceDN w:val="0"/>
        <w:adjustRightInd w:val="0"/>
        <w:spacing w:line="240" w:lineRule="auto"/>
        <w:jc w:val="left"/>
        <w:rPr>
          <w:rFonts w:asciiTheme="minorHAnsi" w:eastAsia="Times New Roman" w:hAnsiTheme="minorHAnsi"/>
          <w:lang w:val="en-US" w:bidi="he-IL"/>
        </w:rPr>
      </w:pPr>
      <w:r w:rsidRPr="00037D76">
        <w:rPr>
          <w:rFonts w:asciiTheme="minorHAnsi" w:eastAsia="Times New Roman" w:hAnsiTheme="minorHAnsi"/>
          <w:lang w:val="en-US" w:bidi="he-IL"/>
        </w:rPr>
        <w:t>European Network of Migrant Women (ENoMW)</w:t>
      </w:r>
    </w:p>
    <w:p w14:paraId="47C5B3BA" w14:textId="77777777" w:rsidR="00037D76" w:rsidRPr="00037D76" w:rsidRDefault="00037D76" w:rsidP="00037D76">
      <w:pPr>
        <w:numPr>
          <w:ilvl w:val="0"/>
          <w:numId w:val="7"/>
        </w:numPr>
        <w:autoSpaceDE w:val="0"/>
        <w:autoSpaceDN w:val="0"/>
        <w:adjustRightInd w:val="0"/>
        <w:spacing w:line="240" w:lineRule="auto"/>
        <w:rPr>
          <w:rFonts w:asciiTheme="minorHAnsi" w:eastAsia="Times New Roman" w:hAnsiTheme="minorHAnsi"/>
          <w:lang w:val="en-GB"/>
        </w:rPr>
      </w:pPr>
      <w:r w:rsidRPr="00037D76">
        <w:rPr>
          <w:rFonts w:asciiTheme="minorHAnsi" w:eastAsia="Times New Roman" w:hAnsiTheme="minorHAnsi"/>
          <w:lang w:val="en-GB"/>
        </w:rPr>
        <w:t xml:space="preserve">European Union </w:t>
      </w:r>
    </w:p>
    <w:p w14:paraId="068CAF1B" w14:textId="77777777" w:rsidR="00037D76" w:rsidRPr="00037D76" w:rsidRDefault="00037D76" w:rsidP="00037D76">
      <w:pPr>
        <w:numPr>
          <w:ilvl w:val="0"/>
          <w:numId w:val="7"/>
        </w:numPr>
        <w:autoSpaceDE w:val="0"/>
        <w:autoSpaceDN w:val="0"/>
        <w:adjustRightInd w:val="0"/>
        <w:spacing w:line="240" w:lineRule="auto"/>
        <w:rPr>
          <w:rFonts w:asciiTheme="minorHAnsi" w:eastAsia="Times New Roman" w:hAnsiTheme="minorHAnsi"/>
        </w:rPr>
      </w:pPr>
      <w:r w:rsidRPr="00037D76">
        <w:rPr>
          <w:rFonts w:asciiTheme="minorHAnsi" w:eastAsia="Times New Roman" w:hAnsiTheme="minorHAnsi"/>
        </w:rPr>
        <w:t>EUROSTAT</w:t>
      </w:r>
    </w:p>
    <w:p w14:paraId="5E264BB0" w14:textId="77777777" w:rsidR="00037D76" w:rsidRPr="00037D76" w:rsidRDefault="00037D76" w:rsidP="00037D76">
      <w:pPr>
        <w:numPr>
          <w:ilvl w:val="0"/>
          <w:numId w:val="7"/>
        </w:numPr>
        <w:autoSpaceDE w:val="0"/>
        <w:autoSpaceDN w:val="0"/>
        <w:adjustRightInd w:val="0"/>
        <w:spacing w:line="240" w:lineRule="auto"/>
        <w:jc w:val="left"/>
        <w:rPr>
          <w:rFonts w:asciiTheme="minorHAnsi" w:eastAsia="Times New Roman" w:hAnsiTheme="minorHAnsi"/>
          <w:lang w:val="en-US" w:bidi="he-IL"/>
        </w:rPr>
      </w:pPr>
      <w:r w:rsidRPr="00037D76">
        <w:rPr>
          <w:rFonts w:asciiTheme="minorHAnsi" w:eastAsia="Times New Roman" w:hAnsiTheme="minorHAnsi"/>
          <w:lang w:val="en-US" w:bidi="he-IL"/>
        </w:rPr>
        <w:t>European Women’s Lobby (EWL)</w:t>
      </w:r>
    </w:p>
    <w:p w14:paraId="7E329792" w14:textId="77777777" w:rsidR="00037D76" w:rsidRPr="00037D76" w:rsidRDefault="00037D76" w:rsidP="00037D76">
      <w:pPr>
        <w:numPr>
          <w:ilvl w:val="0"/>
          <w:numId w:val="7"/>
        </w:numPr>
        <w:autoSpaceDE w:val="0"/>
        <w:autoSpaceDN w:val="0"/>
        <w:adjustRightInd w:val="0"/>
        <w:spacing w:line="240" w:lineRule="auto"/>
        <w:jc w:val="left"/>
        <w:rPr>
          <w:rFonts w:asciiTheme="minorHAnsi" w:eastAsia="Times New Roman" w:hAnsiTheme="minorHAnsi"/>
          <w:lang w:val="en-US" w:bidi="he-IL"/>
        </w:rPr>
      </w:pPr>
      <w:r w:rsidRPr="00037D76">
        <w:rPr>
          <w:rFonts w:asciiTheme="minorHAnsi" w:eastAsia="Times New Roman" w:hAnsiTheme="minorHAnsi"/>
          <w:lang w:val="en-US" w:bidi="he-IL"/>
        </w:rPr>
        <w:t>FRONTEX</w:t>
      </w:r>
    </w:p>
    <w:p w14:paraId="75EDA6CF" w14:textId="77777777" w:rsidR="00037D76" w:rsidRPr="00037D76" w:rsidRDefault="00037D76" w:rsidP="00037D76">
      <w:pPr>
        <w:numPr>
          <w:ilvl w:val="0"/>
          <w:numId w:val="7"/>
        </w:numPr>
        <w:autoSpaceDE w:val="0"/>
        <w:autoSpaceDN w:val="0"/>
        <w:adjustRightInd w:val="0"/>
        <w:spacing w:line="240" w:lineRule="auto"/>
        <w:rPr>
          <w:rFonts w:asciiTheme="minorHAnsi" w:eastAsia="Times New Roman" w:hAnsiTheme="minorHAnsi"/>
          <w:color w:val="000000"/>
          <w:lang w:val="en-US" w:bidi="he-IL"/>
        </w:rPr>
      </w:pPr>
      <w:r w:rsidRPr="00037D76">
        <w:rPr>
          <w:rFonts w:asciiTheme="minorHAnsi" w:eastAsia="Times New Roman" w:hAnsiTheme="minorHAnsi"/>
          <w:lang w:val="en-US" w:bidi="he-IL"/>
        </w:rPr>
        <w:t>International Labor Organization (ILO)</w:t>
      </w:r>
    </w:p>
    <w:p w14:paraId="39254D42" w14:textId="77777777" w:rsidR="00037D76" w:rsidRPr="00037D76" w:rsidRDefault="00037D76" w:rsidP="00037D76">
      <w:pPr>
        <w:numPr>
          <w:ilvl w:val="0"/>
          <w:numId w:val="7"/>
        </w:numPr>
        <w:autoSpaceDE w:val="0"/>
        <w:autoSpaceDN w:val="0"/>
        <w:adjustRightInd w:val="0"/>
        <w:spacing w:line="240" w:lineRule="auto"/>
        <w:jc w:val="left"/>
        <w:rPr>
          <w:rFonts w:asciiTheme="minorHAnsi" w:eastAsia="Times New Roman" w:hAnsiTheme="minorHAnsi"/>
          <w:lang w:val="en-US" w:bidi="he-IL"/>
        </w:rPr>
      </w:pPr>
      <w:r w:rsidRPr="00037D76">
        <w:rPr>
          <w:rFonts w:asciiTheme="minorHAnsi" w:eastAsia="Times New Roman" w:hAnsiTheme="minorHAnsi"/>
          <w:lang w:val="en-US" w:bidi="he-IL"/>
        </w:rPr>
        <w:t xml:space="preserve">International Organization for Migration, (IOM) </w:t>
      </w:r>
    </w:p>
    <w:p w14:paraId="6711B2C4" w14:textId="77777777" w:rsidR="00037D76" w:rsidRPr="00037D76" w:rsidRDefault="00037D76" w:rsidP="00037D76">
      <w:pPr>
        <w:numPr>
          <w:ilvl w:val="0"/>
          <w:numId w:val="7"/>
        </w:numPr>
        <w:autoSpaceDE w:val="0"/>
        <w:autoSpaceDN w:val="0"/>
        <w:adjustRightInd w:val="0"/>
        <w:spacing w:line="240" w:lineRule="auto"/>
        <w:jc w:val="left"/>
        <w:rPr>
          <w:rFonts w:asciiTheme="minorHAnsi" w:eastAsia="Times New Roman" w:hAnsiTheme="minorHAnsi"/>
          <w:lang w:val="en-US" w:bidi="he-IL"/>
        </w:rPr>
      </w:pPr>
      <w:r w:rsidRPr="00037D76">
        <w:rPr>
          <w:rFonts w:asciiTheme="minorHAnsi" w:eastAsia="Times New Roman" w:hAnsiTheme="minorHAnsi"/>
          <w:lang w:val="en-US" w:bidi="he-IL"/>
        </w:rPr>
        <w:t>PICUM</w:t>
      </w:r>
    </w:p>
    <w:p w14:paraId="2D040895" w14:textId="77777777" w:rsidR="00037D76" w:rsidRPr="00037D76" w:rsidRDefault="00037D76" w:rsidP="00037D76">
      <w:pPr>
        <w:numPr>
          <w:ilvl w:val="0"/>
          <w:numId w:val="7"/>
        </w:numPr>
        <w:autoSpaceDE w:val="0"/>
        <w:autoSpaceDN w:val="0"/>
        <w:adjustRightInd w:val="0"/>
        <w:spacing w:line="240" w:lineRule="auto"/>
        <w:jc w:val="left"/>
        <w:rPr>
          <w:rFonts w:asciiTheme="minorHAnsi" w:eastAsia="Times New Roman" w:hAnsiTheme="minorHAnsi"/>
          <w:lang w:val="en-US" w:bidi="he-IL"/>
        </w:rPr>
      </w:pPr>
      <w:r w:rsidRPr="00037D76">
        <w:rPr>
          <w:rFonts w:asciiTheme="minorHAnsi" w:eastAsia="Times New Roman" w:hAnsiTheme="minorHAnsi"/>
          <w:lang w:val="en-US" w:bidi="he-IL"/>
        </w:rPr>
        <w:t>Women’s Refugee Commission (WRC)</w:t>
      </w:r>
    </w:p>
    <w:p w14:paraId="0ECA0DE1" w14:textId="77777777" w:rsidR="00037D76" w:rsidRPr="00037D76" w:rsidRDefault="00037D76" w:rsidP="00037D76">
      <w:pPr>
        <w:numPr>
          <w:ilvl w:val="0"/>
          <w:numId w:val="7"/>
        </w:numPr>
        <w:autoSpaceDE w:val="0"/>
        <w:autoSpaceDN w:val="0"/>
        <w:adjustRightInd w:val="0"/>
        <w:spacing w:line="240" w:lineRule="auto"/>
        <w:jc w:val="left"/>
        <w:rPr>
          <w:rFonts w:asciiTheme="minorHAnsi" w:eastAsia="Times New Roman" w:hAnsiTheme="minorHAnsi"/>
          <w:lang w:val="en-US" w:bidi="he-IL"/>
        </w:rPr>
      </w:pPr>
      <w:r w:rsidRPr="00037D76">
        <w:rPr>
          <w:rFonts w:asciiTheme="minorHAnsi" w:eastAsia="Times New Roman" w:hAnsiTheme="minorHAnsi"/>
          <w:lang w:val="en-US" w:bidi="he-IL"/>
        </w:rPr>
        <w:t xml:space="preserve">United Nations </w:t>
      </w:r>
    </w:p>
    <w:p w14:paraId="78832ABB" w14:textId="77777777" w:rsidR="00037D76" w:rsidRPr="00037D76" w:rsidRDefault="00037D76" w:rsidP="00037D76">
      <w:pPr>
        <w:numPr>
          <w:ilvl w:val="0"/>
          <w:numId w:val="7"/>
        </w:numPr>
        <w:autoSpaceDE w:val="0"/>
        <w:autoSpaceDN w:val="0"/>
        <w:adjustRightInd w:val="0"/>
        <w:spacing w:line="240" w:lineRule="auto"/>
        <w:jc w:val="left"/>
        <w:rPr>
          <w:rFonts w:asciiTheme="minorHAnsi" w:eastAsia="Times New Roman" w:hAnsiTheme="minorHAnsi"/>
          <w:lang w:val="en-US" w:bidi="he-IL"/>
        </w:rPr>
      </w:pPr>
      <w:r w:rsidRPr="00037D76">
        <w:rPr>
          <w:rFonts w:asciiTheme="minorHAnsi" w:eastAsia="Times New Roman" w:hAnsiTheme="minorHAnsi"/>
          <w:color w:val="000000"/>
          <w:lang w:val="en-US"/>
        </w:rPr>
        <w:t>UNHCR</w:t>
      </w:r>
    </w:p>
    <w:p w14:paraId="5B0B3866" w14:textId="77777777" w:rsidR="00037D76" w:rsidRPr="00037D76" w:rsidRDefault="00037D76" w:rsidP="00037D76">
      <w:pPr>
        <w:numPr>
          <w:ilvl w:val="0"/>
          <w:numId w:val="7"/>
        </w:numPr>
        <w:autoSpaceDE w:val="0"/>
        <w:autoSpaceDN w:val="0"/>
        <w:adjustRightInd w:val="0"/>
        <w:spacing w:line="240" w:lineRule="auto"/>
        <w:jc w:val="left"/>
        <w:rPr>
          <w:rFonts w:asciiTheme="minorHAnsi" w:eastAsia="Times New Roman" w:hAnsiTheme="minorHAnsi"/>
          <w:lang w:val="en-US" w:bidi="he-IL"/>
        </w:rPr>
      </w:pPr>
      <w:r w:rsidRPr="00037D76">
        <w:rPr>
          <w:rFonts w:asciiTheme="minorHAnsi" w:eastAsia="Times New Roman" w:hAnsiTheme="minorHAnsi"/>
          <w:lang w:val="en-US" w:bidi="he-IL"/>
        </w:rPr>
        <w:t>UN Women</w:t>
      </w:r>
    </w:p>
    <w:p w14:paraId="587F939E" w14:textId="77777777" w:rsidR="00037D76" w:rsidRPr="00037D76" w:rsidRDefault="00037D76" w:rsidP="00037D76">
      <w:pPr>
        <w:spacing w:line="240" w:lineRule="auto"/>
        <w:rPr>
          <w:rFonts w:asciiTheme="minorHAnsi" w:eastAsia="Times New Roman" w:hAnsiTheme="minorHAnsi"/>
          <w:b/>
          <w:bCs/>
          <w:lang w:val="en-US" w:bidi="he-IL"/>
        </w:rPr>
      </w:pPr>
    </w:p>
    <w:p w14:paraId="314F0A30" w14:textId="77777777" w:rsidR="00037D76" w:rsidRPr="00037D76" w:rsidRDefault="00037D76" w:rsidP="00037D76">
      <w:pPr>
        <w:spacing w:line="240" w:lineRule="auto"/>
        <w:rPr>
          <w:rFonts w:asciiTheme="minorHAnsi" w:eastAsia="Times New Roman" w:hAnsiTheme="minorHAnsi"/>
          <w:b/>
          <w:bCs/>
          <w:lang w:val="en-US" w:bidi="he-IL"/>
        </w:rPr>
      </w:pPr>
      <w:r w:rsidRPr="00037D76">
        <w:rPr>
          <w:rFonts w:asciiTheme="minorHAnsi" w:eastAsia="Times New Roman" w:hAnsiTheme="minorHAnsi"/>
          <w:b/>
          <w:bCs/>
          <w:lang w:val="en-US" w:bidi="he-IL"/>
        </w:rPr>
        <w:t xml:space="preserve">EXPERTS </w:t>
      </w:r>
    </w:p>
    <w:p w14:paraId="40469B98" w14:textId="77777777" w:rsidR="00037D76" w:rsidRPr="00037D76" w:rsidRDefault="00037D76" w:rsidP="00037D76">
      <w:pPr>
        <w:spacing w:line="240" w:lineRule="auto"/>
        <w:rPr>
          <w:rFonts w:asciiTheme="minorHAnsi" w:eastAsia="Times New Roman" w:hAnsiTheme="minorHAnsi"/>
          <w:lang w:val="en-US" w:bidi="he-IL"/>
        </w:rPr>
      </w:pPr>
    </w:p>
    <w:p w14:paraId="6FCBECFC" w14:textId="77777777" w:rsidR="00037D76" w:rsidRPr="00037D76" w:rsidRDefault="00037D76" w:rsidP="00037D76">
      <w:pPr>
        <w:keepNext/>
        <w:numPr>
          <w:ilvl w:val="0"/>
          <w:numId w:val="6"/>
        </w:numPr>
        <w:spacing w:line="240" w:lineRule="auto"/>
        <w:outlineLvl w:val="0"/>
        <w:rPr>
          <w:rFonts w:asciiTheme="minorHAnsi" w:eastAsia="Times New Roman" w:hAnsiTheme="minorHAnsi"/>
          <w:b/>
          <w:bCs/>
          <w:kern w:val="32"/>
          <w:lang w:val="en-GB"/>
        </w:rPr>
      </w:pPr>
      <w:r w:rsidRPr="00037D76">
        <w:rPr>
          <w:rFonts w:asciiTheme="minorHAnsi" w:eastAsia="Times New Roman" w:hAnsiTheme="minorHAnsi"/>
          <w:b/>
          <w:bCs/>
          <w:kern w:val="32"/>
          <w:lang w:val="en-GB"/>
        </w:rPr>
        <w:t>Bibliography</w:t>
      </w:r>
    </w:p>
    <w:p w14:paraId="7D4F666C" w14:textId="77777777" w:rsidR="00037D76" w:rsidRPr="00037D76" w:rsidRDefault="00037D76" w:rsidP="00037D76">
      <w:pPr>
        <w:numPr>
          <w:ilvl w:val="0"/>
          <w:numId w:val="5"/>
        </w:numPr>
        <w:autoSpaceDE w:val="0"/>
        <w:autoSpaceDN w:val="0"/>
        <w:adjustRightInd w:val="0"/>
        <w:spacing w:line="240" w:lineRule="auto"/>
        <w:rPr>
          <w:rFonts w:asciiTheme="minorHAnsi" w:eastAsia="Times New Roman" w:hAnsiTheme="minorHAnsi"/>
          <w:lang w:val="en-US"/>
        </w:rPr>
      </w:pPr>
      <w:r w:rsidRPr="00037D76">
        <w:rPr>
          <w:rFonts w:asciiTheme="minorHAnsi" w:eastAsia="Times New Roman" w:hAnsiTheme="minorHAnsi"/>
          <w:color w:val="000000"/>
          <w:lang w:val="en-US" w:bidi="he-IL"/>
        </w:rPr>
        <w:t xml:space="preserve">Admissibility, responsibility and safety in European asylum procedures - </w:t>
      </w:r>
      <w:r w:rsidRPr="00037D76">
        <w:rPr>
          <w:rFonts w:asciiTheme="minorHAnsi" w:eastAsia="Times New Roman" w:hAnsiTheme="minorHAnsi"/>
          <w:lang w:val="en-US"/>
        </w:rPr>
        <w:t xml:space="preserve">ASYLUM INFORMATION DATABASE (AIDA) August 2016 – </w:t>
      </w:r>
      <w:hyperlink r:id="rId10" w:history="1">
        <w:r w:rsidRPr="00037D76">
          <w:rPr>
            <w:rFonts w:asciiTheme="minorHAnsi" w:eastAsia="Times New Roman" w:hAnsiTheme="minorHAnsi"/>
            <w:color w:val="0563C1"/>
            <w:u w:val="single"/>
            <w:lang w:val="en-US"/>
          </w:rPr>
          <w:t>http://www.asylumineurope.org/</w:t>
        </w:r>
      </w:hyperlink>
      <w:r w:rsidRPr="00037D76">
        <w:rPr>
          <w:rFonts w:asciiTheme="minorHAnsi" w:eastAsia="Times New Roman" w:hAnsiTheme="minorHAnsi"/>
          <w:lang w:val="en-US"/>
        </w:rPr>
        <w:t xml:space="preserve"> </w:t>
      </w:r>
    </w:p>
    <w:p w14:paraId="6A192635" w14:textId="77777777" w:rsidR="00037D76" w:rsidRPr="00037D76" w:rsidRDefault="00037D76" w:rsidP="00037D76">
      <w:pPr>
        <w:numPr>
          <w:ilvl w:val="0"/>
          <w:numId w:val="5"/>
        </w:numPr>
        <w:spacing w:line="240" w:lineRule="auto"/>
        <w:rPr>
          <w:rFonts w:asciiTheme="minorHAnsi" w:eastAsia="Times New Roman" w:hAnsiTheme="minorHAnsi"/>
          <w:lang w:val="en-GB"/>
        </w:rPr>
      </w:pPr>
      <w:r w:rsidRPr="00037D76">
        <w:rPr>
          <w:rFonts w:asciiTheme="minorHAnsi" w:eastAsia="Times New Roman" w:hAnsiTheme="minorHAnsi"/>
          <w:lang w:val="en-US" w:bidi="he-IL"/>
        </w:rPr>
        <w:t xml:space="preserve">Amnesty International Organization, </w:t>
      </w:r>
      <w:hyperlink r:id="rId11" w:history="1">
        <w:r w:rsidRPr="00037D76">
          <w:rPr>
            <w:rFonts w:asciiTheme="minorHAnsi" w:eastAsia="Times New Roman" w:hAnsiTheme="minorHAnsi"/>
            <w:color w:val="0563C1"/>
            <w:u w:val="single"/>
            <w:lang w:val="en-US"/>
          </w:rPr>
          <w:t>https://www.amnesty.org/en/what-we-do/people-on-the-move/?gclid=CJmStdCdmdACFcWw7QodT-gDRg</w:t>
        </w:r>
      </w:hyperlink>
    </w:p>
    <w:p w14:paraId="61DBAB86" w14:textId="77777777" w:rsidR="00037D76" w:rsidRPr="00037D76" w:rsidRDefault="00037D76" w:rsidP="00037D76">
      <w:pPr>
        <w:numPr>
          <w:ilvl w:val="0"/>
          <w:numId w:val="5"/>
        </w:numPr>
        <w:autoSpaceDE w:val="0"/>
        <w:autoSpaceDN w:val="0"/>
        <w:adjustRightInd w:val="0"/>
        <w:spacing w:line="240" w:lineRule="auto"/>
        <w:rPr>
          <w:rFonts w:asciiTheme="minorHAnsi" w:eastAsia="Times New Roman" w:hAnsiTheme="minorHAnsi"/>
          <w:lang w:val="en-US"/>
        </w:rPr>
      </w:pPr>
      <w:r w:rsidRPr="00037D76">
        <w:rPr>
          <w:rFonts w:asciiTheme="minorHAnsi" w:eastAsia="Times New Roman" w:hAnsiTheme="minorHAnsi"/>
          <w:iCs/>
          <w:color w:val="000000"/>
          <w:lang w:val="en-US"/>
        </w:rPr>
        <w:t>Convention relating to the Status of Refugees</w:t>
      </w:r>
      <w:r w:rsidRPr="00037D76">
        <w:rPr>
          <w:rFonts w:asciiTheme="minorHAnsi" w:eastAsia="Times New Roman" w:hAnsiTheme="minorHAnsi"/>
          <w:lang w:val="en-US"/>
        </w:rPr>
        <w:t xml:space="preserve"> </w:t>
      </w:r>
    </w:p>
    <w:p w14:paraId="43501F94" w14:textId="77777777" w:rsidR="00037D76" w:rsidRPr="00037D76" w:rsidRDefault="00037D76" w:rsidP="00037D76">
      <w:pPr>
        <w:numPr>
          <w:ilvl w:val="0"/>
          <w:numId w:val="5"/>
        </w:numPr>
        <w:autoSpaceDE w:val="0"/>
        <w:autoSpaceDN w:val="0"/>
        <w:adjustRightInd w:val="0"/>
        <w:spacing w:line="240" w:lineRule="auto"/>
        <w:rPr>
          <w:rFonts w:asciiTheme="minorHAnsi" w:eastAsia="Times New Roman" w:hAnsiTheme="minorHAnsi"/>
          <w:color w:val="000000"/>
          <w:lang w:val="en-US" w:bidi="he-IL"/>
        </w:rPr>
      </w:pPr>
      <w:r w:rsidRPr="00037D76">
        <w:rPr>
          <w:rFonts w:asciiTheme="minorHAnsi" w:eastAsia="Times New Roman" w:hAnsiTheme="minorHAnsi"/>
          <w:color w:val="000000"/>
          <w:lang w:val="en-US"/>
        </w:rPr>
        <w:t>Geneva Convention</w:t>
      </w:r>
      <w:r w:rsidRPr="00037D76">
        <w:rPr>
          <w:rFonts w:asciiTheme="minorHAnsi" w:eastAsia="Times New Roman" w:hAnsiTheme="minorHAnsi"/>
          <w:color w:val="000000"/>
          <w:lang w:val="en-US" w:bidi="he-IL"/>
        </w:rPr>
        <w:t xml:space="preserve"> </w:t>
      </w:r>
    </w:p>
    <w:p w14:paraId="73D839D1" w14:textId="77777777" w:rsidR="00037D76" w:rsidRPr="00037D76" w:rsidRDefault="00037D76" w:rsidP="00037D76">
      <w:pPr>
        <w:numPr>
          <w:ilvl w:val="0"/>
          <w:numId w:val="5"/>
        </w:numPr>
        <w:autoSpaceDE w:val="0"/>
        <w:autoSpaceDN w:val="0"/>
        <w:adjustRightInd w:val="0"/>
        <w:spacing w:line="240" w:lineRule="auto"/>
        <w:rPr>
          <w:rFonts w:asciiTheme="minorHAnsi" w:eastAsia="Times New Roman" w:hAnsiTheme="minorHAnsi"/>
          <w:color w:val="000000"/>
          <w:lang w:val="en-US" w:bidi="he-IL"/>
        </w:rPr>
      </w:pPr>
      <w:r w:rsidRPr="00037D76">
        <w:rPr>
          <w:rFonts w:asciiTheme="minorHAnsi" w:eastAsia="Times New Roman" w:hAnsiTheme="minorHAnsi"/>
          <w:color w:val="000000"/>
          <w:lang w:val="en-US" w:bidi="he-IL"/>
        </w:rPr>
        <w:t xml:space="preserve">Migrants in Europe’s age of austerity - Report of the EAPN Task Force on Migration 2015 April </w:t>
      </w:r>
    </w:p>
    <w:p w14:paraId="492F0AF3" w14:textId="77777777" w:rsidR="00037D76" w:rsidRPr="00037D76" w:rsidRDefault="00037D76" w:rsidP="00037D76">
      <w:pPr>
        <w:numPr>
          <w:ilvl w:val="0"/>
          <w:numId w:val="5"/>
        </w:numPr>
        <w:autoSpaceDE w:val="0"/>
        <w:autoSpaceDN w:val="0"/>
        <w:adjustRightInd w:val="0"/>
        <w:spacing w:line="240" w:lineRule="auto"/>
        <w:rPr>
          <w:rFonts w:asciiTheme="minorHAnsi" w:eastAsia="Times New Roman" w:hAnsiTheme="minorHAnsi"/>
          <w:color w:val="000000"/>
          <w:lang w:val="en-US" w:bidi="he-IL"/>
        </w:rPr>
      </w:pPr>
      <w:r w:rsidRPr="00037D76">
        <w:rPr>
          <w:rFonts w:asciiTheme="minorHAnsi" w:eastAsia="Times New Roman" w:hAnsiTheme="minorHAnsi"/>
          <w:lang w:val="en-US" w:bidi="he-IL"/>
        </w:rPr>
        <w:t>International Labor Organization (ILO)</w:t>
      </w:r>
    </w:p>
    <w:p w14:paraId="2CC3E837" w14:textId="77777777" w:rsidR="00037D76" w:rsidRPr="00037D76" w:rsidRDefault="00037D76" w:rsidP="00037D76">
      <w:pPr>
        <w:numPr>
          <w:ilvl w:val="0"/>
          <w:numId w:val="5"/>
        </w:numPr>
        <w:spacing w:line="240" w:lineRule="auto"/>
        <w:rPr>
          <w:rFonts w:asciiTheme="minorHAnsi" w:eastAsia="Times New Roman" w:hAnsiTheme="minorHAnsi"/>
          <w:lang w:val="en-GB"/>
        </w:rPr>
      </w:pPr>
      <w:r w:rsidRPr="00037D76">
        <w:rPr>
          <w:rFonts w:asciiTheme="minorHAnsi" w:eastAsia="Times New Roman" w:hAnsiTheme="minorHAnsi"/>
          <w:lang w:val="en-US" w:bidi="he-IL"/>
        </w:rPr>
        <w:t xml:space="preserve">Irish Refugee Council, </w:t>
      </w:r>
      <w:hyperlink r:id="rId12" w:history="1">
        <w:r w:rsidRPr="00037D76">
          <w:rPr>
            <w:rFonts w:asciiTheme="minorHAnsi" w:eastAsia="Times New Roman" w:hAnsiTheme="minorHAnsi"/>
            <w:color w:val="0563C1"/>
            <w:u w:val="single"/>
            <w:lang w:val="en-US"/>
          </w:rPr>
          <w:t>http://www.irishrefugeecouncil.ie/information-and-referral-service/law-centre-information</w:t>
        </w:r>
      </w:hyperlink>
    </w:p>
    <w:p w14:paraId="72B05AF2" w14:textId="77777777" w:rsidR="00037D76" w:rsidRPr="00037D76" w:rsidRDefault="00037D76" w:rsidP="00037D76">
      <w:pPr>
        <w:numPr>
          <w:ilvl w:val="0"/>
          <w:numId w:val="5"/>
        </w:numPr>
        <w:autoSpaceDE w:val="0"/>
        <w:autoSpaceDN w:val="0"/>
        <w:adjustRightInd w:val="0"/>
        <w:spacing w:line="240" w:lineRule="auto"/>
        <w:jc w:val="left"/>
        <w:rPr>
          <w:rFonts w:asciiTheme="minorHAnsi" w:eastAsia="Times New Roman" w:hAnsiTheme="minorHAnsi"/>
          <w:lang w:val="en-US" w:bidi="he-IL"/>
        </w:rPr>
      </w:pPr>
      <w:r w:rsidRPr="00037D76">
        <w:rPr>
          <w:rFonts w:asciiTheme="minorHAnsi" w:eastAsia="Times New Roman" w:hAnsiTheme="minorHAnsi"/>
          <w:lang w:val="en-US" w:bidi="he-IL"/>
        </w:rPr>
        <w:t xml:space="preserve">International Organization for Migration, (IOM) </w:t>
      </w:r>
    </w:p>
    <w:p w14:paraId="729DF55D" w14:textId="77777777" w:rsidR="00037D76" w:rsidRPr="00037D76" w:rsidRDefault="00037D76" w:rsidP="00037D76">
      <w:pPr>
        <w:numPr>
          <w:ilvl w:val="0"/>
          <w:numId w:val="5"/>
        </w:numPr>
        <w:autoSpaceDE w:val="0"/>
        <w:autoSpaceDN w:val="0"/>
        <w:adjustRightInd w:val="0"/>
        <w:spacing w:line="240" w:lineRule="auto"/>
        <w:rPr>
          <w:rFonts w:asciiTheme="minorHAnsi" w:eastAsia="Times New Roman" w:hAnsiTheme="minorHAnsi"/>
          <w:color w:val="000000"/>
          <w:lang w:val="en-US" w:bidi="he-IL"/>
        </w:rPr>
      </w:pPr>
      <w:r w:rsidRPr="00037D76">
        <w:rPr>
          <w:rFonts w:asciiTheme="minorHAnsi" w:eastAsia="Times New Roman" w:hAnsiTheme="minorHAnsi"/>
          <w:iCs/>
          <w:color w:val="000000"/>
          <w:lang w:val="en-US"/>
        </w:rPr>
        <w:t>Refugee Convention</w:t>
      </w:r>
      <w:r w:rsidRPr="00037D76">
        <w:rPr>
          <w:rFonts w:asciiTheme="minorHAnsi" w:eastAsia="Times New Roman" w:hAnsiTheme="minorHAnsi"/>
          <w:color w:val="000000"/>
          <w:lang w:val="en-US" w:bidi="he-IL"/>
        </w:rPr>
        <w:t xml:space="preserve"> 1971.</w:t>
      </w:r>
    </w:p>
    <w:p w14:paraId="30DAEFF1" w14:textId="77777777" w:rsidR="00037D76" w:rsidRPr="00037D76" w:rsidRDefault="00037D76" w:rsidP="00037D76">
      <w:pPr>
        <w:numPr>
          <w:ilvl w:val="0"/>
          <w:numId w:val="5"/>
        </w:numPr>
        <w:autoSpaceDE w:val="0"/>
        <w:autoSpaceDN w:val="0"/>
        <w:adjustRightInd w:val="0"/>
        <w:spacing w:line="240" w:lineRule="auto"/>
        <w:jc w:val="left"/>
        <w:rPr>
          <w:rFonts w:asciiTheme="minorHAnsi" w:eastAsia="Times New Roman" w:hAnsiTheme="minorHAnsi"/>
          <w:lang w:val="en-US" w:bidi="he-IL"/>
        </w:rPr>
      </w:pPr>
      <w:r w:rsidRPr="00037D76">
        <w:rPr>
          <w:rFonts w:asciiTheme="minorHAnsi" w:eastAsia="Times New Roman" w:hAnsiTheme="minorHAnsi"/>
          <w:lang w:val="en-US" w:bidi="he-IL"/>
        </w:rPr>
        <w:t>Universal Declaration of Human Rights, 1948</w:t>
      </w:r>
      <w:r w:rsidRPr="00037D76">
        <w:rPr>
          <w:rFonts w:asciiTheme="minorHAnsi" w:eastAsia="Times New Roman" w:hAnsiTheme="minorHAnsi"/>
          <w:lang w:val="en-GB"/>
        </w:rPr>
        <w:t xml:space="preserve">United Nations Alliance of Civilization (UNAOC) and PANOS Europe - </w:t>
      </w:r>
      <w:r w:rsidRPr="00037D76">
        <w:rPr>
          <w:rFonts w:asciiTheme="minorHAnsi" w:eastAsia="Times New Roman" w:hAnsiTheme="minorHAnsi"/>
          <w:lang w:val="en-US" w:bidi="he-IL"/>
        </w:rPr>
        <w:t xml:space="preserve">Open Society Foundations, </w:t>
      </w:r>
      <w:r w:rsidRPr="00037D76">
        <w:rPr>
          <w:rFonts w:asciiTheme="minorHAnsi" w:eastAsia="Times New Roman" w:hAnsiTheme="minorHAnsi"/>
          <w:lang w:val="en-GB"/>
        </w:rPr>
        <w:t xml:space="preserve">Edition on </w:t>
      </w:r>
      <w:r w:rsidRPr="00037D76">
        <w:rPr>
          <w:rFonts w:asciiTheme="minorHAnsi" w:eastAsia="Times New Roman" w:hAnsiTheme="minorHAnsi"/>
          <w:lang w:val="en-US" w:bidi="he-IL"/>
        </w:rPr>
        <w:t xml:space="preserve">MEDIA-FRIENDLY GLOSSARY ON MIGRATION, </w:t>
      </w:r>
    </w:p>
    <w:p w14:paraId="5A33AD77" w14:textId="77777777" w:rsidR="00037D76" w:rsidRPr="00037D76" w:rsidRDefault="00037D76" w:rsidP="00037D76">
      <w:pPr>
        <w:numPr>
          <w:ilvl w:val="0"/>
          <w:numId w:val="5"/>
        </w:numPr>
        <w:autoSpaceDE w:val="0"/>
        <w:autoSpaceDN w:val="0"/>
        <w:adjustRightInd w:val="0"/>
        <w:spacing w:line="240" w:lineRule="auto"/>
        <w:jc w:val="left"/>
        <w:rPr>
          <w:rFonts w:asciiTheme="minorHAnsi" w:eastAsia="Times New Roman" w:hAnsiTheme="minorHAnsi"/>
          <w:lang w:val="en-US" w:bidi="he-IL"/>
        </w:rPr>
      </w:pPr>
      <w:r w:rsidRPr="00037D76">
        <w:rPr>
          <w:rFonts w:asciiTheme="minorHAnsi" w:eastAsia="Times New Roman" w:hAnsiTheme="minorHAnsi"/>
          <w:lang w:val="en-US" w:bidi="he-IL"/>
        </w:rPr>
        <w:t xml:space="preserve">United Nations </w:t>
      </w:r>
    </w:p>
    <w:p w14:paraId="0B92A1EC" w14:textId="77777777" w:rsidR="00037D76" w:rsidRPr="00037D76" w:rsidRDefault="00037D76" w:rsidP="00037D76">
      <w:pPr>
        <w:numPr>
          <w:ilvl w:val="0"/>
          <w:numId w:val="5"/>
        </w:numPr>
        <w:autoSpaceDE w:val="0"/>
        <w:autoSpaceDN w:val="0"/>
        <w:adjustRightInd w:val="0"/>
        <w:spacing w:line="240" w:lineRule="auto"/>
        <w:rPr>
          <w:rFonts w:asciiTheme="minorHAnsi" w:eastAsia="Times New Roman" w:hAnsiTheme="minorHAnsi"/>
          <w:color w:val="000000"/>
          <w:lang w:val="en-US" w:bidi="he-IL"/>
        </w:rPr>
      </w:pPr>
      <w:r w:rsidRPr="00037D76">
        <w:rPr>
          <w:rFonts w:asciiTheme="minorHAnsi" w:eastAsia="Times New Roman" w:hAnsiTheme="minorHAnsi"/>
          <w:lang w:val="en-US" w:bidi="he-IL"/>
        </w:rPr>
        <w:t>United Nations Convention on the Protection of the Rights of all Migrant Workers and Members of their Families, 1990</w:t>
      </w:r>
    </w:p>
    <w:p w14:paraId="135A9F99" w14:textId="77777777" w:rsidR="00037D76" w:rsidRPr="00037D76" w:rsidRDefault="00037D76" w:rsidP="00037D76">
      <w:pPr>
        <w:numPr>
          <w:ilvl w:val="0"/>
          <w:numId w:val="5"/>
        </w:numPr>
        <w:autoSpaceDE w:val="0"/>
        <w:autoSpaceDN w:val="0"/>
        <w:adjustRightInd w:val="0"/>
        <w:spacing w:line="240" w:lineRule="auto"/>
        <w:rPr>
          <w:rFonts w:asciiTheme="minorHAnsi" w:eastAsia="Times New Roman" w:hAnsiTheme="minorHAnsi"/>
          <w:color w:val="000000"/>
          <w:lang w:val="en-US" w:bidi="he-IL"/>
        </w:rPr>
      </w:pPr>
      <w:r w:rsidRPr="00037D76">
        <w:rPr>
          <w:rFonts w:asciiTheme="minorHAnsi" w:eastAsia="Times New Roman" w:hAnsiTheme="minorHAnsi"/>
          <w:lang w:val="en-US" w:bidi="he-IL"/>
        </w:rPr>
        <w:t>UNDP, Human Development Research Paper 2009/47, Xenophobia, International Migration and Human Development, September 2009</w:t>
      </w:r>
    </w:p>
    <w:p w14:paraId="16A9614A" w14:textId="77777777" w:rsidR="00037D76" w:rsidRPr="00037D76" w:rsidRDefault="00037D76" w:rsidP="00037D76">
      <w:pPr>
        <w:numPr>
          <w:ilvl w:val="0"/>
          <w:numId w:val="5"/>
        </w:numPr>
        <w:autoSpaceDE w:val="0"/>
        <w:autoSpaceDN w:val="0"/>
        <w:adjustRightInd w:val="0"/>
        <w:spacing w:line="240" w:lineRule="auto"/>
        <w:rPr>
          <w:rFonts w:asciiTheme="minorHAnsi" w:eastAsia="Times New Roman" w:hAnsiTheme="minorHAnsi"/>
          <w:color w:val="000000"/>
          <w:lang w:val="en-US" w:bidi="he-IL"/>
        </w:rPr>
      </w:pPr>
      <w:r w:rsidRPr="00037D76">
        <w:rPr>
          <w:rFonts w:asciiTheme="minorHAnsi" w:eastAsia="Times New Roman" w:hAnsiTheme="minorHAnsi"/>
          <w:lang w:val="en-US" w:bidi="he-IL"/>
        </w:rPr>
        <w:t>United Nations Protocol to Prevent, Suppress and Punish Trafficking in Persons, Especially Women and Children, Supplementing the UN Convention against Transnational Organized Crime, 2000</w:t>
      </w:r>
    </w:p>
    <w:p w14:paraId="7B0609E7" w14:textId="77777777" w:rsidR="00037D76" w:rsidRPr="00037D76" w:rsidRDefault="00037D76" w:rsidP="00037D76">
      <w:pPr>
        <w:numPr>
          <w:ilvl w:val="0"/>
          <w:numId w:val="5"/>
        </w:numPr>
        <w:autoSpaceDE w:val="0"/>
        <w:autoSpaceDN w:val="0"/>
        <w:adjustRightInd w:val="0"/>
        <w:spacing w:line="240" w:lineRule="auto"/>
        <w:rPr>
          <w:rFonts w:asciiTheme="minorHAnsi" w:eastAsia="Times New Roman" w:hAnsiTheme="minorHAnsi"/>
          <w:color w:val="000000"/>
          <w:lang w:val="en-US" w:bidi="he-IL"/>
        </w:rPr>
      </w:pPr>
      <w:r w:rsidRPr="00037D76">
        <w:rPr>
          <w:rFonts w:asciiTheme="minorHAnsi" w:eastAsia="Times New Roman" w:hAnsiTheme="minorHAnsi"/>
          <w:color w:val="000000"/>
          <w:lang w:val="en-US"/>
        </w:rPr>
        <w:t>UNHCR</w:t>
      </w:r>
      <w:r w:rsidRPr="00037D76">
        <w:rPr>
          <w:rFonts w:asciiTheme="minorHAnsi" w:eastAsia="Times New Roman" w:hAnsiTheme="minorHAnsi"/>
          <w:color w:val="000000"/>
          <w:lang w:val="en-US" w:bidi="he-IL"/>
        </w:rPr>
        <w:t xml:space="preserve"> </w:t>
      </w:r>
    </w:p>
    <w:p w14:paraId="7B2AB91B" w14:textId="599D63E3" w:rsidR="00037D76" w:rsidRPr="00037D76" w:rsidRDefault="00037D76" w:rsidP="00AD797F">
      <w:pPr>
        <w:numPr>
          <w:ilvl w:val="0"/>
          <w:numId w:val="5"/>
        </w:numPr>
        <w:autoSpaceDE w:val="0"/>
        <w:autoSpaceDN w:val="0"/>
        <w:adjustRightInd w:val="0"/>
        <w:spacing w:line="240" w:lineRule="auto"/>
        <w:jc w:val="left"/>
        <w:rPr>
          <w:rFonts w:asciiTheme="minorHAnsi" w:hAnsiTheme="minorHAnsi"/>
          <w:lang w:val="en-GB"/>
        </w:rPr>
      </w:pPr>
      <w:r w:rsidRPr="00037D76">
        <w:rPr>
          <w:rFonts w:asciiTheme="minorHAnsi" w:eastAsia="Times New Roman" w:hAnsiTheme="minorHAnsi"/>
          <w:color w:val="000000"/>
          <w:lang w:val="en-US" w:bidi="he-IL"/>
        </w:rPr>
        <w:t>Women’s Voices, EWL, 2016</w:t>
      </w:r>
    </w:p>
    <w:sectPr w:rsidR="00037D76" w:rsidRPr="00037D76" w:rsidSect="00C67CDE">
      <w:headerReference w:type="even" r:id="rId13"/>
      <w:headerReference w:type="default" r:id="rId14"/>
      <w:footerReference w:type="even" r:id="rId15"/>
      <w:footerReference w:type="default" r:id="rId16"/>
      <w:headerReference w:type="first" r:id="rId17"/>
      <w:footerReference w:type="first" r:id="rId18"/>
      <w:pgSz w:w="11906" w:h="16838" w:code="9"/>
      <w:pgMar w:top="810" w:right="1286" w:bottom="900" w:left="153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55089" w14:textId="77777777" w:rsidR="007B359C" w:rsidRDefault="007B359C" w:rsidP="002C37B5">
      <w:pPr>
        <w:spacing w:before="0" w:after="0" w:line="240" w:lineRule="auto"/>
      </w:pPr>
      <w:r>
        <w:separator/>
      </w:r>
    </w:p>
  </w:endnote>
  <w:endnote w:type="continuationSeparator" w:id="0">
    <w:p w14:paraId="35BB31D7" w14:textId="77777777" w:rsidR="007B359C" w:rsidRDefault="007B359C" w:rsidP="002C37B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7CDE7" w14:textId="77777777" w:rsidR="00956C20" w:rsidRDefault="00956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E3A7D" w14:textId="77777777" w:rsidR="00956C20" w:rsidRDefault="00956C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C8231" w14:textId="77777777" w:rsidR="00956C20" w:rsidRDefault="00956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D559F" w14:textId="77777777" w:rsidR="007B359C" w:rsidRDefault="007B359C" w:rsidP="002C37B5">
      <w:pPr>
        <w:spacing w:before="0" w:after="0" w:line="240" w:lineRule="auto"/>
      </w:pPr>
      <w:r>
        <w:separator/>
      </w:r>
    </w:p>
  </w:footnote>
  <w:footnote w:type="continuationSeparator" w:id="0">
    <w:p w14:paraId="39B0E86C" w14:textId="77777777" w:rsidR="007B359C" w:rsidRDefault="007B359C" w:rsidP="002C37B5">
      <w:pPr>
        <w:spacing w:before="0" w:after="0" w:line="240" w:lineRule="auto"/>
      </w:pPr>
      <w:r>
        <w:continuationSeparator/>
      </w:r>
    </w:p>
  </w:footnote>
  <w:footnote w:id="1">
    <w:p w14:paraId="4C5D854A" w14:textId="77777777" w:rsidR="005D56BB" w:rsidRPr="0098752D" w:rsidRDefault="00EB04B2" w:rsidP="00661F5B">
      <w:pPr>
        <w:pStyle w:val="FootnoteText"/>
        <w:spacing w:beforeAutospacing="0" w:afterAutospacing="0"/>
        <w:rPr>
          <w:sz w:val="16"/>
          <w:szCs w:val="16"/>
          <w:lang w:val="en-GB"/>
        </w:rPr>
      </w:pPr>
      <w:r w:rsidRPr="0098752D">
        <w:rPr>
          <w:rStyle w:val="FootnoteReference"/>
          <w:sz w:val="16"/>
          <w:szCs w:val="16"/>
        </w:rPr>
        <w:footnoteRef/>
      </w:r>
      <w:r w:rsidRPr="0098752D">
        <w:rPr>
          <w:sz w:val="16"/>
          <w:szCs w:val="16"/>
          <w:lang w:val="en-US"/>
        </w:rPr>
        <w:t xml:space="preserve"> </w:t>
      </w:r>
      <w:r w:rsidRPr="0098752D">
        <w:rPr>
          <w:sz w:val="16"/>
          <w:szCs w:val="16"/>
          <w:lang w:val="en-GB"/>
        </w:rPr>
        <w:t xml:space="preserve">Key terms were taken by </w:t>
      </w:r>
      <w:r w:rsidR="005D56BB" w:rsidRPr="0098752D">
        <w:rPr>
          <w:sz w:val="16"/>
          <w:szCs w:val="16"/>
          <w:lang w:val="en-GB"/>
        </w:rPr>
        <w:t xml:space="preserve">various web sides and organizations. </w:t>
      </w:r>
    </w:p>
    <w:p w14:paraId="3ACF52CE" w14:textId="77777777" w:rsidR="005D56BB" w:rsidRPr="0098752D" w:rsidRDefault="00EB04B2" w:rsidP="00661F5B">
      <w:pPr>
        <w:pStyle w:val="FootnoteText"/>
        <w:spacing w:beforeAutospacing="0" w:afterAutospacing="0"/>
        <w:rPr>
          <w:sz w:val="16"/>
          <w:szCs w:val="16"/>
          <w:lang w:val="en-GB"/>
        </w:rPr>
      </w:pPr>
      <w:r w:rsidRPr="0098752D">
        <w:rPr>
          <w:sz w:val="16"/>
          <w:szCs w:val="16"/>
          <w:lang w:val="en-GB"/>
        </w:rPr>
        <w:t xml:space="preserve">United Nations Alliance of Civilization (UNAOC) and PANOS Europe - </w:t>
      </w:r>
      <w:r w:rsidRPr="0098752D">
        <w:rPr>
          <w:sz w:val="16"/>
          <w:szCs w:val="16"/>
          <w:lang w:val="en-US" w:bidi="he-IL"/>
        </w:rPr>
        <w:t xml:space="preserve">Open Society Foundations, </w:t>
      </w:r>
      <w:r w:rsidRPr="0098752D">
        <w:rPr>
          <w:sz w:val="16"/>
          <w:szCs w:val="16"/>
          <w:lang w:val="en-GB"/>
        </w:rPr>
        <w:t xml:space="preserve">Edition on </w:t>
      </w:r>
      <w:r w:rsidRPr="0098752D">
        <w:rPr>
          <w:sz w:val="16"/>
          <w:szCs w:val="16"/>
          <w:lang w:val="en-US" w:bidi="he-IL"/>
        </w:rPr>
        <w:t xml:space="preserve">MEDIA-FRIENDLY GLOSSARY ON MIGRATION, </w:t>
      </w:r>
      <w:r w:rsidR="005D56BB" w:rsidRPr="0098752D">
        <w:rPr>
          <w:sz w:val="16"/>
          <w:szCs w:val="16"/>
          <w:lang w:val="en-US" w:bidi="he-IL"/>
        </w:rPr>
        <w:t xml:space="preserve">Amnesty International Organization, Irish Refugee Council, International Organization for Migration, </w:t>
      </w:r>
      <w:r w:rsidR="005D56BB" w:rsidRPr="0098752D">
        <w:rPr>
          <w:rFonts w:eastAsia="Times New Roman"/>
          <w:color w:val="000000"/>
          <w:sz w:val="16"/>
          <w:szCs w:val="16"/>
          <w:lang w:val="en-US"/>
        </w:rPr>
        <w:t>UNHCR</w:t>
      </w:r>
    </w:p>
  </w:footnote>
  <w:footnote w:id="2">
    <w:p w14:paraId="3EA88A65" w14:textId="77777777" w:rsidR="00B740EC" w:rsidRPr="0098752D" w:rsidRDefault="00B740EC" w:rsidP="00661F5B">
      <w:pPr>
        <w:pStyle w:val="FootnoteText"/>
        <w:spacing w:beforeAutospacing="0" w:afterAutospacing="0"/>
        <w:rPr>
          <w:sz w:val="16"/>
          <w:szCs w:val="16"/>
          <w:lang w:val="en-US"/>
        </w:rPr>
      </w:pPr>
      <w:r w:rsidRPr="0098752D">
        <w:rPr>
          <w:rStyle w:val="FootnoteReference"/>
          <w:sz w:val="16"/>
          <w:szCs w:val="16"/>
        </w:rPr>
        <w:footnoteRef/>
      </w:r>
      <w:r w:rsidRPr="0098752D">
        <w:rPr>
          <w:sz w:val="16"/>
          <w:szCs w:val="16"/>
          <w:lang w:val="en-US"/>
        </w:rPr>
        <w:t xml:space="preserve"> </w:t>
      </w:r>
      <w:hyperlink r:id="rId1" w:history="1">
        <w:r w:rsidRPr="0098752D">
          <w:rPr>
            <w:rStyle w:val="Hyperlink"/>
            <w:rFonts w:eastAsia="Calibri"/>
            <w:sz w:val="16"/>
            <w:szCs w:val="16"/>
            <w:lang w:val="en-US"/>
          </w:rPr>
          <w:t>http://www.irishrefugeecouncil.ie/information-and-referral-service/law-centre-information</w:t>
        </w:r>
      </w:hyperlink>
    </w:p>
  </w:footnote>
  <w:footnote w:id="3">
    <w:p w14:paraId="62D20B32" w14:textId="77777777" w:rsidR="002955E6" w:rsidRPr="0098752D" w:rsidRDefault="002955E6" w:rsidP="00661F5B">
      <w:pPr>
        <w:pStyle w:val="FootnoteText"/>
        <w:spacing w:beforeAutospacing="0" w:afterAutospacing="0"/>
        <w:rPr>
          <w:sz w:val="16"/>
          <w:szCs w:val="16"/>
          <w:lang w:val="en-US"/>
        </w:rPr>
      </w:pPr>
      <w:r w:rsidRPr="0098752D">
        <w:rPr>
          <w:rStyle w:val="FootnoteReference"/>
          <w:sz w:val="16"/>
          <w:szCs w:val="16"/>
        </w:rPr>
        <w:footnoteRef/>
      </w:r>
      <w:r w:rsidRPr="0098752D">
        <w:rPr>
          <w:sz w:val="16"/>
          <w:szCs w:val="16"/>
          <w:lang w:val="en-US"/>
        </w:rPr>
        <w:t xml:space="preserve"> The term ‘asylum seeker’ is problematic – under the Geneva Convention, anyone seeking protection was a refugee, but the term asylum seeker was introduced by Governments not wishing to describe people who they have not given status to as refugees. Most NGOs resist this but recognize that the term is so deeply embedded that we have to use it to be understood.</w:t>
      </w:r>
    </w:p>
  </w:footnote>
  <w:footnote w:id="4">
    <w:p w14:paraId="2F047A72" w14:textId="77777777" w:rsidR="00072553" w:rsidRPr="0098752D" w:rsidRDefault="00072553" w:rsidP="00661F5B">
      <w:pPr>
        <w:pStyle w:val="FootnoteText"/>
        <w:spacing w:beforeAutospacing="0" w:afterAutospacing="0"/>
        <w:rPr>
          <w:iCs/>
          <w:sz w:val="16"/>
          <w:szCs w:val="16"/>
          <w:lang w:val="en-US"/>
        </w:rPr>
      </w:pPr>
      <w:r w:rsidRPr="0098752D">
        <w:rPr>
          <w:rStyle w:val="FootnoteReference"/>
          <w:sz w:val="16"/>
          <w:szCs w:val="16"/>
        </w:rPr>
        <w:footnoteRef/>
      </w:r>
      <w:r w:rsidRPr="0098752D">
        <w:rPr>
          <w:sz w:val="16"/>
          <w:szCs w:val="16"/>
          <w:lang w:val="en-GB"/>
        </w:rPr>
        <w:t xml:space="preserve"> </w:t>
      </w:r>
      <w:r w:rsidRPr="0098752D">
        <w:rPr>
          <w:rFonts w:eastAsia="Times New Roman"/>
          <w:iCs/>
          <w:color w:val="000000"/>
          <w:sz w:val="16"/>
          <w:szCs w:val="16"/>
          <w:lang w:val="en-US"/>
        </w:rPr>
        <w:t>Art. 1(A)(2), Convention relating to the Status of Refugees, Art. 1A(2), 1951 as modified by the 1967 Protocol). In addition to the refugee definition in the 1951 Refugee Convention, Art. 1(2), 1969</w:t>
      </w:r>
      <w:r w:rsidR="00AA1F7E" w:rsidRPr="0098752D">
        <w:rPr>
          <w:rFonts w:eastAsia="Times New Roman"/>
          <w:iCs/>
          <w:color w:val="000000"/>
          <w:sz w:val="16"/>
          <w:szCs w:val="16"/>
          <w:lang w:val="en-US"/>
        </w:rPr>
        <w:t>.</w:t>
      </w:r>
    </w:p>
  </w:footnote>
  <w:footnote w:id="5">
    <w:p w14:paraId="59DA35DD" w14:textId="77777777" w:rsidR="00B740EC" w:rsidRPr="0098752D" w:rsidRDefault="00B740EC" w:rsidP="00661F5B">
      <w:pPr>
        <w:pStyle w:val="FootnoteText"/>
        <w:spacing w:beforeAutospacing="0" w:afterAutospacing="0"/>
        <w:rPr>
          <w:sz w:val="16"/>
          <w:szCs w:val="16"/>
          <w:lang w:val="en-US"/>
        </w:rPr>
      </w:pPr>
      <w:r w:rsidRPr="0098752D">
        <w:rPr>
          <w:rStyle w:val="FootnoteReference"/>
          <w:sz w:val="16"/>
          <w:szCs w:val="16"/>
        </w:rPr>
        <w:footnoteRef/>
      </w:r>
      <w:r w:rsidRPr="0098752D">
        <w:rPr>
          <w:sz w:val="16"/>
          <w:szCs w:val="16"/>
          <w:lang w:val="en-US"/>
        </w:rPr>
        <w:t xml:space="preserve"> </w:t>
      </w:r>
      <w:hyperlink r:id="rId2" w:history="1">
        <w:r w:rsidRPr="0098752D">
          <w:rPr>
            <w:rStyle w:val="Hyperlink"/>
            <w:rFonts w:eastAsia="Calibri"/>
            <w:sz w:val="16"/>
            <w:szCs w:val="16"/>
            <w:lang w:val="en-US"/>
          </w:rPr>
          <w:t>https://www.amnesty.org/en/what-we-do/people-on-the-move/?gclid=CJmStdCdmdACFcWw7QodT-gDRg</w:t>
        </w:r>
      </w:hyperlink>
    </w:p>
  </w:footnote>
  <w:footnote w:id="6">
    <w:p w14:paraId="23513FF2" w14:textId="77777777" w:rsidR="00072553" w:rsidRPr="0098752D" w:rsidRDefault="00072553" w:rsidP="00661F5B">
      <w:pPr>
        <w:pStyle w:val="FootnoteText"/>
        <w:spacing w:beforeAutospacing="0" w:afterAutospacing="0"/>
        <w:rPr>
          <w:sz w:val="16"/>
          <w:szCs w:val="16"/>
          <w:lang w:val="en-GB"/>
        </w:rPr>
      </w:pPr>
      <w:r w:rsidRPr="0098752D">
        <w:rPr>
          <w:rStyle w:val="FootnoteReference"/>
          <w:sz w:val="16"/>
          <w:szCs w:val="16"/>
        </w:rPr>
        <w:footnoteRef/>
      </w:r>
      <w:r w:rsidRPr="0098752D">
        <w:rPr>
          <w:sz w:val="16"/>
          <w:szCs w:val="16"/>
          <w:lang w:val="en-GB"/>
        </w:rPr>
        <w:t xml:space="preserve"> </w:t>
      </w:r>
      <w:hyperlink r:id="rId3" w:history="1">
        <w:r w:rsidR="005D56BB" w:rsidRPr="0098752D">
          <w:rPr>
            <w:rStyle w:val="Hyperlink"/>
            <w:sz w:val="16"/>
            <w:szCs w:val="16"/>
            <w:lang w:val="en-GB"/>
          </w:rPr>
          <w:t>http://www.canatx.org/basicneeds/backup/documents/1999Assessment/basicneeds99whatarebasicneeds.html</w:t>
        </w:r>
      </w:hyperlink>
      <w:r w:rsidR="005D56BB" w:rsidRPr="0098752D">
        <w:rPr>
          <w:sz w:val="16"/>
          <w:szCs w:val="16"/>
          <w:lang w:val="en-GB"/>
        </w:rPr>
        <w:t xml:space="preserve"> </w:t>
      </w:r>
    </w:p>
  </w:footnote>
  <w:footnote w:id="7">
    <w:p w14:paraId="7F0EE686" w14:textId="77777777" w:rsidR="00072553" w:rsidRPr="0098752D" w:rsidRDefault="00072553" w:rsidP="00661F5B">
      <w:pPr>
        <w:pStyle w:val="FootnoteText"/>
        <w:spacing w:beforeAutospacing="0" w:afterAutospacing="0"/>
        <w:rPr>
          <w:sz w:val="16"/>
          <w:szCs w:val="16"/>
          <w:lang w:val="en-GB"/>
        </w:rPr>
      </w:pPr>
      <w:r w:rsidRPr="0098752D">
        <w:rPr>
          <w:rStyle w:val="FootnoteReference"/>
          <w:sz w:val="16"/>
          <w:szCs w:val="16"/>
        </w:rPr>
        <w:footnoteRef/>
      </w:r>
      <w:r w:rsidRPr="0098752D">
        <w:rPr>
          <w:sz w:val="16"/>
          <w:szCs w:val="16"/>
          <w:lang w:val="en-GB"/>
        </w:rPr>
        <w:t xml:space="preserve"> </w:t>
      </w:r>
      <w:hyperlink r:id="rId4" w:history="1">
        <w:r w:rsidR="005D56BB" w:rsidRPr="0098752D">
          <w:rPr>
            <w:rStyle w:val="Hyperlink"/>
            <w:sz w:val="16"/>
            <w:szCs w:val="16"/>
            <w:lang w:val="en-GB"/>
          </w:rPr>
          <w:t>http://medical-dictionary.thefreedictionary.com/basic+human+needs</w:t>
        </w:r>
      </w:hyperlink>
      <w:r w:rsidR="005D56BB" w:rsidRPr="0098752D">
        <w:rPr>
          <w:sz w:val="16"/>
          <w:szCs w:val="16"/>
          <w:lang w:val="en-GB"/>
        </w:rPr>
        <w:t xml:space="preserve"> </w:t>
      </w:r>
    </w:p>
  </w:footnote>
  <w:footnote w:id="8">
    <w:p w14:paraId="79AEAB0C" w14:textId="77777777" w:rsidR="00EB04B2" w:rsidRPr="0098752D" w:rsidRDefault="00EB04B2" w:rsidP="00661F5B">
      <w:pPr>
        <w:pStyle w:val="FootnoteText"/>
        <w:spacing w:beforeAutospacing="0" w:afterAutospacing="0"/>
        <w:rPr>
          <w:sz w:val="16"/>
          <w:szCs w:val="16"/>
          <w:lang w:val="en-GB"/>
        </w:rPr>
      </w:pPr>
      <w:r w:rsidRPr="0098752D">
        <w:rPr>
          <w:rStyle w:val="FootnoteReference"/>
          <w:sz w:val="16"/>
          <w:szCs w:val="16"/>
        </w:rPr>
        <w:footnoteRef/>
      </w:r>
      <w:r w:rsidRPr="0098752D">
        <w:rPr>
          <w:sz w:val="16"/>
          <w:szCs w:val="16"/>
          <w:lang w:val="en-US"/>
        </w:rPr>
        <w:t xml:space="preserve"> </w:t>
      </w:r>
      <w:r w:rsidRPr="0098752D">
        <w:rPr>
          <w:color w:val="000000"/>
          <w:sz w:val="16"/>
          <w:szCs w:val="16"/>
          <w:lang w:val="en-US" w:bidi="he-IL"/>
        </w:rPr>
        <w:t>The Committee on the Rights of the Child has encouraged states to review the age of majority if it set below 18 and to increase the level of protection for all children under 18.</w:t>
      </w:r>
    </w:p>
  </w:footnote>
  <w:footnote w:id="9">
    <w:p w14:paraId="3CE4DBAD" w14:textId="77777777" w:rsidR="00661F5B" w:rsidRPr="0098752D" w:rsidRDefault="00661F5B" w:rsidP="00661F5B">
      <w:pPr>
        <w:pStyle w:val="FootnoteText"/>
        <w:spacing w:beforeAutospacing="0" w:afterAutospacing="0"/>
        <w:rPr>
          <w:sz w:val="16"/>
          <w:szCs w:val="16"/>
          <w:lang w:val="en-US"/>
        </w:rPr>
      </w:pPr>
      <w:r w:rsidRPr="0098752D">
        <w:rPr>
          <w:rStyle w:val="FootnoteReference"/>
          <w:sz w:val="16"/>
          <w:szCs w:val="16"/>
        </w:rPr>
        <w:footnoteRef/>
      </w:r>
      <w:r w:rsidRPr="0098752D">
        <w:rPr>
          <w:sz w:val="16"/>
          <w:szCs w:val="16"/>
          <w:lang w:val="en-US"/>
        </w:rPr>
        <w:t xml:space="preserve"> </w:t>
      </w:r>
      <w:hyperlink r:id="rId5" w:history="1">
        <w:r w:rsidR="00627192" w:rsidRPr="0098752D">
          <w:rPr>
            <w:rStyle w:val="Hyperlink"/>
            <w:sz w:val="16"/>
            <w:szCs w:val="16"/>
            <w:lang w:val="en-US"/>
          </w:rPr>
          <w:t>http://www.cic.gc.ca/english/refugees/inside/apply-who.asp</w:t>
        </w:r>
      </w:hyperlink>
      <w:r w:rsidR="00627192" w:rsidRPr="0098752D">
        <w:rPr>
          <w:sz w:val="16"/>
          <w:szCs w:val="16"/>
          <w:lang w:val="en-US"/>
        </w:rPr>
        <w:t xml:space="preserve"> </w:t>
      </w:r>
    </w:p>
  </w:footnote>
  <w:footnote w:id="10">
    <w:p w14:paraId="32CC607A" w14:textId="77777777" w:rsidR="002955E6" w:rsidRPr="0098752D" w:rsidRDefault="002955E6" w:rsidP="00661F5B">
      <w:pPr>
        <w:autoSpaceDE w:val="0"/>
        <w:autoSpaceDN w:val="0"/>
        <w:adjustRightInd w:val="0"/>
        <w:spacing w:before="0" w:beforeAutospacing="0" w:after="0" w:afterAutospacing="0" w:line="240" w:lineRule="auto"/>
        <w:rPr>
          <w:sz w:val="16"/>
          <w:szCs w:val="16"/>
          <w:lang w:val="en-US" w:bidi="he-IL"/>
        </w:rPr>
      </w:pPr>
      <w:r w:rsidRPr="0098752D">
        <w:rPr>
          <w:rStyle w:val="FootnoteReference"/>
          <w:sz w:val="16"/>
          <w:szCs w:val="16"/>
        </w:rPr>
        <w:footnoteRef/>
      </w:r>
      <w:r w:rsidRPr="0098752D">
        <w:rPr>
          <w:sz w:val="16"/>
          <w:szCs w:val="16"/>
          <w:lang w:val="en-GB"/>
        </w:rPr>
        <w:t xml:space="preserve"> </w:t>
      </w:r>
      <w:r w:rsidRPr="0098752D">
        <w:rPr>
          <w:sz w:val="16"/>
          <w:szCs w:val="16"/>
          <w:lang w:val="en-US" w:bidi="he-IL"/>
        </w:rPr>
        <w:t xml:space="preserve">According to human rights, refugee law and international humanitarian law, no deportation should take place where it will likely result in violations of the deportee’s human rights, persecution or where an asylum-seeker would not receive the protection owed by the destination country. This includes where there is a risk that a person will be returned or transferred by the third country to another country where there is a risk of persecution (“onward” or “chain” </w:t>
      </w:r>
      <w:r w:rsidRPr="0098752D">
        <w:rPr>
          <w:i/>
          <w:iCs/>
          <w:sz w:val="16"/>
          <w:szCs w:val="16"/>
          <w:lang w:val="en-US" w:bidi="he-IL"/>
        </w:rPr>
        <w:t>refoulement</w:t>
      </w:r>
      <w:r w:rsidRPr="0098752D">
        <w:rPr>
          <w:sz w:val="16"/>
          <w:szCs w:val="16"/>
          <w:lang w:val="en-US" w:bidi="he-IL"/>
        </w:rPr>
        <w:t>).</w:t>
      </w:r>
    </w:p>
  </w:footnote>
  <w:footnote w:id="11">
    <w:p w14:paraId="659DFFFC" w14:textId="77777777" w:rsidR="000C3F06" w:rsidRPr="0098752D" w:rsidRDefault="000C3F06" w:rsidP="00E3497D">
      <w:pPr>
        <w:autoSpaceDE w:val="0"/>
        <w:autoSpaceDN w:val="0"/>
        <w:adjustRightInd w:val="0"/>
        <w:spacing w:before="0" w:beforeAutospacing="0" w:after="0" w:afterAutospacing="0" w:line="240" w:lineRule="auto"/>
        <w:rPr>
          <w:sz w:val="16"/>
          <w:szCs w:val="16"/>
          <w:lang w:val="en-US" w:bidi="he-IL"/>
        </w:rPr>
      </w:pPr>
      <w:r w:rsidRPr="0098752D">
        <w:rPr>
          <w:rStyle w:val="FootnoteReference"/>
          <w:sz w:val="16"/>
          <w:szCs w:val="16"/>
        </w:rPr>
        <w:footnoteRef/>
      </w:r>
      <w:r w:rsidRPr="0098752D">
        <w:rPr>
          <w:sz w:val="16"/>
          <w:szCs w:val="16"/>
          <w:lang w:val="en-US"/>
        </w:rPr>
        <w:t xml:space="preserve"> </w:t>
      </w:r>
      <w:r w:rsidRPr="0098752D">
        <w:rPr>
          <w:sz w:val="16"/>
          <w:szCs w:val="16"/>
          <w:lang w:val="en-US" w:bidi="he-IL"/>
        </w:rPr>
        <w:t>ILO Forced Labour Convention, 1930 (No. 29), Art. 2</w:t>
      </w:r>
      <w:r w:rsidR="00E3497D" w:rsidRPr="0098752D">
        <w:rPr>
          <w:sz w:val="16"/>
          <w:szCs w:val="16"/>
          <w:lang w:val="en-US" w:bidi="he-IL"/>
        </w:rPr>
        <w:t>. The principles of the International Labour Organisations (ILO) Conventions No. 29 and No. 105 concerning forced labour have found universal acceptance and endorsement, and have become an inalienable part of fundamental human rights.</w:t>
      </w:r>
    </w:p>
  </w:footnote>
  <w:footnote w:id="12">
    <w:p w14:paraId="79725450" w14:textId="77777777" w:rsidR="000C3F06" w:rsidRPr="0098752D" w:rsidRDefault="000C3F06" w:rsidP="00661F5B">
      <w:pPr>
        <w:pStyle w:val="FootnoteText"/>
        <w:spacing w:beforeAutospacing="0" w:afterAutospacing="0"/>
        <w:rPr>
          <w:sz w:val="16"/>
          <w:szCs w:val="16"/>
          <w:lang w:val="en-US"/>
        </w:rPr>
      </w:pPr>
      <w:r w:rsidRPr="0098752D">
        <w:rPr>
          <w:rStyle w:val="FootnoteReference"/>
          <w:sz w:val="16"/>
          <w:szCs w:val="16"/>
        </w:rPr>
        <w:footnoteRef/>
      </w:r>
      <w:r w:rsidRPr="0098752D">
        <w:rPr>
          <w:sz w:val="16"/>
          <w:szCs w:val="16"/>
          <w:lang w:val="en-US"/>
        </w:rPr>
        <w:t xml:space="preserve"> </w:t>
      </w:r>
      <w:r w:rsidRPr="0098752D">
        <w:rPr>
          <w:sz w:val="16"/>
          <w:szCs w:val="16"/>
          <w:lang w:val="en-US" w:bidi="he-IL"/>
        </w:rPr>
        <w:t>Universal Declaration of Human Rights, 1948, Art.13</w:t>
      </w:r>
    </w:p>
  </w:footnote>
  <w:footnote w:id="13">
    <w:p w14:paraId="3219853D" w14:textId="77777777" w:rsidR="00832824" w:rsidRPr="0098752D" w:rsidRDefault="00832824" w:rsidP="00832824">
      <w:pPr>
        <w:pStyle w:val="FootnoteText"/>
        <w:spacing w:beforeAutospacing="0" w:afterAutospacing="0"/>
        <w:rPr>
          <w:sz w:val="16"/>
          <w:szCs w:val="16"/>
          <w:lang w:val="en-US"/>
        </w:rPr>
      </w:pPr>
      <w:r w:rsidRPr="0098752D">
        <w:rPr>
          <w:rStyle w:val="FootnoteReference"/>
          <w:sz w:val="16"/>
          <w:szCs w:val="16"/>
        </w:rPr>
        <w:footnoteRef/>
      </w:r>
      <w:r w:rsidRPr="0098752D">
        <w:rPr>
          <w:sz w:val="16"/>
          <w:szCs w:val="16"/>
          <w:lang w:val="en-US"/>
        </w:rPr>
        <w:t xml:space="preserve"> </w:t>
      </w:r>
      <w:hyperlink r:id="rId6" w:history="1">
        <w:r w:rsidRPr="0098752D">
          <w:rPr>
            <w:rStyle w:val="Hyperlink"/>
            <w:sz w:val="16"/>
            <w:szCs w:val="16"/>
            <w:lang w:val="en-US"/>
          </w:rPr>
          <w:t>https://en.wikipedia.org/wiki/Frontex</w:t>
        </w:r>
      </w:hyperlink>
      <w:r w:rsidRPr="0098752D">
        <w:rPr>
          <w:sz w:val="16"/>
          <w:szCs w:val="16"/>
          <w:lang w:val="en-US"/>
        </w:rPr>
        <w:t xml:space="preserve"> </w:t>
      </w:r>
    </w:p>
  </w:footnote>
  <w:footnote w:id="14">
    <w:p w14:paraId="18193886" w14:textId="77777777" w:rsidR="00832824" w:rsidRPr="0098752D" w:rsidRDefault="00832824" w:rsidP="00832824">
      <w:pPr>
        <w:pStyle w:val="FootnoteText"/>
        <w:spacing w:beforeAutospacing="0" w:afterAutospacing="0"/>
        <w:rPr>
          <w:sz w:val="16"/>
          <w:szCs w:val="16"/>
          <w:lang w:val="en-US"/>
        </w:rPr>
      </w:pPr>
      <w:r w:rsidRPr="0098752D">
        <w:rPr>
          <w:rStyle w:val="FootnoteReference"/>
          <w:sz w:val="16"/>
          <w:szCs w:val="16"/>
        </w:rPr>
        <w:footnoteRef/>
      </w:r>
      <w:r w:rsidRPr="0098752D">
        <w:rPr>
          <w:sz w:val="16"/>
          <w:szCs w:val="16"/>
          <w:lang w:val="en-US"/>
        </w:rPr>
        <w:t xml:space="preserve"> </w:t>
      </w:r>
      <w:hyperlink r:id="rId7" w:history="1">
        <w:r w:rsidRPr="0098752D">
          <w:rPr>
            <w:rStyle w:val="Hyperlink"/>
            <w:sz w:val="16"/>
            <w:szCs w:val="16"/>
            <w:lang w:val="en-US"/>
          </w:rPr>
          <w:t>http://frontex.europa.eu/</w:t>
        </w:r>
      </w:hyperlink>
      <w:r w:rsidRPr="0098752D">
        <w:rPr>
          <w:sz w:val="16"/>
          <w:szCs w:val="16"/>
          <w:lang w:val="en-US"/>
        </w:rPr>
        <w:t xml:space="preserve"> </w:t>
      </w:r>
    </w:p>
  </w:footnote>
  <w:footnote w:id="15">
    <w:p w14:paraId="1A9A2B79" w14:textId="77777777" w:rsidR="00E3497D" w:rsidRPr="0098752D" w:rsidRDefault="00E3497D" w:rsidP="00E3497D">
      <w:pPr>
        <w:autoSpaceDE w:val="0"/>
        <w:autoSpaceDN w:val="0"/>
        <w:adjustRightInd w:val="0"/>
        <w:spacing w:before="0" w:beforeAutospacing="0" w:after="0" w:afterAutospacing="0" w:line="240" w:lineRule="auto"/>
        <w:rPr>
          <w:sz w:val="16"/>
          <w:szCs w:val="16"/>
          <w:lang w:val="en-US"/>
        </w:rPr>
      </w:pPr>
      <w:r w:rsidRPr="0098752D">
        <w:rPr>
          <w:rStyle w:val="FootnoteReference"/>
          <w:sz w:val="16"/>
          <w:szCs w:val="16"/>
        </w:rPr>
        <w:footnoteRef/>
      </w:r>
      <w:r w:rsidRPr="0098752D">
        <w:rPr>
          <w:sz w:val="16"/>
          <w:szCs w:val="16"/>
          <w:lang w:val="en-US"/>
        </w:rPr>
        <w:t xml:space="preserve"> </w:t>
      </w:r>
      <w:r w:rsidRPr="0098752D">
        <w:rPr>
          <w:sz w:val="16"/>
          <w:szCs w:val="16"/>
          <w:lang w:val="en-US" w:bidi="he-IL"/>
        </w:rPr>
        <w:t>United Nations Special Rapporteur on the Human Rights of Migrants. In 1975 the UN General Assembly adopted a resolution requesting “the United Nations organs and the specialized agencies concerned to utilize in all official documents the term “</w:t>
      </w:r>
      <w:r w:rsidRPr="0098752D">
        <w:rPr>
          <w:i/>
          <w:iCs/>
          <w:sz w:val="16"/>
          <w:szCs w:val="16"/>
          <w:u w:val="single"/>
          <w:lang w:val="en-US" w:bidi="he-IL"/>
        </w:rPr>
        <w:t>non-documented or irregular migrant workers</w:t>
      </w:r>
      <w:r w:rsidRPr="0098752D">
        <w:rPr>
          <w:sz w:val="16"/>
          <w:szCs w:val="16"/>
          <w:lang w:val="en-US" w:bidi="he-IL"/>
        </w:rPr>
        <w:t>” to define those workers that irregularly enter and/or surreptitiously enter another country to obtain work.</w:t>
      </w:r>
    </w:p>
  </w:footnote>
  <w:footnote w:id="16">
    <w:p w14:paraId="27827CAD" w14:textId="77777777" w:rsidR="00FE20F6" w:rsidRPr="0098752D" w:rsidRDefault="00FE20F6" w:rsidP="00FE20F6">
      <w:pPr>
        <w:pStyle w:val="FootnoteText"/>
        <w:spacing w:beforeAutospacing="0" w:afterAutospacing="0"/>
        <w:rPr>
          <w:sz w:val="16"/>
          <w:szCs w:val="16"/>
          <w:lang w:val="en-US"/>
        </w:rPr>
      </w:pPr>
      <w:r w:rsidRPr="0098752D">
        <w:rPr>
          <w:rStyle w:val="FootnoteReference"/>
          <w:sz w:val="16"/>
          <w:szCs w:val="16"/>
        </w:rPr>
        <w:footnoteRef/>
      </w:r>
      <w:r w:rsidRPr="0098752D">
        <w:rPr>
          <w:sz w:val="16"/>
          <w:szCs w:val="16"/>
          <w:lang w:val="en-US"/>
        </w:rPr>
        <w:t xml:space="preserve"> 1998 </w:t>
      </w:r>
      <w:hyperlink r:id="rId8" w:history="1">
        <w:r w:rsidRPr="0098752D">
          <w:rPr>
            <w:rStyle w:val="Hyperlink"/>
            <w:color w:val="auto"/>
            <w:sz w:val="16"/>
            <w:szCs w:val="16"/>
            <w:u w:val="none"/>
            <w:lang w:val="en-US"/>
          </w:rPr>
          <w:t>United Nations</w:t>
        </w:r>
      </w:hyperlink>
      <w:r w:rsidRPr="0098752D">
        <w:rPr>
          <w:sz w:val="16"/>
          <w:szCs w:val="16"/>
          <w:lang w:val="en-US"/>
        </w:rPr>
        <w:t xml:space="preserve"> recommendations on the statistics of international migration (Revision 1).</w:t>
      </w:r>
    </w:p>
  </w:footnote>
  <w:footnote w:id="17">
    <w:p w14:paraId="53F5C9C5" w14:textId="77777777" w:rsidR="00FE20F6" w:rsidRPr="0098752D" w:rsidRDefault="00FE20F6" w:rsidP="00FE20F6">
      <w:pPr>
        <w:pStyle w:val="FootnoteText"/>
        <w:spacing w:beforeAutospacing="0" w:afterAutospacing="0"/>
        <w:rPr>
          <w:sz w:val="16"/>
          <w:szCs w:val="16"/>
          <w:lang w:val="en-US"/>
        </w:rPr>
      </w:pPr>
      <w:r w:rsidRPr="0098752D">
        <w:rPr>
          <w:rStyle w:val="FootnoteReference"/>
          <w:sz w:val="16"/>
          <w:szCs w:val="16"/>
        </w:rPr>
        <w:footnoteRef/>
      </w:r>
      <w:r w:rsidRPr="0098752D">
        <w:rPr>
          <w:sz w:val="16"/>
          <w:szCs w:val="16"/>
          <w:lang w:val="en-US"/>
        </w:rPr>
        <w:t xml:space="preserve"> </w:t>
      </w:r>
      <w:hyperlink r:id="rId9" w:history="1">
        <w:r w:rsidRPr="0098752D">
          <w:rPr>
            <w:rStyle w:val="Hyperlink"/>
            <w:sz w:val="16"/>
            <w:szCs w:val="16"/>
            <w:lang w:val="en-US"/>
          </w:rPr>
          <w:t>http://www.iom.int/key-migration-terms</w:t>
        </w:r>
      </w:hyperlink>
      <w:r w:rsidRPr="0098752D">
        <w:rPr>
          <w:sz w:val="16"/>
          <w:szCs w:val="16"/>
          <w:lang w:val="en-US"/>
        </w:rPr>
        <w:t xml:space="preserve"> </w:t>
      </w:r>
    </w:p>
  </w:footnote>
  <w:footnote w:id="18">
    <w:p w14:paraId="174A6B00" w14:textId="77777777" w:rsidR="007B6865" w:rsidRPr="0098752D" w:rsidRDefault="007B6865" w:rsidP="00661F5B">
      <w:pPr>
        <w:pStyle w:val="FootnoteText"/>
        <w:spacing w:beforeAutospacing="0" w:afterAutospacing="0"/>
        <w:rPr>
          <w:sz w:val="16"/>
          <w:szCs w:val="16"/>
          <w:lang w:val="en-US"/>
        </w:rPr>
      </w:pPr>
      <w:r w:rsidRPr="0098752D">
        <w:rPr>
          <w:rStyle w:val="FootnoteReference"/>
          <w:sz w:val="16"/>
          <w:szCs w:val="16"/>
        </w:rPr>
        <w:footnoteRef/>
      </w:r>
      <w:r w:rsidRPr="0098752D">
        <w:rPr>
          <w:sz w:val="16"/>
          <w:szCs w:val="16"/>
          <w:lang w:val="en-US"/>
        </w:rPr>
        <w:t xml:space="preserve"> </w:t>
      </w:r>
      <w:r w:rsidRPr="0098752D">
        <w:rPr>
          <w:sz w:val="16"/>
          <w:szCs w:val="16"/>
          <w:lang w:val="en-US" w:bidi="he-IL"/>
        </w:rPr>
        <w:t>Protocol against the Smuggling of Migrants by Land, Sea, and Air, supplementing the United Nations Convention against Transnational Organized Crime, 2000, Art. 3(b).</w:t>
      </w:r>
    </w:p>
  </w:footnote>
  <w:footnote w:id="19">
    <w:p w14:paraId="1CF7B013" w14:textId="77777777" w:rsidR="007B6865" w:rsidRPr="0098752D" w:rsidRDefault="007B6865" w:rsidP="00661F5B">
      <w:pPr>
        <w:pStyle w:val="FootnoteText"/>
        <w:spacing w:beforeAutospacing="0" w:afterAutospacing="0"/>
        <w:rPr>
          <w:sz w:val="16"/>
          <w:szCs w:val="16"/>
          <w:lang w:val="en-GB"/>
        </w:rPr>
      </w:pPr>
      <w:r w:rsidRPr="0098752D">
        <w:rPr>
          <w:rStyle w:val="FootnoteReference"/>
          <w:sz w:val="16"/>
          <w:szCs w:val="16"/>
        </w:rPr>
        <w:footnoteRef/>
      </w:r>
      <w:r w:rsidRPr="0098752D">
        <w:rPr>
          <w:sz w:val="16"/>
          <w:szCs w:val="16"/>
          <w:lang w:val="en-US"/>
        </w:rPr>
        <w:t xml:space="preserve"> </w:t>
      </w:r>
      <w:r w:rsidRPr="0098752D">
        <w:rPr>
          <w:sz w:val="16"/>
          <w:szCs w:val="16"/>
          <w:lang w:val="en-US" w:bidi="he-IL"/>
        </w:rPr>
        <w:t>Mandate status is especially significant in states that are not parties to the 1951 Convention relating to the Status of Refugees or its 1967 Protocol</w:t>
      </w:r>
      <w:r w:rsidRPr="0098752D">
        <w:rPr>
          <w:rStyle w:val="CommentReference"/>
        </w:rPr>
        <w:t/>
      </w:r>
      <w:r w:rsidRPr="0098752D">
        <w:rPr>
          <w:sz w:val="16"/>
          <w:szCs w:val="16"/>
          <w:lang w:val="en-GB" w:bidi="he-IL"/>
        </w:rPr>
        <w:t>.</w:t>
      </w:r>
    </w:p>
  </w:footnote>
  <w:footnote w:id="20">
    <w:p w14:paraId="652A90E8" w14:textId="77777777" w:rsidR="00FF5AE8" w:rsidRPr="0098752D" w:rsidRDefault="00FF5AE8" w:rsidP="00661F5B">
      <w:pPr>
        <w:autoSpaceDE w:val="0"/>
        <w:autoSpaceDN w:val="0"/>
        <w:adjustRightInd w:val="0"/>
        <w:spacing w:before="0" w:beforeAutospacing="0" w:after="0" w:afterAutospacing="0" w:line="240" w:lineRule="auto"/>
        <w:rPr>
          <w:sz w:val="16"/>
          <w:szCs w:val="16"/>
          <w:lang w:val="en-US"/>
        </w:rPr>
      </w:pPr>
      <w:r w:rsidRPr="0098752D">
        <w:rPr>
          <w:rStyle w:val="FootnoteReference"/>
          <w:sz w:val="16"/>
          <w:szCs w:val="16"/>
        </w:rPr>
        <w:footnoteRef/>
      </w:r>
      <w:r w:rsidRPr="0098752D">
        <w:rPr>
          <w:sz w:val="16"/>
          <w:szCs w:val="16"/>
          <w:lang w:val="en-GB"/>
        </w:rPr>
        <w:t xml:space="preserve"> </w:t>
      </w:r>
      <w:r w:rsidRPr="0098752D">
        <w:rPr>
          <w:sz w:val="16"/>
          <w:szCs w:val="16"/>
          <w:lang w:val="en-US" w:bidi="he-IL"/>
        </w:rPr>
        <w:t>United Nations Convention on the Protection of the Rights of all Migrant Workers and Members of their Families, 1990, Article 2(1).</w:t>
      </w:r>
    </w:p>
  </w:footnote>
  <w:footnote w:id="21">
    <w:p w14:paraId="2D06037A" w14:textId="77777777" w:rsidR="00FF5AE8" w:rsidRPr="0098752D" w:rsidRDefault="00FF5AE8" w:rsidP="00661F5B">
      <w:pPr>
        <w:pStyle w:val="FootnoteText"/>
        <w:spacing w:beforeAutospacing="0" w:afterAutospacing="0"/>
        <w:rPr>
          <w:sz w:val="16"/>
          <w:szCs w:val="16"/>
          <w:lang w:val="en-US"/>
        </w:rPr>
      </w:pPr>
      <w:r w:rsidRPr="0098752D">
        <w:rPr>
          <w:rStyle w:val="FootnoteReference"/>
          <w:sz w:val="16"/>
          <w:szCs w:val="16"/>
        </w:rPr>
        <w:footnoteRef/>
      </w:r>
      <w:r w:rsidRPr="0098752D">
        <w:rPr>
          <w:sz w:val="16"/>
          <w:szCs w:val="16"/>
          <w:lang w:val="en-US"/>
        </w:rPr>
        <w:t xml:space="preserve"> International Organization for Migration (IOM), </w:t>
      </w:r>
      <w:hyperlink r:id="rId10" w:anchor="refugee" w:history="1">
        <w:r w:rsidRPr="0098752D">
          <w:rPr>
            <w:rStyle w:val="Hyperlink"/>
            <w:sz w:val="16"/>
            <w:szCs w:val="16"/>
            <w:lang w:val="en-US"/>
          </w:rPr>
          <w:t>http://www.iom.int/key-migration-terms#refugee</w:t>
        </w:r>
      </w:hyperlink>
    </w:p>
  </w:footnote>
  <w:footnote w:id="22">
    <w:p w14:paraId="5AC02813" w14:textId="77777777" w:rsidR="00FF5AE8" w:rsidRPr="0098752D" w:rsidRDefault="00FF5AE8" w:rsidP="00661F5B">
      <w:pPr>
        <w:pStyle w:val="FootnoteText"/>
        <w:spacing w:beforeAutospacing="0" w:afterAutospacing="0"/>
        <w:rPr>
          <w:sz w:val="16"/>
          <w:szCs w:val="16"/>
        </w:rPr>
      </w:pPr>
      <w:r w:rsidRPr="0098752D">
        <w:rPr>
          <w:rStyle w:val="FootnoteReference"/>
          <w:sz w:val="16"/>
          <w:szCs w:val="16"/>
        </w:rPr>
        <w:footnoteRef/>
      </w:r>
      <w:r w:rsidRPr="0098752D">
        <w:rPr>
          <w:sz w:val="16"/>
          <w:szCs w:val="16"/>
          <w:lang w:val="en-US"/>
        </w:rPr>
        <w:t xml:space="preserve"> </w:t>
      </w:r>
      <w:r w:rsidRPr="0098752D">
        <w:rPr>
          <w:rFonts w:eastAsia="Times New Roman"/>
          <w:color w:val="000000"/>
          <w:sz w:val="16"/>
          <w:szCs w:val="16"/>
          <w:lang w:val="en-US"/>
        </w:rPr>
        <w:t xml:space="preserve">Geneva Convention: </w:t>
      </w:r>
      <w:r w:rsidRPr="0098752D">
        <w:rPr>
          <w:color w:val="000000"/>
          <w:sz w:val="16"/>
          <w:szCs w:val="16"/>
          <w:shd w:val="clear" w:color="auto" w:fill="FFFFFF"/>
          <w:lang w:val="en-US"/>
        </w:rPr>
        <w:t xml:space="preserve">(Art. 1(A)(2), Convention relating to the Status of Refugees, Art. 1A(2), 1951 as modified by the 1967 Protocol). </w:t>
      </w:r>
      <w:hyperlink r:id="rId11" w:anchor="refugee" w:history="1">
        <w:r w:rsidRPr="0098752D">
          <w:rPr>
            <w:rStyle w:val="Hyperlink"/>
            <w:sz w:val="16"/>
            <w:szCs w:val="16"/>
            <w:lang w:val="en-US"/>
          </w:rPr>
          <w:t>http</w:t>
        </w:r>
        <w:r w:rsidRPr="0098752D">
          <w:rPr>
            <w:rStyle w:val="Hyperlink"/>
            <w:sz w:val="16"/>
            <w:szCs w:val="16"/>
          </w:rPr>
          <w:t>://</w:t>
        </w:r>
        <w:r w:rsidRPr="0098752D">
          <w:rPr>
            <w:rStyle w:val="Hyperlink"/>
            <w:sz w:val="16"/>
            <w:szCs w:val="16"/>
            <w:lang w:val="en-US"/>
          </w:rPr>
          <w:t>www</w:t>
        </w:r>
        <w:r w:rsidRPr="0098752D">
          <w:rPr>
            <w:rStyle w:val="Hyperlink"/>
            <w:sz w:val="16"/>
            <w:szCs w:val="16"/>
          </w:rPr>
          <w:t>.</w:t>
        </w:r>
        <w:r w:rsidRPr="0098752D">
          <w:rPr>
            <w:rStyle w:val="Hyperlink"/>
            <w:sz w:val="16"/>
            <w:szCs w:val="16"/>
            <w:lang w:val="en-US"/>
          </w:rPr>
          <w:t>iom</w:t>
        </w:r>
        <w:r w:rsidRPr="0098752D">
          <w:rPr>
            <w:rStyle w:val="Hyperlink"/>
            <w:sz w:val="16"/>
            <w:szCs w:val="16"/>
          </w:rPr>
          <w:t>.</w:t>
        </w:r>
        <w:r w:rsidRPr="0098752D">
          <w:rPr>
            <w:rStyle w:val="Hyperlink"/>
            <w:sz w:val="16"/>
            <w:szCs w:val="16"/>
            <w:lang w:val="en-US"/>
          </w:rPr>
          <w:t>int</w:t>
        </w:r>
        <w:r w:rsidRPr="0098752D">
          <w:rPr>
            <w:rStyle w:val="Hyperlink"/>
            <w:sz w:val="16"/>
            <w:szCs w:val="16"/>
          </w:rPr>
          <w:t>/</w:t>
        </w:r>
        <w:r w:rsidRPr="0098752D">
          <w:rPr>
            <w:rStyle w:val="Hyperlink"/>
            <w:sz w:val="16"/>
            <w:szCs w:val="16"/>
            <w:lang w:val="en-US"/>
          </w:rPr>
          <w:t>key</w:t>
        </w:r>
        <w:r w:rsidRPr="0098752D">
          <w:rPr>
            <w:rStyle w:val="Hyperlink"/>
            <w:sz w:val="16"/>
            <w:szCs w:val="16"/>
          </w:rPr>
          <w:t>-</w:t>
        </w:r>
        <w:r w:rsidRPr="0098752D">
          <w:rPr>
            <w:rStyle w:val="Hyperlink"/>
            <w:sz w:val="16"/>
            <w:szCs w:val="16"/>
            <w:lang w:val="en-US"/>
          </w:rPr>
          <w:t>migration</w:t>
        </w:r>
        <w:r w:rsidRPr="0098752D">
          <w:rPr>
            <w:rStyle w:val="Hyperlink"/>
            <w:sz w:val="16"/>
            <w:szCs w:val="16"/>
          </w:rPr>
          <w:t>-</w:t>
        </w:r>
        <w:r w:rsidRPr="0098752D">
          <w:rPr>
            <w:rStyle w:val="Hyperlink"/>
            <w:sz w:val="16"/>
            <w:szCs w:val="16"/>
            <w:lang w:val="en-US"/>
          </w:rPr>
          <w:t>terms</w:t>
        </w:r>
        <w:r w:rsidRPr="0098752D">
          <w:rPr>
            <w:rStyle w:val="Hyperlink"/>
            <w:sz w:val="16"/>
            <w:szCs w:val="16"/>
          </w:rPr>
          <w:t>#</w:t>
        </w:r>
        <w:r w:rsidRPr="0098752D">
          <w:rPr>
            <w:rStyle w:val="Hyperlink"/>
            <w:sz w:val="16"/>
            <w:szCs w:val="16"/>
            <w:lang w:val="en-US"/>
          </w:rPr>
          <w:t>refugee</w:t>
        </w:r>
      </w:hyperlink>
    </w:p>
  </w:footnote>
  <w:footnote w:id="23">
    <w:p w14:paraId="18CE490E" w14:textId="77777777" w:rsidR="006112B9" w:rsidRPr="0098752D" w:rsidRDefault="006112B9" w:rsidP="00661F5B">
      <w:pPr>
        <w:pStyle w:val="FootnoteText"/>
        <w:spacing w:beforeAutospacing="0" w:afterAutospacing="0"/>
        <w:rPr>
          <w:sz w:val="16"/>
          <w:szCs w:val="16"/>
        </w:rPr>
      </w:pPr>
      <w:r w:rsidRPr="0098752D">
        <w:rPr>
          <w:rStyle w:val="FootnoteReference"/>
          <w:sz w:val="16"/>
          <w:szCs w:val="16"/>
        </w:rPr>
        <w:footnoteRef/>
      </w:r>
      <w:r w:rsidRPr="0098752D">
        <w:rPr>
          <w:sz w:val="16"/>
          <w:szCs w:val="16"/>
        </w:rPr>
        <w:t xml:space="preserve"> </w:t>
      </w:r>
      <w:hyperlink r:id="rId12" w:history="1">
        <w:r w:rsidRPr="0098752D">
          <w:rPr>
            <w:rStyle w:val="Hyperlink"/>
            <w:rFonts w:eastAsia="Calibri"/>
            <w:sz w:val="16"/>
            <w:szCs w:val="16"/>
            <w:lang w:val="en-US"/>
          </w:rPr>
          <w:t>http</w:t>
        </w:r>
        <w:r w:rsidRPr="0098752D">
          <w:rPr>
            <w:rStyle w:val="Hyperlink"/>
            <w:rFonts w:eastAsia="Calibri"/>
            <w:sz w:val="16"/>
            <w:szCs w:val="16"/>
          </w:rPr>
          <w:t>://</w:t>
        </w:r>
        <w:r w:rsidRPr="0098752D">
          <w:rPr>
            <w:rStyle w:val="Hyperlink"/>
            <w:rFonts w:eastAsia="Calibri"/>
            <w:sz w:val="16"/>
            <w:szCs w:val="16"/>
            <w:lang w:val="en-US"/>
          </w:rPr>
          <w:t>www</w:t>
        </w:r>
        <w:r w:rsidRPr="0098752D">
          <w:rPr>
            <w:rStyle w:val="Hyperlink"/>
            <w:rFonts w:eastAsia="Calibri"/>
            <w:sz w:val="16"/>
            <w:szCs w:val="16"/>
          </w:rPr>
          <w:t>.</w:t>
        </w:r>
        <w:r w:rsidRPr="0098752D">
          <w:rPr>
            <w:rStyle w:val="Hyperlink"/>
            <w:rFonts w:eastAsia="Calibri"/>
            <w:sz w:val="16"/>
            <w:szCs w:val="16"/>
            <w:lang w:val="en-US"/>
          </w:rPr>
          <w:t>irishrefugeecouncil</w:t>
        </w:r>
        <w:r w:rsidRPr="0098752D">
          <w:rPr>
            <w:rStyle w:val="Hyperlink"/>
            <w:rFonts w:eastAsia="Calibri"/>
            <w:sz w:val="16"/>
            <w:szCs w:val="16"/>
          </w:rPr>
          <w:t>.</w:t>
        </w:r>
        <w:r w:rsidRPr="0098752D">
          <w:rPr>
            <w:rStyle w:val="Hyperlink"/>
            <w:rFonts w:eastAsia="Calibri"/>
            <w:sz w:val="16"/>
            <w:szCs w:val="16"/>
            <w:lang w:val="en-US"/>
          </w:rPr>
          <w:t>ie</w:t>
        </w:r>
        <w:r w:rsidRPr="0098752D">
          <w:rPr>
            <w:rStyle w:val="Hyperlink"/>
            <w:rFonts w:eastAsia="Calibri"/>
            <w:sz w:val="16"/>
            <w:szCs w:val="16"/>
          </w:rPr>
          <w:t>/</w:t>
        </w:r>
        <w:r w:rsidRPr="0098752D">
          <w:rPr>
            <w:rStyle w:val="Hyperlink"/>
            <w:rFonts w:eastAsia="Calibri"/>
            <w:sz w:val="16"/>
            <w:szCs w:val="16"/>
            <w:lang w:val="en-US"/>
          </w:rPr>
          <w:t>information</w:t>
        </w:r>
        <w:r w:rsidRPr="0098752D">
          <w:rPr>
            <w:rStyle w:val="Hyperlink"/>
            <w:rFonts w:eastAsia="Calibri"/>
            <w:sz w:val="16"/>
            <w:szCs w:val="16"/>
          </w:rPr>
          <w:t>-</w:t>
        </w:r>
        <w:r w:rsidRPr="0098752D">
          <w:rPr>
            <w:rStyle w:val="Hyperlink"/>
            <w:rFonts w:eastAsia="Calibri"/>
            <w:sz w:val="16"/>
            <w:szCs w:val="16"/>
            <w:lang w:val="en-US"/>
          </w:rPr>
          <w:t>and</w:t>
        </w:r>
        <w:r w:rsidRPr="0098752D">
          <w:rPr>
            <w:rStyle w:val="Hyperlink"/>
            <w:rFonts w:eastAsia="Calibri"/>
            <w:sz w:val="16"/>
            <w:szCs w:val="16"/>
          </w:rPr>
          <w:t>-</w:t>
        </w:r>
        <w:r w:rsidRPr="0098752D">
          <w:rPr>
            <w:rStyle w:val="Hyperlink"/>
            <w:rFonts w:eastAsia="Calibri"/>
            <w:sz w:val="16"/>
            <w:szCs w:val="16"/>
            <w:lang w:val="en-US"/>
          </w:rPr>
          <w:t>referral</w:t>
        </w:r>
        <w:r w:rsidRPr="0098752D">
          <w:rPr>
            <w:rStyle w:val="Hyperlink"/>
            <w:rFonts w:eastAsia="Calibri"/>
            <w:sz w:val="16"/>
            <w:szCs w:val="16"/>
          </w:rPr>
          <w:t>-</w:t>
        </w:r>
        <w:r w:rsidRPr="0098752D">
          <w:rPr>
            <w:rStyle w:val="Hyperlink"/>
            <w:rFonts w:eastAsia="Calibri"/>
            <w:sz w:val="16"/>
            <w:szCs w:val="16"/>
            <w:lang w:val="en-US"/>
          </w:rPr>
          <w:t>service</w:t>
        </w:r>
        <w:r w:rsidRPr="0098752D">
          <w:rPr>
            <w:rStyle w:val="Hyperlink"/>
            <w:rFonts w:eastAsia="Calibri"/>
            <w:sz w:val="16"/>
            <w:szCs w:val="16"/>
          </w:rPr>
          <w:t>/</w:t>
        </w:r>
        <w:r w:rsidRPr="0098752D">
          <w:rPr>
            <w:rStyle w:val="Hyperlink"/>
            <w:rFonts w:eastAsia="Calibri"/>
            <w:sz w:val="16"/>
            <w:szCs w:val="16"/>
            <w:lang w:val="en-US"/>
          </w:rPr>
          <w:t>law</w:t>
        </w:r>
        <w:r w:rsidRPr="0098752D">
          <w:rPr>
            <w:rStyle w:val="Hyperlink"/>
            <w:rFonts w:eastAsia="Calibri"/>
            <w:sz w:val="16"/>
            <w:szCs w:val="16"/>
          </w:rPr>
          <w:t>-</w:t>
        </w:r>
        <w:r w:rsidRPr="0098752D">
          <w:rPr>
            <w:rStyle w:val="Hyperlink"/>
            <w:rFonts w:eastAsia="Calibri"/>
            <w:sz w:val="16"/>
            <w:szCs w:val="16"/>
            <w:lang w:val="en-US"/>
          </w:rPr>
          <w:t>centre</w:t>
        </w:r>
        <w:r w:rsidRPr="0098752D">
          <w:rPr>
            <w:rStyle w:val="Hyperlink"/>
            <w:rFonts w:eastAsia="Calibri"/>
            <w:sz w:val="16"/>
            <w:szCs w:val="16"/>
          </w:rPr>
          <w:t>-</w:t>
        </w:r>
        <w:r w:rsidRPr="0098752D">
          <w:rPr>
            <w:rStyle w:val="Hyperlink"/>
            <w:rFonts w:eastAsia="Calibri"/>
            <w:sz w:val="16"/>
            <w:szCs w:val="16"/>
            <w:lang w:val="en-US"/>
          </w:rPr>
          <w:t>information</w:t>
        </w:r>
      </w:hyperlink>
    </w:p>
  </w:footnote>
  <w:footnote w:id="24">
    <w:p w14:paraId="3CD563FF" w14:textId="77777777" w:rsidR="00D00261" w:rsidRPr="0098752D" w:rsidRDefault="00D00261" w:rsidP="00D00261">
      <w:pPr>
        <w:pStyle w:val="FootnoteText"/>
        <w:spacing w:beforeAutospacing="0" w:afterAutospacing="0"/>
        <w:rPr>
          <w:sz w:val="16"/>
          <w:szCs w:val="16"/>
        </w:rPr>
      </w:pPr>
      <w:r w:rsidRPr="0098752D">
        <w:rPr>
          <w:rStyle w:val="FootnoteReference"/>
          <w:sz w:val="16"/>
          <w:szCs w:val="16"/>
        </w:rPr>
        <w:footnoteRef/>
      </w:r>
      <w:r w:rsidRPr="0098752D">
        <w:rPr>
          <w:sz w:val="16"/>
          <w:szCs w:val="16"/>
        </w:rPr>
        <w:t xml:space="preserve"> </w:t>
      </w:r>
      <w:hyperlink r:id="rId13" w:history="1">
        <w:r w:rsidRPr="0098752D">
          <w:rPr>
            <w:rStyle w:val="Hyperlink"/>
            <w:sz w:val="16"/>
            <w:szCs w:val="16"/>
            <w:lang w:val="en-GB"/>
          </w:rPr>
          <w:t>http</w:t>
        </w:r>
        <w:r w:rsidRPr="0098752D">
          <w:rPr>
            <w:rStyle w:val="Hyperlink"/>
            <w:sz w:val="16"/>
            <w:szCs w:val="16"/>
          </w:rPr>
          <w:t>://</w:t>
        </w:r>
        <w:r w:rsidRPr="0098752D">
          <w:rPr>
            <w:rStyle w:val="Hyperlink"/>
            <w:sz w:val="16"/>
            <w:szCs w:val="16"/>
            <w:lang w:val="en-GB"/>
          </w:rPr>
          <w:t>europa</w:t>
        </w:r>
        <w:r w:rsidRPr="0098752D">
          <w:rPr>
            <w:rStyle w:val="Hyperlink"/>
            <w:sz w:val="16"/>
            <w:szCs w:val="16"/>
          </w:rPr>
          <w:t>.</w:t>
        </w:r>
        <w:r w:rsidRPr="0098752D">
          <w:rPr>
            <w:rStyle w:val="Hyperlink"/>
            <w:sz w:val="16"/>
            <w:szCs w:val="16"/>
            <w:lang w:val="en-GB"/>
          </w:rPr>
          <w:t>eu</w:t>
        </w:r>
        <w:r w:rsidRPr="0098752D">
          <w:rPr>
            <w:rStyle w:val="Hyperlink"/>
            <w:sz w:val="16"/>
            <w:szCs w:val="16"/>
          </w:rPr>
          <w:t>/</w:t>
        </w:r>
        <w:r w:rsidRPr="0098752D">
          <w:rPr>
            <w:rStyle w:val="Hyperlink"/>
            <w:sz w:val="16"/>
            <w:szCs w:val="16"/>
            <w:lang w:val="en-GB"/>
          </w:rPr>
          <w:t>rapid</w:t>
        </w:r>
        <w:r w:rsidRPr="0098752D">
          <w:rPr>
            <w:rStyle w:val="Hyperlink"/>
            <w:sz w:val="16"/>
            <w:szCs w:val="16"/>
          </w:rPr>
          <w:t>/</w:t>
        </w:r>
        <w:r w:rsidRPr="0098752D">
          <w:rPr>
            <w:rStyle w:val="Hyperlink"/>
            <w:sz w:val="16"/>
            <w:szCs w:val="16"/>
            <w:lang w:val="en-GB"/>
          </w:rPr>
          <w:t>press</w:t>
        </w:r>
        <w:r w:rsidRPr="0098752D">
          <w:rPr>
            <w:rStyle w:val="Hyperlink"/>
            <w:sz w:val="16"/>
            <w:szCs w:val="16"/>
          </w:rPr>
          <w:t>-</w:t>
        </w:r>
        <w:r w:rsidRPr="0098752D">
          <w:rPr>
            <w:rStyle w:val="Hyperlink"/>
            <w:sz w:val="16"/>
            <w:szCs w:val="16"/>
            <w:lang w:val="en-GB"/>
          </w:rPr>
          <w:t>release</w:t>
        </w:r>
        <w:r w:rsidRPr="0098752D">
          <w:rPr>
            <w:rStyle w:val="Hyperlink"/>
            <w:sz w:val="16"/>
            <w:szCs w:val="16"/>
          </w:rPr>
          <w:t>_</w:t>
        </w:r>
        <w:r w:rsidRPr="0098752D">
          <w:rPr>
            <w:rStyle w:val="Hyperlink"/>
            <w:sz w:val="16"/>
            <w:szCs w:val="16"/>
            <w:lang w:val="en-GB"/>
          </w:rPr>
          <w:t>IP</w:t>
        </w:r>
        <w:r w:rsidRPr="0098752D">
          <w:rPr>
            <w:rStyle w:val="Hyperlink"/>
            <w:sz w:val="16"/>
            <w:szCs w:val="16"/>
          </w:rPr>
          <w:t>-16-3614_</w:t>
        </w:r>
        <w:r w:rsidRPr="0098752D">
          <w:rPr>
            <w:rStyle w:val="Hyperlink"/>
            <w:sz w:val="16"/>
            <w:szCs w:val="16"/>
            <w:lang w:val="en-GB"/>
          </w:rPr>
          <w:t>en</w:t>
        </w:r>
        <w:r w:rsidRPr="0098752D">
          <w:rPr>
            <w:rStyle w:val="Hyperlink"/>
            <w:sz w:val="16"/>
            <w:szCs w:val="16"/>
          </w:rPr>
          <w:t>.</w:t>
        </w:r>
        <w:r w:rsidRPr="0098752D">
          <w:rPr>
            <w:rStyle w:val="Hyperlink"/>
            <w:sz w:val="16"/>
            <w:szCs w:val="16"/>
            <w:lang w:val="en-GB"/>
          </w:rPr>
          <w:t>htm</w:t>
        </w:r>
      </w:hyperlink>
      <w:r w:rsidRPr="0098752D">
        <w:rPr>
          <w:sz w:val="16"/>
          <w:szCs w:val="16"/>
        </w:rPr>
        <w:t xml:space="preserve"> </w:t>
      </w:r>
    </w:p>
  </w:footnote>
  <w:footnote w:id="25">
    <w:p w14:paraId="6169F32B" w14:textId="77777777" w:rsidR="006112B9" w:rsidRPr="0098752D" w:rsidRDefault="006112B9" w:rsidP="00661F5B">
      <w:pPr>
        <w:pStyle w:val="FootnoteText"/>
        <w:spacing w:beforeAutospacing="0" w:afterAutospacing="0"/>
        <w:rPr>
          <w:sz w:val="16"/>
          <w:szCs w:val="16"/>
        </w:rPr>
      </w:pPr>
      <w:r w:rsidRPr="0098752D">
        <w:rPr>
          <w:rStyle w:val="FootnoteReference"/>
          <w:sz w:val="16"/>
          <w:szCs w:val="16"/>
        </w:rPr>
        <w:footnoteRef/>
      </w:r>
      <w:r w:rsidRPr="0098752D">
        <w:rPr>
          <w:sz w:val="16"/>
          <w:szCs w:val="16"/>
        </w:rPr>
        <w:t xml:space="preserve"> </w:t>
      </w:r>
      <w:hyperlink r:id="rId14" w:history="1">
        <w:r w:rsidRPr="0098752D">
          <w:rPr>
            <w:rStyle w:val="Hyperlink"/>
            <w:rFonts w:eastAsia="Calibri"/>
            <w:sz w:val="16"/>
            <w:szCs w:val="16"/>
            <w:lang w:val="en-US"/>
          </w:rPr>
          <w:t>http</w:t>
        </w:r>
        <w:r w:rsidRPr="0098752D">
          <w:rPr>
            <w:rStyle w:val="Hyperlink"/>
            <w:rFonts w:eastAsia="Calibri"/>
            <w:sz w:val="16"/>
            <w:szCs w:val="16"/>
          </w:rPr>
          <w:t>://</w:t>
        </w:r>
        <w:r w:rsidRPr="0098752D">
          <w:rPr>
            <w:rStyle w:val="Hyperlink"/>
            <w:rFonts w:eastAsia="Calibri"/>
            <w:sz w:val="16"/>
            <w:szCs w:val="16"/>
            <w:lang w:val="en-US"/>
          </w:rPr>
          <w:t>www</w:t>
        </w:r>
        <w:r w:rsidRPr="0098752D">
          <w:rPr>
            <w:rStyle w:val="Hyperlink"/>
            <w:rFonts w:eastAsia="Calibri"/>
            <w:sz w:val="16"/>
            <w:szCs w:val="16"/>
          </w:rPr>
          <w:t>.</w:t>
        </w:r>
        <w:r w:rsidRPr="0098752D">
          <w:rPr>
            <w:rStyle w:val="Hyperlink"/>
            <w:rFonts w:eastAsia="Calibri"/>
            <w:sz w:val="16"/>
            <w:szCs w:val="16"/>
            <w:lang w:val="en-US"/>
          </w:rPr>
          <w:t>irishrefugeecouncil</w:t>
        </w:r>
        <w:r w:rsidRPr="0098752D">
          <w:rPr>
            <w:rStyle w:val="Hyperlink"/>
            <w:rFonts w:eastAsia="Calibri"/>
            <w:sz w:val="16"/>
            <w:szCs w:val="16"/>
          </w:rPr>
          <w:t>.</w:t>
        </w:r>
        <w:r w:rsidRPr="0098752D">
          <w:rPr>
            <w:rStyle w:val="Hyperlink"/>
            <w:rFonts w:eastAsia="Calibri"/>
            <w:sz w:val="16"/>
            <w:szCs w:val="16"/>
            <w:lang w:val="en-US"/>
          </w:rPr>
          <w:t>ie</w:t>
        </w:r>
        <w:r w:rsidRPr="0098752D">
          <w:rPr>
            <w:rStyle w:val="Hyperlink"/>
            <w:rFonts w:eastAsia="Calibri"/>
            <w:sz w:val="16"/>
            <w:szCs w:val="16"/>
          </w:rPr>
          <w:t>/</w:t>
        </w:r>
        <w:r w:rsidRPr="0098752D">
          <w:rPr>
            <w:rStyle w:val="Hyperlink"/>
            <w:rFonts w:eastAsia="Calibri"/>
            <w:sz w:val="16"/>
            <w:szCs w:val="16"/>
            <w:lang w:val="en-US"/>
          </w:rPr>
          <w:t>information</w:t>
        </w:r>
        <w:r w:rsidRPr="0098752D">
          <w:rPr>
            <w:rStyle w:val="Hyperlink"/>
            <w:rFonts w:eastAsia="Calibri"/>
            <w:sz w:val="16"/>
            <w:szCs w:val="16"/>
          </w:rPr>
          <w:t>-</w:t>
        </w:r>
        <w:r w:rsidRPr="0098752D">
          <w:rPr>
            <w:rStyle w:val="Hyperlink"/>
            <w:rFonts w:eastAsia="Calibri"/>
            <w:sz w:val="16"/>
            <w:szCs w:val="16"/>
            <w:lang w:val="en-US"/>
          </w:rPr>
          <w:t>and</w:t>
        </w:r>
        <w:r w:rsidRPr="0098752D">
          <w:rPr>
            <w:rStyle w:val="Hyperlink"/>
            <w:rFonts w:eastAsia="Calibri"/>
            <w:sz w:val="16"/>
            <w:szCs w:val="16"/>
          </w:rPr>
          <w:t>-</w:t>
        </w:r>
        <w:r w:rsidRPr="0098752D">
          <w:rPr>
            <w:rStyle w:val="Hyperlink"/>
            <w:rFonts w:eastAsia="Calibri"/>
            <w:sz w:val="16"/>
            <w:szCs w:val="16"/>
            <w:lang w:val="en-US"/>
          </w:rPr>
          <w:t>referral</w:t>
        </w:r>
        <w:r w:rsidRPr="0098752D">
          <w:rPr>
            <w:rStyle w:val="Hyperlink"/>
            <w:rFonts w:eastAsia="Calibri"/>
            <w:sz w:val="16"/>
            <w:szCs w:val="16"/>
          </w:rPr>
          <w:t>-</w:t>
        </w:r>
        <w:r w:rsidRPr="0098752D">
          <w:rPr>
            <w:rStyle w:val="Hyperlink"/>
            <w:rFonts w:eastAsia="Calibri"/>
            <w:sz w:val="16"/>
            <w:szCs w:val="16"/>
            <w:lang w:val="en-US"/>
          </w:rPr>
          <w:t>service</w:t>
        </w:r>
        <w:r w:rsidRPr="0098752D">
          <w:rPr>
            <w:rStyle w:val="Hyperlink"/>
            <w:rFonts w:eastAsia="Calibri"/>
            <w:sz w:val="16"/>
            <w:szCs w:val="16"/>
          </w:rPr>
          <w:t>/</w:t>
        </w:r>
        <w:r w:rsidRPr="0098752D">
          <w:rPr>
            <w:rStyle w:val="Hyperlink"/>
            <w:rFonts w:eastAsia="Calibri"/>
            <w:sz w:val="16"/>
            <w:szCs w:val="16"/>
            <w:lang w:val="en-US"/>
          </w:rPr>
          <w:t>law</w:t>
        </w:r>
        <w:r w:rsidRPr="0098752D">
          <w:rPr>
            <w:rStyle w:val="Hyperlink"/>
            <w:rFonts w:eastAsia="Calibri"/>
            <w:sz w:val="16"/>
            <w:szCs w:val="16"/>
          </w:rPr>
          <w:t>-</w:t>
        </w:r>
        <w:r w:rsidRPr="0098752D">
          <w:rPr>
            <w:rStyle w:val="Hyperlink"/>
            <w:rFonts w:eastAsia="Calibri"/>
            <w:sz w:val="16"/>
            <w:szCs w:val="16"/>
            <w:lang w:val="en-US"/>
          </w:rPr>
          <w:t>centre</w:t>
        </w:r>
        <w:r w:rsidRPr="0098752D">
          <w:rPr>
            <w:rStyle w:val="Hyperlink"/>
            <w:rFonts w:eastAsia="Calibri"/>
            <w:sz w:val="16"/>
            <w:szCs w:val="16"/>
          </w:rPr>
          <w:t>-</w:t>
        </w:r>
        <w:r w:rsidRPr="0098752D">
          <w:rPr>
            <w:rStyle w:val="Hyperlink"/>
            <w:rFonts w:eastAsia="Calibri"/>
            <w:sz w:val="16"/>
            <w:szCs w:val="16"/>
            <w:lang w:val="en-US"/>
          </w:rPr>
          <w:t>information</w:t>
        </w:r>
      </w:hyperlink>
    </w:p>
  </w:footnote>
  <w:footnote w:id="26">
    <w:p w14:paraId="38A2A80A" w14:textId="77777777" w:rsidR="00D00261" w:rsidRPr="0098752D" w:rsidRDefault="00D00261" w:rsidP="00D00261">
      <w:pPr>
        <w:pStyle w:val="FootnoteText"/>
        <w:spacing w:beforeAutospacing="0" w:afterAutospacing="0"/>
        <w:rPr>
          <w:sz w:val="16"/>
          <w:szCs w:val="16"/>
        </w:rPr>
      </w:pPr>
      <w:r w:rsidRPr="0098752D">
        <w:rPr>
          <w:rStyle w:val="FootnoteReference"/>
          <w:sz w:val="16"/>
          <w:szCs w:val="16"/>
        </w:rPr>
        <w:footnoteRef/>
      </w:r>
      <w:r w:rsidRPr="0098752D">
        <w:rPr>
          <w:sz w:val="16"/>
          <w:szCs w:val="16"/>
        </w:rPr>
        <w:t xml:space="preserve"> </w:t>
      </w:r>
      <w:hyperlink r:id="rId15" w:history="1">
        <w:r w:rsidRPr="0098752D">
          <w:rPr>
            <w:rStyle w:val="Hyperlink"/>
            <w:sz w:val="16"/>
            <w:szCs w:val="16"/>
            <w:lang w:val="en-GB"/>
          </w:rPr>
          <w:t>http</w:t>
        </w:r>
        <w:r w:rsidRPr="0098752D">
          <w:rPr>
            <w:rStyle w:val="Hyperlink"/>
            <w:sz w:val="16"/>
            <w:szCs w:val="16"/>
          </w:rPr>
          <w:t>://</w:t>
        </w:r>
        <w:r w:rsidRPr="0098752D">
          <w:rPr>
            <w:rStyle w:val="Hyperlink"/>
            <w:sz w:val="16"/>
            <w:szCs w:val="16"/>
            <w:lang w:val="en-GB"/>
          </w:rPr>
          <w:t>europa</w:t>
        </w:r>
        <w:r w:rsidRPr="0098752D">
          <w:rPr>
            <w:rStyle w:val="Hyperlink"/>
            <w:sz w:val="16"/>
            <w:szCs w:val="16"/>
          </w:rPr>
          <w:t>.</w:t>
        </w:r>
        <w:r w:rsidRPr="0098752D">
          <w:rPr>
            <w:rStyle w:val="Hyperlink"/>
            <w:sz w:val="16"/>
            <w:szCs w:val="16"/>
            <w:lang w:val="en-GB"/>
          </w:rPr>
          <w:t>eu</w:t>
        </w:r>
        <w:r w:rsidRPr="0098752D">
          <w:rPr>
            <w:rStyle w:val="Hyperlink"/>
            <w:sz w:val="16"/>
            <w:szCs w:val="16"/>
          </w:rPr>
          <w:t>/</w:t>
        </w:r>
        <w:r w:rsidRPr="0098752D">
          <w:rPr>
            <w:rStyle w:val="Hyperlink"/>
            <w:sz w:val="16"/>
            <w:szCs w:val="16"/>
            <w:lang w:val="en-GB"/>
          </w:rPr>
          <w:t>rapid</w:t>
        </w:r>
        <w:r w:rsidRPr="0098752D">
          <w:rPr>
            <w:rStyle w:val="Hyperlink"/>
            <w:sz w:val="16"/>
            <w:szCs w:val="16"/>
          </w:rPr>
          <w:t>/</w:t>
        </w:r>
        <w:r w:rsidRPr="0098752D">
          <w:rPr>
            <w:rStyle w:val="Hyperlink"/>
            <w:sz w:val="16"/>
            <w:szCs w:val="16"/>
            <w:lang w:val="en-GB"/>
          </w:rPr>
          <w:t>press</w:t>
        </w:r>
        <w:r w:rsidRPr="0098752D">
          <w:rPr>
            <w:rStyle w:val="Hyperlink"/>
            <w:sz w:val="16"/>
            <w:szCs w:val="16"/>
          </w:rPr>
          <w:t>-</w:t>
        </w:r>
        <w:r w:rsidRPr="0098752D">
          <w:rPr>
            <w:rStyle w:val="Hyperlink"/>
            <w:sz w:val="16"/>
            <w:szCs w:val="16"/>
            <w:lang w:val="en-GB"/>
          </w:rPr>
          <w:t>release</w:t>
        </w:r>
        <w:r w:rsidRPr="0098752D">
          <w:rPr>
            <w:rStyle w:val="Hyperlink"/>
            <w:sz w:val="16"/>
            <w:szCs w:val="16"/>
          </w:rPr>
          <w:t>_</w:t>
        </w:r>
        <w:r w:rsidRPr="0098752D">
          <w:rPr>
            <w:rStyle w:val="Hyperlink"/>
            <w:sz w:val="16"/>
            <w:szCs w:val="16"/>
            <w:lang w:val="en-GB"/>
          </w:rPr>
          <w:t>MEMO</w:t>
        </w:r>
        <w:r w:rsidRPr="0098752D">
          <w:rPr>
            <w:rStyle w:val="Hyperlink"/>
            <w:sz w:val="16"/>
            <w:szCs w:val="16"/>
          </w:rPr>
          <w:t>-16-2437_</w:t>
        </w:r>
        <w:r w:rsidRPr="0098752D">
          <w:rPr>
            <w:rStyle w:val="Hyperlink"/>
            <w:sz w:val="16"/>
            <w:szCs w:val="16"/>
            <w:lang w:val="en-GB"/>
          </w:rPr>
          <w:t>en</w:t>
        </w:r>
        <w:r w:rsidRPr="0098752D">
          <w:rPr>
            <w:rStyle w:val="Hyperlink"/>
            <w:sz w:val="16"/>
            <w:szCs w:val="16"/>
          </w:rPr>
          <w:t>.</w:t>
        </w:r>
        <w:r w:rsidRPr="0098752D">
          <w:rPr>
            <w:rStyle w:val="Hyperlink"/>
            <w:sz w:val="16"/>
            <w:szCs w:val="16"/>
            <w:lang w:val="en-GB"/>
          </w:rPr>
          <w:t>htm</w:t>
        </w:r>
      </w:hyperlink>
      <w:r w:rsidRPr="0098752D">
        <w:rPr>
          <w:sz w:val="16"/>
          <w:szCs w:val="16"/>
        </w:rPr>
        <w:t xml:space="preserve"> </w:t>
      </w:r>
    </w:p>
  </w:footnote>
  <w:footnote w:id="27">
    <w:p w14:paraId="5315654B" w14:textId="77777777" w:rsidR="00B740EC" w:rsidRPr="0098752D" w:rsidRDefault="00B740EC" w:rsidP="00661F5B">
      <w:pPr>
        <w:pStyle w:val="FootnoteText"/>
        <w:spacing w:beforeAutospacing="0" w:afterAutospacing="0"/>
        <w:rPr>
          <w:sz w:val="16"/>
          <w:szCs w:val="16"/>
        </w:rPr>
      </w:pPr>
      <w:r w:rsidRPr="0098752D">
        <w:rPr>
          <w:rStyle w:val="FootnoteReference"/>
          <w:sz w:val="16"/>
          <w:szCs w:val="16"/>
        </w:rPr>
        <w:footnoteRef/>
      </w:r>
      <w:r w:rsidRPr="0098752D">
        <w:rPr>
          <w:sz w:val="16"/>
          <w:szCs w:val="16"/>
        </w:rPr>
        <w:t xml:space="preserve"> </w:t>
      </w:r>
      <w:hyperlink r:id="rId16" w:history="1">
        <w:r w:rsidRPr="0098752D">
          <w:rPr>
            <w:rStyle w:val="Hyperlink"/>
            <w:rFonts w:eastAsia="Calibri"/>
            <w:sz w:val="16"/>
            <w:szCs w:val="16"/>
            <w:lang w:val="en-US"/>
          </w:rPr>
          <w:t>http</w:t>
        </w:r>
        <w:r w:rsidRPr="0098752D">
          <w:rPr>
            <w:rStyle w:val="Hyperlink"/>
            <w:rFonts w:eastAsia="Calibri"/>
            <w:sz w:val="16"/>
            <w:szCs w:val="16"/>
          </w:rPr>
          <w:t>://</w:t>
        </w:r>
        <w:r w:rsidRPr="0098752D">
          <w:rPr>
            <w:rStyle w:val="Hyperlink"/>
            <w:rFonts w:eastAsia="Calibri"/>
            <w:sz w:val="16"/>
            <w:szCs w:val="16"/>
            <w:lang w:val="en-US"/>
          </w:rPr>
          <w:t>www</w:t>
        </w:r>
        <w:r w:rsidRPr="0098752D">
          <w:rPr>
            <w:rStyle w:val="Hyperlink"/>
            <w:rFonts w:eastAsia="Calibri"/>
            <w:sz w:val="16"/>
            <w:szCs w:val="16"/>
          </w:rPr>
          <w:t>.</w:t>
        </w:r>
        <w:r w:rsidRPr="0098752D">
          <w:rPr>
            <w:rStyle w:val="Hyperlink"/>
            <w:rFonts w:eastAsia="Calibri"/>
            <w:sz w:val="16"/>
            <w:szCs w:val="16"/>
            <w:lang w:val="en-US"/>
          </w:rPr>
          <w:t>irishrefugeecouncil</w:t>
        </w:r>
        <w:r w:rsidRPr="0098752D">
          <w:rPr>
            <w:rStyle w:val="Hyperlink"/>
            <w:rFonts w:eastAsia="Calibri"/>
            <w:sz w:val="16"/>
            <w:szCs w:val="16"/>
          </w:rPr>
          <w:t>.</w:t>
        </w:r>
        <w:r w:rsidRPr="0098752D">
          <w:rPr>
            <w:rStyle w:val="Hyperlink"/>
            <w:rFonts w:eastAsia="Calibri"/>
            <w:sz w:val="16"/>
            <w:szCs w:val="16"/>
            <w:lang w:val="en-US"/>
          </w:rPr>
          <w:t>ie</w:t>
        </w:r>
        <w:r w:rsidRPr="0098752D">
          <w:rPr>
            <w:rStyle w:val="Hyperlink"/>
            <w:rFonts w:eastAsia="Calibri"/>
            <w:sz w:val="16"/>
            <w:szCs w:val="16"/>
          </w:rPr>
          <w:t>/</w:t>
        </w:r>
        <w:r w:rsidRPr="0098752D">
          <w:rPr>
            <w:rStyle w:val="Hyperlink"/>
            <w:rFonts w:eastAsia="Calibri"/>
            <w:sz w:val="16"/>
            <w:szCs w:val="16"/>
            <w:lang w:val="en-US"/>
          </w:rPr>
          <w:t>information</w:t>
        </w:r>
        <w:r w:rsidRPr="0098752D">
          <w:rPr>
            <w:rStyle w:val="Hyperlink"/>
            <w:rFonts w:eastAsia="Calibri"/>
            <w:sz w:val="16"/>
            <w:szCs w:val="16"/>
          </w:rPr>
          <w:t>-</w:t>
        </w:r>
        <w:r w:rsidRPr="0098752D">
          <w:rPr>
            <w:rStyle w:val="Hyperlink"/>
            <w:rFonts w:eastAsia="Calibri"/>
            <w:sz w:val="16"/>
            <w:szCs w:val="16"/>
            <w:lang w:val="en-US"/>
          </w:rPr>
          <w:t>and</w:t>
        </w:r>
        <w:r w:rsidRPr="0098752D">
          <w:rPr>
            <w:rStyle w:val="Hyperlink"/>
            <w:rFonts w:eastAsia="Calibri"/>
            <w:sz w:val="16"/>
            <w:szCs w:val="16"/>
          </w:rPr>
          <w:t>-</w:t>
        </w:r>
        <w:r w:rsidRPr="0098752D">
          <w:rPr>
            <w:rStyle w:val="Hyperlink"/>
            <w:rFonts w:eastAsia="Calibri"/>
            <w:sz w:val="16"/>
            <w:szCs w:val="16"/>
            <w:lang w:val="en-US"/>
          </w:rPr>
          <w:t>referral</w:t>
        </w:r>
        <w:r w:rsidRPr="0098752D">
          <w:rPr>
            <w:rStyle w:val="Hyperlink"/>
            <w:rFonts w:eastAsia="Calibri"/>
            <w:sz w:val="16"/>
            <w:szCs w:val="16"/>
          </w:rPr>
          <w:t>-</w:t>
        </w:r>
        <w:r w:rsidRPr="0098752D">
          <w:rPr>
            <w:rStyle w:val="Hyperlink"/>
            <w:rFonts w:eastAsia="Calibri"/>
            <w:sz w:val="16"/>
            <w:szCs w:val="16"/>
            <w:lang w:val="en-US"/>
          </w:rPr>
          <w:t>service</w:t>
        </w:r>
        <w:r w:rsidRPr="0098752D">
          <w:rPr>
            <w:rStyle w:val="Hyperlink"/>
            <w:rFonts w:eastAsia="Calibri"/>
            <w:sz w:val="16"/>
            <w:szCs w:val="16"/>
          </w:rPr>
          <w:t>/</w:t>
        </w:r>
        <w:r w:rsidRPr="0098752D">
          <w:rPr>
            <w:rStyle w:val="Hyperlink"/>
            <w:rFonts w:eastAsia="Calibri"/>
            <w:sz w:val="16"/>
            <w:szCs w:val="16"/>
            <w:lang w:val="en-US"/>
          </w:rPr>
          <w:t>law</w:t>
        </w:r>
        <w:r w:rsidRPr="0098752D">
          <w:rPr>
            <w:rStyle w:val="Hyperlink"/>
            <w:rFonts w:eastAsia="Calibri"/>
            <w:sz w:val="16"/>
            <w:szCs w:val="16"/>
          </w:rPr>
          <w:t>-</w:t>
        </w:r>
        <w:r w:rsidRPr="0098752D">
          <w:rPr>
            <w:rStyle w:val="Hyperlink"/>
            <w:rFonts w:eastAsia="Calibri"/>
            <w:sz w:val="16"/>
            <w:szCs w:val="16"/>
            <w:lang w:val="en-US"/>
          </w:rPr>
          <w:t>centre</w:t>
        </w:r>
        <w:r w:rsidRPr="0098752D">
          <w:rPr>
            <w:rStyle w:val="Hyperlink"/>
            <w:rFonts w:eastAsia="Calibri"/>
            <w:sz w:val="16"/>
            <w:szCs w:val="16"/>
          </w:rPr>
          <w:t>-</w:t>
        </w:r>
        <w:r w:rsidRPr="0098752D">
          <w:rPr>
            <w:rStyle w:val="Hyperlink"/>
            <w:rFonts w:eastAsia="Calibri"/>
            <w:sz w:val="16"/>
            <w:szCs w:val="16"/>
            <w:lang w:val="en-US"/>
          </w:rPr>
          <w:t>information</w:t>
        </w:r>
      </w:hyperlink>
    </w:p>
  </w:footnote>
  <w:footnote w:id="28">
    <w:p w14:paraId="76DBCA08" w14:textId="77777777" w:rsidR="00661F5B" w:rsidRPr="0098752D" w:rsidRDefault="00661F5B" w:rsidP="00661F5B">
      <w:pPr>
        <w:pStyle w:val="FootnoteText"/>
        <w:spacing w:beforeAutospacing="0" w:afterAutospacing="0"/>
        <w:rPr>
          <w:sz w:val="16"/>
          <w:szCs w:val="16"/>
          <w:lang w:val="en-US"/>
        </w:rPr>
      </w:pPr>
      <w:r w:rsidRPr="0098752D">
        <w:rPr>
          <w:rStyle w:val="FootnoteReference"/>
          <w:sz w:val="16"/>
          <w:szCs w:val="16"/>
        </w:rPr>
        <w:footnoteRef/>
      </w:r>
      <w:r w:rsidRPr="0098752D">
        <w:rPr>
          <w:sz w:val="16"/>
          <w:szCs w:val="16"/>
          <w:lang w:val="en-US"/>
        </w:rPr>
        <w:t xml:space="preserve"> COUNCIL DIRECTIVE 2001/55/EC of 20 July 2001 on minimum standards for giving temporary protection in the event of a mass influx of displaced persons and on measures promoting a balance of efforts between Member States in receiving such persons and bearing the consequences thereof.</w:t>
      </w:r>
    </w:p>
  </w:footnote>
  <w:footnote w:id="29">
    <w:p w14:paraId="68E2824D" w14:textId="77777777" w:rsidR="006112B9" w:rsidRPr="0098752D" w:rsidRDefault="006112B9" w:rsidP="00661F5B">
      <w:pPr>
        <w:pStyle w:val="FootnoteText"/>
        <w:spacing w:beforeAutospacing="0" w:afterAutospacing="0"/>
        <w:rPr>
          <w:sz w:val="16"/>
          <w:szCs w:val="16"/>
          <w:lang w:val="en-GB"/>
        </w:rPr>
      </w:pPr>
      <w:r w:rsidRPr="0098752D">
        <w:rPr>
          <w:rStyle w:val="FootnoteReference"/>
          <w:sz w:val="16"/>
          <w:szCs w:val="16"/>
        </w:rPr>
        <w:footnoteRef/>
      </w:r>
      <w:r w:rsidRPr="0098752D">
        <w:rPr>
          <w:sz w:val="16"/>
          <w:szCs w:val="16"/>
          <w:lang w:val="en-US"/>
        </w:rPr>
        <w:t xml:space="preserve"> </w:t>
      </w:r>
      <w:r w:rsidRPr="0098752D">
        <w:rPr>
          <w:sz w:val="16"/>
          <w:szCs w:val="16"/>
          <w:lang w:val="en-US" w:bidi="he-IL"/>
        </w:rPr>
        <w:t>United Nations Protocol to Prevent, Suppress and Punish Trafficking in Persons, Especially Women and Children, Supplementing the UN Convention against Transnational Organized Crime, 2000, Art. 3(a).</w:t>
      </w:r>
    </w:p>
  </w:footnote>
  <w:footnote w:id="30">
    <w:p w14:paraId="54ADA54E" w14:textId="77777777" w:rsidR="006112B9" w:rsidRPr="0098752D" w:rsidRDefault="006112B9" w:rsidP="00661F5B">
      <w:pPr>
        <w:pStyle w:val="FootnoteText"/>
        <w:spacing w:beforeAutospacing="0" w:afterAutospacing="0"/>
        <w:rPr>
          <w:sz w:val="16"/>
          <w:szCs w:val="16"/>
          <w:lang w:val="en-GB"/>
        </w:rPr>
      </w:pPr>
      <w:r w:rsidRPr="0098752D">
        <w:rPr>
          <w:rStyle w:val="FootnoteReference"/>
          <w:sz w:val="16"/>
          <w:szCs w:val="16"/>
        </w:rPr>
        <w:footnoteRef/>
      </w:r>
      <w:r w:rsidRPr="0098752D">
        <w:rPr>
          <w:sz w:val="16"/>
          <w:szCs w:val="16"/>
          <w:lang w:val="en-US"/>
        </w:rPr>
        <w:t xml:space="preserve"> </w:t>
      </w:r>
      <w:r w:rsidRPr="0098752D">
        <w:rPr>
          <w:sz w:val="16"/>
          <w:szCs w:val="16"/>
          <w:lang w:val="en-US" w:bidi="he-IL"/>
        </w:rPr>
        <w:t>UNDP, Human Development Research Paper 2009/47, Xenophobia, International Migration and Human Development, September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AC345" w14:textId="77777777" w:rsidR="00956C20" w:rsidRDefault="00956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D30B1" w14:textId="1FD1DAD9" w:rsidR="00BE426E" w:rsidRPr="00BE426E" w:rsidRDefault="00BE426E" w:rsidP="00956C20">
    <w:pPr>
      <w:pStyle w:val="Header"/>
      <w:tabs>
        <w:tab w:val="clear" w:pos="9072"/>
      </w:tabs>
      <w:ind w:right="-549"/>
      <w:jc w:val="right"/>
      <w:rPr>
        <w:rFonts w:asciiTheme="minorHAnsi" w:hAnsiTheme="minorHAnsi"/>
        <w:b/>
        <w:sz w:val="32"/>
        <w:szCs w:val="32"/>
      </w:rPr>
    </w:pPr>
    <w:bookmarkStart w:id="0" w:name="_GoBack"/>
    <w:bookmarkEnd w:id="0"/>
    <w:r w:rsidRPr="00BE426E">
      <w:rPr>
        <w:rFonts w:asciiTheme="minorHAnsi" w:hAnsiTheme="minorHAnsi"/>
        <w:b/>
        <w:sz w:val="32"/>
        <w:szCs w:val="32"/>
        <w:lang w:val="fr-BE"/>
      </w:rPr>
      <w:t>1b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E2575" w14:textId="77777777" w:rsidR="00956C20" w:rsidRDefault="00956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06587"/>
    <w:multiLevelType w:val="hybridMultilevel"/>
    <w:tmpl w:val="A0E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86C83"/>
    <w:multiLevelType w:val="hybridMultilevel"/>
    <w:tmpl w:val="3DF2EF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93D82"/>
    <w:multiLevelType w:val="hybridMultilevel"/>
    <w:tmpl w:val="B8CA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3475F"/>
    <w:multiLevelType w:val="hybridMultilevel"/>
    <w:tmpl w:val="4FB8ACCE"/>
    <w:lvl w:ilvl="0" w:tplc="0B1694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B57AE"/>
    <w:multiLevelType w:val="hybridMultilevel"/>
    <w:tmpl w:val="9F38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25CFA"/>
    <w:multiLevelType w:val="hybridMultilevel"/>
    <w:tmpl w:val="4520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56935"/>
    <w:multiLevelType w:val="hybridMultilevel"/>
    <w:tmpl w:val="C100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745E2A"/>
    <w:multiLevelType w:val="multilevel"/>
    <w:tmpl w:val="973E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961C3"/>
    <w:multiLevelType w:val="hybridMultilevel"/>
    <w:tmpl w:val="9610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72C70"/>
    <w:multiLevelType w:val="hybridMultilevel"/>
    <w:tmpl w:val="C3AAE464"/>
    <w:lvl w:ilvl="0" w:tplc="62C6BFE0">
      <w:start w:val="1"/>
      <w:numFmt w:val="decimal"/>
      <w:lvlText w:val="%1)"/>
      <w:lvlJc w:val="left"/>
      <w:pPr>
        <w:ind w:left="720" w:hanging="360"/>
      </w:pPr>
      <w:rPr>
        <w:rFonts w:ascii="Calibri" w:eastAsia="Times New Roman" w:hAnsi="Calibri" w:cs="Times New Roman"/>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A733A9"/>
    <w:multiLevelType w:val="hybridMultilevel"/>
    <w:tmpl w:val="3FC2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10A05"/>
    <w:multiLevelType w:val="hybridMultilevel"/>
    <w:tmpl w:val="4A481836"/>
    <w:lvl w:ilvl="0" w:tplc="25A23B2A">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5F94111"/>
    <w:multiLevelType w:val="hybridMultilevel"/>
    <w:tmpl w:val="DAF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56624C"/>
    <w:multiLevelType w:val="hybridMultilevel"/>
    <w:tmpl w:val="9588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7"/>
  </w:num>
  <w:num w:numId="5">
    <w:abstractNumId w:val="0"/>
  </w:num>
  <w:num w:numId="6">
    <w:abstractNumId w:val="11"/>
  </w:num>
  <w:num w:numId="7">
    <w:abstractNumId w:val="12"/>
  </w:num>
  <w:num w:numId="8">
    <w:abstractNumId w:val="2"/>
  </w:num>
  <w:num w:numId="9">
    <w:abstractNumId w:val="10"/>
  </w:num>
  <w:num w:numId="10">
    <w:abstractNumId w:val="5"/>
  </w:num>
  <w:num w:numId="11">
    <w:abstractNumId w:val="6"/>
  </w:num>
  <w:num w:numId="12">
    <w:abstractNumId w:val="8"/>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C4"/>
    <w:rsid w:val="00006328"/>
    <w:rsid w:val="000071A1"/>
    <w:rsid w:val="000071CA"/>
    <w:rsid w:val="00014F9D"/>
    <w:rsid w:val="00020801"/>
    <w:rsid w:val="00027975"/>
    <w:rsid w:val="0003490A"/>
    <w:rsid w:val="00037D76"/>
    <w:rsid w:val="000408B2"/>
    <w:rsid w:val="000421A8"/>
    <w:rsid w:val="00043E6A"/>
    <w:rsid w:val="000565A9"/>
    <w:rsid w:val="00056A9C"/>
    <w:rsid w:val="000630FB"/>
    <w:rsid w:val="00063B11"/>
    <w:rsid w:val="00065890"/>
    <w:rsid w:val="00072553"/>
    <w:rsid w:val="000777A1"/>
    <w:rsid w:val="00081798"/>
    <w:rsid w:val="000850DE"/>
    <w:rsid w:val="0008755B"/>
    <w:rsid w:val="000875F1"/>
    <w:rsid w:val="00095FAB"/>
    <w:rsid w:val="000A1EE5"/>
    <w:rsid w:val="000A35E6"/>
    <w:rsid w:val="000A5612"/>
    <w:rsid w:val="000C0155"/>
    <w:rsid w:val="000C3F06"/>
    <w:rsid w:val="000C4B51"/>
    <w:rsid w:val="000D38CD"/>
    <w:rsid w:val="000D7FD1"/>
    <w:rsid w:val="000F16C4"/>
    <w:rsid w:val="000F59A3"/>
    <w:rsid w:val="000F6F5A"/>
    <w:rsid w:val="001037B7"/>
    <w:rsid w:val="00110247"/>
    <w:rsid w:val="00114B95"/>
    <w:rsid w:val="00115B28"/>
    <w:rsid w:val="0012047E"/>
    <w:rsid w:val="001314C1"/>
    <w:rsid w:val="0015239C"/>
    <w:rsid w:val="00154518"/>
    <w:rsid w:val="0015737A"/>
    <w:rsid w:val="00163083"/>
    <w:rsid w:val="0016733D"/>
    <w:rsid w:val="00173F7B"/>
    <w:rsid w:val="0017452A"/>
    <w:rsid w:val="001A4532"/>
    <w:rsid w:val="001A4981"/>
    <w:rsid w:val="001A7CEB"/>
    <w:rsid w:val="001B7404"/>
    <w:rsid w:val="001C18DD"/>
    <w:rsid w:val="001C7908"/>
    <w:rsid w:val="001D062C"/>
    <w:rsid w:val="001D39F2"/>
    <w:rsid w:val="001D3BC0"/>
    <w:rsid w:val="001D656B"/>
    <w:rsid w:val="001E05FC"/>
    <w:rsid w:val="001E2674"/>
    <w:rsid w:val="001E6C9B"/>
    <w:rsid w:val="002024E5"/>
    <w:rsid w:val="00231B19"/>
    <w:rsid w:val="00245071"/>
    <w:rsid w:val="002722D3"/>
    <w:rsid w:val="00273A8B"/>
    <w:rsid w:val="00283630"/>
    <w:rsid w:val="002836EC"/>
    <w:rsid w:val="00287690"/>
    <w:rsid w:val="002955E6"/>
    <w:rsid w:val="002A3BB4"/>
    <w:rsid w:val="002B7FCA"/>
    <w:rsid w:val="002C361E"/>
    <w:rsid w:val="002C37B5"/>
    <w:rsid w:val="002C6BB2"/>
    <w:rsid w:val="002D1319"/>
    <w:rsid w:val="002E2553"/>
    <w:rsid w:val="002E7FA8"/>
    <w:rsid w:val="002F0F07"/>
    <w:rsid w:val="002F663E"/>
    <w:rsid w:val="0030043B"/>
    <w:rsid w:val="003006BB"/>
    <w:rsid w:val="00304A1D"/>
    <w:rsid w:val="00314A39"/>
    <w:rsid w:val="00326BBB"/>
    <w:rsid w:val="0033781A"/>
    <w:rsid w:val="0034144E"/>
    <w:rsid w:val="00350F3B"/>
    <w:rsid w:val="003559A6"/>
    <w:rsid w:val="00360A89"/>
    <w:rsid w:val="00366D61"/>
    <w:rsid w:val="003758ED"/>
    <w:rsid w:val="00377296"/>
    <w:rsid w:val="00381F1B"/>
    <w:rsid w:val="00385073"/>
    <w:rsid w:val="00390D8F"/>
    <w:rsid w:val="003A7330"/>
    <w:rsid w:val="003B25B9"/>
    <w:rsid w:val="003C2393"/>
    <w:rsid w:val="003C27FE"/>
    <w:rsid w:val="003C2F79"/>
    <w:rsid w:val="003D46D5"/>
    <w:rsid w:val="003D7642"/>
    <w:rsid w:val="003E1AB3"/>
    <w:rsid w:val="003E2C5C"/>
    <w:rsid w:val="003E3F6F"/>
    <w:rsid w:val="003F056C"/>
    <w:rsid w:val="003F7AED"/>
    <w:rsid w:val="00403729"/>
    <w:rsid w:val="00414D29"/>
    <w:rsid w:val="004233FA"/>
    <w:rsid w:val="0042575C"/>
    <w:rsid w:val="004279D9"/>
    <w:rsid w:val="004328B5"/>
    <w:rsid w:val="004418C6"/>
    <w:rsid w:val="00442EC6"/>
    <w:rsid w:val="00455F9A"/>
    <w:rsid w:val="00464D46"/>
    <w:rsid w:val="00465162"/>
    <w:rsid w:val="004726A2"/>
    <w:rsid w:val="00474A58"/>
    <w:rsid w:val="00477195"/>
    <w:rsid w:val="0048796F"/>
    <w:rsid w:val="004938A5"/>
    <w:rsid w:val="004A077D"/>
    <w:rsid w:val="004A10B0"/>
    <w:rsid w:val="004A1B77"/>
    <w:rsid w:val="004A4B2F"/>
    <w:rsid w:val="004B283A"/>
    <w:rsid w:val="004B6245"/>
    <w:rsid w:val="004B6A3A"/>
    <w:rsid w:val="004D73D1"/>
    <w:rsid w:val="004F2CDC"/>
    <w:rsid w:val="0050444C"/>
    <w:rsid w:val="005074FD"/>
    <w:rsid w:val="00521B0C"/>
    <w:rsid w:val="00527E76"/>
    <w:rsid w:val="00532BAB"/>
    <w:rsid w:val="005461CA"/>
    <w:rsid w:val="005764A7"/>
    <w:rsid w:val="005818BE"/>
    <w:rsid w:val="00582B18"/>
    <w:rsid w:val="005864A7"/>
    <w:rsid w:val="00592494"/>
    <w:rsid w:val="0059311F"/>
    <w:rsid w:val="00595319"/>
    <w:rsid w:val="005A4A5C"/>
    <w:rsid w:val="005B08C3"/>
    <w:rsid w:val="005B0AC4"/>
    <w:rsid w:val="005B5E39"/>
    <w:rsid w:val="005B715E"/>
    <w:rsid w:val="005C17FB"/>
    <w:rsid w:val="005C5612"/>
    <w:rsid w:val="005C6A29"/>
    <w:rsid w:val="005C79CF"/>
    <w:rsid w:val="005D07DF"/>
    <w:rsid w:val="005D56BB"/>
    <w:rsid w:val="005E1983"/>
    <w:rsid w:val="005F69CD"/>
    <w:rsid w:val="00601725"/>
    <w:rsid w:val="006112B9"/>
    <w:rsid w:val="00614166"/>
    <w:rsid w:val="006218CE"/>
    <w:rsid w:val="00621C00"/>
    <w:rsid w:val="00627192"/>
    <w:rsid w:val="00630265"/>
    <w:rsid w:val="00634CBD"/>
    <w:rsid w:val="00636300"/>
    <w:rsid w:val="006375A5"/>
    <w:rsid w:val="00640ED8"/>
    <w:rsid w:val="0064520E"/>
    <w:rsid w:val="006539E5"/>
    <w:rsid w:val="006547C7"/>
    <w:rsid w:val="006551BB"/>
    <w:rsid w:val="00655767"/>
    <w:rsid w:val="00661F5B"/>
    <w:rsid w:val="00675A14"/>
    <w:rsid w:val="00681FD1"/>
    <w:rsid w:val="00683D57"/>
    <w:rsid w:val="0068406D"/>
    <w:rsid w:val="00694A28"/>
    <w:rsid w:val="006A0293"/>
    <w:rsid w:val="006A130C"/>
    <w:rsid w:val="006A283C"/>
    <w:rsid w:val="006A4568"/>
    <w:rsid w:val="006B1CC6"/>
    <w:rsid w:val="006C431C"/>
    <w:rsid w:val="006C649A"/>
    <w:rsid w:val="006E32B8"/>
    <w:rsid w:val="006E7069"/>
    <w:rsid w:val="006F0461"/>
    <w:rsid w:val="006F1C63"/>
    <w:rsid w:val="00704352"/>
    <w:rsid w:val="007063A6"/>
    <w:rsid w:val="0071406D"/>
    <w:rsid w:val="007212A5"/>
    <w:rsid w:val="00723873"/>
    <w:rsid w:val="007262E9"/>
    <w:rsid w:val="007321B7"/>
    <w:rsid w:val="00736C1D"/>
    <w:rsid w:val="007425C4"/>
    <w:rsid w:val="00744BD2"/>
    <w:rsid w:val="0074516F"/>
    <w:rsid w:val="00753BD0"/>
    <w:rsid w:val="0077025C"/>
    <w:rsid w:val="007705D5"/>
    <w:rsid w:val="00772771"/>
    <w:rsid w:val="007877CE"/>
    <w:rsid w:val="007919A8"/>
    <w:rsid w:val="007974AB"/>
    <w:rsid w:val="007A2AFC"/>
    <w:rsid w:val="007B0B1F"/>
    <w:rsid w:val="007B1C3C"/>
    <w:rsid w:val="007B359C"/>
    <w:rsid w:val="007B4316"/>
    <w:rsid w:val="007B6865"/>
    <w:rsid w:val="007D2F70"/>
    <w:rsid w:val="007E0D75"/>
    <w:rsid w:val="007E3C31"/>
    <w:rsid w:val="007E4F86"/>
    <w:rsid w:val="007F5E29"/>
    <w:rsid w:val="00804B6B"/>
    <w:rsid w:val="0081279F"/>
    <w:rsid w:val="00813095"/>
    <w:rsid w:val="0082171B"/>
    <w:rsid w:val="00825F97"/>
    <w:rsid w:val="00826C3D"/>
    <w:rsid w:val="0082747A"/>
    <w:rsid w:val="008276E0"/>
    <w:rsid w:val="00832824"/>
    <w:rsid w:val="0083722F"/>
    <w:rsid w:val="00840A66"/>
    <w:rsid w:val="0084284D"/>
    <w:rsid w:val="0085355C"/>
    <w:rsid w:val="008565A3"/>
    <w:rsid w:val="0085711C"/>
    <w:rsid w:val="0086131C"/>
    <w:rsid w:val="00863618"/>
    <w:rsid w:val="00867597"/>
    <w:rsid w:val="0087112B"/>
    <w:rsid w:val="008754DF"/>
    <w:rsid w:val="0089044F"/>
    <w:rsid w:val="008A02AE"/>
    <w:rsid w:val="008A1E2F"/>
    <w:rsid w:val="008B2C15"/>
    <w:rsid w:val="008C06CE"/>
    <w:rsid w:val="008C71E3"/>
    <w:rsid w:val="008D4431"/>
    <w:rsid w:val="008D7BCB"/>
    <w:rsid w:val="008F0E20"/>
    <w:rsid w:val="008F14D4"/>
    <w:rsid w:val="0090245F"/>
    <w:rsid w:val="00905A75"/>
    <w:rsid w:val="00906648"/>
    <w:rsid w:val="0092302B"/>
    <w:rsid w:val="009242FB"/>
    <w:rsid w:val="0093004D"/>
    <w:rsid w:val="0095122A"/>
    <w:rsid w:val="00951CCE"/>
    <w:rsid w:val="00951EF1"/>
    <w:rsid w:val="0095504D"/>
    <w:rsid w:val="00955861"/>
    <w:rsid w:val="00956866"/>
    <w:rsid w:val="00956C20"/>
    <w:rsid w:val="0097195B"/>
    <w:rsid w:val="00972AA1"/>
    <w:rsid w:val="00973DA2"/>
    <w:rsid w:val="009755C2"/>
    <w:rsid w:val="0097620C"/>
    <w:rsid w:val="00981DF7"/>
    <w:rsid w:val="009864FB"/>
    <w:rsid w:val="0098752D"/>
    <w:rsid w:val="00995E91"/>
    <w:rsid w:val="009A21C1"/>
    <w:rsid w:val="009A495F"/>
    <w:rsid w:val="009A5CC3"/>
    <w:rsid w:val="009B6561"/>
    <w:rsid w:val="009C17CC"/>
    <w:rsid w:val="009C6609"/>
    <w:rsid w:val="009C750D"/>
    <w:rsid w:val="009D150E"/>
    <w:rsid w:val="009D5BAE"/>
    <w:rsid w:val="009D6509"/>
    <w:rsid w:val="009E343C"/>
    <w:rsid w:val="009E43AF"/>
    <w:rsid w:val="009E767C"/>
    <w:rsid w:val="00A17AA6"/>
    <w:rsid w:val="00A223C4"/>
    <w:rsid w:val="00A43AB6"/>
    <w:rsid w:val="00A47C8C"/>
    <w:rsid w:val="00A605DC"/>
    <w:rsid w:val="00A6300B"/>
    <w:rsid w:val="00A72A13"/>
    <w:rsid w:val="00A76629"/>
    <w:rsid w:val="00A86C5B"/>
    <w:rsid w:val="00A92269"/>
    <w:rsid w:val="00A97F68"/>
    <w:rsid w:val="00AA1F7E"/>
    <w:rsid w:val="00AB3ED7"/>
    <w:rsid w:val="00AB6B09"/>
    <w:rsid w:val="00AC1576"/>
    <w:rsid w:val="00AC6373"/>
    <w:rsid w:val="00AD1B60"/>
    <w:rsid w:val="00AE5CD2"/>
    <w:rsid w:val="00AF71B3"/>
    <w:rsid w:val="00B06E57"/>
    <w:rsid w:val="00B317F3"/>
    <w:rsid w:val="00B56E81"/>
    <w:rsid w:val="00B617C7"/>
    <w:rsid w:val="00B66461"/>
    <w:rsid w:val="00B72B20"/>
    <w:rsid w:val="00B740EC"/>
    <w:rsid w:val="00B8417E"/>
    <w:rsid w:val="00B92A0F"/>
    <w:rsid w:val="00BA67AB"/>
    <w:rsid w:val="00BB7C18"/>
    <w:rsid w:val="00BB7F2A"/>
    <w:rsid w:val="00BC69F1"/>
    <w:rsid w:val="00BD50D2"/>
    <w:rsid w:val="00BD686E"/>
    <w:rsid w:val="00BE044F"/>
    <w:rsid w:val="00BE426E"/>
    <w:rsid w:val="00BF4D86"/>
    <w:rsid w:val="00BF7FC6"/>
    <w:rsid w:val="00C129D1"/>
    <w:rsid w:val="00C13B1A"/>
    <w:rsid w:val="00C15154"/>
    <w:rsid w:val="00C2650D"/>
    <w:rsid w:val="00C3366F"/>
    <w:rsid w:val="00C34405"/>
    <w:rsid w:val="00C61BDD"/>
    <w:rsid w:val="00C63919"/>
    <w:rsid w:val="00C6396D"/>
    <w:rsid w:val="00C6784D"/>
    <w:rsid w:val="00C6787B"/>
    <w:rsid w:val="00C67CDE"/>
    <w:rsid w:val="00C70762"/>
    <w:rsid w:val="00C75365"/>
    <w:rsid w:val="00C759B0"/>
    <w:rsid w:val="00C83B9C"/>
    <w:rsid w:val="00C90A79"/>
    <w:rsid w:val="00CB1493"/>
    <w:rsid w:val="00CC0B46"/>
    <w:rsid w:val="00CC2825"/>
    <w:rsid w:val="00CD2268"/>
    <w:rsid w:val="00CD6518"/>
    <w:rsid w:val="00CE0729"/>
    <w:rsid w:val="00D00261"/>
    <w:rsid w:val="00D06AE9"/>
    <w:rsid w:val="00D109BA"/>
    <w:rsid w:val="00D16F2B"/>
    <w:rsid w:val="00D206D1"/>
    <w:rsid w:val="00D21A59"/>
    <w:rsid w:val="00D314F6"/>
    <w:rsid w:val="00D36B62"/>
    <w:rsid w:val="00D36D6E"/>
    <w:rsid w:val="00D65992"/>
    <w:rsid w:val="00D674D4"/>
    <w:rsid w:val="00D75FE3"/>
    <w:rsid w:val="00D80045"/>
    <w:rsid w:val="00D83475"/>
    <w:rsid w:val="00D84E81"/>
    <w:rsid w:val="00DA229E"/>
    <w:rsid w:val="00DA5EA5"/>
    <w:rsid w:val="00DA5F9D"/>
    <w:rsid w:val="00DA63DC"/>
    <w:rsid w:val="00DB2B6D"/>
    <w:rsid w:val="00DB3D2B"/>
    <w:rsid w:val="00DC3218"/>
    <w:rsid w:val="00DC4581"/>
    <w:rsid w:val="00DC6891"/>
    <w:rsid w:val="00DD339F"/>
    <w:rsid w:val="00DD5D85"/>
    <w:rsid w:val="00DE7E4F"/>
    <w:rsid w:val="00E02C8F"/>
    <w:rsid w:val="00E06011"/>
    <w:rsid w:val="00E0799C"/>
    <w:rsid w:val="00E12B15"/>
    <w:rsid w:val="00E210B1"/>
    <w:rsid w:val="00E2124F"/>
    <w:rsid w:val="00E21BE3"/>
    <w:rsid w:val="00E2329E"/>
    <w:rsid w:val="00E33490"/>
    <w:rsid w:val="00E3497D"/>
    <w:rsid w:val="00E366F8"/>
    <w:rsid w:val="00E42176"/>
    <w:rsid w:val="00E43883"/>
    <w:rsid w:val="00E45EDB"/>
    <w:rsid w:val="00E46765"/>
    <w:rsid w:val="00E519BD"/>
    <w:rsid w:val="00E553D3"/>
    <w:rsid w:val="00E578E7"/>
    <w:rsid w:val="00E57B18"/>
    <w:rsid w:val="00E70DDF"/>
    <w:rsid w:val="00E81B93"/>
    <w:rsid w:val="00E82622"/>
    <w:rsid w:val="00EA12F2"/>
    <w:rsid w:val="00EA31DD"/>
    <w:rsid w:val="00EA64A0"/>
    <w:rsid w:val="00EB04B2"/>
    <w:rsid w:val="00EB4F3C"/>
    <w:rsid w:val="00EB56CA"/>
    <w:rsid w:val="00EB696B"/>
    <w:rsid w:val="00EC284F"/>
    <w:rsid w:val="00EE4418"/>
    <w:rsid w:val="00EE6CE0"/>
    <w:rsid w:val="00EF522B"/>
    <w:rsid w:val="00F02FD8"/>
    <w:rsid w:val="00F05861"/>
    <w:rsid w:val="00F06B3A"/>
    <w:rsid w:val="00F1039E"/>
    <w:rsid w:val="00F104FE"/>
    <w:rsid w:val="00F11FB3"/>
    <w:rsid w:val="00F16B28"/>
    <w:rsid w:val="00F228CE"/>
    <w:rsid w:val="00F26BBC"/>
    <w:rsid w:val="00F424C6"/>
    <w:rsid w:val="00F52593"/>
    <w:rsid w:val="00F529BF"/>
    <w:rsid w:val="00F52A85"/>
    <w:rsid w:val="00F55D6B"/>
    <w:rsid w:val="00F56A1E"/>
    <w:rsid w:val="00F6499B"/>
    <w:rsid w:val="00F6768F"/>
    <w:rsid w:val="00F67C6C"/>
    <w:rsid w:val="00F8279C"/>
    <w:rsid w:val="00F8574F"/>
    <w:rsid w:val="00F905D2"/>
    <w:rsid w:val="00F92BE2"/>
    <w:rsid w:val="00FB3C25"/>
    <w:rsid w:val="00FC175D"/>
    <w:rsid w:val="00FD0B91"/>
    <w:rsid w:val="00FD1F6E"/>
    <w:rsid w:val="00FD46B0"/>
    <w:rsid w:val="00FE097C"/>
    <w:rsid w:val="00FE1E1A"/>
    <w:rsid w:val="00FE20F6"/>
    <w:rsid w:val="00FE5E5B"/>
    <w:rsid w:val="00FE7CBB"/>
    <w:rsid w:val="00FF5A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E233"/>
  <w15:docId w15:val="{70E60956-E214-473F-B269-22A4ACE8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before="100" w:beforeAutospacing="1" w:after="100" w:afterAutospacing="1" w:line="360"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7908"/>
    <w:rPr>
      <w:lang w:val="el-GR"/>
    </w:rPr>
  </w:style>
  <w:style w:type="paragraph" w:styleId="Heading1">
    <w:name w:val="heading 1"/>
    <w:basedOn w:val="Normal"/>
    <w:next w:val="Normal"/>
    <w:link w:val="Heading1Char"/>
    <w:uiPriority w:val="9"/>
    <w:qFormat/>
    <w:rsid w:val="00037D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61F5B"/>
    <w:pPr>
      <w:spacing w:line="240" w:lineRule="auto"/>
      <w:jc w:val="left"/>
      <w:outlineLvl w:val="1"/>
    </w:pPr>
    <w:rPr>
      <w:rFonts w:ascii="Times New Roman" w:eastAsia="Times New Roman" w:hAnsi="Times New Roman" w:cs="Times New Roman"/>
      <w:b/>
      <w:bCs/>
      <w:sz w:val="36"/>
      <w:szCs w:val="36"/>
      <w:lang w:val="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link w:val="Style1Char"/>
    <w:autoRedefine/>
    <w:qFormat/>
    <w:rsid w:val="007919A8"/>
    <w:pPr>
      <w:spacing w:after="0" w:line="240" w:lineRule="auto"/>
    </w:pPr>
    <w:rPr>
      <w:rFonts w:eastAsia="Times New Roman" w:cs="Times New Roman"/>
      <w:lang w:val="el-GR"/>
    </w:rPr>
  </w:style>
  <w:style w:type="paragraph" w:styleId="CommentText">
    <w:name w:val="annotation text"/>
    <w:basedOn w:val="Normal"/>
    <w:link w:val="CommentTextChar"/>
    <w:uiPriority w:val="99"/>
    <w:semiHidden/>
    <w:unhideWhenUsed/>
    <w:rsid w:val="007919A8"/>
    <w:pPr>
      <w:spacing w:line="240" w:lineRule="auto"/>
    </w:pPr>
  </w:style>
  <w:style w:type="character" w:customStyle="1" w:styleId="CommentTextChar">
    <w:name w:val="Comment Text Char"/>
    <w:basedOn w:val="DefaultParagraphFont"/>
    <w:link w:val="CommentText"/>
    <w:uiPriority w:val="99"/>
    <w:semiHidden/>
    <w:rsid w:val="007919A8"/>
    <w:rPr>
      <w:sz w:val="20"/>
      <w:szCs w:val="20"/>
      <w:lang w:val="en-GB"/>
    </w:rPr>
  </w:style>
  <w:style w:type="character" w:customStyle="1" w:styleId="Style1Char">
    <w:name w:val="Style1 Char"/>
    <w:basedOn w:val="CommentTextChar"/>
    <w:link w:val="Style1"/>
    <w:rsid w:val="007919A8"/>
    <w:rPr>
      <w:rFonts w:ascii="Arial" w:eastAsia="Times New Roman" w:hAnsi="Arial" w:cs="Times New Roman"/>
      <w:sz w:val="20"/>
      <w:szCs w:val="20"/>
      <w:lang w:val="el-GR"/>
    </w:rPr>
  </w:style>
  <w:style w:type="paragraph" w:styleId="FootnoteText">
    <w:name w:val="footnote text"/>
    <w:basedOn w:val="Normal"/>
    <w:link w:val="FootnoteTextChar"/>
    <w:uiPriority w:val="99"/>
    <w:semiHidden/>
    <w:unhideWhenUsed/>
    <w:rsid w:val="002C37B5"/>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C37B5"/>
    <w:rPr>
      <w:sz w:val="20"/>
      <w:szCs w:val="20"/>
      <w:lang w:val="el-GR"/>
    </w:rPr>
  </w:style>
  <w:style w:type="character" w:styleId="FootnoteReference">
    <w:name w:val="footnote reference"/>
    <w:basedOn w:val="DefaultParagraphFont"/>
    <w:uiPriority w:val="99"/>
    <w:semiHidden/>
    <w:unhideWhenUsed/>
    <w:rsid w:val="002C37B5"/>
    <w:rPr>
      <w:vertAlign w:val="superscript"/>
    </w:rPr>
  </w:style>
  <w:style w:type="paragraph" w:styleId="ListParagraph">
    <w:name w:val="List Paragraph"/>
    <w:basedOn w:val="Normal"/>
    <w:uiPriority w:val="34"/>
    <w:qFormat/>
    <w:rsid w:val="00655767"/>
    <w:pPr>
      <w:ind w:left="720"/>
      <w:contextualSpacing/>
    </w:pPr>
  </w:style>
  <w:style w:type="paragraph" w:styleId="PlainText">
    <w:name w:val="Plain Text"/>
    <w:basedOn w:val="Normal"/>
    <w:link w:val="PlainTextChar"/>
    <w:uiPriority w:val="99"/>
    <w:unhideWhenUsed/>
    <w:rsid w:val="00AC6373"/>
    <w:pPr>
      <w:spacing w:before="0" w:beforeAutospacing="0" w:after="0" w:afterAutospacing="0" w:line="240" w:lineRule="auto"/>
      <w:jc w:val="left"/>
    </w:pPr>
    <w:rPr>
      <w:rFonts w:ascii="Calibri" w:eastAsia="Calibri" w:hAnsi="Calibri" w:cs="Times New Roman"/>
      <w:color w:val="002060"/>
      <w:sz w:val="24"/>
      <w:szCs w:val="24"/>
      <w:lang w:val="en-US" w:bidi="he-IL"/>
    </w:rPr>
  </w:style>
  <w:style w:type="character" w:customStyle="1" w:styleId="PlainTextChar">
    <w:name w:val="Plain Text Char"/>
    <w:basedOn w:val="DefaultParagraphFont"/>
    <w:link w:val="PlainText"/>
    <w:uiPriority w:val="99"/>
    <w:rsid w:val="00AC6373"/>
    <w:rPr>
      <w:rFonts w:ascii="Calibri" w:eastAsia="Calibri" w:hAnsi="Calibri" w:cs="Times New Roman"/>
      <w:color w:val="002060"/>
      <w:sz w:val="24"/>
      <w:szCs w:val="24"/>
      <w:lang w:bidi="he-IL"/>
    </w:rPr>
  </w:style>
  <w:style w:type="character" w:styleId="CommentReference">
    <w:name w:val="annotation reference"/>
    <w:basedOn w:val="DefaultParagraphFont"/>
    <w:uiPriority w:val="99"/>
    <w:semiHidden/>
    <w:unhideWhenUsed/>
    <w:rsid w:val="00753BD0"/>
    <w:rPr>
      <w:sz w:val="16"/>
      <w:szCs w:val="16"/>
    </w:rPr>
  </w:style>
  <w:style w:type="paragraph" w:styleId="CommentSubject">
    <w:name w:val="annotation subject"/>
    <w:basedOn w:val="CommentText"/>
    <w:next w:val="CommentText"/>
    <w:link w:val="CommentSubjectChar"/>
    <w:uiPriority w:val="99"/>
    <w:semiHidden/>
    <w:unhideWhenUsed/>
    <w:rsid w:val="00753BD0"/>
    <w:rPr>
      <w:b/>
      <w:bCs/>
      <w:sz w:val="20"/>
      <w:szCs w:val="20"/>
    </w:rPr>
  </w:style>
  <w:style w:type="character" w:customStyle="1" w:styleId="CommentSubjectChar">
    <w:name w:val="Comment Subject Char"/>
    <w:basedOn w:val="CommentTextChar"/>
    <w:link w:val="CommentSubject"/>
    <w:uiPriority w:val="99"/>
    <w:semiHidden/>
    <w:rsid w:val="00753BD0"/>
    <w:rPr>
      <w:b/>
      <w:bCs/>
      <w:sz w:val="20"/>
      <w:szCs w:val="20"/>
      <w:lang w:val="el-GR"/>
    </w:rPr>
  </w:style>
  <w:style w:type="paragraph" w:styleId="BalloonText">
    <w:name w:val="Balloon Text"/>
    <w:basedOn w:val="Normal"/>
    <w:link w:val="BalloonTextChar"/>
    <w:uiPriority w:val="99"/>
    <w:semiHidden/>
    <w:unhideWhenUsed/>
    <w:rsid w:val="00753B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BD0"/>
    <w:rPr>
      <w:rFonts w:ascii="Tahoma" w:hAnsi="Tahoma" w:cs="Tahoma"/>
      <w:sz w:val="16"/>
      <w:szCs w:val="16"/>
      <w:lang w:val="el-GR"/>
    </w:rPr>
  </w:style>
  <w:style w:type="character" w:styleId="EndnoteReference">
    <w:name w:val="endnote reference"/>
    <w:basedOn w:val="DefaultParagraphFont"/>
    <w:uiPriority w:val="99"/>
    <w:semiHidden/>
    <w:unhideWhenUsed/>
    <w:rsid w:val="000071A1"/>
    <w:rPr>
      <w:vertAlign w:val="superscript"/>
    </w:rPr>
  </w:style>
  <w:style w:type="character" w:styleId="Hyperlink">
    <w:name w:val="Hyperlink"/>
    <w:basedOn w:val="DefaultParagraphFont"/>
    <w:uiPriority w:val="99"/>
    <w:unhideWhenUsed/>
    <w:rsid w:val="000071A1"/>
    <w:rPr>
      <w:color w:val="0000FF" w:themeColor="hyperlink"/>
      <w:u w:val="single"/>
    </w:rPr>
  </w:style>
  <w:style w:type="paragraph" w:styleId="NormalWeb">
    <w:name w:val="Normal (Web)"/>
    <w:basedOn w:val="Normal"/>
    <w:uiPriority w:val="99"/>
    <w:unhideWhenUsed/>
    <w:rsid w:val="000071A1"/>
    <w:pPr>
      <w:spacing w:line="240" w:lineRule="auto"/>
      <w:jc w:val="left"/>
    </w:pPr>
    <w:rPr>
      <w:rFonts w:ascii="Times New Roman" w:eastAsia="Times New Roman" w:hAnsi="Times New Roman" w:cs="Times New Roman"/>
      <w:sz w:val="24"/>
      <w:szCs w:val="24"/>
      <w:lang w:val="en-IE" w:eastAsia="en-IE"/>
    </w:rPr>
  </w:style>
  <w:style w:type="character" w:styleId="Strong">
    <w:name w:val="Strong"/>
    <w:basedOn w:val="DefaultParagraphFont"/>
    <w:uiPriority w:val="22"/>
    <w:qFormat/>
    <w:rsid w:val="000071A1"/>
    <w:rPr>
      <w:b/>
      <w:bCs/>
    </w:rPr>
  </w:style>
  <w:style w:type="character" w:customStyle="1" w:styleId="apple-converted-space">
    <w:name w:val="apple-converted-space"/>
    <w:basedOn w:val="DefaultParagraphFont"/>
    <w:rsid w:val="000071A1"/>
  </w:style>
  <w:style w:type="paragraph" w:styleId="Revision">
    <w:name w:val="Revision"/>
    <w:hidden/>
    <w:uiPriority w:val="99"/>
    <w:semiHidden/>
    <w:rsid w:val="000071A1"/>
    <w:pPr>
      <w:spacing w:before="0" w:beforeAutospacing="0" w:after="0" w:afterAutospacing="0" w:line="240" w:lineRule="auto"/>
      <w:jc w:val="left"/>
    </w:pPr>
    <w:rPr>
      <w:lang w:val="el-GR"/>
    </w:rPr>
  </w:style>
  <w:style w:type="character" w:customStyle="1" w:styleId="Heading2Char">
    <w:name w:val="Heading 2 Char"/>
    <w:basedOn w:val="DefaultParagraphFont"/>
    <w:link w:val="Heading2"/>
    <w:uiPriority w:val="9"/>
    <w:rsid w:val="00661F5B"/>
    <w:rPr>
      <w:rFonts w:ascii="Times New Roman" w:eastAsia="Times New Roman" w:hAnsi="Times New Roman" w:cs="Times New Roman"/>
      <w:b/>
      <w:bCs/>
      <w:sz w:val="36"/>
      <w:szCs w:val="36"/>
      <w:lang w:bidi="he-IL"/>
    </w:rPr>
  </w:style>
  <w:style w:type="character" w:styleId="Emphasis">
    <w:name w:val="Emphasis"/>
    <w:basedOn w:val="DefaultParagraphFont"/>
    <w:uiPriority w:val="20"/>
    <w:qFormat/>
    <w:rsid w:val="00832824"/>
    <w:rPr>
      <w:i/>
      <w:iCs/>
    </w:rPr>
  </w:style>
  <w:style w:type="character" w:customStyle="1" w:styleId="Heading1Char">
    <w:name w:val="Heading 1 Char"/>
    <w:basedOn w:val="DefaultParagraphFont"/>
    <w:link w:val="Heading1"/>
    <w:uiPriority w:val="9"/>
    <w:rsid w:val="00037D76"/>
    <w:rPr>
      <w:rFonts w:asciiTheme="majorHAnsi" w:eastAsiaTheme="majorEastAsia" w:hAnsiTheme="majorHAnsi" w:cstheme="majorBidi"/>
      <w:color w:val="365F91" w:themeColor="accent1" w:themeShade="BF"/>
      <w:sz w:val="32"/>
      <w:szCs w:val="32"/>
      <w:lang w:val="el-GR"/>
    </w:rPr>
  </w:style>
  <w:style w:type="paragraph" w:styleId="Header">
    <w:name w:val="header"/>
    <w:basedOn w:val="Normal"/>
    <w:link w:val="HeaderChar"/>
    <w:uiPriority w:val="99"/>
    <w:unhideWhenUsed/>
    <w:rsid w:val="00BE426E"/>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BE426E"/>
    <w:rPr>
      <w:lang w:val="el-GR"/>
    </w:rPr>
  </w:style>
  <w:style w:type="paragraph" w:styleId="Footer">
    <w:name w:val="footer"/>
    <w:basedOn w:val="Normal"/>
    <w:link w:val="FooterChar"/>
    <w:uiPriority w:val="99"/>
    <w:unhideWhenUsed/>
    <w:rsid w:val="00BE426E"/>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BE426E"/>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7772">
      <w:bodyDiv w:val="1"/>
      <w:marLeft w:val="0"/>
      <w:marRight w:val="0"/>
      <w:marTop w:val="0"/>
      <w:marBottom w:val="0"/>
      <w:divBdr>
        <w:top w:val="none" w:sz="0" w:space="0" w:color="auto"/>
        <w:left w:val="none" w:sz="0" w:space="0" w:color="auto"/>
        <w:bottom w:val="none" w:sz="0" w:space="0" w:color="auto"/>
        <w:right w:val="none" w:sz="0" w:space="0" w:color="auto"/>
      </w:divBdr>
    </w:div>
    <w:div w:id="234319247">
      <w:bodyDiv w:val="1"/>
      <w:marLeft w:val="0"/>
      <w:marRight w:val="0"/>
      <w:marTop w:val="0"/>
      <w:marBottom w:val="0"/>
      <w:divBdr>
        <w:top w:val="none" w:sz="0" w:space="0" w:color="auto"/>
        <w:left w:val="none" w:sz="0" w:space="0" w:color="auto"/>
        <w:bottom w:val="none" w:sz="0" w:space="0" w:color="auto"/>
        <w:right w:val="none" w:sz="0" w:space="0" w:color="auto"/>
      </w:divBdr>
    </w:div>
    <w:div w:id="123057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statistics-explained/index.php/Glossary:United_Nations_(U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ishrefugeecouncil.ie/information-and-referral-service/law-centre-informatio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nesty.org/en/what-we-do/people-on-the-move/?gclid=CJmStdCdmdACFcWw7QodT-gD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ylumineurop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cre.org"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urostat/statistics-explained/index.php/Glossary:United_Nations_(UN)" TargetMode="External"/><Relationship Id="rId13" Type="http://schemas.openxmlformats.org/officeDocument/2006/relationships/hyperlink" Target="http://europa.eu/rapid/press-release_IP-16-3614_en.htm" TargetMode="External"/><Relationship Id="rId3" Type="http://schemas.openxmlformats.org/officeDocument/2006/relationships/hyperlink" Target="http://www.canatx.org/basicneeds/backup/documents/1999Assessment/basicneeds99whatarebasicneeds.html" TargetMode="External"/><Relationship Id="rId7" Type="http://schemas.openxmlformats.org/officeDocument/2006/relationships/hyperlink" Target="http://frontex.europa.eu/" TargetMode="External"/><Relationship Id="rId12" Type="http://schemas.openxmlformats.org/officeDocument/2006/relationships/hyperlink" Target="http://www.irishrefugeecouncil.ie/information-and-referral-service/law-centre-information" TargetMode="External"/><Relationship Id="rId2" Type="http://schemas.openxmlformats.org/officeDocument/2006/relationships/hyperlink" Target="https://www.amnesty.org/en/what-we-do/people-on-the-move/?gclid=CJmStdCdmdACFcWw7QodT-gDRg" TargetMode="External"/><Relationship Id="rId16" Type="http://schemas.openxmlformats.org/officeDocument/2006/relationships/hyperlink" Target="http://www.irishrefugeecouncil.ie/information-and-referral-service/law-centre-information" TargetMode="External"/><Relationship Id="rId1" Type="http://schemas.openxmlformats.org/officeDocument/2006/relationships/hyperlink" Target="http://www.irishrefugeecouncil.ie/information-and-referral-service/law-centre-information" TargetMode="External"/><Relationship Id="rId6" Type="http://schemas.openxmlformats.org/officeDocument/2006/relationships/hyperlink" Target="https://en.wikipedia.org/wiki/Frontex" TargetMode="External"/><Relationship Id="rId11" Type="http://schemas.openxmlformats.org/officeDocument/2006/relationships/hyperlink" Target="http://www.iom.int/key-migration-terms" TargetMode="External"/><Relationship Id="rId5" Type="http://schemas.openxmlformats.org/officeDocument/2006/relationships/hyperlink" Target="http://www.cic.gc.ca/english/refugees/inside/apply-who.asp" TargetMode="External"/><Relationship Id="rId15" Type="http://schemas.openxmlformats.org/officeDocument/2006/relationships/hyperlink" Target="http://europa.eu/rapid/press-release_MEMO-16-2437_en.htm" TargetMode="External"/><Relationship Id="rId10" Type="http://schemas.openxmlformats.org/officeDocument/2006/relationships/hyperlink" Target="http://www.iom.int/key-migration-terms" TargetMode="External"/><Relationship Id="rId4" Type="http://schemas.openxmlformats.org/officeDocument/2006/relationships/hyperlink" Target="http://medical-dictionary.thefreedictionary.com/basic+human+needs" TargetMode="External"/><Relationship Id="rId9" Type="http://schemas.openxmlformats.org/officeDocument/2006/relationships/hyperlink" Target="http://www.iom.int/key-migration-terms" TargetMode="External"/><Relationship Id="rId14" Type="http://schemas.openxmlformats.org/officeDocument/2006/relationships/hyperlink" Target="http://www.irishrefugeecouncil.ie/information-and-referral-service/law-centre-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083A1-30F1-45DA-B5AA-52EFA874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4317</Words>
  <Characters>23748</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dc:creator>
  <cp:keywords/>
  <dc:description/>
  <cp:lastModifiedBy>Rebecca Lee</cp:lastModifiedBy>
  <cp:revision>4</cp:revision>
  <dcterms:created xsi:type="dcterms:W3CDTF">2016-12-22T10:48:00Z</dcterms:created>
  <dcterms:modified xsi:type="dcterms:W3CDTF">2017-03-06T15:18:00Z</dcterms:modified>
</cp:coreProperties>
</file>