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EC01" w14:textId="77777777" w:rsidR="000D3ABA" w:rsidRPr="007A4AB5" w:rsidRDefault="00A33F60" w:rsidP="007E393E">
      <w:pPr>
        <w:pStyle w:val="Subtitle"/>
        <w:jc w:val="center"/>
        <w:rPr>
          <w:color w:val="auto"/>
          <w:sz w:val="24"/>
          <w:szCs w:val="24"/>
        </w:rPr>
      </w:pPr>
      <w:r w:rsidRPr="007A4AB5">
        <w:rPr>
          <w:color w:val="auto"/>
          <w:sz w:val="24"/>
          <w:szCs w:val="24"/>
        </w:rPr>
        <w:t>EAPN Policy Conference 2017: Concept Note</w:t>
      </w:r>
    </w:p>
    <w:p w14:paraId="71829ED4" w14:textId="77777777" w:rsidR="00A33F60" w:rsidRPr="007A4AB5" w:rsidRDefault="00A33F60" w:rsidP="007E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A4AB5">
        <w:rPr>
          <w:b/>
          <w:sz w:val="28"/>
          <w:szCs w:val="28"/>
        </w:rPr>
        <w:t>Beyond 2020 – What EU strategy to fight poverty, exclusion and inequality?</w:t>
      </w:r>
    </w:p>
    <w:p w14:paraId="5108AB62" w14:textId="77777777" w:rsidR="00DA3477" w:rsidRDefault="00E11BEB" w:rsidP="00DA3477">
      <w:pPr>
        <w:ind w:left="2160" w:firstLine="720"/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Thursday 15</w:t>
      </w:r>
      <w:r w:rsidRPr="007A4AB5">
        <w:rPr>
          <w:b/>
          <w:sz w:val="24"/>
          <w:szCs w:val="24"/>
          <w:vertAlign w:val="superscript"/>
        </w:rPr>
        <w:t>th</w:t>
      </w:r>
      <w:r w:rsidRPr="007A4AB5">
        <w:rPr>
          <w:b/>
          <w:sz w:val="24"/>
          <w:szCs w:val="24"/>
        </w:rPr>
        <w:t xml:space="preserve"> June 2017, Brussels</w:t>
      </w:r>
    </w:p>
    <w:p w14:paraId="3EF48E3A" w14:textId="74007801" w:rsidR="00DF3EF0" w:rsidRPr="007A4AB5" w:rsidRDefault="00117592" w:rsidP="007E393E">
      <w:p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 xml:space="preserve">Background and </w:t>
      </w:r>
      <w:r w:rsidR="00A33F60" w:rsidRPr="007A4AB5">
        <w:rPr>
          <w:b/>
          <w:sz w:val="24"/>
          <w:szCs w:val="24"/>
        </w:rPr>
        <w:t>Justification</w:t>
      </w:r>
    </w:p>
    <w:p w14:paraId="47011B84" w14:textId="7F3E719E" w:rsidR="00A33F60" w:rsidRPr="007A4AB5" w:rsidRDefault="00DF3EF0" w:rsidP="007E393E">
      <w:pPr>
        <w:jc w:val="both"/>
        <w:rPr>
          <w:sz w:val="24"/>
          <w:szCs w:val="24"/>
        </w:rPr>
      </w:pPr>
      <w:r w:rsidRPr="007A4AB5">
        <w:rPr>
          <w:b/>
          <w:sz w:val="24"/>
          <w:szCs w:val="24"/>
        </w:rPr>
        <w:t>In 2010, EAPN worked</w:t>
      </w:r>
      <w:r w:rsidR="00117592" w:rsidRPr="007A4AB5">
        <w:rPr>
          <w:b/>
          <w:sz w:val="24"/>
          <w:szCs w:val="24"/>
        </w:rPr>
        <w:t xml:space="preserve"> hard</w:t>
      </w:r>
      <w:r w:rsidRPr="007A4AB5">
        <w:rPr>
          <w:b/>
          <w:sz w:val="24"/>
          <w:szCs w:val="24"/>
        </w:rPr>
        <w:t xml:space="preserve"> with other Social NGOs to achieve the first</w:t>
      </w:r>
      <w:r w:rsidR="009B47D3" w:rsidRPr="007A4AB5">
        <w:rPr>
          <w:b/>
          <w:sz w:val="24"/>
          <w:szCs w:val="24"/>
        </w:rPr>
        <w:t xml:space="preserve"> poverty target</w:t>
      </w:r>
      <w:r w:rsidRPr="007A4AB5">
        <w:rPr>
          <w:b/>
          <w:sz w:val="24"/>
          <w:szCs w:val="24"/>
        </w:rPr>
        <w:t xml:space="preserve"> mainstreamed in the main </w:t>
      </w:r>
      <w:r w:rsidR="00CE6FD1" w:rsidRPr="007A4AB5">
        <w:rPr>
          <w:b/>
          <w:sz w:val="24"/>
          <w:szCs w:val="24"/>
        </w:rPr>
        <w:t xml:space="preserve">economic </w:t>
      </w:r>
      <w:r w:rsidRPr="007A4AB5">
        <w:rPr>
          <w:b/>
          <w:sz w:val="24"/>
          <w:szCs w:val="24"/>
        </w:rPr>
        <w:t>Europe 2020 strategy</w:t>
      </w:r>
      <w:r w:rsidR="00CE6FD1" w:rsidRPr="007A4AB5">
        <w:rPr>
          <w:sz w:val="24"/>
          <w:szCs w:val="24"/>
        </w:rPr>
        <w:t xml:space="preserve"> to promote smart, sustainable and inclusive growth</w:t>
      </w:r>
      <w:r w:rsidRPr="007A4AB5">
        <w:rPr>
          <w:sz w:val="24"/>
          <w:szCs w:val="24"/>
        </w:rPr>
        <w:t>:</w:t>
      </w:r>
      <w:r w:rsidR="009B47D3" w:rsidRPr="007A4AB5">
        <w:rPr>
          <w:sz w:val="24"/>
          <w:szCs w:val="24"/>
        </w:rPr>
        <w:t xml:space="preserve"> to reduce</w:t>
      </w:r>
      <w:r w:rsidRPr="007A4AB5">
        <w:rPr>
          <w:sz w:val="24"/>
          <w:szCs w:val="24"/>
        </w:rPr>
        <w:t xml:space="preserve"> poverty by at least 20 million</w:t>
      </w:r>
      <w:r w:rsidR="00D268C2">
        <w:rPr>
          <w:rStyle w:val="FootnoteReference"/>
          <w:sz w:val="24"/>
          <w:szCs w:val="24"/>
        </w:rPr>
        <w:footnoteReference w:id="1"/>
      </w:r>
      <w:r w:rsidRPr="007A4AB5">
        <w:rPr>
          <w:sz w:val="24"/>
          <w:szCs w:val="24"/>
        </w:rPr>
        <w:t xml:space="preserve">, delivered </w:t>
      </w:r>
      <w:r w:rsidR="009B47D3" w:rsidRPr="007A4AB5">
        <w:rPr>
          <w:sz w:val="24"/>
          <w:szCs w:val="24"/>
        </w:rPr>
        <w:t>through</w:t>
      </w:r>
      <w:r w:rsidRPr="007A4AB5">
        <w:rPr>
          <w:sz w:val="24"/>
          <w:szCs w:val="24"/>
        </w:rPr>
        <w:t xml:space="preserve"> the</w:t>
      </w:r>
      <w:r w:rsidR="009B47D3" w:rsidRPr="007A4AB5">
        <w:rPr>
          <w:sz w:val="24"/>
          <w:szCs w:val="24"/>
        </w:rPr>
        <w:t xml:space="preserve"> </w:t>
      </w:r>
      <w:r w:rsidRPr="007A4AB5">
        <w:rPr>
          <w:sz w:val="24"/>
          <w:szCs w:val="24"/>
        </w:rPr>
        <w:t xml:space="preserve">European Semester. </w:t>
      </w:r>
      <w:proofErr w:type="gramStart"/>
      <w:r w:rsidRPr="007A4AB5">
        <w:rPr>
          <w:sz w:val="24"/>
          <w:szCs w:val="24"/>
        </w:rPr>
        <w:t>In reality, no</w:t>
      </w:r>
      <w:proofErr w:type="gramEnd"/>
      <w:r w:rsidRPr="007A4AB5">
        <w:rPr>
          <w:sz w:val="24"/>
          <w:szCs w:val="24"/>
        </w:rPr>
        <w:t xml:space="preserve"> progress has been made</w:t>
      </w:r>
      <w:r w:rsidR="00B50FAA">
        <w:rPr>
          <w:sz w:val="24"/>
          <w:szCs w:val="24"/>
        </w:rPr>
        <w:t>,</w:t>
      </w:r>
      <w:r w:rsidRPr="007A4AB5">
        <w:rPr>
          <w:sz w:val="24"/>
          <w:szCs w:val="24"/>
        </w:rPr>
        <w:t xml:space="preserve"> with poverty actually</w:t>
      </w:r>
      <w:r w:rsidR="00D268C2">
        <w:rPr>
          <w:sz w:val="24"/>
          <w:szCs w:val="24"/>
        </w:rPr>
        <w:t xml:space="preserve"> increasing by 4.8 million (2015</w:t>
      </w:r>
      <w:r w:rsidRPr="007A4AB5">
        <w:rPr>
          <w:sz w:val="24"/>
          <w:szCs w:val="24"/>
        </w:rPr>
        <w:t xml:space="preserve">) rather than decreasing, </w:t>
      </w:r>
      <w:r w:rsidR="00CE6FD1" w:rsidRPr="007A4AB5">
        <w:rPr>
          <w:sz w:val="24"/>
          <w:szCs w:val="24"/>
        </w:rPr>
        <w:t>as the EU drove a pro-austerity agenda as a result of the crisis, cutting public budgets</w:t>
      </w:r>
      <w:r w:rsidR="00E11BEB" w:rsidRPr="007A4AB5">
        <w:rPr>
          <w:sz w:val="24"/>
          <w:szCs w:val="24"/>
        </w:rPr>
        <w:t xml:space="preserve">, </w:t>
      </w:r>
      <w:r w:rsidR="00D268C2">
        <w:rPr>
          <w:sz w:val="24"/>
          <w:szCs w:val="24"/>
        </w:rPr>
        <w:t xml:space="preserve">quality of jobs, </w:t>
      </w:r>
      <w:r w:rsidR="00CE6FD1" w:rsidRPr="007A4AB5">
        <w:rPr>
          <w:sz w:val="24"/>
          <w:szCs w:val="24"/>
        </w:rPr>
        <w:t>services</w:t>
      </w:r>
      <w:r w:rsidR="00E11BEB" w:rsidRPr="007A4AB5">
        <w:rPr>
          <w:sz w:val="24"/>
          <w:szCs w:val="24"/>
        </w:rPr>
        <w:t xml:space="preserve"> and social protection</w:t>
      </w:r>
      <w:r w:rsidR="00CE6FD1" w:rsidRPr="007A4AB5">
        <w:rPr>
          <w:sz w:val="24"/>
          <w:szCs w:val="24"/>
        </w:rPr>
        <w:t xml:space="preserve"> (</w:t>
      </w:r>
      <w:r w:rsidRPr="007A4AB5">
        <w:rPr>
          <w:sz w:val="24"/>
          <w:szCs w:val="24"/>
        </w:rPr>
        <w:t>although since 2015 a gradual decline is evident</w:t>
      </w:r>
      <w:r w:rsidR="00E11BEB" w:rsidRPr="007A4AB5">
        <w:rPr>
          <w:sz w:val="24"/>
          <w:szCs w:val="24"/>
        </w:rPr>
        <w:t xml:space="preserve"> with poverty now approaching 2008 levels</w:t>
      </w:r>
      <w:r w:rsidR="00CE6FD1" w:rsidRPr="007A4AB5">
        <w:rPr>
          <w:sz w:val="24"/>
          <w:szCs w:val="24"/>
        </w:rPr>
        <w:t>)</w:t>
      </w:r>
      <w:r w:rsidRPr="007A4AB5">
        <w:rPr>
          <w:sz w:val="24"/>
          <w:szCs w:val="24"/>
        </w:rPr>
        <w:t>. However, the</w:t>
      </w:r>
      <w:r w:rsidR="00CE6FD1" w:rsidRPr="007A4AB5">
        <w:rPr>
          <w:sz w:val="24"/>
          <w:szCs w:val="24"/>
        </w:rPr>
        <w:t xml:space="preserve"> existence of the poverty</w:t>
      </w:r>
      <w:r w:rsidRPr="007A4AB5">
        <w:rPr>
          <w:sz w:val="24"/>
          <w:szCs w:val="24"/>
        </w:rPr>
        <w:t xml:space="preserve"> target and engagement in the European Semester enabled </w:t>
      </w:r>
      <w:r w:rsidR="00D268C2">
        <w:rPr>
          <w:sz w:val="24"/>
          <w:szCs w:val="24"/>
        </w:rPr>
        <w:t>EAPN and</w:t>
      </w:r>
      <w:r w:rsidRPr="007A4AB5">
        <w:rPr>
          <w:sz w:val="24"/>
          <w:szCs w:val="24"/>
        </w:rPr>
        <w:t xml:space="preserve"> other </w:t>
      </w:r>
      <w:r w:rsidR="00D268C2">
        <w:rPr>
          <w:sz w:val="24"/>
          <w:szCs w:val="24"/>
        </w:rPr>
        <w:t>NGOs/</w:t>
      </w:r>
      <w:r w:rsidRPr="007A4AB5">
        <w:rPr>
          <w:sz w:val="24"/>
          <w:szCs w:val="24"/>
        </w:rPr>
        <w:t>social organizations to keep povert</w:t>
      </w:r>
      <w:r w:rsidR="00CE6FD1" w:rsidRPr="007A4AB5">
        <w:rPr>
          <w:sz w:val="24"/>
          <w:szCs w:val="24"/>
        </w:rPr>
        <w:t xml:space="preserve">y on the agenda and </w:t>
      </w:r>
      <w:r w:rsidR="00FF1FE8" w:rsidRPr="007A4AB5">
        <w:rPr>
          <w:sz w:val="24"/>
          <w:szCs w:val="24"/>
        </w:rPr>
        <w:t xml:space="preserve">to </w:t>
      </w:r>
      <w:r w:rsidR="00CE6FD1" w:rsidRPr="007A4AB5">
        <w:rPr>
          <w:sz w:val="24"/>
          <w:szCs w:val="24"/>
        </w:rPr>
        <w:t>consistently</w:t>
      </w:r>
      <w:r w:rsidRPr="007A4AB5">
        <w:rPr>
          <w:sz w:val="24"/>
          <w:szCs w:val="24"/>
        </w:rPr>
        <w:t xml:space="preserve"> challenge the role of EU macroeconomic and other policies in generat</w:t>
      </w:r>
      <w:r w:rsidR="00D268C2">
        <w:rPr>
          <w:sz w:val="24"/>
          <w:szCs w:val="24"/>
        </w:rPr>
        <w:t>ing more poverty and inequality.</w:t>
      </w:r>
      <w:r w:rsidR="00832A3B">
        <w:rPr>
          <w:rStyle w:val="FootnoteReference"/>
          <w:sz w:val="24"/>
          <w:szCs w:val="24"/>
        </w:rPr>
        <w:footnoteReference w:id="2"/>
      </w:r>
      <w:r w:rsidR="00D268C2">
        <w:rPr>
          <w:sz w:val="24"/>
          <w:szCs w:val="24"/>
        </w:rPr>
        <w:t xml:space="preserve"> The civil society role as stakeholders in these processes, however</w:t>
      </w:r>
      <w:r w:rsidR="00B50FAA">
        <w:rPr>
          <w:sz w:val="24"/>
          <w:szCs w:val="24"/>
        </w:rPr>
        <w:t>,</w:t>
      </w:r>
      <w:r w:rsidR="00D268C2">
        <w:rPr>
          <w:sz w:val="24"/>
          <w:szCs w:val="24"/>
        </w:rPr>
        <w:t xml:space="preserve"> continues to be </w:t>
      </w:r>
      <w:r w:rsidR="00B50FAA">
        <w:rPr>
          <w:sz w:val="24"/>
          <w:szCs w:val="24"/>
        </w:rPr>
        <w:t xml:space="preserve">rather </w:t>
      </w:r>
      <w:r w:rsidR="00D268C2">
        <w:rPr>
          <w:sz w:val="24"/>
          <w:szCs w:val="24"/>
        </w:rPr>
        <w:t>marginal.</w:t>
      </w:r>
    </w:p>
    <w:p w14:paraId="108965A2" w14:textId="1999B5F5" w:rsidR="00DF3EF0" w:rsidRPr="007A4AB5" w:rsidRDefault="00DF3EF0" w:rsidP="007E393E">
      <w:pPr>
        <w:jc w:val="both"/>
        <w:rPr>
          <w:sz w:val="24"/>
          <w:szCs w:val="24"/>
        </w:rPr>
      </w:pPr>
      <w:r w:rsidRPr="007A4AB5">
        <w:rPr>
          <w:sz w:val="24"/>
          <w:szCs w:val="24"/>
        </w:rPr>
        <w:t>Although 2015 saw a</w:t>
      </w:r>
      <w:r w:rsidR="00FF1FE8" w:rsidRPr="007A4AB5">
        <w:rPr>
          <w:sz w:val="24"/>
          <w:szCs w:val="24"/>
        </w:rPr>
        <w:t xml:space="preserve"> </w:t>
      </w:r>
      <w:r w:rsidR="00FF1FE8" w:rsidRPr="007A4AB5">
        <w:rPr>
          <w:b/>
          <w:sz w:val="24"/>
          <w:szCs w:val="24"/>
        </w:rPr>
        <w:t>Mid-T</w:t>
      </w:r>
      <w:r w:rsidRPr="007A4AB5">
        <w:rPr>
          <w:b/>
          <w:sz w:val="24"/>
          <w:szCs w:val="24"/>
        </w:rPr>
        <w:t>erm Review of Europe 2020</w:t>
      </w:r>
      <w:r w:rsidRPr="007A4AB5">
        <w:rPr>
          <w:sz w:val="24"/>
          <w:szCs w:val="24"/>
        </w:rPr>
        <w:t xml:space="preserve">, </w:t>
      </w:r>
      <w:r w:rsidR="00832A3B">
        <w:rPr>
          <w:rStyle w:val="FootnoteReference"/>
          <w:sz w:val="24"/>
          <w:szCs w:val="24"/>
        </w:rPr>
        <w:footnoteReference w:id="3"/>
      </w:r>
      <w:proofErr w:type="gramStart"/>
      <w:r w:rsidRPr="007A4AB5">
        <w:rPr>
          <w:sz w:val="24"/>
          <w:szCs w:val="24"/>
        </w:rPr>
        <w:t xml:space="preserve">in reality </w:t>
      </w:r>
      <w:r w:rsidR="00B50FAA">
        <w:rPr>
          <w:sz w:val="24"/>
          <w:szCs w:val="24"/>
        </w:rPr>
        <w:t>the</w:t>
      </w:r>
      <w:proofErr w:type="gramEnd"/>
      <w:r w:rsidR="00B50FAA">
        <w:rPr>
          <w:sz w:val="24"/>
          <w:szCs w:val="24"/>
        </w:rPr>
        <w:t xml:space="preserve"> </w:t>
      </w:r>
      <w:r w:rsidRPr="007A4AB5">
        <w:rPr>
          <w:sz w:val="24"/>
          <w:szCs w:val="24"/>
        </w:rPr>
        <w:t>incoming President of the Commission, Jean-Claude Juncker</w:t>
      </w:r>
      <w:r w:rsidR="00CE6FD1" w:rsidRPr="007A4AB5">
        <w:rPr>
          <w:sz w:val="24"/>
          <w:szCs w:val="24"/>
        </w:rPr>
        <w:t>,</w:t>
      </w:r>
      <w:r w:rsidR="00117592" w:rsidRPr="007A4AB5">
        <w:rPr>
          <w:sz w:val="24"/>
          <w:szCs w:val="24"/>
        </w:rPr>
        <w:t xml:space="preserve"> had very different priorities</w:t>
      </w:r>
      <w:r w:rsidR="00D268C2">
        <w:rPr>
          <w:sz w:val="24"/>
          <w:szCs w:val="24"/>
        </w:rPr>
        <w:t xml:space="preserve"> expressed in his Political Guidelines</w:t>
      </w:r>
      <w:r w:rsidR="00CE6FD1" w:rsidRPr="007A4AB5">
        <w:rPr>
          <w:sz w:val="24"/>
          <w:szCs w:val="24"/>
        </w:rPr>
        <w:t xml:space="preserve">. </w:t>
      </w:r>
      <w:proofErr w:type="gramStart"/>
      <w:r w:rsidR="00CE6FD1" w:rsidRPr="007A4AB5">
        <w:rPr>
          <w:sz w:val="24"/>
          <w:szCs w:val="24"/>
        </w:rPr>
        <w:t>As a result</w:t>
      </w:r>
      <w:proofErr w:type="gramEnd"/>
      <w:r w:rsidR="00CE6FD1" w:rsidRPr="007A4AB5">
        <w:rPr>
          <w:sz w:val="24"/>
          <w:szCs w:val="24"/>
        </w:rPr>
        <w:t>, the Review was quietly side</w:t>
      </w:r>
      <w:r w:rsidR="00FF1FE8" w:rsidRPr="007A4AB5">
        <w:rPr>
          <w:sz w:val="24"/>
          <w:szCs w:val="24"/>
        </w:rPr>
        <w:t>-</w:t>
      </w:r>
      <w:r w:rsidR="00CE6FD1" w:rsidRPr="007A4AB5">
        <w:rPr>
          <w:sz w:val="24"/>
          <w:szCs w:val="24"/>
        </w:rPr>
        <w:t xml:space="preserve">lined. </w:t>
      </w:r>
      <w:r w:rsidR="00E11BEB" w:rsidRPr="007A4AB5">
        <w:rPr>
          <w:sz w:val="24"/>
          <w:szCs w:val="24"/>
        </w:rPr>
        <w:t xml:space="preserve">Because of the pressure of NGOs and social organisations, </w:t>
      </w:r>
      <w:r w:rsidR="00B50FAA">
        <w:rPr>
          <w:sz w:val="24"/>
          <w:szCs w:val="24"/>
        </w:rPr>
        <w:t>p</w:t>
      </w:r>
      <w:r w:rsidR="00CE6FD1" w:rsidRPr="007A4AB5">
        <w:rPr>
          <w:sz w:val="24"/>
          <w:szCs w:val="24"/>
        </w:rPr>
        <w:t>overty and social exclusion ha</w:t>
      </w:r>
      <w:r w:rsidR="00B50FAA">
        <w:rPr>
          <w:sz w:val="24"/>
          <w:szCs w:val="24"/>
        </w:rPr>
        <w:t>ve</w:t>
      </w:r>
      <w:r w:rsidR="00CE6FD1" w:rsidRPr="007A4AB5">
        <w:rPr>
          <w:sz w:val="24"/>
          <w:szCs w:val="24"/>
        </w:rPr>
        <w:t xml:space="preserve"> continued to be monito</w:t>
      </w:r>
      <w:r w:rsidR="00D268C2">
        <w:rPr>
          <w:sz w:val="24"/>
          <w:szCs w:val="24"/>
        </w:rPr>
        <w:t>red, with increasing number of R</w:t>
      </w:r>
      <w:r w:rsidR="00CE6FD1" w:rsidRPr="007A4AB5">
        <w:rPr>
          <w:sz w:val="24"/>
          <w:szCs w:val="24"/>
        </w:rPr>
        <w:t xml:space="preserve">ecommendations </w:t>
      </w:r>
      <w:r w:rsidR="00D268C2">
        <w:rPr>
          <w:sz w:val="24"/>
          <w:szCs w:val="24"/>
        </w:rPr>
        <w:t xml:space="preserve">on ‘poverty’ </w:t>
      </w:r>
      <w:r w:rsidR="00CE6FD1" w:rsidRPr="007A4AB5">
        <w:rPr>
          <w:sz w:val="24"/>
          <w:szCs w:val="24"/>
        </w:rPr>
        <w:t>(Country-specific Recommendation</w:t>
      </w:r>
      <w:r w:rsidR="00117592" w:rsidRPr="007A4AB5">
        <w:rPr>
          <w:sz w:val="24"/>
          <w:szCs w:val="24"/>
        </w:rPr>
        <w:t>s</w:t>
      </w:r>
      <w:r w:rsidR="00CE6FD1" w:rsidRPr="007A4AB5">
        <w:rPr>
          <w:sz w:val="24"/>
          <w:szCs w:val="24"/>
        </w:rPr>
        <w:t>)</w:t>
      </w:r>
      <w:r w:rsidR="00FF1FE8" w:rsidRPr="007A4AB5">
        <w:rPr>
          <w:sz w:val="24"/>
          <w:szCs w:val="24"/>
        </w:rPr>
        <w:t>,</w:t>
      </w:r>
      <w:r w:rsidR="00D268C2">
        <w:rPr>
          <w:sz w:val="24"/>
          <w:szCs w:val="24"/>
        </w:rPr>
        <w:t xml:space="preserve"> with some positive emphasis</w:t>
      </w:r>
      <w:r w:rsidR="00117592" w:rsidRPr="007A4AB5">
        <w:rPr>
          <w:sz w:val="24"/>
          <w:szCs w:val="24"/>
        </w:rPr>
        <w:t xml:space="preserve"> on </w:t>
      </w:r>
      <w:r w:rsidR="00D268C2">
        <w:rPr>
          <w:sz w:val="24"/>
          <w:szCs w:val="24"/>
        </w:rPr>
        <w:t xml:space="preserve">adequacy/access of minimum income and social protection, </w:t>
      </w:r>
      <w:r w:rsidR="00117592" w:rsidRPr="007A4AB5">
        <w:rPr>
          <w:sz w:val="24"/>
          <w:szCs w:val="24"/>
        </w:rPr>
        <w:t>social</w:t>
      </w:r>
      <w:r w:rsidR="00FF1FE8" w:rsidRPr="007A4AB5">
        <w:rPr>
          <w:sz w:val="24"/>
          <w:szCs w:val="24"/>
        </w:rPr>
        <w:t xml:space="preserve"> and distributional</w:t>
      </w:r>
      <w:r w:rsidR="00117592" w:rsidRPr="007A4AB5">
        <w:rPr>
          <w:sz w:val="24"/>
          <w:szCs w:val="24"/>
        </w:rPr>
        <w:t xml:space="preserve"> impact and</w:t>
      </w:r>
      <w:r w:rsidR="00FF1FE8" w:rsidRPr="007A4AB5">
        <w:rPr>
          <w:sz w:val="24"/>
          <w:szCs w:val="24"/>
        </w:rPr>
        <w:t xml:space="preserve"> on the</w:t>
      </w:r>
      <w:r w:rsidR="00117592" w:rsidRPr="007A4AB5">
        <w:rPr>
          <w:sz w:val="24"/>
          <w:szCs w:val="24"/>
        </w:rPr>
        <w:t xml:space="preserve"> growing divide</w:t>
      </w:r>
      <w:r w:rsidR="00FF1FE8" w:rsidRPr="007A4AB5">
        <w:rPr>
          <w:sz w:val="24"/>
          <w:szCs w:val="24"/>
        </w:rPr>
        <w:t xml:space="preserve"> within and between countries</w:t>
      </w:r>
      <w:r w:rsidR="00117592" w:rsidRPr="007A4AB5">
        <w:rPr>
          <w:sz w:val="24"/>
          <w:szCs w:val="24"/>
        </w:rPr>
        <w:t xml:space="preserve">. </w:t>
      </w:r>
      <w:r w:rsidR="00D268C2">
        <w:rPr>
          <w:sz w:val="24"/>
          <w:szCs w:val="24"/>
        </w:rPr>
        <w:t xml:space="preserve">However, these continue to be outweighed by the overwhelming economic priorities on stability and growth: fiscal consolidation, balanced budgets, restructuring labour markets and ‘modernizing social protection’. Although there are now some signs </w:t>
      </w:r>
      <w:r w:rsidR="00B50FAA">
        <w:rPr>
          <w:sz w:val="24"/>
          <w:szCs w:val="24"/>
        </w:rPr>
        <w:t xml:space="preserve">in favour </w:t>
      </w:r>
      <w:r w:rsidR="00D268C2">
        <w:rPr>
          <w:sz w:val="24"/>
          <w:szCs w:val="24"/>
        </w:rPr>
        <w:t xml:space="preserve">of ‘investment’, this is mainly public guarantees to cover private risk, rather than social public investment. </w:t>
      </w:r>
      <w:r w:rsidR="00E20953">
        <w:rPr>
          <w:sz w:val="24"/>
          <w:szCs w:val="24"/>
        </w:rPr>
        <w:t xml:space="preserve">The poverty target did bring positive outcomes in EU funds: providing </w:t>
      </w:r>
      <w:r w:rsidR="00CE6FD1" w:rsidRPr="007A4AB5">
        <w:rPr>
          <w:sz w:val="24"/>
          <w:szCs w:val="24"/>
        </w:rPr>
        <w:t>the basis in legislation for the increase in EU funds</w:t>
      </w:r>
      <w:r w:rsidR="00117592" w:rsidRPr="007A4AB5">
        <w:rPr>
          <w:sz w:val="24"/>
          <w:szCs w:val="24"/>
        </w:rPr>
        <w:t xml:space="preserve"> for poverty</w:t>
      </w:r>
      <w:r w:rsidR="00CE6FD1" w:rsidRPr="007A4AB5">
        <w:rPr>
          <w:sz w:val="24"/>
          <w:szCs w:val="24"/>
        </w:rPr>
        <w:t xml:space="preserve"> (20% of ESF to fight social inclusion </w:t>
      </w:r>
      <w:r w:rsidR="00117592" w:rsidRPr="007A4AB5">
        <w:rPr>
          <w:sz w:val="24"/>
          <w:szCs w:val="24"/>
        </w:rPr>
        <w:t>a</w:t>
      </w:r>
      <w:r w:rsidR="00E11BEB" w:rsidRPr="007A4AB5">
        <w:rPr>
          <w:sz w:val="24"/>
          <w:szCs w:val="24"/>
        </w:rPr>
        <w:t>nd poverty) as well as increase</w:t>
      </w:r>
      <w:r w:rsidR="00117592" w:rsidRPr="007A4AB5">
        <w:rPr>
          <w:sz w:val="24"/>
          <w:szCs w:val="24"/>
        </w:rPr>
        <w:t xml:space="preserve"> in FEAD.</w:t>
      </w:r>
    </w:p>
    <w:p w14:paraId="020CA0B1" w14:textId="12E972A4" w:rsidR="00117592" w:rsidRPr="007A4AB5" w:rsidRDefault="00CE6FD1" w:rsidP="007E393E">
      <w:pPr>
        <w:jc w:val="both"/>
        <w:rPr>
          <w:sz w:val="24"/>
          <w:szCs w:val="24"/>
        </w:rPr>
      </w:pPr>
      <w:r w:rsidRPr="007A4AB5">
        <w:rPr>
          <w:b/>
          <w:sz w:val="24"/>
          <w:szCs w:val="24"/>
        </w:rPr>
        <w:t>The Commission and the E</w:t>
      </w:r>
      <w:r w:rsidR="00E11BEB" w:rsidRPr="007A4AB5">
        <w:rPr>
          <w:b/>
          <w:sz w:val="24"/>
          <w:szCs w:val="24"/>
        </w:rPr>
        <w:t xml:space="preserve">U </w:t>
      </w:r>
      <w:r w:rsidR="00B50FAA">
        <w:rPr>
          <w:b/>
          <w:sz w:val="24"/>
          <w:szCs w:val="24"/>
        </w:rPr>
        <w:t>are</w:t>
      </w:r>
      <w:r w:rsidR="00E11BEB" w:rsidRPr="007A4AB5">
        <w:rPr>
          <w:b/>
          <w:sz w:val="24"/>
          <w:szCs w:val="24"/>
        </w:rPr>
        <w:t xml:space="preserve"> now looking forward beyond</w:t>
      </w:r>
      <w:r w:rsidRPr="007A4AB5">
        <w:rPr>
          <w:b/>
          <w:sz w:val="24"/>
          <w:szCs w:val="24"/>
        </w:rPr>
        <w:t xml:space="preserve"> 2020</w:t>
      </w:r>
      <w:r w:rsidRPr="007A4AB5">
        <w:rPr>
          <w:sz w:val="24"/>
          <w:szCs w:val="24"/>
        </w:rPr>
        <w:t xml:space="preserve"> – </w:t>
      </w:r>
      <w:r w:rsidRPr="007A4AB5">
        <w:rPr>
          <w:b/>
          <w:sz w:val="24"/>
          <w:szCs w:val="24"/>
        </w:rPr>
        <w:t>but there are deep concerns over what direction it is likely to take</w:t>
      </w:r>
      <w:r w:rsidR="00117592" w:rsidRPr="007A4AB5">
        <w:rPr>
          <w:b/>
          <w:sz w:val="24"/>
          <w:szCs w:val="24"/>
        </w:rPr>
        <w:t xml:space="preserve"> and what will be the impact on poverty?</w:t>
      </w:r>
      <w:r w:rsidRPr="007A4AB5">
        <w:rPr>
          <w:sz w:val="24"/>
          <w:szCs w:val="24"/>
        </w:rPr>
        <w:t xml:space="preserve"> New opportunities seem to have emerged with the European Pillar of Social Rights</w:t>
      </w:r>
      <w:r w:rsidR="00B50FAA">
        <w:rPr>
          <w:sz w:val="24"/>
          <w:szCs w:val="24"/>
        </w:rPr>
        <w:t>,</w:t>
      </w:r>
      <w:r w:rsidR="00117592" w:rsidRPr="007A4AB5">
        <w:rPr>
          <w:sz w:val="24"/>
          <w:szCs w:val="24"/>
        </w:rPr>
        <w:t xml:space="preserve"> to be presented at the end of April 2017</w:t>
      </w:r>
      <w:r w:rsidRPr="007A4AB5">
        <w:rPr>
          <w:sz w:val="24"/>
          <w:szCs w:val="24"/>
        </w:rPr>
        <w:t xml:space="preserve"> – however, concern is raised that this will be a pillar of principles</w:t>
      </w:r>
      <w:r w:rsidR="00B50FAA">
        <w:rPr>
          <w:sz w:val="24"/>
          <w:szCs w:val="24"/>
        </w:rPr>
        <w:t>,</w:t>
      </w:r>
      <w:r w:rsidRPr="007A4AB5">
        <w:rPr>
          <w:sz w:val="24"/>
          <w:szCs w:val="24"/>
        </w:rPr>
        <w:t xml:space="preserve"> not rights, and with unclear impact on the fight against poverty.</w:t>
      </w:r>
      <w:r w:rsidR="00117592" w:rsidRPr="007A4AB5">
        <w:rPr>
          <w:sz w:val="24"/>
          <w:szCs w:val="24"/>
        </w:rPr>
        <w:t xml:space="preserve"> The adoption by the </w:t>
      </w:r>
      <w:r w:rsidR="00DA3477">
        <w:rPr>
          <w:sz w:val="24"/>
          <w:szCs w:val="24"/>
        </w:rPr>
        <w:t xml:space="preserve">Member States of the </w:t>
      </w:r>
      <w:r w:rsidR="00117592" w:rsidRPr="007A4AB5">
        <w:rPr>
          <w:sz w:val="24"/>
          <w:szCs w:val="24"/>
        </w:rPr>
        <w:t xml:space="preserve">UN of the Sustainable Development Goals and Agenda in </w:t>
      </w:r>
      <w:commentRangeStart w:id="0"/>
      <w:r w:rsidR="00117592" w:rsidRPr="007A4AB5">
        <w:rPr>
          <w:sz w:val="24"/>
          <w:szCs w:val="24"/>
        </w:rPr>
        <w:t>2015</w:t>
      </w:r>
      <w:commentRangeEnd w:id="0"/>
      <w:r w:rsidR="004421F8">
        <w:rPr>
          <w:rStyle w:val="CommentReference"/>
        </w:rPr>
        <w:commentReference w:id="0"/>
      </w:r>
      <w:r w:rsidR="00117592" w:rsidRPr="007A4AB5">
        <w:rPr>
          <w:sz w:val="24"/>
          <w:szCs w:val="24"/>
        </w:rPr>
        <w:t>,</w:t>
      </w:r>
      <w:r w:rsidR="00A34C6E">
        <w:rPr>
          <w:sz w:val="24"/>
          <w:szCs w:val="24"/>
        </w:rPr>
        <w:t xml:space="preserve"> </w:t>
      </w:r>
      <w:r w:rsidR="00117592" w:rsidRPr="007A4AB5">
        <w:rPr>
          <w:sz w:val="24"/>
          <w:szCs w:val="24"/>
        </w:rPr>
        <w:t xml:space="preserve"> </w:t>
      </w:r>
      <w:r w:rsidR="00A34C6E">
        <w:rPr>
          <w:sz w:val="24"/>
          <w:szCs w:val="24"/>
        </w:rPr>
        <w:t xml:space="preserve">and </w:t>
      </w:r>
      <w:r w:rsidR="00A34C6E">
        <w:rPr>
          <w:sz w:val="24"/>
          <w:szCs w:val="24"/>
        </w:rPr>
        <w:lastRenderedPageBreak/>
        <w:t xml:space="preserve">the need to deliver them within the EU, </w:t>
      </w:r>
      <w:r w:rsidR="00117592" w:rsidRPr="007A4AB5">
        <w:rPr>
          <w:sz w:val="24"/>
          <w:szCs w:val="24"/>
        </w:rPr>
        <w:t>putting the commitment to end poverty and inequality at the heart of a social and sustainable, rights-based agenda</w:t>
      </w:r>
      <w:r w:rsidR="00B50FAA">
        <w:rPr>
          <w:sz w:val="24"/>
          <w:szCs w:val="24"/>
        </w:rPr>
        <w:t>,</w:t>
      </w:r>
      <w:r w:rsidR="00117592" w:rsidRPr="007A4AB5">
        <w:rPr>
          <w:sz w:val="24"/>
          <w:szCs w:val="24"/>
        </w:rPr>
        <w:t xml:space="preserve"> also seemed to offer new hope</w:t>
      </w:r>
      <w:r w:rsidR="00A34C6E">
        <w:rPr>
          <w:sz w:val="24"/>
          <w:szCs w:val="24"/>
        </w:rPr>
        <w:t xml:space="preserve">, </w:t>
      </w:r>
      <w:proofErr w:type="gramStart"/>
      <w:r w:rsidR="00A34C6E">
        <w:rPr>
          <w:sz w:val="24"/>
          <w:szCs w:val="24"/>
        </w:rPr>
        <w:t>as long as</w:t>
      </w:r>
      <w:proofErr w:type="gramEnd"/>
      <w:r w:rsidR="00A34C6E">
        <w:rPr>
          <w:sz w:val="24"/>
          <w:szCs w:val="24"/>
        </w:rPr>
        <w:t xml:space="preserve"> it supports upwards social convergence.</w:t>
      </w:r>
    </w:p>
    <w:p w14:paraId="397D598D" w14:textId="290AE27E" w:rsidR="00CE6FD1" w:rsidRPr="007A4AB5" w:rsidRDefault="00117592" w:rsidP="007E393E">
      <w:pPr>
        <w:jc w:val="both"/>
        <w:rPr>
          <w:sz w:val="24"/>
          <w:szCs w:val="24"/>
        </w:rPr>
      </w:pPr>
      <w:r w:rsidRPr="007A4AB5">
        <w:rPr>
          <w:sz w:val="24"/>
          <w:szCs w:val="24"/>
        </w:rPr>
        <w:t xml:space="preserve">However, </w:t>
      </w:r>
      <w:r w:rsidRPr="007A4AB5">
        <w:rPr>
          <w:b/>
          <w:sz w:val="24"/>
          <w:szCs w:val="24"/>
        </w:rPr>
        <w:t>the new threats of</w:t>
      </w:r>
      <w:r w:rsidR="00CE6FD1" w:rsidRPr="007A4AB5">
        <w:rPr>
          <w:b/>
          <w:sz w:val="24"/>
          <w:szCs w:val="24"/>
        </w:rPr>
        <w:t xml:space="preserve"> BREXIT</w:t>
      </w:r>
      <w:r w:rsidR="00FF1FE8" w:rsidRPr="007A4AB5">
        <w:rPr>
          <w:b/>
          <w:sz w:val="24"/>
          <w:szCs w:val="24"/>
        </w:rPr>
        <w:t>, resistance to the refugee/migration crisis</w:t>
      </w:r>
      <w:r w:rsidR="00CE6FD1" w:rsidRPr="007A4AB5">
        <w:rPr>
          <w:b/>
          <w:sz w:val="24"/>
          <w:szCs w:val="24"/>
        </w:rPr>
        <w:t xml:space="preserve"> and </w:t>
      </w:r>
      <w:r w:rsidR="00BA144B" w:rsidRPr="00E11DF6">
        <w:rPr>
          <w:b/>
          <w:sz w:val="24"/>
          <w:szCs w:val="24"/>
          <w:lang w:val="en-US"/>
        </w:rPr>
        <w:t>growing</w:t>
      </w:r>
      <w:r w:rsidR="004421F8" w:rsidRPr="00E11DF6">
        <w:rPr>
          <w:b/>
          <w:sz w:val="24"/>
          <w:szCs w:val="24"/>
        </w:rPr>
        <w:t xml:space="preserve"> nationalism</w:t>
      </w:r>
      <w:r w:rsidR="00CE6FD1" w:rsidRPr="00E11DF6">
        <w:rPr>
          <w:b/>
          <w:sz w:val="24"/>
          <w:szCs w:val="24"/>
        </w:rPr>
        <w:t>,</w:t>
      </w:r>
      <w:r w:rsidR="00CE6FD1" w:rsidRPr="007A4AB5">
        <w:rPr>
          <w:sz w:val="24"/>
          <w:szCs w:val="24"/>
        </w:rPr>
        <w:t xml:space="preserve"> ha</w:t>
      </w:r>
      <w:r w:rsidR="00B50FAA">
        <w:rPr>
          <w:sz w:val="24"/>
          <w:szCs w:val="24"/>
        </w:rPr>
        <w:t>ve</w:t>
      </w:r>
      <w:r w:rsidR="00CE6FD1" w:rsidRPr="007A4AB5">
        <w:rPr>
          <w:sz w:val="24"/>
          <w:szCs w:val="24"/>
        </w:rPr>
        <w:t xml:space="preserve"> sent shock waves through the EU, with fears of a populist</w:t>
      </w:r>
      <w:r w:rsidR="00E11DF6">
        <w:rPr>
          <w:sz w:val="24"/>
          <w:szCs w:val="24"/>
        </w:rPr>
        <w:t xml:space="preserve"> </w:t>
      </w:r>
      <w:r w:rsidR="00CE6FD1" w:rsidRPr="007A4AB5">
        <w:rPr>
          <w:sz w:val="24"/>
          <w:szCs w:val="24"/>
        </w:rPr>
        <w:t>backlash</w:t>
      </w:r>
      <w:r w:rsidRPr="007A4AB5">
        <w:rPr>
          <w:sz w:val="24"/>
          <w:szCs w:val="24"/>
        </w:rPr>
        <w:t xml:space="preserve"> feeding anti-EU feeling. This is leading to a </w:t>
      </w:r>
      <w:r w:rsidR="00A34C6E">
        <w:rPr>
          <w:sz w:val="24"/>
          <w:szCs w:val="24"/>
        </w:rPr>
        <w:t>tendency</w:t>
      </w:r>
      <w:r w:rsidRPr="007A4AB5">
        <w:rPr>
          <w:sz w:val="24"/>
          <w:szCs w:val="24"/>
        </w:rPr>
        <w:t xml:space="preserve"> </w:t>
      </w:r>
      <w:r w:rsidR="00E11DF6">
        <w:rPr>
          <w:sz w:val="24"/>
          <w:szCs w:val="24"/>
        </w:rPr>
        <w:t xml:space="preserve">by the EU institutions </w:t>
      </w:r>
      <w:r w:rsidRPr="007A4AB5">
        <w:rPr>
          <w:sz w:val="24"/>
          <w:szCs w:val="24"/>
        </w:rPr>
        <w:t>to ‘play safe’ and stick to narrow internal market priorities</w:t>
      </w:r>
      <w:r w:rsidR="00B50FAA">
        <w:rPr>
          <w:sz w:val="24"/>
          <w:szCs w:val="24"/>
        </w:rPr>
        <w:t>,</w:t>
      </w:r>
      <w:r w:rsidRPr="007A4AB5">
        <w:rPr>
          <w:sz w:val="24"/>
          <w:szCs w:val="24"/>
        </w:rPr>
        <w:t xml:space="preserve"> rejecting ‘social initiatives’ </w:t>
      </w:r>
      <w:r w:rsidR="00A34C6E">
        <w:rPr>
          <w:sz w:val="24"/>
          <w:szCs w:val="24"/>
        </w:rPr>
        <w:t>because they</w:t>
      </w:r>
      <w:r w:rsidRPr="007A4AB5">
        <w:rPr>
          <w:sz w:val="24"/>
          <w:szCs w:val="24"/>
        </w:rPr>
        <w:t xml:space="preserve"> raise subsidiarity issues. The new proposals launched on the </w:t>
      </w:r>
      <w:r w:rsidRPr="007A4AB5">
        <w:rPr>
          <w:b/>
          <w:sz w:val="24"/>
          <w:szCs w:val="24"/>
        </w:rPr>
        <w:t>1</w:t>
      </w:r>
      <w:r w:rsidRPr="007A4AB5">
        <w:rPr>
          <w:b/>
          <w:sz w:val="24"/>
          <w:szCs w:val="24"/>
          <w:vertAlign w:val="superscript"/>
        </w:rPr>
        <w:t>st</w:t>
      </w:r>
      <w:r w:rsidRPr="007A4AB5">
        <w:rPr>
          <w:b/>
          <w:sz w:val="24"/>
          <w:szCs w:val="24"/>
        </w:rPr>
        <w:t xml:space="preserve"> March</w:t>
      </w:r>
      <w:r w:rsidR="00D268C2">
        <w:rPr>
          <w:b/>
          <w:sz w:val="24"/>
          <w:szCs w:val="24"/>
        </w:rPr>
        <w:t xml:space="preserve"> by the European C</w:t>
      </w:r>
      <w:r w:rsidR="00FF1FE8" w:rsidRPr="007A4AB5">
        <w:rPr>
          <w:b/>
          <w:sz w:val="24"/>
          <w:szCs w:val="24"/>
        </w:rPr>
        <w:t xml:space="preserve">ommission for the ‘Future of Europe’ </w:t>
      </w:r>
      <w:r w:rsidR="00FF1FE8" w:rsidRPr="007A4AB5">
        <w:rPr>
          <w:sz w:val="24"/>
          <w:szCs w:val="24"/>
        </w:rPr>
        <w:t xml:space="preserve">only underline this tendency – presenting </w:t>
      </w:r>
      <w:r w:rsidR="00E11BEB" w:rsidRPr="007A4AB5">
        <w:rPr>
          <w:sz w:val="24"/>
          <w:szCs w:val="24"/>
        </w:rPr>
        <w:t xml:space="preserve">5 </w:t>
      </w:r>
      <w:r w:rsidR="00FF1FE8" w:rsidRPr="007A4AB5">
        <w:rPr>
          <w:sz w:val="24"/>
          <w:szCs w:val="24"/>
        </w:rPr>
        <w:t>different scenarios</w:t>
      </w:r>
      <w:r w:rsidR="00E11BEB" w:rsidRPr="007A4AB5">
        <w:rPr>
          <w:sz w:val="24"/>
          <w:szCs w:val="24"/>
        </w:rPr>
        <w:t xml:space="preserve"> of </w:t>
      </w:r>
      <w:proofErr w:type="gramStart"/>
      <w:r w:rsidR="00E11BEB" w:rsidRPr="007A4AB5">
        <w:rPr>
          <w:sz w:val="24"/>
          <w:szCs w:val="24"/>
        </w:rPr>
        <w:t>more or less EU</w:t>
      </w:r>
      <w:proofErr w:type="gramEnd"/>
      <w:r w:rsidR="00FF1FE8" w:rsidRPr="007A4AB5">
        <w:rPr>
          <w:sz w:val="24"/>
          <w:szCs w:val="24"/>
        </w:rPr>
        <w:t>, with no mention o</w:t>
      </w:r>
      <w:r w:rsidR="00B50FAA">
        <w:rPr>
          <w:sz w:val="24"/>
          <w:szCs w:val="24"/>
        </w:rPr>
        <w:t>f</w:t>
      </w:r>
      <w:r w:rsidR="00FF1FE8" w:rsidRPr="007A4AB5">
        <w:rPr>
          <w:sz w:val="24"/>
          <w:szCs w:val="24"/>
        </w:rPr>
        <w:t xml:space="preserve"> poverty</w:t>
      </w:r>
      <w:r w:rsidR="00E11DF6">
        <w:rPr>
          <w:sz w:val="24"/>
          <w:szCs w:val="24"/>
        </w:rPr>
        <w:t>,</w:t>
      </w:r>
      <w:r w:rsidR="00FF1FE8" w:rsidRPr="007A4AB5">
        <w:rPr>
          <w:sz w:val="24"/>
          <w:szCs w:val="24"/>
        </w:rPr>
        <w:t xml:space="preserve"> and with social priorities </w:t>
      </w:r>
      <w:proofErr w:type="spellStart"/>
      <w:r w:rsidR="00832A3B">
        <w:rPr>
          <w:sz w:val="24"/>
          <w:szCs w:val="24"/>
        </w:rPr>
        <w:t>sidelined</w:t>
      </w:r>
      <w:proofErr w:type="spellEnd"/>
      <w:r w:rsidR="00832A3B">
        <w:rPr>
          <w:sz w:val="24"/>
          <w:szCs w:val="24"/>
        </w:rPr>
        <w:t xml:space="preserve"> because of shared competence in the EU Treaties, (this despite the fact that the EU through the European Semester is currently intervening in Euro area MS social budgets)</w:t>
      </w:r>
      <w:r w:rsidR="00011354">
        <w:rPr>
          <w:sz w:val="24"/>
          <w:szCs w:val="24"/>
        </w:rPr>
        <w:t>. Fu</w:t>
      </w:r>
      <w:r w:rsidR="004421F8">
        <w:rPr>
          <w:sz w:val="24"/>
          <w:szCs w:val="24"/>
        </w:rPr>
        <w:t>rther distancing</w:t>
      </w:r>
      <w:r w:rsidR="00A34C6E">
        <w:rPr>
          <w:sz w:val="24"/>
          <w:szCs w:val="24"/>
        </w:rPr>
        <w:t xml:space="preserve"> the EU</w:t>
      </w:r>
      <w:r w:rsidR="004421F8">
        <w:rPr>
          <w:sz w:val="24"/>
          <w:szCs w:val="24"/>
        </w:rPr>
        <w:t xml:space="preserve"> policies and management concerns from the </w:t>
      </w:r>
      <w:r w:rsidR="00A34C6E">
        <w:rPr>
          <w:sz w:val="24"/>
          <w:szCs w:val="24"/>
        </w:rPr>
        <w:t xml:space="preserve">day to day </w:t>
      </w:r>
      <w:r w:rsidR="004421F8">
        <w:rPr>
          <w:sz w:val="24"/>
          <w:szCs w:val="24"/>
        </w:rPr>
        <w:t>problems of EU citizens.</w:t>
      </w:r>
    </w:p>
    <w:p w14:paraId="7C89FE9E" w14:textId="77777777" w:rsidR="00011354" w:rsidRDefault="00FF1FE8" w:rsidP="007E393E">
      <w:pPr>
        <w:jc w:val="both"/>
        <w:rPr>
          <w:sz w:val="24"/>
          <w:szCs w:val="24"/>
        </w:rPr>
      </w:pPr>
      <w:r w:rsidRPr="007A4AB5">
        <w:rPr>
          <w:b/>
          <w:sz w:val="24"/>
          <w:szCs w:val="24"/>
        </w:rPr>
        <w:t>EAPN’s view is very different</w:t>
      </w:r>
      <w:r w:rsidR="005A6F73" w:rsidRPr="007A4AB5">
        <w:rPr>
          <w:sz w:val="24"/>
          <w:szCs w:val="24"/>
        </w:rPr>
        <w:t>.</w:t>
      </w:r>
      <w:r w:rsidR="00E11BEB" w:rsidRPr="007A4AB5">
        <w:rPr>
          <w:sz w:val="24"/>
          <w:szCs w:val="24"/>
        </w:rPr>
        <w:t xml:space="preserve"> </w:t>
      </w:r>
      <w:r w:rsidR="005A6F73" w:rsidRPr="007A4AB5">
        <w:rPr>
          <w:sz w:val="24"/>
          <w:szCs w:val="24"/>
        </w:rPr>
        <w:t xml:space="preserve">Unless the EU can recover </w:t>
      </w:r>
      <w:r w:rsidRPr="007A4AB5">
        <w:rPr>
          <w:sz w:val="24"/>
          <w:szCs w:val="24"/>
        </w:rPr>
        <w:t>a ‘social heart</w:t>
      </w:r>
      <w:r w:rsidR="00D63E29">
        <w:rPr>
          <w:sz w:val="24"/>
          <w:szCs w:val="24"/>
        </w:rPr>
        <w:t xml:space="preserve"> &amp; brain</w:t>
      </w:r>
      <w:r w:rsidRPr="007A4AB5">
        <w:rPr>
          <w:sz w:val="24"/>
          <w:szCs w:val="24"/>
        </w:rPr>
        <w:t>’ a</w:t>
      </w:r>
      <w:r w:rsidR="005A6F73" w:rsidRPr="007A4AB5">
        <w:rPr>
          <w:sz w:val="24"/>
          <w:szCs w:val="24"/>
        </w:rPr>
        <w:t>nd ensure an effective participation and rights-based</w:t>
      </w:r>
      <w:r w:rsidR="00B50FAA">
        <w:rPr>
          <w:sz w:val="24"/>
          <w:szCs w:val="24"/>
        </w:rPr>
        <w:t xml:space="preserve"> </w:t>
      </w:r>
      <w:r w:rsidR="00832A3B">
        <w:rPr>
          <w:sz w:val="24"/>
          <w:szCs w:val="24"/>
        </w:rPr>
        <w:t xml:space="preserve">integrated </w:t>
      </w:r>
      <w:r w:rsidR="005A6F73" w:rsidRPr="007A4AB5">
        <w:rPr>
          <w:sz w:val="24"/>
          <w:szCs w:val="24"/>
        </w:rPr>
        <w:t>strategy</w:t>
      </w:r>
      <w:r w:rsidRPr="007A4AB5">
        <w:rPr>
          <w:sz w:val="24"/>
          <w:szCs w:val="24"/>
        </w:rPr>
        <w:t xml:space="preserve"> to fight poverty, it will be increasingly diff</w:t>
      </w:r>
      <w:r w:rsidR="005A6F73" w:rsidRPr="007A4AB5">
        <w:rPr>
          <w:sz w:val="24"/>
          <w:szCs w:val="24"/>
        </w:rPr>
        <w:t>icult to elicit support from</w:t>
      </w:r>
      <w:r w:rsidR="00E20953">
        <w:rPr>
          <w:sz w:val="24"/>
          <w:szCs w:val="24"/>
        </w:rPr>
        <w:t xml:space="preserve"> people experiencing poverty and people on the ground</w:t>
      </w:r>
      <w:r w:rsidR="005A6F73" w:rsidRPr="007A4AB5">
        <w:rPr>
          <w:sz w:val="24"/>
          <w:szCs w:val="24"/>
        </w:rPr>
        <w:t xml:space="preserve"> for</w:t>
      </w:r>
      <w:r w:rsidRPr="007A4AB5">
        <w:rPr>
          <w:sz w:val="24"/>
          <w:szCs w:val="24"/>
        </w:rPr>
        <w:t xml:space="preserve"> the EU</w:t>
      </w:r>
      <w:r w:rsidR="005A6F73" w:rsidRPr="007A4AB5">
        <w:rPr>
          <w:sz w:val="24"/>
          <w:szCs w:val="24"/>
        </w:rPr>
        <w:t xml:space="preserve">, and certainly not for </w:t>
      </w:r>
      <w:r w:rsidR="005A6F73" w:rsidRPr="00832A3B">
        <w:rPr>
          <w:b/>
          <w:sz w:val="24"/>
          <w:szCs w:val="24"/>
        </w:rPr>
        <w:t>more</w:t>
      </w:r>
      <w:r w:rsidR="005A6F73" w:rsidRPr="007A4AB5">
        <w:rPr>
          <w:sz w:val="24"/>
          <w:szCs w:val="24"/>
        </w:rPr>
        <w:t xml:space="preserve"> </w:t>
      </w:r>
      <w:r w:rsidR="00E20953">
        <w:rPr>
          <w:sz w:val="24"/>
          <w:szCs w:val="24"/>
        </w:rPr>
        <w:t>EU. A</w:t>
      </w:r>
      <w:r w:rsidR="00E11BEB" w:rsidRPr="007A4AB5">
        <w:rPr>
          <w:sz w:val="24"/>
          <w:szCs w:val="24"/>
        </w:rPr>
        <w:t xml:space="preserve"> positive vision of Social Europe, with concrete proposals and effective strategy to fight poverty could provide a key ‘selling point’ to get people </w:t>
      </w:r>
      <w:r w:rsidR="00832A3B">
        <w:rPr>
          <w:sz w:val="24"/>
          <w:szCs w:val="24"/>
        </w:rPr>
        <w:t xml:space="preserve">to </w:t>
      </w:r>
      <w:r w:rsidR="00E11BEB" w:rsidRPr="007A4AB5">
        <w:rPr>
          <w:sz w:val="24"/>
          <w:szCs w:val="24"/>
        </w:rPr>
        <w:t>back</w:t>
      </w:r>
      <w:r w:rsidR="00832A3B">
        <w:rPr>
          <w:sz w:val="24"/>
          <w:szCs w:val="24"/>
        </w:rPr>
        <w:t xml:space="preserve"> the EU</w:t>
      </w:r>
      <w:r w:rsidR="00E11BEB" w:rsidRPr="007A4AB5">
        <w:rPr>
          <w:sz w:val="24"/>
          <w:szCs w:val="24"/>
        </w:rPr>
        <w:t>.</w:t>
      </w:r>
      <w:r w:rsidR="00E20953">
        <w:rPr>
          <w:sz w:val="24"/>
          <w:szCs w:val="24"/>
        </w:rPr>
        <w:t xml:space="preserve"> But what should this vision be? How can we get there?</w:t>
      </w:r>
    </w:p>
    <w:p w14:paraId="4730CF18" w14:textId="77777777" w:rsidR="00011354" w:rsidRDefault="00832A3B" w:rsidP="007E3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82DCE74" w14:textId="6ED46C42" w:rsidR="00E11BEB" w:rsidRPr="00011354" w:rsidRDefault="00C24317" w:rsidP="007E393E">
      <w:pPr>
        <w:jc w:val="both"/>
        <w:rPr>
          <w:sz w:val="24"/>
          <w:szCs w:val="24"/>
        </w:rPr>
      </w:pPr>
      <w:r w:rsidRPr="007A4AB5">
        <w:rPr>
          <w:b/>
          <w:sz w:val="24"/>
          <w:szCs w:val="24"/>
        </w:rPr>
        <w:t>K</w:t>
      </w:r>
      <w:r w:rsidR="00E11BEB" w:rsidRPr="007A4AB5">
        <w:rPr>
          <w:b/>
          <w:sz w:val="24"/>
          <w:szCs w:val="24"/>
        </w:rPr>
        <w:t xml:space="preserve">ey </w:t>
      </w:r>
      <w:r w:rsidR="00011354">
        <w:rPr>
          <w:b/>
          <w:sz w:val="24"/>
          <w:szCs w:val="24"/>
        </w:rPr>
        <w:t>Q</w:t>
      </w:r>
      <w:commentRangeStart w:id="1"/>
      <w:r w:rsidR="00E11BEB" w:rsidRPr="007A4AB5">
        <w:rPr>
          <w:b/>
          <w:sz w:val="24"/>
          <w:szCs w:val="24"/>
        </w:rPr>
        <w:t>uestions</w:t>
      </w:r>
      <w:commentRangeEnd w:id="1"/>
      <w:r w:rsidR="00D63E29">
        <w:rPr>
          <w:rStyle w:val="CommentReference"/>
        </w:rPr>
        <w:commentReference w:id="1"/>
      </w:r>
    </w:p>
    <w:p w14:paraId="3055FC2D" w14:textId="477A0050" w:rsidR="005A6F73" w:rsidRPr="007A4AB5" w:rsidRDefault="00FF1FE8" w:rsidP="00D63E2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11DF6">
        <w:rPr>
          <w:b/>
          <w:sz w:val="24"/>
          <w:szCs w:val="24"/>
        </w:rPr>
        <w:t xml:space="preserve">What </w:t>
      </w:r>
      <w:r w:rsidR="00B50FAA" w:rsidRPr="00E11DF6">
        <w:rPr>
          <w:b/>
          <w:sz w:val="24"/>
          <w:szCs w:val="24"/>
        </w:rPr>
        <w:t xml:space="preserve">integrated </w:t>
      </w:r>
      <w:r w:rsidRPr="00E11DF6">
        <w:rPr>
          <w:b/>
          <w:sz w:val="24"/>
          <w:szCs w:val="24"/>
        </w:rPr>
        <w:t>strategy should the EU propose to effectively fight poverty</w:t>
      </w:r>
      <w:r w:rsidRPr="00D63E29">
        <w:rPr>
          <w:sz w:val="24"/>
          <w:szCs w:val="24"/>
        </w:rPr>
        <w:t xml:space="preserve">? </w:t>
      </w:r>
      <w:r w:rsidR="005A6F73" w:rsidRPr="00D63E29">
        <w:rPr>
          <w:sz w:val="24"/>
          <w:szCs w:val="24"/>
        </w:rPr>
        <w:t xml:space="preserve"> What can we learn from the past?</w:t>
      </w:r>
      <w:r w:rsidR="00E421A3" w:rsidRPr="004B7FBD">
        <w:rPr>
          <w:sz w:val="24"/>
          <w:szCs w:val="24"/>
        </w:rPr>
        <w:t xml:space="preserve"> What do people in poverty want and expect from the EU?</w:t>
      </w:r>
    </w:p>
    <w:p w14:paraId="6DB8217D" w14:textId="2E6AD734" w:rsidR="00FF1FE8" w:rsidRPr="004B7FBD" w:rsidRDefault="00FF1FE8" w:rsidP="00D63E2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11DF6">
        <w:rPr>
          <w:b/>
          <w:sz w:val="24"/>
          <w:szCs w:val="24"/>
        </w:rPr>
        <w:t>How should this</w:t>
      </w:r>
      <w:r w:rsidR="00832A3B" w:rsidRPr="00E11DF6">
        <w:rPr>
          <w:b/>
          <w:sz w:val="24"/>
          <w:szCs w:val="24"/>
        </w:rPr>
        <w:t xml:space="preserve"> strategy</w:t>
      </w:r>
      <w:r w:rsidRPr="00E11DF6">
        <w:rPr>
          <w:b/>
          <w:sz w:val="24"/>
          <w:szCs w:val="24"/>
        </w:rPr>
        <w:t xml:space="preserve"> be mainstreamed into a post 2020 strategy</w:t>
      </w:r>
      <w:r w:rsidRPr="00D63E29">
        <w:rPr>
          <w:sz w:val="24"/>
          <w:szCs w:val="24"/>
        </w:rPr>
        <w:t>? Can the Sustainable Development Goals offer a better and more operational framework</w:t>
      </w:r>
      <w:r w:rsidR="005A6F73" w:rsidRPr="004B7FBD">
        <w:rPr>
          <w:sz w:val="24"/>
          <w:szCs w:val="24"/>
        </w:rPr>
        <w:t xml:space="preserve"> to take over from Europe 2020</w:t>
      </w:r>
      <w:r w:rsidR="005A6F73" w:rsidRPr="00D63E29">
        <w:rPr>
          <w:sz w:val="24"/>
          <w:szCs w:val="24"/>
        </w:rPr>
        <w:t>?</w:t>
      </w:r>
      <w:r w:rsidR="00E20953" w:rsidRPr="00D63E29">
        <w:rPr>
          <w:sz w:val="24"/>
          <w:szCs w:val="24"/>
        </w:rPr>
        <w:t xml:space="preserve"> Should this b</w:t>
      </w:r>
      <w:r w:rsidR="00B50FAA" w:rsidRPr="00D63E29">
        <w:rPr>
          <w:sz w:val="24"/>
          <w:szCs w:val="24"/>
        </w:rPr>
        <w:t>e through a re-vamped European Semester? O</w:t>
      </w:r>
      <w:r w:rsidR="00E20953" w:rsidRPr="004B7FBD">
        <w:rPr>
          <w:sz w:val="24"/>
          <w:szCs w:val="24"/>
        </w:rPr>
        <w:t>r another process?</w:t>
      </w:r>
    </w:p>
    <w:p w14:paraId="4BE99BC4" w14:textId="00C7FAEE" w:rsidR="005A6F73" w:rsidRDefault="00A34C6E" w:rsidP="007E393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11DF6">
        <w:rPr>
          <w:b/>
          <w:sz w:val="24"/>
          <w:szCs w:val="24"/>
        </w:rPr>
        <w:t xml:space="preserve">How should we mobilize for this </w:t>
      </w:r>
      <w:r w:rsidR="005A6F73" w:rsidRPr="00E11DF6">
        <w:rPr>
          <w:b/>
          <w:sz w:val="24"/>
          <w:szCs w:val="24"/>
        </w:rPr>
        <w:t>in the context of the Future of Europe</w:t>
      </w:r>
      <w:r w:rsidR="005A6F73" w:rsidRPr="007A4AB5">
        <w:rPr>
          <w:sz w:val="24"/>
          <w:szCs w:val="24"/>
        </w:rPr>
        <w:t xml:space="preserve"> scenari</w:t>
      </w:r>
      <w:r w:rsidR="00E11BEB" w:rsidRPr="007A4AB5">
        <w:rPr>
          <w:sz w:val="24"/>
          <w:szCs w:val="24"/>
        </w:rPr>
        <w:t>os?</w:t>
      </w:r>
    </w:p>
    <w:p w14:paraId="601EC3E4" w14:textId="77777777" w:rsidR="00011354" w:rsidRDefault="00011354" w:rsidP="007E393E">
      <w:pPr>
        <w:jc w:val="both"/>
        <w:rPr>
          <w:b/>
          <w:sz w:val="24"/>
          <w:szCs w:val="24"/>
        </w:rPr>
      </w:pPr>
    </w:p>
    <w:p w14:paraId="5C0982A5" w14:textId="5B72D9EA" w:rsidR="00A33F60" w:rsidRPr="007A4AB5" w:rsidRDefault="00A33F60" w:rsidP="007E393E">
      <w:p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Main Aim and Objectives</w:t>
      </w:r>
      <w:r w:rsidR="005A6F73" w:rsidRPr="007A4AB5">
        <w:rPr>
          <w:b/>
          <w:sz w:val="24"/>
          <w:szCs w:val="24"/>
        </w:rPr>
        <w:t xml:space="preserve"> of the conference</w:t>
      </w:r>
    </w:p>
    <w:p w14:paraId="73E5E8FA" w14:textId="77777777" w:rsidR="005A6F73" w:rsidRPr="007A4AB5" w:rsidRDefault="005A6F73" w:rsidP="007E393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Aim</w:t>
      </w:r>
    </w:p>
    <w:p w14:paraId="5627B462" w14:textId="6041A5DD" w:rsidR="00A33F60" w:rsidRDefault="005A6F73" w:rsidP="00E421A3">
      <w:pPr>
        <w:jc w:val="both"/>
        <w:rPr>
          <w:sz w:val="24"/>
          <w:szCs w:val="24"/>
        </w:rPr>
      </w:pPr>
      <w:r w:rsidRPr="007A4AB5">
        <w:rPr>
          <w:sz w:val="24"/>
          <w:szCs w:val="24"/>
        </w:rPr>
        <w:t>T</w:t>
      </w:r>
      <w:r w:rsidR="00A33F60" w:rsidRPr="007A4AB5">
        <w:rPr>
          <w:sz w:val="24"/>
          <w:szCs w:val="24"/>
        </w:rPr>
        <w:t>o position EAPN to contribute to and influence the post 2020 EU stra</w:t>
      </w:r>
      <w:r w:rsidR="009B47D3" w:rsidRPr="007A4AB5">
        <w:rPr>
          <w:sz w:val="24"/>
          <w:szCs w:val="24"/>
        </w:rPr>
        <w:t xml:space="preserve">tegy to fight poverty, social exclusion and inequality </w:t>
      </w:r>
      <w:r w:rsidR="00E11BEB" w:rsidRPr="007A4AB5">
        <w:rPr>
          <w:sz w:val="24"/>
          <w:szCs w:val="24"/>
        </w:rPr>
        <w:t>(</w:t>
      </w:r>
      <w:r w:rsidR="00A33F60" w:rsidRPr="007A4AB5">
        <w:rPr>
          <w:sz w:val="24"/>
          <w:szCs w:val="24"/>
        </w:rPr>
        <w:t>as part of the Future of Europe debate</w:t>
      </w:r>
      <w:r w:rsidR="00E11BEB" w:rsidRPr="007A4AB5">
        <w:rPr>
          <w:sz w:val="24"/>
          <w:szCs w:val="24"/>
        </w:rPr>
        <w:t xml:space="preserve"> and follow up on the European Pillar of Social Rights)</w:t>
      </w:r>
    </w:p>
    <w:p w14:paraId="5184E634" w14:textId="77777777" w:rsidR="00011354" w:rsidRPr="007A4AB5" w:rsidRDefault="00011354" w:rsidP="00E421A3">
      <w:pPr>
        <w:jc w:val="both"/>
        <w:rPr>
          <w:sz w:val="24"/>
          <w:szCs w:val="24"/>
        </w:rPr>
      </w:pPr>
    </w:p>
    <w:p w14:paraId="4C3FED4A" w14:textId="77777777" w:rsidR="005A6F73" w:rsidRPr="007A4AB5" w:rsidRDefault="009B47D3" w:rsidP="007E39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A4AB5">
        <w:rPr>
          <w:b/>
          <w:sz w:val="24"/>
          <w:szCs w:val="24"/>
        </w:rPr>
        <w:t xml:space="preserve">Specific Objectives: </w:t>
      </w:r>
    </w:p>
    <w:p w14:paraId="4B7F19FB" w14:textId="77777777" w:rsidR="005A6F73" w:rsidRPr="007A4AB5" w:rsidRDefault="009B47D3" w:rsidP="007E393E">
      <w:pPr>
        <w:pStyle w:val="ListParagraph"/>
        <w:numPr>
          <w:ilvl w:val="1"/>
          <w:numId w:val="1"/>
        </w:numPr>
        <w:ind w:left="1080"/>
        <w:jc w:val="both"/>
        <w:rPr>
          <w:sz w:val="24"/>
          <w:szCs w:val="24"/>
        </w:rPr>
      </w:pPr>
      <w:r w:rsidRPr="007A4AB5">
        <w:rPr>
          <w:sz w:val="24"/>
          <w:szCs w:val="24"/>
        </w:rPr>
        <w:t>to re</w:t>
      </w:r>
      <w:r w:rsidR="005A6F73" w:rsidRPr="007A4AB5">
        <w:rPr>
          <w:sz w:val="24"/>
          <w:szCs w:val="24"/>
        </w:rPr>
        <w:t>flect on learning from 25 years</w:t>
      </w:r>
    </w:p>
    <w:p w14:paraId="661493D0" w14:textId="77777777" w:rsidR="006A2348" w:rsidRPr="007A4AB5" w:rsidRDefault="006A2348" w:rsidP="006A2348">
      <w:pPr>
        <w:pStyle w:val="ListParagraph"/>
        <w:numPr>
          <w:ilvl w:val="1"/>
          <w:numId w:val="1"/>
        </w:numPr>
        <w:ind w:left="1080"/>
        <w:jc w:val="both"/>
        <w:rPr>
          <w:b/>
          <w:sz w:val="24"/>
          <w:szCs w:val="24"/>
        </w:rPr>
      </w:pPr>
      <w:r w:rsidRPr="007A4AB5">
        <w:rPr>
          <w:sz w:val="24"/>
          <w:szCs w:val="24"/>
        </w:rPr>
        <w:lastRenderedPageBreak/>
        <w:t>to support the development of an EAPN position and strategy on post 2020 strategy to fight poverty and inequality to be agreed in the GA in November</w:t>
      </w:r>
    </w:p>
    <w:p w14:paraId="3E778667" w14:textId="77777777" w:rsidR="00A3082B" w:rsidRPr="007A4AB5" w:rsidRDefault="00A3082B" w:rsidP="007E393E">
      <w:pPr>
        <w:pStyle w:val="ListParagraph"/>
        <w:numPr>
          <w:ilvl w:val="1"/>
          <w:numId w:val="1"/>
        </w:numPr>
        <w:ind w:left="1080"/>
        <w:jc w:val="both"/>
        <w:rPr>
          <w:b/>
          <w:sz w:val="24"/>
          <w:szCs w:val="24"/>
        </w:rPr>
      </w:pPr>
      <w:r w:rsidRPr="007A4AB5">
        <w:rPr>
          <w:sz w:val="24"/>
          <w:szCs w:val="24"/>
        </w:rPr>
        <w:t>to promote exchange and debate with decision-makers and stakeholders to ensure a prominent place for a rights-based strategy to fight poverty in proposals for the EU we want post 2020</w:t>
      </w:r>
    </w:p>
    <w:p w14:paraId="69EB3CCE" w14:textId="77777777" w:rsidR="00A33F60" w:rsidRPr="007A4AB5" w:rsidRDefault="00A33F60" w:rsidP="007E393E">
      <w:p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Format and outline of event</w:t>
      </w:r>
    </w:p>
    <w:p w14:paraId="008887FA" w14:textId="77777777" w:rsidR="00E11BEB" w:rsidRPr="007A4AB5" w:rsidRDefault="00E11BEB" w:rsidP="007E393E">
      <w:pPr>
        <w:jc w:val="both"/>
        <w:rPr>
          <w:sz w:val="24"/>
          <w:szCs w:val="24"/>
        </w:rPr>
      </w:pPr>
      <w:r w:rsidRPr="007A4AB5">
        <w:rPr>
          <w:sz w:val="24"/>
          <w:szCs w:val="24"/>
        </w:rPr>
        <w:t>The event will be divided into two sessions.</w:t>
      </w:r>
    </w:p>
    <w:p w14:paraId="10D52CD5" w14:textId="12F2297F" w:rsidR="00E11BEB" w:rsidRPr="007A4AB5" w:rsidRDefault="00E11BEB" w:rsidP="007E393E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Morning internal</w:t>
      </w:r>
      <w:r w:rsidR="00426C8E" w:rsidRPr="007A4AB5">
        <w:rPr>
          <w:b/>
          <w:sz w:val="24"/>
          <w:szCs w:val="24"/>
        </w:rPr>
        <w:t xml:space="preserve"> EAPN</w:t>
      </w:r>
      <w:r w:rsidRPr="007A4AB5">
        <w:rPr>
          <w:b/>
          <w:sz w:val="24"/>
          <w:szCs w:val="24"/>
        </w:rPr>
        <w:t xml:space="preserve"> exchange session (9.30 -1</w:t>
      </w:r>
      <w:r w:rsidR="00DB7672">
        <w:rPr>
          <w:b/>
          <w:sz w:val="24"/>
          <w:szCs w:val="24"/>
        </w:rPr>
        <w:t>2</w:t>
      </w:r>
      <w:r w:rsidRPr="007A4AB5">
        <w:rPr>
          <w:b/>
          <w:sz w:val="24"/>
          <w:szCs w:val="24"/>
        </w:rPr>
        <w:t>.</w:t>
      </w:r>
      <w:r w:rsidR="00DB7672">
        <w:rPr>
          <w:b/>
          <w:sz w:val="24"/>
          <w:szCs w:val="24"/>
        </w:rPr>
        <w:t>3</w:t>
      </w:r>
      <w:r w:rsidRPr="007A4AB5">
        <w:rPr>
          <w:b/>
          <w:sz w:val="24"/>
          <w:szCs w:val="24"/>
        </w:rPr>
        <w:t>0)</w:t>
      </w:r>
    </w:p>
    <w:p w14:paraId="5D25A4E5" w14:textId="37A6CF4A" w:rsidR="00E11BEB" w:rsidRPr="007A4AB5" w:rsidRDefault="00E11BEB" w:rsidP="007E393E">
      <w:p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 xml:space="preserve">Target audience: </w:t>
      </w:r>
      <w:r w:rsidR="00E421A3">
        <w:rPr>
          <w:i/>
          <w:sz w:val="24"/>
          <w:szCs w:val="24"/>
        </w:rPr>
        <w:t>EAPN members including EO</w:t>
      </w:r>
      <w:r w:rsidRPr="007A4AB5">
        <w:rPr>
          <w:i/>
          <w:sz w:val="24"/>
          <w:szCs w:val="24"/>
        </w:rPr>
        <w:t>s</w:t>
      </w:r>
      <w:r w:rsidR="00426C8E" w:rsidRPr="007A4AB5">
        <w:rPr>
          <w:b/>
          <w:i/>
          <w:sz w:val="24"/>
          <w:szCs w:val="24"/>
        </w:rPr>
        <w:t xml:space="preserve"> </w:t>
      </w:r>
      <w:r w:rsidR="00426C8E" w:rsidRPr="007A4AB5">
        <w:rPr>
          <w:i/>
          <w:sz w:val="24"/>
          <w:szCs w:val="24"/>
        </w:rPr>
        <w:t xml:space="preserve">– 80 </w:t>
      </w:r>
      <w:proofErr w:type="gramStart"/>
      <w:r w:rsidR="00426C8E" w:rsidRPr="007A4AB5">
        <w:rPr>
          <w:i/>
          <w:sz w:val="24"/>
          <w:szCs w:val="24"/>
        </w:rPr>
        <w:t>maximum</w:t>
      </w:r>
      <w:proofErr w:type="gramEnd"/>
    </w:p>
    <w:p w14:paraId="0833CF68" w14:textId="3D14DCB8" w:rsidR="00A3082B" w:rsidRPr="007A4AB5" w:rsidRDefault="00A3082B" w:rsidP="007E39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A4AB5">
        <w:rPr>
          <w:sz w:val="24"/>
          <w:szCs w:val="24"/>
        </w:rPr>
        <w:t xml:space="preserve">Prior to the conference </w:t>
      </w:r>
      <w:r w:rsidR="00011354">
        <w:rPr>
          <w:sz w:val="24"/>
          <w:szCs w:val="24"/>
        </w:rPr>
        <w:t xml:space="preserve">a short discussion paper </w:t>
      </w:r>
      <w:commentRangeStart w:id="2"/>
      <w:r w:rsidRPr="007A4AB5">
        <w:rPr>
          <w:sz w:val="24"/>
          <w:szCs w:val="24"/>
        </w:rPr>
        <w:t>will</w:t>
      </w:r>
      <w:commentRangeEnd w:id="2"/>
      <w:r w:rsidR="00832A3B">
        <w:rPr>
          <w:rStyle w:val="CommentReference"/>
        </w:rPr>
        <w:commentReference w:id="2"/>
      </w:r>
      <w:r w:rsidRPr="007A4AB5">
        <w:rPr>
          <w:sz w:val="24"/>
          <w:szCs w:val="24"/>
        </w:rPr>
        <w:t xml:space="preserve"> be prepared</w:t>
      </w:r>
      <w:r w:rsidR="00011354">
        <w:rPr>
          <w:sz w:val="24"/>
          <w:szCs w:val="24"/>
        </w:rPr>
        <w:t xml:space="preserve"> to frame the debate</w:t>
      </w:r>
      <w:r w:rsidRPr="007A4AB5">
        <w:rPr>
          <w:sz w:val="24"/>
          <w:szCs w:val="24"/>
        </w:rPr>
        <w:t xml:space="preserve"> to the 3 questions raised</w:t>
      </w:r>
      <w:r w:rsidR="00011354">
        <w:rPr>
          <w:sz w:val="24"/>
          <w:szCs w:val="24"/>
        </w:rPr>
        <w:t xml:space="preserve">. This paper together </w:t>
      </w:r>
      <w:r w:rsidR="00BE627B">
        <w:rPr>
          <w:sz w:val="24"/>
          <w:szCs w:val="24"/>
        </w:rPr>
        <w:t>with the outcomes</w:t>
      </w:r>
      <w:r w:rsidR="00011354">
        <w:rPr>
          <w:sz w:val="24"/>
          <w:szCs w:val="24"/>
        </w:rPr>
        <w:t xml:space="preserve"> from the workshops will</w:t>
      </w:r>
      <w:r w:rsidR="00BE627B">
        <w:rPr>
          <w:sz w:val="24"/>
          <w:szCs w:val="24"/>
        </w:rPr>
        <w:t xml:space="preserve"> be used to prepare an EAPN position paper to be agreed in the GA in November.</w:t>
      </w:r>
    </w:p>
    <w:p w14:paraId="46A87B48" w14:textId="69C13037" w:rsidR="00426C8E" w:rsidRPr="007A4AB5" w:rsidRDefault="00C24317" w:rsidP="007E39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A4AB5">
        <w:rPr>
          <w:sz w:val="24"/>
          <w:szCs w:val="24"/>
        </w:rPr>
        <w:t xml:space="preserve">The </w:t>
      </w:r>
      <w:r w:rsidR="00011354">
        <w:rPr>
          <w:sz w:val="24"/>
          <w:szCs w:val="24"/>
        </w:rPr>
        <w:t xml:space="preserve">5 parallel </w:t>
      </w:r>
      <w:r w:rsidRPr="007A4AB5">
        <w:rPr>
          <w:sz w:val="24"/>
          <w:szCs w:val="24"/>
        </w:rPr>
        <w:t>exchange session</w:t>
      </w:r>
      <w:r w:rsidR="00011354">
        <w:rPr>
          <w:sz w:val="24"/>
          <w:szCs w:val="24"/>
        </w:rPr>
        <w:t>s</w:t>
      </w:r>
      <w:r w:rsidRPr="007A4AB5">
        <w:rPr>
          <w:sz w:val="24"/>
          <w:szCs w:val="24"/>
        </w:rPr>
        <w:t xml:space="preserve"> </w:t>
      </w:r>
      <w:r w:rsidR="00426C8E" w:rsidRPr="007A4AB5">
        <w:rPr>
          <w:sz w:val="24"/>
          <w:szCs w:val="24"/>
        </w:rPr>
        <w:t>will provide an opportunity for EAPN members to</w:t>
      </w:r>
      <w:r w:rsidR="00011354">
        <w:rPr>
          <w:sz w:val="24"/>
          <w:szCs w:val="24"/>
        </w:rPr>
        <w:t xml:space="preserve"> reflect on the three questions, to </w:t>
      </w:r>
      <w:r w:rsidR="00426C8E" w:rsidRPr="007A4AB5">
        <w:rPr>
          <w:sz w:val="24"/>
          <w:szCs w:val="24"/>
        </w:rPr>
        <w:t xml:space="preserve">exchange on </w:t>
      </w:r>
      <w:r w:rsidR="00011354">
        <w:rPr>
          <w:sz w:val="24"/>
          <w:szCs w:val="24"/>
        </w:rPr>
        <w:t xml:space="preserve">their </w:t>
      </w:r>
      <w:r w:rsidR="00426C8E" w:rsidRPr="007A4AB5">
        <w:rPr>
          <w:sz w:val="24"/>
          <w:szCs w:val="24"/>
        </w:rPr>
        <w:t>experience and learning</w:t>
      </w:r>
      <w:r w:rsidR="00011354">
        <w:rPr>
          <w:sz w:val="24"/>
          <w:szCs w:val="24"/>
        </w:rPr>
        <w:t xml:space="preserve">, then build </w:t>
      </w:r>
      <w:r w:rsidR="00426C8E" w:rsidRPr="007A4AB5">
        <w:rPr>
          <w:sz w:val="24"/>
          <w:szCs w:val="24"/>
        </w:rPr>
        <w:t>consensus on the main messages for a future strategy post 2020.</w:t>
      </w:r>
    </w:p>
    <w:p w14:paraId="488E6354" w14:textId="7E292F24" w:rsidR="00426C8E" w:rsidRPr="007A4AB5" w:rsidRDefault="00011354" w:rsidP="007E39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sessions</w:t>
      </w:r>
      <w:r w:rsidR="00426C8E" w:rsidRPr="007A4AB5">
        <w:rPr>
          <w:sz w:val="24"/>
          <w:szCs w:val="24"/>
        </w:rPr>
        <w:t xml:space="preserve"> will be developed in a participative manner through group work and plenary discussion.</w:t>
      </w:r>
    </w:p>
    <w:p w14:paraId="1985761E" w14:textId="77777777" w:rsidR="00C24317" w:rsidRPr="007A4AB5" w:rsidRDefault="00426C8E" w:rsidP="007E39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A4AB5">
        <w:rPr>
          <w:sz w:val="24"/>
          <w:szCs w:val="24"/>
        </w:rPr>
        <w:t>At the end of the morning session, key messages will be agreed which will be presented to the afternoon exter</w:t>
      </w:r>
      <w:r w:rsidR="007C0260" w:rsidRPr="007A4AB5">
        <w:rPr>
          <w:sz w:val="24"/>
          <w:szCs w:val="24"/>
        </w:rPr>
        <w:t>nal session</w:t>
      </w:r>
      <w:r w:rsidR="007E393E" w:rsidRPr="007A4AB5">
        <w:rPr>
          <w:sz w:val="24"/>
          <w:szCs w:val="24"/>
        </w:rPr>
        <w:t xml:space="preserve"> by 2 speakers.</w:t>
      </w:r>
    </w:p>
    <w:p w14:paraId="30112641" w14:textId="77777777" w:rsidR="007C0260" w:rsidRPr="007A4AB5" w:rsidRDefault="007C0260" w:rsidP="007E393E">
      <w:pPr>
        <w:pStyle w:val="ListParagraph"/>
        <w:jc w:val="both"/>
        <w:rPr>
          <w:sz w:val="24"/>
          <w:szCs w:val="24"/>
        </w:rPr>
      </w:pPr>
    </w:p>
    <w:p w14:paraId="1CF55EC9" w14:textId="77777777" w:rsidR="00426C8E" w:rsidRPr="007A4AB5" w:rsidRDefault="00426C8E" w:rsidP="007E393E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Afternoon External Event (2-5.30pm)</w:t>
      </w:r>
    </w:p>
    <w:p w14:paraId="0C421053" w14:textId="77777777" w:rsidR="00426C8E" w:rsidRPr="007A4AB5" w:rsidRDefault="00426C8E" w:rsidP="007E393E">
      <w:pPr>
        <w:jc w:val="both"/>
        <w:rPr>
          <w:sz w:val="24"/>
          <w:szCs w:val="24"/>
        </w:rPr>
      </w:pPr>
      <w:r w:rsidRPr="007A4AB5">
        <w:rPr>
          <w:b/>
          <w:sz w:val="24"/>
          <w:szCs w:val="24"/>
        </w:rPr>
        <w:t xml:space="preserve">Target audience: </w:t>
      </w:r>
      <w:r w:rsidRPr="007A4AB5">
        <w:rPr>
          <w:sz w:val="24"/>
          <w:szCs w:val="24"/>
        </w:rPr>
        <w:t xml:space="preserve">EAPN members and external Brussels-based decision-makers and stakeholders – 150 </w:t>
      </w:r>
      <w:proofErr w:type="gramStart"/>
      <w:r w:rsidRPr="007A4AB5">
        <w:rPr>
          <w:sz w:val="24"/>
          <w:szCs w:val="24"/>
        </w:rPr>
        <w:t>maximum</w:t>
      </w:r>
      <w:proofErr w:type="gramEnd"/>
      <w:r w:rsidRPr="007A4AB5">
        <w:rPr>
          <w:sz w:val="24"/>
          <w:szCs w:val="24"/>
        </w:rPr>
        <w:t>.</w:t>
      </w:r>
    </w:p>
    <w:p w14:paraId="5D7908AE" w14:textId="77777777" w:rsidR="00426C8E" w:rsidRPr="007A4AB5" w:rsidRDefault="00426C8E" w:rsidP="007E393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A4AB5">
        <w:rPr>
          <w:sz w:val="24"/>
          <w:szCs w:val="24"/>
        </w:rPr>
        <w:t>This will be a public event with a wide dissemination of invitations.</w:t>
      </w:r>
    </w:p>
    <w:p w14:paraId="074EF4D3" w14:textId="77777777" w:rsidR="00C24317" w:rsidRPr="007A4AB5" w:rsidRDefault="00426C8E" w:rsidP="007E393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A4AB5">
        <w:rPr>
          <w:sz w:val="24"/>
          <w:szCs w:val="24"/>
        </w:rPr>
        <w:t>It will present initial ideas/message</w:t>
      </w:r>
      <w:r w:rsidR="00A3082B" w:rsidRPr="007A4AB5">
        <w:rPr>
          <w:sz w:val="24"/>
          <w:szCs w:val="24"/>
        </w:rPr>
        <w:t>s</w:t>
      </w:r>
      <w:r w:rsidRPr="007A4AB5">
        <w:rPr>
          <w:sz w:val="24"/>
          <w:szCs w:val="24"/>
        </w:rPr>
        <w:t xml:space="preserve"> from EAPN morning session</w:t>
      </w:r>
      <w:r w:rsidR="00E518E9" w:rsidRPr="007A4AB5">
        <w:rPr>
          <w:sz w:val="24"/>
          <w:szCs w:val="24"/>
        </w:rPr>
        <w:t xml:space="preserve"> together with the </w:t>
      </w:r>
      <w:r w:rsidR="00C24317" w:rsidRPr="007A4AB5">
        <w:rPr>
          <w:sz w:val="24"/>
          <w:szCs w:val="24"/>
        </w:rPr>
        <w:t>background</w:t>
      </w:r>
      <w:r w:rsidR="00A3082B" w:rsidRPr="007A4AB5">
        <w:rPr>
          <w:sz w:val="24"/>
          <w:szCs w:val="24"/>
        </w:rPr>
        <w:t xml:space="preserve"> paper</w:t>
      </w:r>
      <w:r w:rsidR="00C24317" w:rsidRPr="007A4AB5">
        <w:rPr>
          <w:sz w:val="24"/>
          <w:szCs w:val="24"/>
        </w:rPr>
        <w:t>s</w:t>
      </w:r>
    </w:p>
    <w:p w14:paraId="7B12EE8F" w14:textId="77777777" w:rsidR="00426C8E" w:rsidRPr="007A4AB5" w:rsidRDefault="00C24317" w:rsidP="007E393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A4AB5">
        <w:rPr>
          <w:sz w:val="24"/>
          <w:szCs w:val="24"/>
        </w:rPr>
        <w:t>G</w:t>
      </w:r>
      <w:r w:rsidR="00A3082B" w:rsidRPr="007A4AB5">
        <w:rPr>
          <w:sz w:val="24"/>
          <w:szCs w:val="24"/>
        </w:rPr>
        <w:t>et feedback and discussion with the European Commission and the Council on their ideas to move forward and the process to get to the post 2020 strategy.</w:t>
      </w:r>
    </w:p>
    <w:p w14:paraId="2056CEB9" w14:textId="09E59399" w:rsidR="00C24317" w:rsidRPr="007A4AB5" w:rsidRDefault="00E421A3" w:rsidP="007E393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Promote discussion with EO</w:t>
      </w:r>
      <w:r w:rsidR="00C24317" w:rsidRPr="007A4AB5">
        <w:rPr>
          <w:sz w:val="24"/>
          <w:szCs w:val="24"/>
        </w:rPr>
        <w:t xml:space="preserve">s and other stakeholders on how to put the fight against poverty in the centre of the post 2020 agenda and </w:t>
      </w:r>
      <w:r w:rsidR="007E393E" w:rsidRPr="007A4AB5">
        <w:rPr>
          <w:sz w:val="24"/>
          <w:szCs w:val="24"/>
        </w:rPr>
        <w:t>help support the development of positive alliances</w:t>
      </w:r>
      <w:r w:rsidR="00C24317" w:rsidRPr="007A4AB5">
        <w:rPr>
          <w:sz w:val="24"/>
          <w:szCs w:val="24"/>
        </w:rPr>
        <w:t>.</w:t>
      </w:r>
    </w:p>
    <w:p w14:paraId="3D4562E7" w14:textId="77777777" w:rsidR="00426C8E" w:rsidRPr="007A4AB5" w:rsidRDefault="00A3082B" w:rsidP="007E393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A4AB5">
        <w:rPr>
          <w:sz w:val="24"/>
          <w:szCs w:val="24"/>
        </w:rPr>
        <w:t xml:space="preserve">Specific attention will be made to the SDG agenda, to the follow up on the European Pillar of Social Rights and the implications of the Future of Europe proposals, </w:t>
      </w:r>
      <w:r w:rsidR="00C24317" w:rsidRPr="007A4AB5">
        <w:rPr>
          <w:sz w:val="24"/>
          <w:szCs w:val="24"/>
        </w:rPr>
        <w:t>in trying to mov</w:t>
      </w:r>
      <w:r w:rsidRPr="007A4AB5">
        <w:rPr>
          <w:sz w:val="24"/>
          <w:szCs w:val="24"/>
        </w:rPr>
        <w:t>e forward on driving for a transformative social and sustainable framework for post 2020.</w:t>
      </w:r>
    </w:p>
    <w:p w14:paraId="29F00DA3" w14:textId="77777777" w:rsidR="00BE627B" w:rsidRDefault="00BE627B" w:rsidP="007A4AB5">
      <w:pPr>
        <w:jc w:val="center"/>
        <w:rPr>
          <w:b/>
          <w:sz w:val="24"/>
          <w:szCs w:val="24"/>
        </w:rPr>
      </w:pPr>
    </w:p>
    <w:p w14:paraId="7947F842" w14:textId="77777777" w:rsidR="00BE627B" w:rsidRDefault="00BE627B" w:rsidP="007A4AB5">
      <w:pPr>
        <w:jc w:val="center"/>
        <w:rPr>
          <w:b/>
          <w:sz w:val="24"/>
          <w:szCs w:val="24"/>
        </w:rPr>
      </w:pPr>
    </w:p>
    <w:p w14:paraId="590BF835" w14:textId="77777777" w:rsidR="00BE627B" w:rsidRDefault="00BE627B" w:rsidP="007A4AB5">
      <w:pPr>
        <w:jc w:val="center"/>
        <w:rPr>
          <w:b/>
          <w:sz w:val="24"/>
          <w:szCs w:val="24"/>
        </w:rPr>
      </w:pPr>
    </w:p>
    <w:p w14:paraId="3B3DE963" w14:textId="77777777" w:rsidR="00BE627B" w:rsidRDefault="00BE627B" w:rsidP="007A4AB5">
      <w:pPr>
        <w:jc w:val="center"/>
        <w:rPr>
          <w:b/>
          <w:sz w:val="24"/>
          <w:szCs w:val="24"/>
        </w:rPr>
      </w:pPr>
    </w:p>
    <w:p w14:paraId="512F5687" w14:textId="77777777" w:rsidR="00BE627B" w:rsidRDefault="00BE627B" w:rsidP="007A4AB5">
      <w:pPr>
        <w:jc w:val="center"/>
        <w:rPr>
          <w:b/>
          <w:sz w:val="24"/>
          <w:szCs w:val="24"/>
        </w:rPr>
      </w:pPr>
    </w:p>
    <w:p w14:paraId="20175189" w14:textId="77777777" w:rsidR="00A33F60" w:rsidRPr="007A4AB5" w:rsidRDefault="00851D73" w:rsidP="007A4AB5">
      <w:pPr>
        <w:jc w:val="center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 xml:space="preserve">Provisional </w:t>
      </w:r>
      <w:r w:rsidR="00A33F60" w:rsidRPr="007A4AB5">
        <w:rPr>
          <w:b/>
          <w:sz w:val="24"/>
          <w:szCs w:val="24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6A2348" w:rsidRPr="007A4AB5" w14:paraId="3BA8C290" w14:textId="77777777" w:rsidTr="00C24317">
        <w:tc>
          <w:tcPr>
            <w:tcW w:w="1838" w:type="dxa"/>
          </w:tcPr>
          <w:p w14:paraId="399FBC1A" w14:textId="77777777" w:rsidR="006A2348" w:rsidRPr="007A4AB5" w:rsidRDefault="006A2348" w:rsidP="007E39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72" w:type="dxa"/>
          </w:tcPr>
          <w:p w14:paraId="4000084A" w14:textId="77777777" w:rsidR="006A2348" w:rsidRPr="007A4AB5" w:rsidRDefault="006A2348" w:rsidP="007E39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3006" w:type="dxa"/>
          </w:tcPr>
          <w:p w14:paraId="5C4AC65D" w14:textId="77777777" w:rsidR="006A2348" w:rsidRPr="007A4AB5" w:rsidRDefault="006A2348" w:rsidP="007E39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</w:p>
        </w:tc>
      </w:tr>
      <w:tr w:rsidR="00C24317" w:rsidRPr="007A4AB5" w14:paraId="38799C79" w14:textId="77777777" w:rsidTr="00C24317">
        <w:tc>
          <w:tcPr>
            <w:tcW w:w="1838" w:type="dxa"/>
          </w:tcPr>
          <w:p w14:paraId="543CF3EA" w14:textId="77777777" w:rsidR="00C24317" w:rsidRPr="007A4AB5" w:rsidRDefault="00C24317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8 March</w:t>
            </w:r>
          </w:p>
        </w:tc>
        <w:tc>
          <w:tcPr>
            <w:tcW w:w="4172" w:type="dxa"/>
          </w:tcPr>
          <w:p w14:paraId="41663D89" w14:textId="77777777" w:rsidR="00C24317" w:rsidRPr="007A4AB5" w:rsidRDefault="00C24317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Initial scoping</w:t>
            </w:r>
            <w:r w:rsidR="00E518E9" w:rsidRPr="007A4AB5">
              <w:rPr>
                <w:b/>
                <w:sz w:val="24"/>
                <w:szCs w:val="24"/>
              </w:rPr>
              <w:t xml:space="preserve"> </w:t>
            </w:r>
            <w:r w:rsidRPr="007A4AB5">
              <w:rPr>
                <w:b/>
                <w:sz w:val="24"/>
                <w:szCs w:val="24"/>
              </w:rPr>
              <w:t>with reference group</w:t>
            </w:r>
          </w:p>
          <w:p w14:paraId="0A538F55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2AE6C32" w14:textId="527B9B26" w:rsidR="00C24317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Bureau/Steering Group EU</w:t>
            </w:r>
            <w:r w:rsidR="00E421A3">
              <w:rPr>
                <w:b/>
                <w:sz w:val="24"/>
                <w:szCs w:val="24"/>
              </w:rPr>
              <w:t xml:space="preserve"> </w:t>
            </w:r>
            <w:r w:rsidRPr="007A4AB5">
              <w:rPr>
                <w:b/>
                <w:sz w:val="24"/>
                <w:szCs w:val="24"/>
              </w:rPr>
              <w:t>ISG with staff</w:t>
            </w:r>
          </w:p>
        </w:tc>
      </w:tr>
      <w:tr w:rsidR="00E518E9" w:rsidRPr="007A4AB5" w14:paraId="2BC19B36" w14:textId="77777777" w:rsidTr="00C24317">
        <w:tc>
          <w:tcPr>
            <w:tcW w:w="1838" w:type="dxa"/>
          </w:tcPr>
          <w:p w14:paraId="2C748D6C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17 March</w:t>
            </w:r>
          </w:p>
        </w:tc>
        <w:tc>
          <w:tcPr>
            <w:tcW w:w="4172" w:type="dxa"/>
          </w:tcPr>
          <w:p w14:paraId="0E623C4F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Initial Discussion with EUISG</w:t>
            </w:r>
          </w:p>
        </w:tc>
        <w:tc>
          <w:tcPr>
            <w:tcW w:w="3006" w:type="dxa"/>
          </w:tcPr>
          <w:p w14:paraId="69B04E88" w14:textId="77F453CF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EU</w:t>
            </w:r>
            <w:r w:rsidR="00E421A3">
              <w:rPr>
                <w:b/>
                <w:sz w:val="24"/>
                <w:szCs w:val="24"/>
              </w:rPr>
              <w:t xml:space="preserve"> </w:t>
            </w:r>
            <w:r w:rsidRPr="007A4AB5">
              <w:rPr>
                <w:b/>
                <w:sz w:val="24"/>
                <w:szCs w:val="24"/>
              </w:rPr>
              <w:t>ISG/Staff</w:t>
            </w:r>
          </w:p>
        </w:tc>
      </w:tr>
      <w:tr w:rsidR="00E518E9" w:rsidRPr="007A4AB5" w14:paraId="2B10A8A6" w14:textId="77777777" w:rsidTr="00C24317">
        <w:tc>
          <w:tcPr>
            <w:tcW w:w="1838" w:type="dxa"/>
          </w:tcPr>
          <w:p w14:paraId="3D6C3E5C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End of March</w:t>
            </w:r>
          </w:p>
        </w:tc>
        <w:tc>
          <w:tcPr>
            <w:tcW w:w="4172" w:type="dxa"/>
          </w:tcPr>
          <w:p w14:paraId="7CA11DCB" w14:textId="77777777" w:rsidR="00E518E9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Agree approach to develop paper</w:t>
            </w:r>
          </w:p>
          <w:p w14:paraId="4C00F4CC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Draft Agenda agreed</w:t>
            </w:r>
          </w:p>
          <w:p w14:paraId="5BBC2048" w14:textId="77777777" w:rsidR="00851D73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Find conference venue and logistical arrangements</w:t>
            </w:r>
          </w:p>
        </w:tc>
        <w:tc>
          <w:tcPr>
            <w:tcW w:w="3006" w:type="dxa"/>
          </w:tcPr>
          <w:p w14:paraId="5B2F52C1" w14:textId="77777777" w:rsidR="00E518E9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Reference Group/Staff</w:t>
            </w:r>
          </w:p>
          <w:p w14:paraId="4186A5D5" w14:textId="77777777" w:rsidR="00851D73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</w:p>
          <w:p w14:paraId="6594AF8C" w14:textId="77777777" w:rsidR="00851D73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</w:p>
          <w:p w14:paraId="141F7F87" w14:textId="77777777" w:rsidR="00851D73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Staff</w:t>
            </w:r>
          </w:p>
          <w:p w14:paraId="176C2694" w14:textId="77777777" w:rsidR="00851D73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518E9" w:rsidRPr="007A4AB5" w14:paraId="0EEB49D9" w14:textId="77777777" w:rsidTr="00C24317">
        <w:tc>
          <w:tcPr>
            <w:tcW w:w="1838" w:type="dxa"/>
          </w:tcPr>
          <w:p w14:paraId="3922BA94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7-8 April</w:t>
            </w:r>
          </w:p>
        </w:tc>
        <w:tc>
          <w:tcPr>
            <w:tcW w:w="4172" w:type="dxa"/>
          </w:tcPr>
          <w:p w14:paraId="045C842E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Initial discussion with EXCO</w:t>
            </w:r>
          </w:p>
        </w:tc>
        <w:tc>
          <w:tcPr>
            <w:tcW w:w="3006" w:type="dxa"/>
          </w:tcPr>
          <w:p w14:paraId="6C4785F7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EXCO/Staff</w:t>
            </w:r>
          </w:p>
        </w:tc>
      </w:tr>
      <w:tr w:rsidR="00C24317" w:rsidRPr="007A4AB5" w14:paraId="29565C27" w14:textId="77777777" w:rsidTr="00C24317">
        <w:tc>
          <w:tcPr>
            <w:tcW w:w="1838" w:type="dxa"/>
          </w:tcPr>
          <w:p w14:paraId="737CB9B5" w14:textId="77777777" w:rsidR="00C24317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 xml:space="preserve">By end </w:t>
            </w:r>
            <w:r w:rsidR="00C24317" w:rsidRPr="007A4AB5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4172" w:type="dxa"/>
          </w:tcPr>
          <w:p w14:paraId="12ED5795" w14:textId="77777777" w:rsidR="00C24317" w:rsidRPr="007A4AB5" w:rsidRDefault="00C24317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Draft paper sent to members for comments (on-line)</w:t>
            </w:r>
          </w:p>
        </w:tc>
        <w:tc>
          <w:tcPr>
            <w:tcW w:w="3006" w:type="dxa"/>
          </w:tcPr>
          <w:p w14:paraId="3645A84D" w14:textId="77777777" w:rsidR="00C24317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Reference Group</w:t>
            </w:r>
            <w:r w:rsidR="00851D73" w:rsidRPr="007A4AB5">
              <w:rPr>
                <w:b/>
                <w:sz w:val="24"/>
                <w:szCs w:val="24"/>
              </w:rPr>
              <w:t>/Staff</w:t>
            </w:r>
          </w:p>
        </w:tc>
      </w:tr>
      <w:tr w:rsidR="00C24317" w:rsidRPr="007A4AB5" w14:paraId="1DF32F65" w14:textId="77777777" w:rsidTr="00C24317">
        <w:tc>
          <w:tcPr>
            <w:tcW w:w="1838" w:type="dxa"/>
          </w:tcPr>
          <w:p w14:paraId="711A1743" w14:textId="77777777" w:rsidR="00C24317" w:rsidRPr="007A4AB5" w:rsidRDefault="00C24317" w:rsidP="007E39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14:paraId="10FB500A" w14:textId="77777777" w:rsidR="00C24317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 xml:space="preserve">Draft programme and </w:t>
            </w:r>
            <w:r w:rsidR="00C24317" w:rsidRPr="007A4AB5">
              <w:rPr>
                <w:b/>
                <w:sz w:val="24"/>
                <w:szCs w:val="24"/>
              </w:rPr>
              <w:t>Invites to speakers sent out</w:t>
            </w:r>
            <w:r w:rsidRPr="007A4AB5">
              <w:rPr>
                <w:b/>
                <w:sz w:val="24"/>
                <w:szCs w:val="24"/>
              </w:rPr>
              <w:t xml:space="preserve"> and to members</w:t>
            </w:r>
          </w:p>
        </w:tc>
        <w:tc>
          <w:tcPr>
            <w:tcW w:w="3006" w:type="dxa"/>
          </w:tcPr>
          <w:p w14:paraId="143A5C4A" w14:textId="77777777" w:rsidR="00C24317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Staff</w:t>
            </w:r>
          </w:p>
        </w:tc>
      </w:tr>
      <w:tr w:rsidR="00C24317" w:rsidRPr="007A4AB5" w14:paraId="1FD4767E" w14:textId="77777777" w:rsidTr="00C24317">
        <w:tc>
          <w:tcPr>
            <w:tcW w:w="1838" w:type="dxa"/>
          </w:tcPr>
          <w:p w14:paraId="156DE520" w14:textId="77777777" w:rsidR="00C24317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4172" w:type="dxa"/>
          </w:tcPr>
          <w:p w14:paraId="33FBAF47" w14:textId="77777777" w:rsidR="00C24317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Comments received on paper(s) and integrated.</w:t>
            </w:r>
          </w:p>
        </w:tc>
        <w:tc>
          <w:tcPr>
            <w:tcW w:w="3006" w:type="dxa"/>
          </w:tcPr>
          <w:p w14:paraId="5980088A" w14:textId="77777777" w:rsidR="00C24317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Reference Group/Staff</w:t>
            </w:r>
          </w:p>
        </w:tc>
      </w:tr>
      <w:tr w:rsidR="00E518E9" w:rsidRPr="007A4AB5" w14:paraId="2A1A1916" w14:textId="77777777" w:rsidTr="00C24317">
        <w:tc>
          <w:tcPr>
            <w:tcW w:w="1838" w:type="dxa"/>
          </w:tcPr>
          <w:p w14:paraId="34D289E1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14:paraId="0C0048DE" w14:textId="77777777" w:rsidR="00E518E9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Invites to external guests sent out with latest agenda</w:t>
            </w:r>
          </w:p>
        </w:tc>
        <w:tc>
          <w:tcPr>
            <w:tcW w:w="3006" w:type="dxa"/>
          </w:tcPr>
          <w:p w14:paraId="01F8351C" w14:textId="77777777" w:rsidR="00E518E9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Staff</w:t>
            </w:r>
          </w:p>
        </w:tc>
      </w:tr>
      <w:tr w:rsidR="00C24317" w:rsidRPr="007A4AB5" w14:paraId="4BB35CDE" w14:textId="77777777" w:rsidTr="00C24317">
        <w:tc>
          <w:tcPr>
            <w:tcW w:w="1838" w:type="dxa"/>
          </w:tcPr>
          <w:p w14:paraId="46413763" w14:textId="77777777" w:rsidR="00C24317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4172" w:type="dxa"/>
          </w:tcPr>
          <w:p w14:paraId="4EF6AC01" w14:textId="77777777" w:rsidR="00C24317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Draft papers finalized with agenda and arrangements for the conference</w:t>
            </w:r>
          </w:p>
        </w:tc>
        <w:tc>
          <w:tcPr>
            <w:tcW w:w="3006" w:type="dxa"/>
          </w:tcPr>
          <w:p w14:paraId="68317070" w14:textId="77777777" w:rsidR="00C24317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Reference Group/Staff</w:t>
            </w:r>
          </w:p>
        </w:tc>
      </w:tr>
      <w:tr w:rsidR="00C24317" w:rsidRPr="007A4AB5" w14:paraId="630318D5" w14:textId="77777777" w:rsidTr="00C24317">
        <w:tc>
          <w:tcPr>
            <w:tcW w:w="1838" w:type="dxa"/>
          </w:tcPr>
          <w:p w14:paraId="3AFE84DE" w14:textId="77777777" w:rsidR="00C24317" w:rsidRPr="007A4AB5" w:rsidRDefault="00E518E9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July-October</w:t>
            </w:r>
          </w:p>
        </w:tc>
        <w:tc>
          <w:tcPr>
            <w:tcW w:w="4172" w:type="dxa"/>
          </w:tcPr>
          <w:p w14:paraId="513C18C8" w14:textId="77777777" w:rsidR="00C24317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Further development of position paper and proposed strategy.</w:t>
            </w:r>
          </w:p>
        </w:tc>
        <w:tc>
          <w:tcPr>
            <w:tcW w:w="3006" w:type="dxa"/>
          </w:tcPr>
          <w:p w14:paraId="098F8C39" w14:textId="77777777" w:rsidR="00C24317" w:rsidRPr="007A4AB5" w:rsidRDefault="00851D73" w:rsidP="007A4AB5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Re</w:t>
            </w:r>
            <w:r w:rsidR="007A4AB5">
              <w:rPr>
                <w:b/>
                <w:sz w:val="24"/>
                <w:szCs w:val="24"/>
              </w:rPr>
              <w:t>ference Group/Staff with Bureau/SG</w:t>
            </w:r>
          </w:p>
        </w:tc>
      </w:tr>
      <w:tr w:rsidR="00C24317" w:rsidRPr="007A4AB5" w14:paraId="0376736E" w14:textId="77777777" w:rsidTr="00C24317">
        <w:tc>
          <w:tcPr>
            <w:tcW w:w="1838" w:type="dxa"/>
          </w:tcPr>
          <w:p w14:paraId="08DC9114" w14:textId="77777777" w:rsidR="00C24317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4172" w:type="dxa"/>
          </w:tcPr>
          <w:p w14:paraId="10B65CBF" w14:textId="77777777" w:rsidR="00C24317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Adoption of paper and strategy in GA</w:t>
            </w:r>
          </w:p>
        </w:tc>
        <w:tc>
          <w:tcPr>
            <w:tcW w:w="3006" w:type="dxa"/>
          </w:tcPr>
          <w:p w14:paraId="3F10D2DE" w14:textId="77777777" w:rsidR="00C24317" w:rsidRPr="007A4AB5" w:rsidRDefault="00851D73" w:rsidP="007E393E">
            <w:pPr>
              <w:jc w:val="both"/>
              <w:rPr>
                <w:b/>
                <w:sz w:val="24"/>
                <w:szCs w:val="24"/>
              </w:rPr>
            </w:pPr>
            <w:r w:rsidRPr="007A4AB5">
              <w:rPr>
                <w:b/>
                <w:sz w:val="24"/>
                <w:szCs w:val="24"/>
              </w:rPr>
              <w:t>GA</w:t>
            </w:r>
          </w:p>
        </w:tc>
      </w:tr>
    </w:tbl>
    <w:p w14:paraId="72370233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435C440E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45ABABB8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65E79B7E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01450EF6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515BB335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45F6C8CE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27824FE5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4D3FBB7D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21088633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5F11198F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2E0E6448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7929F61E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59D3E68A" w14:textId="77777777" w:rsidR="00BE627B" w:rsidRDefault="00BE627B" w:rsidP="007E393E">
      <w:pPr>
        <w:jc w:val="center"/>
        <w:rPr>
          <w:b/>
          <w:i/>
          <w:sz w:val="24"/>
          <w:szCs w:val="24"/>
        </w:rPr>
      </w:pPr>
    </w:p>
    <w:p w14:paraId="31402FE6" w14:textId="77777777" w:rsidR="00851D73" w:rsidRPr="007A4AB5" w:rsidRDefault="00851D73" w:rsidP="007E393E">
      <w:pPr>
        <w:jc w:val="center"/>
        <w:rPr>
          <w:b/>
          <w:i/>
          <w:sz w:val="24"/>
          <w:szCs w:val="24"/>
        </w:rPr>
      </w:pPr>
      <w:r w:rsidRPr="007A4AB5">
        <w:rPr>
          <w:b/>
          <w:i/>
          <w:sz w:val="24"/>
          <w:szCs w:val="24"/>
        </w:rPr>
        <w:t>Draft Agenda</w:t>
      </w:r>
    </w:p>
    <w:p w14:paraId="067A5663" w14:textId="77777777" w:rsidR="00851D73" w:rsidRPr="007A4AB5" w:rsidRDefault="00851D73" w:rsidP="007E393E">
      <w:pPr>
        <w:jc w:val="center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17</w:t>
      </w:r>
      <w:r w:rsidRPr="007A4AB5">
        <w:rPr>
          <w:b/>
          <w:sz w:val="24"/>
          <w:szCs w:val="24"/>
          <w:vertAlign w:val="superscript"/>
        </w:rPr>
        <w:t>th</w:t>
      </w:r>
      <w:r w:rsidRPr="007A4AB5">
        <w:rPr>
          <w:b/>
          <w:sz w:val="24"/>
          <w:szCs w:val="24"/>
        </w:rPr>
        <w:t xml:space="preserve"> June 2017 (AM)</w:t>
      </w:r>
    </w:p>
    <w:p w14:paraId="1E50C08D" w14:textId="77777777" w:rsidR="007E393E" w:rsidRPr="007A4AB5" w:rsidRDefault="007E393E" w:rsidP="007E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A4AB5">
        <w:rPr>
          <w:b/>
          <w:sz w:val="28"/>
          <w:szCs w:val="28"/>
        </w:rPr>
        <w:t>EAPN Exchange and Consensus-building session</w:t>
      </w:r>
    </w:p>
    <w:p w14:paraId="1AF797A0" w14:textId="6F2EA6FB" w:rsidR="00851D73" w:rsidRPr="007A4AB5" w:rsidRDefault="00851D73" w:rsidP="007E393E">
      <w:pPr>
        <w:jc w:val="center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9.30-1</w:t>
      </w:r>
      <w:r w:rsidR="004B7FBD">
        <w:rPr>
          <w:b/>
          <w:sz w:val="24"/>
          <w:szCs w:val="24"/>
        </w:rPr>
        <w:t>2</w:t>
      </w:r>
      <w:r w:rsidRPr="007A4AB5">
        <w:rPr>
          <w:b/>
          <w:sz w:val="24"/>
          <w:szCs w:val="24"/>
        </w:rPr>
        <w:t>.</w:t>
      </w:r>
      <w:commentRangeStart w:id="3"/>
      <w:r w:rsidR="004B7FBD">
        <w:rPr>
          <w:b/>
          <w:sz w:val="24"/>
          <w:szCs w:val="24"/>
        </w:rPr>
        <w:t>3</w:t>
      </w:r>
      <w:r w:rsidRPr="007A4AB5">
        <w:rPr>
          <w:b/>
          <w:sz w:val="24"/>
          <w:szCs w:val="24"/>
        </w:rPr>
        <w:t>0</w:t>
      </w:r>
      <w:commentRangeEnd w:id="3"/>
      <w:r w:rsidR="004B7FBD">
        <w:rPr>
          <w:rStyle w:val="CommentReference"/>
        </w:rPr>
        <w:commentReference w:id="3"/>
      </w:r>
    </w:p>
    <w:p w14:paraId="278083A8" w14:textId="77777777" w:rsidR="00851D73" w:rsidRPr="007A4AB5" w:rsidRDefault="00851D73" w:rsidP="007E393E">
      <w:p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 xml:space="preserve">9.00 </w:t>
      </w:r>
      <w:r w:rsidRPr="007A4AB5">
        <w:rPr>
          <w:b/>
          <w:sz w:val="24"/>
          <w:szCs w:val="24"/>
        </w:rPr>
        <w:tab/>
        <w:t>Registration</w:t>
      </w:r>
    </w:p>
    <w:p w14:paraId="08479628" w14:textId="77777777" w:rsidR="00851D73" w:rsidRPr="007A4AB5" w:rsidRDefault="00851D73" w:rsidP="007E393E">
      <w:p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 xml:space="preserve">9.30 </w:t>
      </w:r>
      <w:r w:rsidRPr="007A4AB5">
        <w:rPr>
          <w:b/>
          <w:sz w:val="24"/>
          <w:szCs w:val="24"/>
        </w:rPr>
        <w:tab/>
        <w:t>Opening Plenary</w:t>
      </w:r>
    </w:p>
    <w:p w14:paraId="3D583301" w14:textId="77777777" w:rsidR="00851D73" w:rsidRPr="007A4AB5" w:rsidRDefault="00851D73" w:rsidP="007E39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7A4AB5">
        <w:rPr>
          <w:sz w:val="24"/>
          <w:szCs w:val="24"/>
        </w:rPr>
        <w:t>Welcome</w:t>
      </w:r>
    </w:p>
    <w:p w14:paraId="7BA98939" w14:textId="77777777" w:rsidR="00851D73" w:rsidRPr="007A4AB5" w:rsidRDefault="00851D73" w:rsidP="007E39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7A4AB5">
        <w:rPr>
          <w:sz w:val="24"/>
          <w:szCs w:val="24"/>
        </w:rPr>
        <w:t>Presentation of programme</w:t>
      </w:r>
      <w:r w:rsidR="007C0260" w:rsidRPr="007A4AB5">
        <w:rPr>
          <w:sz w:val="24"/>
          <w:szCs w:val="24"/>
        </w:rPr>
        <w:t xml:space="preserve">/workshops: </w:t>
      </w:r>
      <w:r w:rsidRPr="007A4AB5">
        <w:rPr>
          <w:sz w:val="24"/>
          <w:szCs w:val="24"/>
        </w:rPr>
        <w:t xml:space="preserve"> objectives</w:t>
      </w:r>
      <w:r w:rsidR="007C0260" w:rsidRPr="007A4AB5">
        <w:rPr>
          <w:sz w:val="24"/>
          <w:szCs w:val="24"/>
        </w:rPr>
        <w:t xml:space="preserve"> and method.</w:t>
      </w:r>
    </w:p>
    <w:p w14:paraId="32024412" w14:textId="77777777" w:rsidR="00851D73" w:rsidRPr="007A4AB5" w:rsidRDefault="00CB7291" w:rsidP="007E393E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7A4AB5">
        <w:rPr>
          <w:sz w:val="24"/>
          <w:szCs w:val="24"/>
        </w:rPr>
        <w:t>Introductory presentation – to the overa</w:t>
      </w:r>
      <w:r w:rsidR="007C0260" w:rsidRPr="007A4AB5">
        <w:rPr>
          <w:sz w:val="24"/>
          <w:szCs w:val="24"/>
        </w:rPr>
        <w:t>ll them</w:t>
      </w:r>
      <w:r w:rsidR="00BE627B">
        <w:rPr>
          <w:sz w:val="24"/>
          <w:szCs w:val="24"/>
        </w:rPr>
        <w:t xml:space="preserve">es and background papers; reality check </w:t>
      </w:r>
      <w:r w:rsidR="007C0260" w:rsidRPr="007A4AB5">
        <w:rPr>
          <w:sz w:val="24"/>
          <w:szCs w:val="24"/>
        </w:rPr>
        <w:t>f</w:t>
      </w:r>
      <w:r w:rsidR="00BE627B">
        <w:rPr>
          <w:sz w:val="24"/>
          <w:szCs w:val="24"/>
        </w:rPr>
        <w:t>rom people experiencing poverty</w:t>
      </w:r>
    </w:p>
    <w:p w14:paraId="1BFA43D4" w14:textId="15A4C7B9" w:rsidR="00CB7291" w:rsidRPr="007A4AB5" w:rsidRDefault="007C0260" w:rsidP="007E393E">
      <w:p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10.00</w:t>
      </w:r>
      <w:r w:rsidR="00B444DA" w:rsidRPr="007A4AB5">
        <w:rPr>
          <w:b/>
          <w:sz w:val="24"/>
          <w:szCs w:val="24"/>
        </w:rPr>
        <w:t xml:space="preserve"> to 12.</w:t>
      </w:r>
      <w:r w:rsidR="004B7FBD">
        <w:rPr>
          <w:b/>
          <w:sz w:val="24"/>
          <w:szCs w:val="24"/>
        </w:rPr>
        <w:t>0</w:t>
      </w:r>
      <w:r w:rsidR="00011354">
        <w:rPr>
          <w:b/>
          <w:sz w:val="24"/>
          <w:szCs w:val="24"/>
        </w:rPr>
        <w:t xml:space="preserve">0 with short </w:t>
      </w:r>
      <w:r w:rsidR="00B444DA" w:rsidRPr="007A4AB5">
        <w:rPr>
          <w:b/>
          <w:sz w:val="24"/>
          <w:szCs w:val="24"/>
        </w:rPr>
        <w:t>coffee break at 11.15</w:t>
      </w:r>
    </w:p>
    <w:p w14:paraId="6B08D4F5" w14:textId="2488EE91" w:rsidR="00CB7291" w:rsidRPr="007A4AB5" w:rsidRDefault="00011354" w:rsidP="007E393E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C7DED">
        <w:rPr>
          <w:b/>
          <w:sz w:val="24"/>
          <w:szCs w:val="24"/>
        </w:rPr>
        <w:t xml:space="preserve"> Parallel </w:t>
      </w:r>
      <w:commentRangeStart w:id="4"/>
      <w:r w:rsidR="00CB7291" w:rsidRPr="007A4AB5">
        <w:rPr>
          <w:b/>
          <w:sz w:val="24"/>
          <w:szCs w:val="24"/>
        </w:rPr>
        <w:t>Workshops</w:t>
      </w:r>
      <w:commentRangeEnd w:id="4"/>
      <w:r w:rsidR="00536012">
        <w:rPr>
          <w:rStyle w:val="CommentReference"/>
        </w:rPr>
        <w:commentReference w:id="4"/>
      </w:r>
      <w:r w:rsidR="00CB7291" w:rsidRPr="007A4AB5">
        <w:rPr>
          <w:b/>
          <w:sz w:val="24"/>
          <w:szCs w:val="24"/>
        </w:rPr>
        <w:t xml:space="preserve"> </w:t>
      </w:r>
      <w:r w:rsidR="00536012">
        <w:rPr>
          <w:b/>
          <w:sz w:val="24"/>
          <w:szCs w:val="24"/>
        </w:rPr>
        <w:t xml:space="preserve"> </w:t>
      </w:r>
    </w:p>
    <w:p w14:paraId="4CDEBD01" w14:textId="46D037ED" w:rsidR="007C0260" w:rsidRPr="007A4AB5" w:rsidRDefault="007C0260" w:rsidP="007E393E">
      <w:pPr>
        <w:pStyle w:val="ListParagraph"/>
        <w:jc w:val="both"/>
        <w:rPr>
          <w:sz w:val="24"/>
          <w:szCs w:val="24"/>
        </w:rPr>
      </w:pPr>
      <w:r w:rsidRPr="007A4AB5">
        <w:rPr>
          <w:sz w:val="24"/>
          <w:szCs w:val="24"/>
        </w:rPr>
        <w:t>Format of 2 speakers</w:t>
      </w:r>
      <w:r w:rsidR="00011354">
        <w:rPr>
          <w:sz w:val="24"/>
          <w:szCs w:val="24"/>
        </w:rPr>
        <w:t xml:space="preserve"> with short inputs</w:t>
      </w:r>
      <w:r w:rsidRPr="007A4AB5">
        <w:rPr>
          <w:sz w:val="24"/>
          <w:szCs w:val="24"/>
        </w:rPr>
        <w:t xml:space="preserve"> (1 national and 1 EO member) then discussion</w:t>
      </w:r>
      <w:r w:rsidR="004C7DED">
        <w:rPr>
          <w:sz w:val="24"/>
          <w:szCs w:val="24"/>
        </w:rPr>
        <w:t xml:space="preserve"> of the 3 questions then</w:t>
      </w:r>
      <w:r w:rsidRPr="007A4AB5">
        <w:rPr>
          <w:sz w:val="24"/>
          <w:szCs w:val="24"/>
        </w:rPr>
        <w:t xml:space="preserve"> key messages</w:t>
      </w:r>
      <w:r w:rsidR="00B444DA" w:rsidRPr="007A4AB5">
        <w:rPr>
          <w:sz w:val="24"/>
          <w:szCs w:val="24"/>
        </w:rPr>
        <w:t>.</w:t>
      </w:r>
    </w:p>
    <w:p w14:paraId="1805AEE6" w14:textId="77777777" w:rsidR="007C0260" w:rsidRPr="007A4AB5" w:rsidRDefault="007C0260" w:rsidP="007E393E">
      <w:pPr>
        <w:pStyle w:val="ListParagraph"/>
        <w:jc w:val="both"/>
        <w:rPr>
          <w:sz w:val="24"/>
          <w:szCs w:val="24"/>
        </w:rPr>
      </w:pPr>
    </w:p>
    <w:p w14:paraId="5EE53A64" w14:textId="2DC9F318" w:rsidR="00CB7291" w:rsidRPr="00011354" w:rsidRDefault="00011354" w:rsidP="0001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CB7291" w:rsidRPr="00011354">
        <w:rPr>
          <w:b/>
          <w:i/>
          <w:sz w:val="24"/>
          <w:szCs w:val="24"/>
        </w:rPr>
        <w:t xml:space="preserve"> </w:t>
      </w:r>
      <w:r w:rsidR="007E393E" w:rsidRPr="00011354">
        <w:rPr>
          <w:b/>
          <w:i/>
          <w:sz w:val="24"/>
          <w:szCs w:val="24"/>
        </w:rPr>
        <w:t>What are key elements for</w:t>
      </w:r>
      <w:r w:rsidR="00CB7291" w:rsidRPr="00011354">
        <w:rPr>
          <w:b/>
          <w:i/>
          <w:sz w:val="24"/>
          <w:szCs w:val="24"/>
        </w:rPr>
        <w:t xml:space="preserve"> an </w:t>
      </w:r>
      <w:r w:rsidR="007E393E" w:rsidRPr="00011354">
        <w:rPr>
          <w:b/>
          <w:i/>
          <w:sz w:val="24"/>
          <w:szCs w:val="24"/>
        </w:rPr>
        <w:t xml:space="preserve">EU </w:t>
      </w:r>
      <w:r w:rsidR="00CB7291" w:rsidRPr="00011354">
        <w:rPr>
          <w:b/>
          <w:i/>
          <w:sz w:val="24"/>
          <w:szCs w:val="24"/>
        </w:rPr>
        <w:t>antipoverty strategy</w:t>
      </w:r>
      <w:r w:rsidR="007E393E" w:rsidRPr="00011354">
        <w:rPr>
          <w:b/>
          <w:sz w:val="24"/>
          <w:szCs w:val="24"/>
        </w:rPr>
        <w:t xml:space="preserve"> post 2020</w:t>
      </w:r>
      <w:r w:rsidR="004C7DED" w:rsidRPr="00011354">
        <w:rPr>
          <w:b/>
          <w:sz w:val="24"/>
          <w:szCs w:val="24"/>
        </w:rPr>
        <w:t xml:space="preserve">, </w:t>
      </w:r>
      <w:r w:rsidR="004C7DED" w:rsidRPr="00011354">
        <w:rPr>
          <w:b/>
          <w:i/>
          <w:sz w:val="24"/>
          <w:szCs w:val="24"/>
        </w:rPr>
        <w:t>based on key learning from the past</w:t>
      </w:r>
    </w:p>
    <w:p w14:paraId="1C474E32" w14:textId="69B710F3" w:rsidR="00CB7291" w:rsidRPr="007A4AB5" w:rsidRDefault="00011354" w:rsidP="0001135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CB7291" w:rsidRPr="007A4AB5">
        <w:rPr>
          <w:b/>
          <w:i/>
          <w:sz w:val="24"/>
          <w:szCs w:val="24"/>
        </w:rPr>
        <w:t>What</w:t>
      </w:r>
      <w:r w:rsidR="004C7DED">
        <w:rPr>
          <w:b/>
          <w:i/>
          <w:sz w:val="24"/>
          <w:szCs w:val="24"/>
        </w:rPr>
        <w:t xml:space="preserve"> post 2020</w:t>
      </w:r>
      <w:r w:rsidR="00CB7291" w:rsidRPr="007A4AB5">
        <w:rPr>
          <w:b/>
          <w:i/>
          <w:sz w:val="24"/>
          <w:szCs w:val="24"/>
        </w:rPr>
        <w:t xml:space="preserve"> framework</w:t>
      </w:r>
      <w:r w:rsidR="004C7DED">
        <w:rPr>
          <w:b/>
          <w:i/>
          <w:sz w:val="24"/>
          <w:szCs w:val="24"/>
        </w:rPr>
        <w:t>/governance process</w:t>
      </w:r>
      <w:r w:rsidR="00CB7291" w:rsidRPr="007A4AB5">
        <w:rPr>
          <w:b/>
          <w:i/>
          <w:sz w:val="24"/>
          <w:szCs w:val="24"/>
        </w:rPr>
        <w:t xml:space="preserve"> do we need? </w:t>
      </w:r>
      <w:r w:rsidR="00CB7291" w:rsidRPr="00011354">
        <w:rPr>
          <w:i/>
          <w:sz w:val="24"/>
          <w:szCs w:val="24"/>
        </w:rPr>
        <w:t>What’s our learning from the European Semester/Europe 2020, what could the SDG Agenda offer?</w:t>
      </w:r>
    </w:p>
    <w:p w14:paraId="484570E7" w14:textId="41302DA5" w:rsidR="00CB7291" w:rsidRPr="007A4AB5" w:rsidRDefault="00011354" w:rsidP="00011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3.</w:t>
      </w:r>
      <w:r w:rsidR="004C7DED" w:rsidRPr="00011354">
        <w:rPr>
          <w:b/>
          <w:sz w:val="24"/>
          <w:szCs w:val="24"/>
        </w:rPr>
        <w:t xml:space="preserve"> </w:t>
      </w:r>
      <w:r w:rsidR="007C0260" w:rsidRPr="007A4AB5">
        <w:rPr>
          <w:b/>
          <w:i/>
          <w:sz w:val="24"/>
          <w:szCs w:val="24"/>
        </w:rPr>
        <w:t>How can we mobilize using t</w:t>
      </w:r>
      <w:r>
        <w:rPr>
          <w:b/>
          <w:i/>
          <w:sz w:val="24"/>
          <w:szCs w:val="24"/>
        </w:rPr>
        <w:t>he current EU developments? European Pillar of Social rights</w:t>
      </w:r>
      <w:r w:rsidR="007C0260" w:rsidRPr="007A4AB5">
        <w:rPr>
          <w:b/>
          <w:i/>
          <w:sz w:val="24"/>
          <w:szCs w:val="24"/>
        </w:rPr>
        <w:t xml:space="preserve"> and F</w:t>
      </w:r>
      <w:r>
        <w:rPr>
          <w:b/>
          <w:i/>
          <w:sz w:val="24"/>
          <w:szCs w:val="24"/>
        </w:rPr>
        <w:t xml:space="preserve">uture of Europe? </w:t>
      </w:r>
    </w:p>
    <w:p w14:paraId="2B0926A3" w14:textId="77777777" w:rsidR="00CB7291" w:rsidRPr="007A4AB5" w:rsidRDefault="00CB7291" w:rsidP="007E393E">
      <w:pPr>
        <w:ind w:left="360"/>
        <w:jc w:val="both"/>
        <w:rPr>
          <w:b/>
          <w:sz w:val="24"/>
          <w:szCs w:val="24"/>
        </w:rPr>
      </w:pPr>
    </w:p>
    <w:p w14:paraId="191BFEBA" w14:textId="387C4C9D" w:rsidR="00CB7291" w:rsidRPr="007A4AB5" w:rsidRDefault="00B444DA" w:rsidP="007E393E">
      <w:p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12.</w:t>
      </w:r>
      <w:r w:rsidR="004B7FBD">
        <w:rPr>
          <w:b/>
          <w:sz w:val="24"/>
          <w:szCs w:val="24"/>
        </w:rPr>
        <w:t>00</w:t>
      </w:r>
      <w:r w:rsidRPr="007A4AB5">
        <w:rPr>
          <w:b/>
          <w:sz w:val="24"/>
          <w:szCs w:val="24"/>
        </w:rPr>
        <w:t>-1</w:t>
      </w:r>
      <w:r w:rsidR="004B7FBD">
        <w:rPr>
          <w:b/>
          <w:sz w:val="24"/>
          <w:szCs w:val="24"/>
        </w:rPr>
        <w:t>2</w:t>
      </w:r>
      <w:r w:rsidRPr="007A4AB5">
        <w:rPr>
          <w:b/>
          <w:sz w:val="24"/>
          <w:szCs w:val="24"/>
        </w:rPr>
        <w:t>.</w:t>
      </w:r>
      <w:r w:rsidR="004B7FBD">
        <w:rPr>
          <w:b/>
          <w:sz w:val="24"/>
          <w:szCs w:val="24"/>
        </w:rPr>
        <w:t>3</w:t>
      </w:r>
      <w:r w:rsidRPr="007A4AB5">
        <w:rPr>
          <w:b/>
          <w:sz w:val="24"/>
          <w:szCs w:val="24"/>
        </w:rPr>
        <w:t>0</w:t>
      </w:r>
      <w:r w:rsidRPr="007A4AB5">
        <w:rPr>
          <w:b/>
          <w:sz w:val="24"/>
          <w:szCs w:val="24"/>
        </w:rPr>
        <w:tab/>
        <w:t>Plenary</w:t>
      </w:r>
    </w:p>
    <w:p w14:paraId="6207F24C" w14:textId="55729EA9" w:rsidR="00B444DA" w:rsidRDefault="00B444DA" w:rsidP="007E393E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Feedback</w:t>
      </w:r>
      <w:r w:rsidR="003C6FE1" w:rsidRPr="007A4AB5">
        <w:rPr>
          <w:b/>
          <w:sz w:val="24"/>
          <w:szCs w:val="24"/>
        </w:rPr>
        <w:t>/combining</w:t>
      </w:r>
      <w:r w:rsidRPr="007A4AB5">
        <w:rPr>
          <w:b/>
          <w:sz w:val="24"/>
          <w:szCs w:val="24"/>
        </w:rPr>
        <w:t xml:space="preserve"> of key messages</w:t>
      </w:r>
    </w:p>
    <w:p w14:paraId="293DA8BD" w14:textId="24DA7E72" w:rsidR="00011354" w:rsidRDefault="00011354" w:rsidP="00011354">
      <w:pPr>
        <w:jc w:val="both"/>
        <w:rPr>
          <w:b/>
          <w:sz w:val="24"/>
          <w:szCs w:val="24"/>
        </w:rPr>
      </w:pPr>
    </w:p>
    <w:p w14:paraId="6D3192A2" w14:textId="6543E3CC" w:rsidR="00011354" w:rsidRPr="00011354" w:rsidRDefault="00011354" w:rsidP="000113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12.30-2.00    Reference Group pulls together key messages</w:t>
      </w:r>
    </w:p>
    <w:p w14:paraId="65E72772" w14:textId="77777777" w:rsidR="00CB7291" w:rsidRPr="007A4AB5" w:rsidRDefault="00CB7291" w:rsidP="007E393E">
      <w:pPr>
        <w:pStyle w:val="ListParagraph"/>
        <w:jc w:val="both"/>
        <w:rPr>
          <w:b/>
          <w:sz w:val="24"/>
          <w:szCs w:val="24"/>
        </w:rPr>
      </w:pPr>
    </w:p>
    <w:p w14:paraId="6FE13872" w14:textId="77777777" w:rsidR="00851D73" w:rsidRPr="007A4AB5" w:rsidRDefault="00851D73" w:rsidP="007E393E">
      <w:pPr>
        <w:pStyle w:val="ListParagraph"/>
        <w:ind w:left="1080"/>
        <w:jc w:val="both"/>
        <w:rPr>
          <w:b/>
          <w:sz w:val="24"/>
          <w:szCs w:val="24"/>
        </w:rPr>
      </w:pPr>
    </w:p>
    <w:p w14:paraId="2E3F6D2B" w14:textId="77777777" w:rsidR="007C0260" w:rsidRPr="007A4AB5" w:rsidRDefault="007C0260" w:rsidP="007E393E">
      <w:pPr>
        <w:pStyle w:val="ListParagraph"/>
        <w:ind w:left="1080"/>
        <w:jc w:val="both"/>
        <w:rPr>
          <w:b/>
          <w:sz w:val="24"/>
          <w:szCs w:val="24"/>
        </w:rPr>
      </w:pPr>
    </w:p>
    <w:p w14:paraId="524BD8EC" w14:textId="77777777" w:rsidR="007C0260" w:rsidRDefault="007C0260" w:rsidP="007E393E">
      <w:pPr>
        <w:pStyle w:val="ListParagraph"/>
        <w:ind w:left="1080"/>
        <w:jc w:val="both"/>
        <w:rPr>
          <w:b/>
          <w:sz w:val="24"/>
          <w:szCs w:val="24"/>
        </w:rPr>
      </w:pPr>
    </w:p>
    <w:p w14:paraId="42CDA875" w14:textId="77777777" w:rsidR="007A4AB5" w:rsidRDefault="007A4AB5" w:rsidP="007E393E">
      <w:pPr>
        <w:pStyle w:val="ListParagraph"/>
        <w:ind w:left="1080"/>
        <w:jc w:val="both"/>
        <w:rPr>
          <w:b/>
          <w:sz w:val="24"/>
          <w:szCs w:val="24"/>
        </w:rPr>
      </w:pPr>
    </w:p>
    <w:p w14:paraId="0DAE9FFC" w14:textId="77777777" w:rsidR="00B444DA" w:rsidRPr="00765909" w:rsidRDefault="00B444DA" w:rsidP="007E393E">
      <w:pPr>
        <w:jc w:val="both"/>
        <w:rPr>
          <w:b/>
          <w:sz w:val="28"/>
          <w:szCs w:val="28"/>
        </w:rPr>
      </w:pPr>
      <w:r w:rsidRPr="00765909">
        <w:rPr>
          <w:b/>
          <w:sz w:val="28"/>
          <w:szCs w:val="28"/>
        </w:rPr>
        <w:t>Beyond 2020 –</w:t>
      </w:r>
      <w:r w:rsidR="007E393E" w:rsidRPr="00765909">
        <w:rPr>
          <w:b/>
          <w:sz w:val="28"/>
          <w:szCs w:val="28"/>
        </w:rPr>
        <w:t xml:space="preserve"> What </w:t>
      </w:r>
      <w:r w:rsidRPr="00765909">
        <w:rPr>
          <w:b/>
          <w:sz w:val="28"/>
          <w:szCs w:val="28"/>
        </w:rPr>
        <w:t>EU strategy to fight poverty, exclusion and inequality</w:t>
      </w:r>
      <w:r w:rsidR="007E393E" w:rsidRPr="00765909">
        <w:rPr>
          <w:b/>
          <w:sz w:val="28"/>
          <w:szCs w:val="28"/>
        </w:rPr>
        <w:t>?</w:t>
      </w:r>
    </w:p>
    <w:p w14:paraId="7F3C4F00" w14:textId="77777777" w:rsidR="007C0260" w:rsidRDefault="007C0260" w:rsidP="00765909">
      <w:pPr>
        <w:jc w:val="center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17 June 2017</w:t>
      </w:r>
      <w:r w:rsidR="00B444DA" w:rsidRPr="007A4AB5">
        <w:rPr>
          <w:b/>
          <w:sz w:val="24"/>
          <w:szCs w:val="24"/>
        </w:rPr>
        <w:t xml:space="preserve"> (PM)</w:t>
      </w:r>
      <w:r w:rsidR="00765909">
        <w:rPr>
          <w:b/>
          <w:sz w:val="24"/>
          <w:szCs w:val="24"/>
        </w:rPr>
        <w:t xml:space="preserve">, 2.00 </w:t>
      </w:r>
      <w:r w:rsidRPr="007A4AB5">
        <w:rPr>
          <w:b/>
          <w:sz w:val="24"/>
          <w:szCs w:val="24"/>
        </w:rPr>
        <w:t>– 5.30 pm</w:t>
      </w:r>
    </w:p>
    <w:p w14:paraId="47AFA5A4" w14:textId="77777777" w:rsidR="00B444DA" w:rsidRPr="00765909" w:rsidRDefault="00B444DA" w:rsidP="007E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765909">
        <w:rPr>
          <w:b/>
          <w:sz w:val="24"/>
          <w:szCs w:val="24"/>
        </w:rPr>
        <w:t>2.00-3.30: 1</w:t>
      </w:r>
      <w:r w:rsidRPr="00765909">
        <w:rPr>
          <w:b/>
          <w:sz w:val="24"/>
          <w:szCs w:val="24"/>
          <w:vertAlign w:val="superscript"/>
        </w:rPr>
        <w:t>st</w:t>
      </w:r>
      <w:r w:rsidRPr="00765909">
        <w:rPr>
          <w:b/>
          <w:sz w:val="24"/>
          <w:szCs w:val="24"/>
        </w:rPr>
        <w:t xml:space="preserve"> Panel</w:t>
      </w:r>
      <w:r w:rsidR="00B555EA" w:rsidRPr="00765909">
        <w:rPr>
          <w:b/>
          <w:sz w:val="24"/>
          <w:szCs w:val="24"/>
        </w:rPr>
        <w:t>: What</w:t>
      </w:r>
      <w:r w:rsidR="00BE627B">
        <w:rPr>
          <w:b/>
          <w:sz w:val="24"/>
          <w:szCs w:val="24"/>
        </w:rPr>
        <w:t xml:space="preserve"> </w:t>
      </w:r>
      <w:r w:rsidR="00B555EA" w:rsidRPr="00765909">
        <w:rPr>
          <w:b/>
          <w:sz w:val="24"/>
          <w:szCs w:val="24"/>
        </w:rPr>
        <w:t>strategy is needed to fight poverty, exclusion and inequality? What can we learn from the past?</w:t>
      </w:r>
    </w:p>
    <w:p w14:paraId="38725B1F" w14:textId="0F253C31" w:rsidR="00B444DA" w:rsidRPr="004C7DED" w:rsidRDefault="00B444DA" w:rsidP="00481510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4C7DED">
        <w:rPr>
          <w:b/>
          <w:sz w:val="24"/>
          <w:szCs w:val="24"/>
        </w:rPr>
        <w:t>Welcome and Introduction</w:t>
      </w:r>
      <w:r w:rsidR="00011354">
        <w:rPr>
          <w:b/>
          <w:sz w:val="24"/>
          <w:szCs w:val="24"/>
        </w:rPr>
        <w:t xml:space="preserve">: </w:t>
      </w:r>
      <w:r w:rsidR="00011354" w:rsidRPr="00011354">
        <w:rPr>
          <w:b/>
          <w:i/>
          <w:sz w:val="24"/>
          <w:szCs w:val="24"/>
        </w:rPr>
        <w:t>EAPN President</w:t>
      </w:r>
    </w:p>
    <w:p w14:paraId="161E863C" w14:textId="2375A24A" w:rsidR="00B555EA" w:rsidRPr="00011354" w:rsidRDefault="003C6FE1" w:rsidP="00481510">
      <w:pPr>
        <w:pStyle w:val="ListParagraph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E11DF6">
        <w:rPr>
          <w:b/>
          <w:sz w:val="24"/>
          <w:szCs w:val="24"/>
        </w:rPr>
        <w:t xml:space="preserve">EU Delivery </w:t>
      </w:r>
      <w:r w:rsidR="00B555EA" w:rsidRPr="00E11DF6">
        <w:rPr>
          <w:b/>
          <w:sz w:val="24"/>
          <w:szCs w:val="24"/>
        </w:rPr>
        <w:t>on poverty, excl</w:t>
      </w:r>
      <w:r w:rsidRPr="00E11DF6">
        <w:rPr>
          <w:b/>
          <w:sz w:val="24"/>
          <w:szCs w:val="24"/>
        </w:rPr>
        <w:t>usion and inequality</w:t>
      </w:r>
      <w:r w:rsidR="00B555EA" w:rsidRPr="00E11DF6">
        <w:rPr>
          <w:b/>
          <w:sz w:val="24"/>
          <w:szCs w:val="24"/>
        </w:rPr>
        <w:t xml:space="preserve">: </w:t>
      </w:r>
      <w:r w:rsidR="00B555EA" w:rsidRPr="00011354">
        <w:rPr>
          <w:b/>
          <w:i/>
          <w:sz w:val="24"/>
          <w:szCs w:val="24"/>
        </w:rPr>
        <w:t>Hugh Frazer</w:t>
      </w:r>
      <w:r w:rsidR="00DA3477" w:rsidRPr="00011354">
        <w:rPr>
          <w:b/>
          <w:i/>
          <w:sz w:val="24"/>
          <w:szCs w:val="24"/>
        </w:rPr>
        <w:t>, Coordinator</w:t>
      </w:r>
      <w:r w:rsidR="00011354">
        <w:rPr>
          <w:b/>
          <w:i/>
          <w:sz w:val="24"/>
          <w:szCs w:val="24"/>
        </w:rPr>
        <w:t xml:space="preserve"> ESPN and Professor</w:t>
      </w:r>
      <w:r w:rsidR="00536012" w:rsidRPr="00011354">
        <w:rPr>
          <w:b/>
          <w:i/>
          <w:sz w:val="24"/>
          <w:szCs w:val="24"/>
        </w:rPr>
        <w:t xml:space="preserve"> from </w:t>
      </w:r>
      <w:proofErr w:type="spellStart"/>
      <w:r w:rsidR="00536012" w:rsidRPr="00011354">
        <w:rPr>
          <w:b/>
          <w:i/>
          <w:sz w:val="24"/>
          <w:szCs w:val="24"/>
        </w:rPr>
        <w:t>Maynooth</w:t>
      </w:r>
      <w:proofErr w:type="spellEnd"/>
      <w:r w:rsidR="00536012" w:rsidRPr="00011354">
        <w:rPr>
          <w:b/>
          <w:i/>
          <w:sz w:val="24"/>
          <w:szCs w:val="24"/>
        </w:rPr>
        <w:t xml:space="preserve"> University, Ireland</w:t>
      </w:r>
    </w:p>
    <w:p w14:paraId="2C107AB3" w14:textId="6108DB72" w:rsidR="00B555EA" w:rsidRPr="00E11DF6" w:rsidRDefault="003C6FE1" w:rsidP="00481510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11DF6">
        <w:rPr>
          <w:b/>
          <w:sz w:val="24"/>
          <w:szCs w:val="24"/>
        </w:rPr>
        <w:t>Proposals/learning from</w:t>
      </w:r>
      <w:r w:rsidR="00B555EA" w:rsidRPr="00E11DF6">
        <w:rPr>
          <w:b/>
          <w:sz w:val="24"/>
          <w:szCs w:val="24"/>
        </w:rPr>
        <w:t xml:space="preserve"> </w:t>
      </w:r>
      <w:r w:rsidRPr="00E11DF6">
        <w:rPr>
          <w:b/>
          <w:sz w:val="24"/>
          <w:szCs w:val="24"/>
        </w:rPr>
        <w:t xml:space="preserve">EAPN </w:t>
      </w:r>
      <w:r w:rsidR="007E393E" w:rsidRPr="00E11DF6">
        <w:rPr>
          <w:b/>
          <w:sz w:val="24"/>
          <w:szCs w:val="24"/>
        </w:rPr>
        <w:t>(2</w:t>
      </w:r>
      <w:r w:rsidR="00B555EA" w:rsidRPr="00E11DF6">
        <w:rPr>
          <w:b/>
          <w:sz w:val="24"/>
          <w:szCs w:val="24"/>
        </w:rPr>
        <w:t>)</w:t>
      </w:r>
      <w:r w:rsidR="0075576A">
        <w:rPr>
          <w:b/>
          <w:sz w:val="24"/>
          <w:szCs w:val="24"/>
        </w:rPr>
        <w:t>. People experiencing Poverty</w:t>
      </w:r>
    </w:p>
    <w:p w14:paraId="0F3FE2C6" w14:textId="1D29F6B5" w:rsidR="00B555EA" w:rsidRPr="0075576A" w:rsidRDefault="00B555EA" w:rsidP="00481510">
      <w:pPr>
        <w:pStyle w:val="ListParagraph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E11DF6">
        <w:rPr>
          <w:b/>
          <w:sz w:val="24"/>
          <w:szCs w:val="24"/>
        </w:rPr>
        <w:t>Response and proposals from European Commission and European Council.</w:t>
      </w:r>
      <w:r w:rsidR="00DA3477" w:rsidRPr="00E11DF6">
        <w:rPr>
          <w:b/>
          <w:sz w:val="24"/>
          <w:szCs w:val="24"/>
        </w:rPr>
        <w:t xml:space="preserve"> </w:t>
      </w:r>
      <w:r w:rsidR="00DA3477" w:rsidRPr="0075576A">
        <w:rPr>
          <w:b/>
          <w:i/>
          <w:sz w:val="24"/>
          <w:szCs w:val="24"/>
        </w:rPr>
        <w:t xml:space="preserve">Level of </w:t>
      </w:r>
      <w:r w:rsidR="00536012" w:rsidRPr="0075576A">
        <w:rPr>
          <w:b/>
          <w:i/>
          <w:sz w:val="24"/>
          <w:szCs w:val="24"/>
        </w:rPr>
        <w:t xml:space="preserve">Thyssen’s Cabinet (Ruth </w:t>
      </w:r>
      <w:proofErr w:type="spellStart"/>
      <w:r w:rsidR="00536012" w:rsidRPr="0075576A">
        <w:rPr>
          <w:b/>
          <w:i/>
          <w:sz w:val="24"/>
          <w:szCs w:val="24"/>
        </w:rPr>
        <w:t>Pasermans</w:t>
      </w:r>
      <w:proofErr w:type="spellEnd"/>
      <w:r w:rsidR="00536012" w:rsidRPr="0075576A">
        <w:rPr>
          <w:b/>
          <w:i/>
          <w:sz w:val="24"/>
          <w:szCs w:val="24"/>
        </w:rPr>
        <w:t xml:space="preserve">) or </w:t>
      </w:r>
      <w:r w:rsidR="00DA3477" w:rsidRPr="0075576A">
        <w:rPr>
          <w:b/>
          <w:i/>
          <w:sz w:val="24"/>
          <w:szCs w:val="24"/>
        </w:rPr>
        <w:t xml:space="preserve">Director – Georg Fischer or Head of Unit Manuela </w:t>
      </w:r>
      <w:proofErr w:type="spellStart"/>
      <w:r w:rsidR="00DA3477" w:rsidRPr="0075576A">
        <w:rPr>
          <w:b/>
          <w:i/>
          <w:sz w:val="24"/>
          <w:szCs w:val="24"/>
        </w:rPr>
        <w:t>Geleng</w:t>
      </w:r>
      <w:proofErr w:type="spellEnd"/>
      <w:r w:rsidR="00DA3477" w:rsidRPr="0075576A">
        <w:rPr>
          <w:b/>
          <w:i/>
          <w:sz w:val="24"/>
          <w:szCs w:val="24"/>
        </w:rPr>
        <w:t>; Chair of SPC or Social Minister Malta or Estonia</w:t>
      </w:r>
      <w:r w:rsidRPr="0075576A">
        <w:rPr>
          <w:b/>
          <w:i/>
          <w:sz w:val="24"/>
          <w:szCs w:val="24"/>
        </w:rPr>
        <w:t xml:space="preserve"> (2)</w:t>
      </w:r>
      <w:r w:rsidR="00DA3477" w:rsidRPr="0075576A">
        <w:rPr>
          <w:b/>
          <w:i/>
          <w:sz w:val="24"/>
          <w:szCs w:val="24"/>
        </w:rPr>
        <w:t xml:space="preserve"> </w:t>
      </w:r>
    </w:p>
    <w:p w14:paraId="20EB6CD2" w14:textId="77777777" w:rsidR="00B555EA" w:rsidRPr="00E11DF6" w:rsidRDefault="00B555EA" w:rsidP="00481510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11DF6">
        <w:rPr>
          <w:b/>
          <w:sz w:val="24"/>
          <w:szCs w:val="24"/>
        </w:rPr>
        <w:t xml:space="preserve">Debate </w:t>
      </w:r>
      <w:r w:rsidR="00481510" w:rsidRPr="00E11DF6">
        <w:rPr>
          <w:b/>
          <w:sz w:val="24"/>
          <w:szCs w:val="24"/>
        </w:rPr>
        <w:t xml:space="preserve">with audience </w:t>
      </w:r>
    </w:p>
    <w:p w14:paraId="02BA722F" w14:textId="77777777" w:rsidR="00B444DA" w:rsidRPr="00765909" w:rsidRDefault="00B444DA" w:rsidP="007E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765909">
        <w:rPr>
          <w:b/>
          <w:sz w:val="24"/>
          <w:szCs w:val="24"/>
        </w:rPr>
        <w:t>3.30-4.00</w:t>
      </w:r>
      <w:r w:rsidRPr="00765909">
        <w:rPr>
          <w:b/>
          <w:sz w:val="24"/>
          <w:szCs w:val="24"/>
        </w:rPr>
        <w:tab/>
        <w:t>Coffee/Tea Break</w:t>
      </w:r>
    </w:p>
    <w:p w14:paraId="45BB29E6" w14:textId="77777777" w:rsidR="00B555EA" w:rsidRPr="007A4AB5" w:rsidRDefault="00B555EA" w:rsidP="007E393E">
      <w:pPr>
        <w:jc w:val="both"/>
        <w:rPr>
          <w:b/>
          <w:sz w:val="24"/>
          <w:szCs w:val="24"/>
        </w:rPr>
      </w:pPr>
    </w:p>
    <w:p w14:paraId="38433892" w14:textId="77777777" w:rsidR="00B444DA" w:rsidRPr="00765909" w:rsidRDefault="00B444DA" w:rsidP="007E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765909">
        <w:rPr>
          <w:b/>
          <w:sz w:val="24"/>
          <w:szCs w:val="24"/>
        </w:rPr>
        <w:t>4.00-5.30</w:t>
      </w:r>
      <w:r w:rsidRPr="00765909">
        <w:rPr>
          <w:b/>
          <w:sz w:val="24"/>
          <w:szCs w:val="24"/>
        </w:rPr>
        <w:tab/>
      </w:r>
      <w:r w:rsidR="00B555EA" w:rsidRPr="00765909">
        <w:rPr>
          <w:b/>
          <w:sz w:val="24"/>
          <w:szCs w:val="24"/>
        </w:rPr>
        <w:t>2</w:t>
      </w:r>
      <w:r w:rsidR="00B555EA" w:rsidRPr="00765909">
        <w:rPr>
          <w:b/>
          <w:sz w:val="24"/>
          <w:szCs w:val="24"/>
          <w:vertAlign w:val="superscript"/>
        </w:rPr>
        <w:t>nd</w:t>
      </w:r>
      <w:r w:rsidR="00B555EA" w:rsidRPr="00765909">
        <w:rPr>
          <w:b/>
          <w:sz w:val="24"/>
          <w:szCs w:val="24"/>
        </w:rPr>
        <w:t xml:space="preserve"> Panel: What </w:t>
      </w:r>
      <w:r w:rsidR="00BE627B">
        <w:rPr>
          <w:b/>
          <w:sz w:val="24"/>
          <w:szCs w:val="24"/>
        </w:rPr>
        <w:t xml:space="preserve">post EU2020 </w:t>
      </w:r>
      <w:r w:rsidR="00B555EA" w:rsidRPr="00765909">
        <w:rPr>
          <w:b/>
          <w:sz w:val="24"/>
          <w:szCs w:val="24"/>
        </w:rPr>
        <w:t>framework</w:t>
      </w:r>
      <w:r w:rsidR="007E393E" w:rsidRPr="00765909">
        <w:rPr>
          <w:b/>
          <w:sz w:val="24"/>
          <w:szCs w:val="24"/>
        </w:rPr>
        <w:t>/governance process</w:t>
      </w:r>
      <w:r w:rsidR="00B555EA" w:rsidRPr="00765909">
        <w:rPr>
          <w:b/>
          <w:sz w:val="24"/>
          <w:szCs w:val="24"/>
        </w:rPr>
        <w:t xml:space="preserve"> do we need and how do we get there? </w:t>
      </w:r>
      <w:r w:rsidR="003C6FE1" w:rsidRPr="00765909">
        <w:rPr>
          <w:b/>
          <w:sz w:val="24"/>
          <w:szCs w:val="24"/>
        </w:rPr>
        <w:t>Can the SDG’s provide an answer?</w:t>
      </w:r>
    </w:p>
    <w:p w14:paraId="05DE059F" w14:textId="77777777" w:rsidR="00B444DA" w:rsidRPr="007A4AB5" w:rsidRDefault="00B444DA" w:rsidP="007E393E">
      <w:pPr>
        <w:pStyle w:val="ListParagraph"/>
        <w:jc w:val="both"/>
        <w:rPr>
          <w:b/>
          <w:sz w:val="24"/>
          <w:szCs w:val="24"/>
        </w:rPr>
      </w:pPr>
    </w:p>
    <w:p w14:paraId="318A4A4D" w14:textId="40B0309F" w:rsidR="00765909" w:rsidRDefault="003C6FE1" w:rsidP="005564ED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65909">
        <w:rPr>
          <w:b/>
          <w:sz w:val="24"/>
          <w:szCs w:val="24"/>
        </w:rPr>
        <w:t>Reforming Europe 2020 and the Semester</w:t>
      </w:r>
      <w:r w:rsidR="007E393E" w:rsidRPr="00765909">
        <w:rPr>
          <w:b/>
          <w:sz w:val="24"/>
          <w:szCs w:val="24"/>
        </w:rPr>
        <w:t xml:space="preserve"> as a transformative instrument</w:t>
      </w:r>
      <w:r w:rsidRPr="00765909">
        <w:rPr>
          <w:b/>
          <w:sz w:val="24"/>
          <w:szCs w:val="24"/>
        </w:rPr>
        <w:t xml:space="preserve">: </w:t>
      </w:r>
      <w:r w:rsidRPr="0075576A">
        <w:rPr>
          <w:b/>
          <w:i/>
          <w:sz w:val="24"/>
          <w:szCs w:val="24"/>
        </w:rPr>
        <w:t>EAPN</w:t>
      </w:r>
      <w:r w:rsidRPr="00765909">
        <w:rPr>
          <w:b/>
          <w:sz w:val="24"/>
          <w:szCs w:val="24"/>
        </w:rPr>
        <w:t xml:space="preserve"> </w:t>
      </w:r>
    </w:p>
    <w:p w14:paraId="215145E4" w14:textId="535FF6BD" w:rsidR="003C6FE1" w:rsidRPr="00765909" w:rsidRDefault="003C6FE1" w:rsidP="005564ED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65909">
        <w:rPr>
          <w:b/>
          <w:sz w:val="24"/>
          <w:szCs w:val="24"/>
        </w:rPr>
        <w:t>The potential of the</w:t>
      </w:r>
      <w:r w:rsidR="00BE627B">
        <w:rPr>
          <w:b/>
          <w:sz w:val="24"/>
          <w:szCs w:val="24"/>
        </w:rPr>
        <w:t xml:space="preserve"> SDGs: </w:t>
      </w:r>
      <w:r w:rsidR="00BE627B" w:rsidRPr="0075576A">
        <w:rPr>
          <w:b/>
          <w:i/>
          <w:sz w:val="24"/>
          <w:szCs w:val="24"/>
        </w:rPr>
        <w:t xml:space="preserve">key speaker from UN </w:t>
      </w:r>
      <w:r w:rsidR="0075576A" w:rsidRPr="0075576A">
        <w:rPr>
          <w:b/>
          <w:i/>
          <w:sz w:val="24"/>
          <w:szCs w:val="24"/>
        </w:rPr>
        <w:t>responsible for EU delivery</w:t>
      </w:r>
    </w:p>
    <w:p w14:paraId="45F2EE1B" w14:textId="77777777" w:rsidR="003C6FE1" w:rsidRPr="007A4AB5" w:rsidRDefault="003C6FE1" w:rsidP="007E393E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Inputs from other stakeholders</w:t>
      </w:r>
      <w:r w:rsidR="00765909">
        <w:rPr>
          <w:b/>
          <w:sz w:val="24"/>
          <w:szCs w:val="24"/>
        </w:rPr>
        <w:t xml:space="preserve"> </w:t>
      </w:r>
      <w:proofErr w:type="spellStart"/>
      <w:r w:rsidR="00765909">
        <w:rPr>
          <w:b/>
          <w:sz w:val="24"/>
          <w:szCs w:val="24"/>
        </w:rPr>
        <w:t>eg</w:t>
      </w:r>
      <w:proofErr w:type="spellEnd"/>
      <w:r w:rsidR="00765909">
        <w:rPr>
          <w:b/>
          <w:sz w:val="24"/>
          <w:szCs w:val="24"/>
        </w:rPr>
        <w:t xml:space="preserve"> </w:t>
      </w:r>
      <w:r w:rsidR="00765909" w:rsidRPr="0075576A">
        <w:rPr>
          <w:b/>
          <w:i/>
          <w:sz w:val="24"/>
          <w:szCs w:val="24"/>
        </w:rPr>
        <w:t>Trade Unions, Semester Alliance, SDG watch</w:t>
      </w:r>
    </w:p>
    <w:p w14:paraId="13A55714" w14:textId="22A17EAE" w:rsidR="007E393E" w:rsidRPr="0075576A" w:rsidRDefault="007E393E" w:rsidP="007E393E">
      <w:pPr>
        <w:pStyle w:val="ListParagraph"/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7A4AB5">
        <w:rPr>
          <w:b/>
          <w:sz w:val="24"/>
          <w:szCs w:val="24"/>
        </w:rPr>
        <w:t>Response from European Commission</w:t>
      </w:r>
      <w:r w:rsidR="00481510" w:rsidRPr="007A4AB5">
        <w:rPr>
          <w:b/>
          <w:sz w:val="24"/>
          <w:szCs w:val="24"/>
        </w:rPr>
        <w:t>:</w:t>
      </w:r>
      <w:r w:rsidRPr="007A4AB5">
        <w:rPr>
          <w:b/>
          <w:sz w:val="24"/>
          <w:szCs w:val="24"/>
        </w:rPr>
        <w:t xml:space="preserve"> </w:t>
      </w:r>
      <w:r w:rsidRPr="0075576A">
        <w:rPr>
          <w:b/>
          <w:i/>
          <w:sz w:val="24"/>
          <w:szCs w:val="24"/>
        </w:rPr>
        <w:t>Timmermans cabinet/or Sec Gen</w:t>
      </w:r>
      <w:r w:rsidR="00DA3477" w:rsidRPr="0075576A">
        <w:rPr>
          <w:b/>
          <w:i/>
          <w:sz w:val="24"/>
          <w:szCs w:val="24"/>
        </w:rPr>
        <w:t>: Head of Unit – Marcel Haag.</w:t>
      </w:r>
    </w:p>
    <w:p w14:paraId="490A68DD" w14:textId="77777777" w:rsidR="007E393E" w:rsidRPr="007A4AB5" w:rsidRDefault="00481510" w:rsidP="007E393E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Debate with audience</w:t>
      </w:r>
    </w:p>
    <w:p w14:paraId="2F65D4E1" w14:textId="77777777" w:rsidR="00481510" w:rsidRPr="007A4AB5" w:rsidRDefault="00481510" w:rsidP="007E393E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Conclusions and final remarks.</w:t>
      </w:r>
    </w:p>
    <w:p w14:paraId="70A49979" w14:textId="77777777" w:rsidR="007E393E" w:rsidRPr="007A4AB5" w:rsidRDefault="007E393E" w:rsidP="007E393E">
      <w:pPr>
        <w:ind w:left="720"/>
        <w:jc w:val="both"/>
        <w:rPr>
          <w:b/>
          <w:sz w:val="24"/>
          <w:szCs w:val="24"/>
        </w:rPr>
      </w:pPr>
    </w:p>
    <w:p w14:paraId="75A099B6" w14:textId="77777777" w:rsidR="007C0260" w:rsidRPr="007A4AB5" w:rsidRDefault="007E393E" w:rsidP="007E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7A4AB5">
        <w:rPr>
          <w:b/>
          <w:sz w:val="24"/>
          <w:szCs w:val="24"/>
        </w:rPr>
        <w:t>5.30 Close of seminar</w:t>
      </w:r>
    </w:p>
    <w:p w14:paraId="2D35C48B" w14:textId="77777777" w:rsidR="00851D73" w:rsidRPr="007A4AB5" w:rsidRDefault="007E393E" w:rsidP="007E393E">
      <w:pPr>
        <w:jc w:val="both"/>
        <w:rPr>
          <w:b/>
          <w:i/>
          <w:sz w:val="24"/>
          <w:szCs w:val="24"/>
        </w:rPr>
      </w:pPr>
      <w:r w:rsidRPr="007A4AB5">
        <w:rPr>
          <w:b/>
          <w:i/>
          <w:sz w:val="24"/>
          <w:szCs w:val="24"/>
        </w:rPr>
        <w:t xml:space="preserve">Chairing could be done by EAPN internally, or an </w:t>
      </w:r>
      <w:r w:rsidR="00481510" w:rsidRPr="007A4AB5">
        <w:rPr>
          <w:b/>
          <w:i/>
          <w:sz w:val="24"/>
          <w:szCs w:val="24"/>
        </w:rPr>
        <w:t>external chair</w:t>
      </w:r>
      <w:r w:rsidRPr="007A4AB5">
        <w:rPr>
          <w:b/>
          <w:i/>
          <w:sz w:val="24"/>
          <w:szCs w:val="24"/>
        </w:rPr>
        <w:t>.</w:t>
      </w:r>
    </w:p>
    <w:sectPr w:rsidR="00851D73" w:rsidRPr="007A4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Zeljazkova" w:date="2017-03-14T13:49:00Z" w:initials="Z">
    <w:p w14:paraId="01F9853E" w14:textId="2DBF9DA9" w:rsidR="004421F8" w:rsidRPr="004421F8" w:rsidRDefault="004421F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>This could be</w:t>
      </w:r>
      <w:r>
        <w:rPr>
          <w:lang w:val="bg-BG"/>
        </w:rPr>
        <w:t xml:space="preserve"> </w:t>
      </w:r>
      <w:r w:rsidR="003638A7">
        <w:rPr>
          <w:lang w:val="en-US"/>
        </w:rPr>
        <w:t xml:space="preserve">quite </w:t>
      </w:r>
      <w:r w:rsidRPr="004421F8">
        <w:rPr>
          <w:lang w:val="bg-BG"/>
        </w:rPr>
        <w:t>ambiguous</w:t>
      </w:r>
      <w:r w:rsidR="00DE4F28">
        <w:rPr>
          <w:lang w:val="en-US"/>
        </w:rPr>
        <w:t xml:space="preserve">, including reports for poverty decrease due to indicators like low poverty thresholds, and grounds for </w:t>
      </w:r>
      <w:r w:rsidR="001D3CCA">
        <w:rPr>
          <w:lang w:val="en-US"/>
        </w:rPr>
        <w:t xml:space="preserve">the scenario of </w:t>
      </w:r>
      <w:r w:rsidR="00DE4F28">
        <w:rPr>
          <w:lang w:val="en-US"/>
        </w:rPr>
        <w:t>multi-speed EU</w:t>
      </w:r>
      <w:r>
        <w:rPr>
          <w:lang w:val="en-US"/>
        </w:rPr>
        <w:t>.</w:t>
      </w:r>
      <w:r w:rsidR="00DE4F28">
        <w:rPr>
          <w:lang w:val="en-US"/>
        </w:rPr>
        <w:t xml:space="preserve"> So, </w:t>
      </w:r>
      <w:r w:rsidR="001D3CCA">
        <w:rPr>
          <w:lang w:val="en-US"/>
        </w:rPr>
        <w:t xml:space="preserve">maybe we either </w:t>
      </w:r>
      <w:r w:rsidR="00DE4F28">
        <w:rPr>
          <w:lang w:val="en-US"/>
        </w:rPr>
        <w:t xml:space="preserve">concretely </w:t>
      </w:r>
      <w:r>
        <w:rPr>
          <w:lang w:val="en-US"/>
        </w:rPr>
        <w:t xml:space="preserve">clarify </w:t>
      </w:r>
      <w:r w:rsidR="00DE4F28">
        <w:rPr>
          <w:lang w:val="en-US"/>
        </w:rPr>
        <w:t xml:space="preserve">SDGs for </w:t>
      </w:r>
      <w:r>
        <w:rPr>
          <w:lang w:val="en-US"/>
        </w:rPr>
        <w:t>EU</w:t>
      </w:r>
      <w:r w:rsidR="0066745E">
        <w:rPr>
          <w:lang w:val="en-US"/>
        </w:rPr>
        <w:t xml:space="preserve"> or instead </w:t>
      </w:r>
      <w:r w:rsidR="001D3CCA">
        <w:rPr>
          <w:lang w:val="en-US"/>
        </w:rPr>
        <w:t>emphasize here</w:t>
      </w:r>
      <w:r w:rsidR="0066745E">
        <w:rPr>
          <w:lang w:val="en-US"/>
        </w:rPr>
        <w:t xml:space="preserve"> </w:t>
      </w:r>
      <w:r w:rsidR="001D3CCA">
        <w:rPr>
          <w:lang w:val="en-US"/>
        </w:rPr>
        <w:t>S</w:t>
      </w:r>
      <w:r w:rsidR="0066745E">
        <w:rPr>
          <w:lang w:val="en-US"/>
        </w:rPr>
        <w:t xml:space="preserve">ustainable </w:t>
      </w:r>
      <w:r w:rsidR="001D3CCA">
        <w:rPr>
          <w:lang w:val="en-US"/>
        </w:rPr>
        <w:t>D</w:t>
      </w:r>
      <w:r w:rsidR="0066745E">
        <w:rPr>
          <w:lang w:val="en-US"/>
        </w:rPr>
        <w:t>evelopment</w:t>
      </w:r>
      <w:r w:rsidR="001D3CCA">
        <w:rPr>
          <w:lang w:val="en-US"/>
        </w:rPr>
        <w:t xml:space="preserve"> and include SDGs in the public event in the afternoon</w:t>
      </w:r>
      <w:r>
        <w:rPr>
          <w:lang w:val="en-US"/>
        </w:rPr>
        <w:t>.</w:t>
      </w:r>
    </w:p>
  </w:comment>
  <w:comment w:id="1" w:author="Zeljazkova" w:date="2017-03-14T13:34:00Z" w:initials="Z">
    <w:p w14:paraId="50213B4F" w14:textId="27F97AA7" w:rsidR="007A4A09" w:rsidRDefault="00D63E29">
      <w:pPr>
        <w:pStyle w:val="CommentText"/>
      </w:pPr>
      <w:r>
        <w:rPr>
          <w:rStyle w:val="CommentReference"/>
        </w:rPr>
        <w:annotationRef/>
      </w:r>
      <w:r>
        <w:t xml:space="preserve">I continue to think that </w:t>
      </w:r>
      <w:r w:rsidR="007A4A09">
        <w:t xml:space="preserve">it is better </w:t>
      </w:r>
      <w:r w:rsidR="001971C6">
        <w:t xml:space="preserve">if </w:t>
      </w:r>
      <w:r>
        <w:t xml:space="preserve">the questions </w:t>
      </w:r>
      <w:r w:rsidR="001971C6">
        <w:t>are</w:t>
      </w:r>
      <w:r w:rsidR="007A4A09">
        <w:t xml:space="preserve"> </w:t>
      </w:r>
      <w:r>
        <w:t xml:space="preserve">much more focused on </w:t>
      </w:r>
      <w:r w:rsidR="007A4A09">
        <w:t xml:space="preserve">agreeing </w:t>
      </w:r>
      <w:r>
        <w:t>What and How</w:t>
      </w:r>
      <w:r w:rsidR="007A4A09">
        <w:t>.</w:t>
      </w:r>
    </w:p>
    <w:p w14:paraId="1846BB9F" w14:textId="32D36B82" w:rsidR="007A4A09" w:rsidRDefault="007A4A09">
      <w:pPr>
        <w:pStyle w:val="CommentText"/>
      </w:pPr>
      <w:r>
        <w:t>Currently the content seems quite broad. The future of Europe scenari</w:t>
      </w:r>
      <w:r w:rsidR="00DB7672">
        <w:t>os</w:t>
      </w:r>
      <w:r>
        <w:t xml:space="preserve"> and SDGs could be separately topics for at least one day conferences based on </w:t>
      </w:r>
      <w:r w:rsidR="008E0193">
        <w:t>serious p</w:t>
      </w:r>
      <w:r>
        <w:t>reliminary preparations.</w:t>
      </w:r>
      <w:r w:rsidR="00BA144B">
        <w:t xml:space="preserve"> If we enlist many different questions there is the danger to lose focus</w:t>
      </w:r>
      <w:r w:rsidR="0066745E">
        <w:t xml:space="preserve">, including important issues like welfare state, inclusive and participatory growth, </w:t>
      </w:r>
      <w:proofErr w:type="gramStart"/>
      <w:r w:rsidR="0066745E">
        <w:t>etc.</w:t>
      </w:r>
      <w:r w:rsidR="00BA144B">
        <w:t>.</w:t>
      </w:r>
      <w:proofErr w:type="gramEnd"/>
    </w:p>
    <w:p w14:paraId="73A8D3CE" w14:textId="03C51360" w:rsidR="007A4A09" w:rsidRDefault="007A4A09">
      <w:pPr>
        <w:pStyle w:val="CommentText"/>
      </w:pPr>
      <w:r>
        <w:t xml:space="preserve">If the time limit for the workshops is 2 hours </w:t>
      </w:r>
      <w:r w:rsidR="008E0193">
        <w:t xml:space="preserve">with a coffee break, </w:t>
      </w:r>
      <w:r>
        <w:t>2 speakers in each</w:t>
      </w:r>
      <w:r w:rsidR="001971C6">
        <w:t>,</w:t>
      </w:r>
      <w:r w:rsidR="008E0193">
        <w:t xml:space="preserve"> 6? Nat. networks/E</w:t>
      </w:r>
      <w:r w:rsidR="001971C6">
        <w:t xml:space="preserve">Os, around 16 participants in each workshop and time to agree on conclusions </w:t>
      </w:r>
      <w:r w:rsidR="008E0193">
        <w:t xml:space="preserve">then what we have roughly is </w:t>
      </w:r>
      <w:r w:rsidR="001971C6">
        <w:t xml:space="preserve">around about 1 hour for discussions. </w:t>
      </w:r>
      <w:r w:rsidR="00BA144B">
        <w:t>If there are 2 main questions this means 5 minutes per Nat. network/EO per question?</w:t>
      </w:r>
    </w:p>
    <w:p w14:paraId="6BDEEA5D" w14:textId="25ED363E" w:rsidR="00D63E29" w:rsidRDefault="00D63E29">
      <w:pPr>
        <w:pStyle w:val="CommentText"/>
      </w:pPr>
      <w:r>
        <w:t xml:space="preserve"> </w:t>
      </w:r>
    </w:p>
  </w:comment>
  <w:comment w:id="2" w:author="Sian" w:date="2017-03-07T14:30:00Z" w:initials="S">
    <w:p w14:paraId="5C402321" w14:textId="511F536E" w:rsidR="00832A3B" w:rsidRDefault="00832A3B">
      <w:pPr>
        <w:pStyle w:val="CommentText"/>
      </w:pPr>
      <w:r>
        <w:rPr>
          <w:rStyle w:val="CommentReference"/>
        </w:rPr>
        <w:annotationRef/>
      </w:r>
      <w:r>
        <w:t>It may be difficult to separate these questions, and we should look at the one paper</w:t>
      </w:r>
      <w:r w:rsidR="004762A5">
        <w:t>, with three sections</w:t>
      </w:r>
      <w:r>
        <w:t>?</w:t>
      </w:r>
    </w:p>
  </w:comment>
  <w:comment w:id="3" w:author="Zeljazkova" w:date="2017-03-14T10:42:00Z" w:initials="Z">
    <w:p w14:paraId="49DE14DF" w14:textId="3C3E01F3" w:rsidR="004B7FBD" w:rsidRDefault="004B7FBD">
      <w:pPr>
        <w:pStyle w:val="CommentText"/>
      </w:pPr>
      <w:r>
        <w:rPr>
          <w:rStyle w:val="CommentReference"/>
        </w:rPr>
        <w:annotationRef/>
      </w:r>
      <w:r>
        <w:t>To leave more time for the preparation of the key messages for the Conference</w:t>
      </w:r>
    </w:p>
  </w:comment>
  <w:comment w:id="4" w:author="Sian" w:date="2017-03-07T14:32:00Z" w:initials="S">
    <w:p w14:paraId="62A7C81E" w14:textId="4A513C5B" w:rsidR="00536012" w:rsidRDefault="0053601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F9853E" w15:done="0"/>
  <w15:commentEx w15:paraId="6BDEEA5D" w15:done="0"/>
  <w15:commentEx w15:paraId="5C402321" w15:done="0"/>
  <w15:commentEx w15:paraId="49DE14DF" w15:done="0"/>
  <w15:commentEx w15:paraId="62A7C81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84DD0" w14:textId="77777777" w:rsidR="00C0728F" w:rsidRDefault="00C0728F" w:rsidP="00A33F60">
      <w:pPr>
        <w:spacing w:after="0" w:line="240" w:lineRule="auto"/>
      </w:pPr>
      <w:r>
        <w:separator/>
      </w:r>
    </w:p>
  </w:endnote>
  <w:endnote w:type="continuationSeparator" w:id="0">
    <w:p w14:paraId="6BBC1A3A" w14:textId="77777777" w:rsidR="00C0728F" w:rsidRDefault="00C0728F" w:rsidP="00A3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52C2" w14:textId="77777777" w:rsidR="0088565B" w:rsidRDefault="0088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646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E096C" w14:textId="5B8CCBF3" w:rsidR="00851D73" w:rsidRDefault="0085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CC51AC" w14:textId="77777777" w:rsidR="00851D73" w:rsidRDefault="00851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C179" w14:textId="77777777" w:rsidR="0088565B" w:rsidRDefault="0088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5BEEB" w14:textId="77777777" w:rsidR="00C0728F" w:rsidRDefault="00C0728F" w:rsidP="00A33F60">
      <w:pPr>
        <w:spacing w:after="0" w:line="240" w:lineRule="auto"/>
      </w:pPr>
      <w:r>
        <w:separator/>
      </w:r>
    </w:p>
  </w:footnote>
  <w:footnote w:type="continuationSeparator" w:id="0">
    <w:p w14:paraId="049C4FAC" w14:textId="77777777" w:rsidR="00C0728F" w:rsidRDefault="00C0728F" w:rsidP="00A33F60">
      <w:pPr>
        <w:spacing w:after="0" w:line="240" w:lineRule="auto"/>
      </w:pPr>
      <w:r>
        <w:continuationSeparator/>
      </w:r>
    </w:p>
  </w:footnote>
  <w:footnote w:id="1">
    <w:p w14:paraId="6621A3B4" w14:textId="77777777" w:rsidR="00D268C2" w:rsidRDefault="00D268C2">
      <w:pPr>
        <w:pStyle w:val="FootnoteText"/>
      </w:pPr>
      <w:r>
        <w:rPr>
          <w:rStyle w:val="FootnoteReference"/>
        </w:rPr>
        <w:footnoteRef/>
      </w:r>
      <w:r>
        <w:t xml:space="preserve"> At risk of poverty and/or social exclusion measured by an aggregate of 3 indicators: at risk of poverty, severe material deprivation and low work intensity.</w:t>
      </w:r>
    </w:p>
  </w:footnote>
  <w:footnote w:id="2">
    <w:p w14:paraId="61E1D5DC" w14:textId="72BD003B" w:rsidR="00832A3B" w:rsidRDefault="00832A3B">
      <w:pPr>
        <w:pStyle w:val="FootnoteText"/>
      </w:pPr>
      <w:r>
        <w:rPr>
          <w:rStyle w:val="FootnoteReference"/>
        </w:rPr>
        <w:footnoteRef/>
      </w:r>
      <w:r>
        <w:t xml:space="preserve"> See EAPN reports and position on European Semester/Europe 2020 on National Reform Programmes, Country Specific Recommendations, Country Reports, Annual Growth Survey, Draft Joint Employment report</w:t>
      </w:r>
    </w:p>
  </w:footnote>
  <w:footnote w:id="3">
    <w:p w14:paraId="00EADA6E" w14:textId="752B40F7" w:rsidR="00832A3B" w:rsidRDefault="00832A3B">
      <w:pPr>
        <w:pStyle w:val="FootnoteText"/>
      </w:pPr>
      <w:r>
        <w:rPr>
          <w:rStyle w:val="FootnoteReference"/>
        </w:rPr>
        <w:footnoteRef/>
      </w:r>
      <w:r>
        <w:t xml:space="preserve"> EAPN prepared a joint input to members and a response. See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7A2D" w14:textId="77777777" w:rsidR="0088565B" w:rsidRDefault="00885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E9E1" w14:textId="14092CD3" w:rsidR="00A33F60" w:rsidRDefault="00A33F60">
    <w:pPr>
      <w:pStyle w:val="Header"/>
    </w:pPr>
    <w:r>
      <w:t xml:space="preserve">SJ </w:t>
    </w:r>
    <w:r w:rsidR="00E11DF6">
      <w:t>14032017</w:t>
    </w:r>
    <w:r w:rsidR="0088565B">
      <w:tab/>
    </w:r>
    <w:r w:rsidR="0088565B">
      <w:tab/>
    </w:r>
    <w:bookmarkStart w:id="5" w:name="_GoBack"/>
    <w:r w:rsidR="0088565B" w:rsidRPr="0088565B">
      <w:rPr>
        <w:b/>
        <w:sz w:val="28"/>
        <w:szCs w:val="28"/>
      </w:rPr>
      <w:t>7</w:t>
    </w:r>
    <w:bookmarkEnd w:id="5"/>
  </w:p>
  <w:p w14:paraId="12661AEF" w14:textId="77777777" w:rsidR="00A33F60" w:rsidRDefault="00A33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B6F7" w14:textId="77777777" w:rsidR="0088565B" w:rsidRDefault="00885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981"/>
    <w:multiLevelType w:val="hybridMultilevel"/>
    <w:tmpl w:val="8B9A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6598E"/>
    <w:multiLevelType w:val="hybridMultilevel"/>
    <w:tmpl w:val="E498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09CF"/>
    <w:multiLevelType w:val="hybridMultilevel"/>
    <w:tmpl w:val="08F4CA96"/>
    <w:lvl w:ilvl="0" w:tplc="EC0AD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7976"/>
    <w:multiLevelType w:val="hybridMultilevel"/>
    <w:tmpl w:val="C85E4C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800"/>
    <w:multiLevelType w:val="hybridMultilevel"/>
    <w:tmpl w:val="490836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2544A"/>
    <w:multiLevelType w:val="hybridMultilevel"/>
    <w:tmpl w:val="25A8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4828"/>
    <w:multiLevelType w:val="multilevel"/>
    <w:tmpl w:val="9900292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437DFE"/>
    <w:multiLevelType w:val="hybridMultilevel"/>
    <w:tmpl w:val="86062ED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65032"/>
    <w:multiLevelType w:val="hybridMultilevel"/>
    <w:tmpl w:val="6046E2B2"/>
    <w:lvl w:ilvl="0" w:tplc="CCDA477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321FF2"/>
    <w:multiLevelType w:val="hybridMultilevel"/>
    <w:tmpl w:val="21A2BBBE"/>
    <w:lvl w:ilvl="0" w:tplc="80AE2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B16F2"/>
    <w:multiLevelType w:val="hybridMultilevel"/>
    <w:tmpl w:val="791460A0"/>
    <w:lvl w:ilvl="0" w:tplc="5AF03D6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1B26"/>
    <w:multiLevelType w:val="hybridMultilevel"/>
    <w:tmpl w:val="EE4C6C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E518C"/>
    <w:multiLevelType w:val="hybridMultilevel"/>
    <w:tmpl w:val="AA0C32B8"/>
    <w:lvl w:ilvl="0" w:tplc="45228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1A15"/>
    <w:multiLevelType w:val="hybridMultilevel"/>
    <w:tmpl w:val="7696D6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C0EE0"/>
    <w:multiLevelType w:val="hybridMultilevel"/>
    <w:tmpl w:val="09A8A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an">
    <w15:presenceInfo w15:providerId="None" w15:userId="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60"/>
    <w:rsid w:val="00011354"/>
    <w:rsid w:val="00025C28"/>
    <w:rsid w:val="000D3ABA"/>
    <w:rsid w:val="00117592"/>
    <w:rsid w:val="00124D27"/>
    <w:rsid w:val="001971C6"/>
    <w:rsid w:val="001D3CCA"/>
    <w:rsid w:val="00204FFE"/>
    <w:rsid w:val="003638A7"/>
    <w:rsid w:val="003C6FE1"/>
    <w:rsid w:val="00426C8E"/>
    <w:rsid w:val="004421F8"/>
    <w:rsid w:val="004762A5"/>
    <w:rsid w:val="00481510"/>
    <w:rsid w:val="004B7FBD"/>
    <w:rsid w:val="004C7DED"/>
    <w:rsid w:val="00536012"/>
    <w:rsid w:val="00582681"/>
    <w:rsid w:val="005A6F73"/>
    <w:rsid w:val="0060531D"/>
    <w:rsid w:val="0066745E"/>
    <w:rsid w:val="006A2348"/>
    <w:rsid w:val="0075576A"/>
    <w:rsid w:val="00765909"/>
    <w:rsid w:val="007A4A09"/>
    <w:rsid w:val="007A4AB5"/>
    <w:rsid w:val="007C0260"/>
    <w:rsid w:val="007E393E"/>
    <w:rsid w:val="00832A3B"/>
    <w:rsid w:val="00851D73"/>
    <w:rsid w:val="0088565B"/>
    <w:rsid w:val="008E0193"/>
    <w:rsid w:val="009B47D3"/>
    <w:rsid w:val="00A3082B"/>
    <w:rsid w:val="00A33F60"/>
    <w:rsid w:val="00A34C6E"/>
    <w:rsid w:val="00AA7D09"/>
    <w:rsid w:val="00B444DA"/>
    <w:rsid w:val="00B50FAA"/>
    <w:rsid w:val="00B555EA"/>
    <w:rsid w:val="00BA144B"/>
    <w:rsid w:val="00BE627B"/>
    <w:rsid w:val="00C0728F"/>
    <w:rsid w:val="00C24317"/>
    <w:rsid w:val="00CB7291"/>
    <w:rsid w:val="00CE6FD1"/>
    <w:rsid w:val="00D268C2"/>
    <w:rsid w:val="00D63E29"/>
    <w:rsid w:val="00D71BBA"/>
    <w:rsid w:val="00DA3477"/>
    <w:rsid w:val="00DB7672"/>
    <w:rsid w:val="00DE4F28"/>
    <w:rsid w:val="00DF3EF0"/>
    <w:rsid w:val="00E11BEB"/>
    <w:rsid w:val="00E11DF6"/>
    <w:rsid w:val="00E20953"/>
    <w:rsid w:val="00E421A3"/>
    <w:rsid w:val="00E518E9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FCAB"/>
  <w15:docId w15:val="{5B00DB4B-8DD0-46DE-8E34-7F14288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60"/>
  </w:style>
  <w:style w:type="paragraph" w:styleId="Footer">
    <w:name w:val="footer"/>
    <w:basedOn w:val="Normal"/>
    <w:link w:val="FooterChar"/>
    <w:uiPriority w:val="99"/>
    <w:unhideWhenUsed/>
    <w:rsid w:val="00A33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60"/>
  </w:style>
  <w:style w:type="paragraph" w:styleId="Subtitle">
    <w:name w:val="Subtitle"/>
    <w:basedOn w:val="Normal"/>
    <w:next w:val="Normal"/>
    <w:link w:val="SubtitleChar"/>
    <w:uiPriority w:val="11"/>
    <w:qFormat/>
    <w:rsid w:val="00A33F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3F6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33F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C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D763-2C65-48B8-9962-54C334B7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Rebecca Lee</cp:lastModifiedBy>
  <cp:revision>3</cp:revision>
  <cp:lastPrinted>2017-03-06T17:10:00Z</cp:lastPrinted>
  <dcterms:created xsi:type="dcterms:W3CDTF">2017-03-14T16:26:00Z</dcterms:created>
  <dcterms:modified xsi:type="dcterms:W3CDTF">2017-03-14T18:20:00Z</dcterms:modified>
</cp:coreProperties>
</file>