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4DA" w:rsidRPr="003808ED" w:rsidRDefault="00FC249E" w:rsidP="003808ED">
      <w:pPr>
        <w:spacing w:after="0" w:line="240" w:lineRule="auto"/>
        <w:jc w:val="center"/>
        <w:rPr>
          <w:rFonts w:asciiTheme="minorHAnsi" w:hAnsiTheme="minorHAnsi"/>
          <w:b/>
          <w:sz w:val="32"/>
          <w:szCs w:val="32"/>
        </w:rPr>
      </w:pPr>
      <w:r w:rsidRPr="008B3F31">
        <w:rPr>
          <w:rFonts w:asciiTheme="minorHAnsi" w:hAnsiTheme="minorHAnsi"/>
          <w:b/>
          <w:sz w:val="32"/>
          <w:szCs w:val="32"/>
        </w:rPr>
        <w:t>EU</w:t>
      </w:r>
      <w:r w:rsidR="008B3F31" w:rsidRPr="008B3F31">
        <w:rPr>
          <w:rFonts w:asciiTheme="minorHAnsi" w:hAnsiTheme="minorHAnsi"/>
          <w:b/>
          <w:sz w:val="32"/>
          <w:szCs w:val="32"/>
        </w:rPr>
        <w:t xml:space="preserve"> </w:t>
      </w:r>
      <w:r w:rsidRPr="008B3F31">
        <w:rPr>
          <w:rFonts w:asciiTheme="minorHAnsi" w:hAnsiTheme="minorHAnsi"/>
          <w:b/>
          <w:sz w:val="32"/>
          <w:szCs w:val="32"/>
        </w:rPr>
        <w:t>I</w:t>
      </w:r>
      <w:r w:rsidR="008B3F31" w:rsidRPr="008B3F31">
        <w:rPr>
          <w:rFonts w:asciiTheme="minorHAnsi" w:hAnsiTheme="minorHAnsi"/>
          <w:b/>
          <w:sz w:val="32"/>
          <w:szCs w:val="32"/>
        </w:rPr>
        <w:t xml:space="preserve">NCLUSION </w:t>
      </w:r>
      <w:r w:rsidRPr="008B3F31">
        <w:rPr>
          <w:rFonts w:asciiTheme="minorHAnsi" w:hAnsiTheme="minorHAnsi"/>
          <w:b/>
          <w:sz w:val="32"/>
          <w:szCs w:val="32"/>
        </w:rPr>
        <w:t>S</w:t>
      </w:r>
      <w:r w:rsidR="008B3F31" w:rsidRPr="008B3F31">
        <w:rPr>
          <w:rFonts w:asciiTheme="minorHAnsi" w:hAnsiTheme="minorHAnsi"/>
          <w:b/>
          <w:sz w:val="32"/>
          <w:szCs w:val="32"/>
        </w:rPr>
        <w:t>TRATEGI</w:t>
      </w:r>
      <w:r w:rsidR="00C12F4F">
        <w:rPr>
          <w:rFonts w:asciiTheme="minorHAnsi" w:hAnsiTheme="minorHAnsi"/>
          <w:b/>
          <w:sz w:val="32"/>
          <w:szCs w:val="32"/>
        </w:rPr>
        <w:t>E</w:t>
      </w:r>
      <w:r w:rsidR="008B3F31" w:rsidRPr="008B3F31">
        <w:rPr>
          <w:rFonts w:asciiTheme="minorHAnsi" w:hAnsiTheme="minorHAnsi"/>
          <w:b/>
          <w:sz w:val="32"/>
          <w:szCs w:val="32"/>
        </w:rPr>
        <w:t xml:space="preserve">S </w:t>
      </w:r>
      <w:r w:rsidRPr="008B3F31">
        <w:rPr>
          <w:rFonts w:asciiTheme="minorHAnsi" w:hAnsiTheme="minorHAnsi"/>
          <w:b/>
          <w:sz w:val="32"/>
          <w:szCs w:val="32"/>
        </w:rPr>
        <w:t>G</w:t>
      </w:r>
      <w:r w:rsidR="008B3F31" w:rsidRPr="008B3F31">
        <w:rPr>
          <w:rFonts w:asciiTheme="minorHAnsi" w:hAnsiTheme="minorHAnsi"/>
          <w:b/>
          <w:sz w:val="32"/>
          <w:szCs w:val="32"/>
        </w:rPr>
        <w:t xml:space="preserve">ROUP </w:t>
      </w:r>
      <w:r w:rsidRPr="008B3F31">
        <w:rPr>
          <w:rFonts w:asciiTheme="minorHAnsi" w:hAnsiTheme="minorHAnsi"/>
          <w:b/>
          <w:sz w:val="32"/>
          <w:szCs w:val="32"/>
        </w:rPr>
        <w:t>Meeting</w:t>
      </w:r>
      <w:r w:rsidR="00CE396E">
        <w:rPr>
          <w:rFonts w:asciiTheme="minorHAnsi" w:hAnsiTheme="minorHAnsi"/>
          <w:b/>
          <w:sz w:val="32"/>
          <w:szCs w:val="32"/>
        </w:rPr>
        <w:t xml:space="preserve">: </w:t>
      </w:r>
      <w:r w:rsidR="001D47C9">
        <w:rPr>
          <w:rFonts w:asciiTheme="minorHAnsi" w:hAnsiTheme="minorHAnsi"/>
          <w:b/>
          <w:i/>
          <w:sz w:val="32"/>
          <w:szCs w:val="32"/>
        </w:rPr>
        <w:t>17-18 March 2017</w:t>
      </w:r>
    </w:p>
    <w:p w:rsidR="008B3F31" w:rsidRPr="003808ED" w:rsidRDefault="008B3F31" w:rsidP="008B3F31">
      <w:pPr>
        <w:spacing w:after="0" w:line="240" w:lineRule="auto"/>
        <w:jc w:val="center"/>
        <w:rPr>
          <w:rFonts w:asciiTheme="minorHAnsi" w:hAnsiTheme="minorHAnsi"/>
          <w:b/>
          <w:sz w:val="16"/>
          <w:szCs w:val="16"/>
        </w:rPr>
      </w:pPr>
    </w:p>
    <w:p w:rsidR="00FC249E" w:rsidRPr="008B3F31" w:rsidRDefault="00FC249E" w:rsidP="008B3F31">
      <w:pPr>
        <w:spacing w:after="0" w:line="240" w:lineRule="auto"/>
        <w:jc w:val="center"/>
        <w:rPr>
          <w:rFonts w:asciiTheme="minorHAnsi" w:hAnsiTheme="minorHAnsi"/>
          <w:b/>
          <w:sz w:val="32"/>
          <w:szCs w:val="32"/>
          <w:u w:val="single"/>
        </w:rPr>
      </w:pPr>
      <w:r w:rsidRPr="008B3F31">
        <w:rPr>
          <w:rFonts w:asciiTheme="minorHAnsi" w:hAnsiTheme="minorHAnsi"/>
          <w:b/>
          <w:sz w:val="32"/>
          <w:szCs w:val="32"/>
          <w:u w:val="single"/>
        </w:rPr>
        <w:t xml:space="preserve">Action </w:t>
      </w:r>
      <w:r w:rsidR="00EE42B1" w:rsidRPr="008B3F31">
        <w:rPr>
          <w:rFonts w:asciiTheme="minorHAnsi" w:hAnsiTheme="minorHAnsi"/>
          <w:b/>
          <w:sz w:val="32"/>
          <w:szCs w:val="32"/>
          <w:u w:val="single"/>
        </w:rPr>
        <w:t>Points</w:t>
      </w:r>
    </w:p>
    <w:p w:rsidR="008B3F31" w:rsidRDefault="008B3F31" w:rsidP="008B3F31">
      <w:pPr>
        <w:spacing w:after="0" w:line="240" w:lineRule="auto"/>
        <w:jc w:val="both"/>
        <w:rPr>
          <w:rFonts w:asciiTheme="minorHAnsi" w:hAnsiTheme="minorHAnsi"/>
          <w:b/>
          <w:sz w:val="24"/>
          <w:szCs w:val="24"/>
        </w:rPr>
      </w:pPr>
    </w:p>
    <w:tbl>
      <w:tblPr>
        <w:tblStyle w:val="TableGrid"/>
        <w:tblW w:w="9894" w:type="dxa"/>
        <w:tblInd w:w="-147" w:type="dxa"/>
        <w:tblLayout w:type="fixed"/>
        <w:tblLook w:val="04A0" w:firstRow="1" w:lastRow="0" w:firstColumn="1" w:lastColumn="0" w:noHBand="0" w:noVBand="1"/>
      </w:tblPr>
      <w:tblGrid>
        <w:gridCol w:w="34"/>
        <w:gridCol w:w="675"/>
        <w:gridCol w:w="17"/>
        <w:gridCol w:w="1826"/>
        <w:gridCol w:w="29"/>
        <w:gridCol w:w="3515"/>
        <w:gridCol w:w="3685"/>
        <w:gridCol w:w="113"/>
      </w:tblGrid>
      <w:tr w:rsidR="00B927AD" w:rsidRPr="008B3F31" w:rsidTr="001D47C9">
        <w:tc>
          <w:tcPr>
            <w:tcW w:w="709" w:type="dxa"/>
            <w:gridSpan w:val="2"/>
          </w:tcPr>
          <w:p w:rsidR="00B927AD" w:rsidRPr="008B3F31" w:rsidRDefault="00B927AD" w:rsidP="008B3F31">
            <w:pPr>
              <w:spacing w:after="0" w:line="240" w:lineRule="auto"/>
              <w:jc w:val="both"/>
              <w:rPr>
                <w:rFonts w:asciiTheme="minorHAnsi" w:hAnsiTheme="minorHAnsi"/>
                <w:b/>
                <w:sz w:val="24"/>
                <w:szCs w:val="24"/>
              </w:rPr>
            </w:pPr>
            <w:r w:rsidRPr="008B3F31">
              <w:rPr>
                <w:rFonts w:asciiTheme="minorHAnsi" w:hAnsiTheme="minorHAnsi"/>
                <w:b/>
                <w:sz w:val="24"/>
                <w:szCs w:val="24"/>
              </w:rPr>
              <w:t>NO</w:t>
            </w:r>
          </w:p>
        </w:tc>
        <w:tc>
          <w:tcPr>
            <w:tcW w:w="1843" w:type="dxa"/>
            <w:gridSpan w:val="2"/>
          </w:tcPr>
          <w:p w:rsidR="00B927AD" w:rsidRPr="008B3F31" w:rsidRDefault="00B927AD" w:rsidP="008B3F31">
            <w:pPr>
              <w:spacing w:after="0" w:line="240" w:lineRule="auto"/>
              <w:jc w:val="both"/>
              <w:rPr>
                <w:rFonts w:asciiTheme="minorHAnsi" w:hAnsiTheme="minorHAnsi"/>
                <w:b/>
                <w:sz w:val="24"/>
                <w:szCs w:val="24"/>
              </w:rPr>
            </w:pPr>
            <w:r w:rsidRPr="008B3F31">
              <w:rPr>
                <w:rFonts w:asciiTheme="minorHAnsi" w:hAnsiTheme="minorHAnsi"/>
                <w:b/>
                <w:sz w:val="24"/>
                <w:szCs w:val="24"/>
              </w:rPr>
              <w:t>TOPIC</w:t>
            </w:r>
          </w:p>
        </w:tc>
        <w:tc>
          <w:tcPr>
            <w:tcW w:w="3544" w:type="dxa"/>
            <w:gridSpan w:val="2"/>
          </w:tcPr>
          <w:p w:rsidR="00B927AD" w:rsidRPr="008B3F31" w:rsidRDefault="00B927AD" w:rsidP="008B3F31">
            <w:pPr>
              <w:spacing w:after="0" w:line="240" w:lineRule="auto"/>
              <w:jc w:val="both"/>
              <w:rPr>
                <w:rFonts w:asciiTheme="minorHAnsi" w:hAnsiTheme="minorHAnsi"/>
                <w:b/>
                <w:sz w:val="24"/>
                <w:szCs w:val="24"/>
              </w:rPr>
            </w:pPr>
            <w:r w:rsidRPr="008B3F31">
              <w:rPr>
                <w:rFonts w:asciiTheme="minorHAnsi" w:hAnsiTheme="minorHAnsi"/>
                <w:b/>
                <w:sz w:val="24"/>
                <w:szCs w:val="24"/>
              </w:rPr>
              <w:t>ACTION</w:t>
            </w:r>
          </w:p>
          <w:p w:rsidR="00B927AD" w:rsidRPr="008B3F31" w:rsidRDefault="003E24B4" w:rsidP="008B3F31">
            <w:pPr>
              <w:spacing w:after="0" w:line="240" w:lineRule="auto"/>
              <w:jc w:val="both"/>
              <w:rPr>
                <w:rFonts w:asciiTheme="minorHAnsi" w:hAnsiTheme="minorHAnsi"/>
                <w:b/>
                <w:sz w:val="24"/>
                <w:szCs w:val="24"/>
              </w:rPr>
            </w:pPr>
            <w:r w:rsidRPr="008B3F31">
              <w:rPr>
                <w:rFonts w:asciiTheme="minorHAnsi" w:hAnsiTheme="minorHAnsi"/>
                <w:b/>
                <w:sz w:val="24"/>
                <w:szCs w:val="24"/>
              </w:rPr>
              <w:t>Secretariat</w:t>
            </w:r>
            <w:r w:rsidR="008B3F31">
              <w:rPr>
                <w:rFonts w:asciiTheme="minorHAnsi" w:hAnsiTheme="minorHAnsi"/>
                <w:b/>
                <w:sz w:val="24"/>
                <w:szCs w:val="24"/>
              </w:rPr>
              <w:t xml:space="preserve"> </w:t>
            </w:r>
            <w:r w:rsidRPr="008B3F31">
              <w:rPr>
                <w:rFonts w:asciiTheme="minorHAnsi" w:hAnsiTheme="minorHAnsi"/>
                <w:b/>
                <w:sz w:val="24"/>
                <w:szCs w:val="24"/>
              </w:rPr>
              <w:t>/</w:t>
            </w:r>
            <w:r w:rsidR="008B3F31">
              <w:rPr>
                <w:rFonts w:asciiTheme="minorHAnsi" w:hAnsiTheme="minorHAnsi"/>
                <w:b/>
                <w:sz w:val="24"/>
                <w:szCs w:val="24"/>
              </w:rPr>
              <w:t xml:space="preserve"> </w:t>
            </w:r>
            <w:r w:rsidRPr="008B3F31">
              <w:rPr>
                <w:rFonts w:asciiTheme="minorHAnsi" w:hAnsiTheme="minorHAnsi"/>
                <w:b/>
                <w:sz w:val="24"/>
                <w:szCs w:val="24"/>
              </w:rPr>
              <w:t>Steering Group</w:t>
            </w:r>
          </w:p>
        </w:tc>
        <w:tc>
          <w:tcPr>
            <w:tcW w:w="3798" w:type="dxa"/>
            <w:gridSpan w:val="2"/>
          </w:tcPr>
          <w:p w:rsidR="00B927AD" w:rsidRPr="008B3F31" w:rsidRDefault="00B927AD" w:rsidP="008B3F31">
            <w:pPr>
              <w:spacing w:after="0" w:line="240" w:lineRule="auto"/>
              <w:jc w:val="both"/>
              <w:rPr>
                <w:rFonts w:asciiTheme="minorHAnsi" w:hAnsiTheme="minorHAnsi"/>
                <w:b/>
                <w:sz w:val="24"/>
                <w:szCs w:val="24"/>
              </w:rPr>
            </w:pPr>
            <w:r w:rsidRPr="008B3F31">
              <w:rPr>
                <w:rFonts w:asciiTheme="minorHAnsi" w:hAnsiTheme="minorHAnsi"/>
                <w:b/>
                <w:sz w:val="24"/>
                <w:szCs w:val="24"/>
              </w:rPr>
              <w:t>ACTION</w:t>
            </w:r>
          </w:p>
          <w:p w:rsidR="00B927AD" w:rsidRPr="008B3F31" w:rsidRDefault="00B927AD" w:rsidP="008B3F31">
            <w:pPr>
              <w:spacing w:after="0" w:line="240" w:lineRule="auto"/>
              <w:jc w:val="both"/>
              <w:rPr>
                <w:rFonts w:asciiTheme="minorHAnsi" w:hAnsiTheme="minorHAnsi"/>
                <w:b/>
                <w:sz w:val="24"/>
                <w:szCs w:val="24"/>
              </w:rPr>
            </w:pPr>
            <w:r w:rsidRPr="008B3F31">
              <w:rPr>
                <w:rFonts w:asciiTheme="minorHAnsi" w:hAnsiTheme="minorHAnsi"/>
                <w:b/>
                <w:sz w:val="24"/>
                <w:szCs w:val="24"/>
              </w:rPr>
              <w:t>Members</w:t>
            </w:r>
          </w:p>
        </w:tc>
      </w:tr>
      <w:tr w:rsidR="00B927AD" w:rsidRPr="008B3F31" w:rsidTr="001D47C9">
        <w:trPr>
          <w:gridBefore w:val="1"/>
          <w:gridAfter w:val="1"/>
          <w:wBefore w:w="34" w:type="dxa"/>
          <w:wAfter w:w="113" w:type="dxa"/>
        </w:trPr>
        <w:tc>
          <w:tcPr>
            <w:tcW w:w="692" w:type="dxa"/>
            <w:gridSpan w:val="2"/>
          </w:tcPr>
          <w:p w:rsidR="00B927AD" w:rsidRPr="008B3F31" w:rsidRDefault="005E412D" w:rsidP="008B3F31">
            <w:pPr>
              <w:spacing w:after="0" w:line="240" w:lineRule="auto"/>
              <w:jc w:val="both"/>
              <w:rPr>
                <w:rFonts w:asciiTheme="minorHAnsi" w:hAnsiTheme="minorHAnsi"/>
                <w:b/>
                <w:sz w:val="24"/>
                <w:szCs w:val="24"/>
              </w:rPr>
            </w:pPr>
            <w:r w:rsidRPr="008B3F31">
              <w:rPr>
                <w:rFonts w:asciiTheme="minorHAnsi" w:hAnsiTheme="minorHAnsi"/>
                <w:b/>
                <w:sz w:val="24"/>
                <w:szCs w:val="24"/>
              </w:rPr>
              <w:t>1</w:t>
            </w:r>
            <w:r w:rsidR="0074318F" w:rsidRPr="008B3F31">
              <w:rPr>
                <w:rFonts w:asciiTheme="minorHAnsi" w:hAnsiTheme="minorHAnsi"/>
                <w:b/>
                <w:sz w:val="24"/>
                <w:szCs w:val="24"/>
              </w:rPr>
              <w:t>.</w:t>
            </w:r>
          </w:p>
        </w:tc>
        <w:tc>
          <w:tcPr>
            <w:tcW w:w="1855" w:type="dxa"/>
            <w:gridSpan w:val="2"/>
          </w:tcPr>
          <w:p w:rsidR="00B927AD" w:rsidRPr="008B3F31" w:rsidRDefault="006D7BC1" w:rsidP="008B3F31">
            <w:pPr>
              <w:spacing w:after="0" w:line="240" w:lineRule="auto"/>
              <w:jc w:val="both"/>
              <w:rPr>
                <w:rFonts w:asciiTheme="minorHAnsi" w:hAnsiTheme="minorHAnsi"/>
                <w:b/>
                <w:sz w:val="24"/>
                <w:szCs w:val="24"/>
              </w:rPr>
            </w:pPr>
            <w:r>
              <w:rPr>
                <w:rFonts w:asciiTheme="minorHAnsi" w:hAnsiTheme="minorHAnsi"/>
                <w:b/>
                <w:sz w:val="24"/>
                <w:szCs w:val="24"/>
              </w:rPr>
              <w:t>Migration Exchange and Capacity Building</w:t>
            </w:r>
          </w:p>
        </w:tc>
        <w:tc>
          <w:tcPr>
            <w:tcW w:w="3515" w:type="dxa"/>
          </w:tcPr>
          <w:p w:rsidR="00F56128" w:rsidRPr="006D7BC1" w:rsidRDefault="006D7BC1" w:rsidP="001D47C9">
            <w:pPr>
              <w:pStyle w:val="ListParagraph"/>
              <w:numPr>
                <w:ilvl w:val="0"/>
                <w:numId w:val="34"/>
              </w:numPr>
              <w:spacing w:after="0" w:line="240" w:lineRule="auto"/>
              <w:jc w:val="both"/>
              <w:rPr>
                <w:rFonts w:asciiTheme="minorHAnsi" w:hAnsiTheme="minorHAnsi"/>
                <w:i/>
                <w:sz w:val="24"/>
                <w:szCs w:val="24"/>
              </w:rPr>
            </w:pPr>
            <w:r w:rsidRPr="006D7BC1">
              <w:rPr>
                <w:rFonts w:asciiTheme="minorHAnsi" w:hAnsiTheme="minorHAnsi"/>
                <w:i/>
                <w:sz w:val="24"/>
                <w:szCs w:val="24"/>
              </w:rPr>
              <w:t xml:space="preserve">The secretariat will follow up with the Task Force to revise briefing, and </w:t>
            </w:r>
            <w:bookmarkStart w:id="0" w:name="_GoBack"/>
            <w:r w:rsidRPr="006D7BC1">
              <w:rPr>
                <w:rFonts w:asciiTheme="minorHAnsi" w:hAnsiTheme="minorHAnsi"/>
                <w:i/>
                <w:sz w:val="24"/>
                <w:szCs w:val="24"/>
              </w:rPr>
              <w:t xml:space="preserve">prepare </w:t>
            </w:r>
            <w:bookmarkEnd w:id="0"/>
            <w:r w:rsidRPr="006D7BC1">
              <w:rPr>
                <w:rFonts w:asciiTheme="minorHAnsi" w:hAnsiTheme="minorHAnsi"/>
                <w:i/>
                <w:sz w:val="24"/>
                <w:szCs w:val="24"/>
              </w:rPr>
              <w:t>position paper and action plan.</w:t>
            </w:r>
          </w:p>
        </w:tc>
        <w:tc>
          <w:tcPr>
            <w:tcW w:w="3685" w:type="dxa"/>
          </w:tcPr>
          <w:p w:rsidR="006D7BC1" w:rsidRPr="006D7BC1" w:rsidRDefault="006D7BC1" w:rsidP="006D7BC1">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heme="minorHAnsi" w:eastAsiaTheme="minorHAnsi" w:hAnsiTheme="minorHAnsi" w:cstheme="minorBidi"/>
                <w:b/>
                <w:i/>
              </w:rPr>
            </w:pPr>
            <w:r w:rsidRPr="006D7BC1">
              <w:rPr>
                <w:rFonts w:asciiTheme="minorHAnsi" w:eastAsiaTheme="minorHAnsi" w:hAnsiTheme="minorHAnsi" w:cstheme="minorBidi"/>
                <w:i/>
              </w:rPr>
              <w:t xml:space="preserve">Please send the staff team </w:t>
            </w:r>
            <w:r w:rsidRPr="006D7BC1">
              <w:rPr>
                <w:rFonts w:eastAsiaTheme="minorHAnsi" w:cstheme="minorBidi"/>
                <w:color w:val="212121"/>
                <w:shd w:val="clear" w:color="auto" w:fill="FFFFFF"/>
              </w:rPr>
              <w:t>(</w:t>
            </w:r>
            <w:hyperlink r:id="rId8" w:tgtFrame="_blank" w:history="1">
              <w:r w:rsidRPr="006D7BC1">
                <w:rPr>
                  <w:rFonts w:asciiTheme="minorHAnsi" w:eastAsiaTheme="minorHAnsi" w:hAnsiTheme="minorHAnsi" w:cstheme="minorBidi"/>
                  <w:i/>
                  <w:color w:val="0563C1" w:themeColor="hyperlink"/>
                  <w:u w:val="single"/>
                </w:rPr>
                <w:t>sian.jones@eapn.eu</w:t>
              </w:r>
            </w:hyperlink>
            <w:r w:rsidRPr="006D7BC1">
              <w:rPr>
                <w:rFonts w:eastAsiaTheme="minorHAnsi" w:cstheme="minorBidi"/>
                <w:color w:val="212121"/>
                <w:shd w:val="clear" w:color="auto" w:fill="FFFFFF"/>
              </w:rPr>
              <w:t xml:space="preserve">) </w:t>
            </w:r>
            <w:r w:rsidRPr="006D7BC1">
              <w:rPr>
                <w:rFonts w:asciiTheme="minorHAnsi" w:eastAsiaTheme="minorHAnsi" w:hAnsiTheme="minorHAnsi" w:cstheme="minorBidi"/>
                <w:i/>
              </w:rPr>
              <w:t>any written comments on the briefing by next Monday 27</w:t>
            </w:r>
            <w:r w:rsidRPr="006D7BC1">
              <w:rPr>
                <w:rFonts w:asciiTheme="minorHAnsi" w:eastAsiaTheme="minorHAnsi" w:hAnsiTheme="minorHAnsi" w:cstheme="minorBidi"/>
                <w:i/>
                <w:vertAlign w:val="superscript"/>
              </w:rPr>
              <w:t>th</w:t>
            </w:r>
            <w:r w:rsidRPr="006D7BC1">
              <w:rPr>
                <w:rFonts w:asciiTheme="minorHAnsi" w:eastAsiaTheme="minorHAnsi" w:hAnsiTheme="minorHAnsi" w:cstheme="minorBidi"/>
                <w:i/>
              </w:rPr>
              <w:t xml:space="preserve"> March, preferably in track changes. A revised draft will undergo a final discussion with the Task Force on Monday the 3</w:t>
            </w:r>
            <w:r w:rsidRPr="006D7BC1">
              <w:rPr>
                <w:rFonts w:asciiTheme="minorHAnsi" w:eastAsiaTheme="minorHAnsi" w:hAnsiTheme="minorHAnsi" w:cstheme="minorBidi"/>
                <w:i/>
                <w:vertAlign w:val="superscript"/>
              </w:rPr>
              <w:t>rd</w:t>
            </w:r>
            <w:r w:rsidRPr="006D7BC1">
              <w:rPr>
                <w:rFonts w:asciiTheme="minorHAnsi" w:eastAsiaTheme="minorHAnsi" w:hAnsiTheme="minorHAnsi" w:cstheme="minorBidi"/>
                <w:i/>
              </w:rPr>
              <w:t xml:space="preserve"> April</w:t>
            </w:r>
            <w:r w:rsidRPr="006D7BC1">
              <w:rPr>
                <w:rFonts w:asciiTheme="minorHAnsi" w:eastAsiaTheme="minorHAnsi" w:hAnsiTheme="minorHAnsi" w:cstheme="minorBidi"/>
                <w:b/>
                <w:i/>
              </w:rPr>
              <w:t>.</w:t>
            </w:r>
          </w:p>
          <w:p w:rsidR="00135AE9" w:rsidRPr="006D7BC1" w:rsidRDefault="00135AE9" w:rsidP="006D7BC1">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heme="minorHAnsi" w:hAnsiTheme="minorHAnsi"/>
                <w:sz w:val="24"/>
                <w:szCs w:val="24"/>
              </w:rPr>
            </w:pPr>
          </w:p>
        </w:tc>
      </w:tr>
      <w:tr w:rsidR="00CE396E" w:rsidRPr="008B3F31" w:rsidTr="001D47C9">
        <w:trPr>
          <w:gridBefore w:val="1"/>
          <w:gridAfter w:val="1"/>
          <w:wBefore w:w="34" w:type="dxa"/>
          <w:wAfter w:w="113" w:type="dxa"/>
        </w:trPr>
        <w:tc>
          <w:tcPr>
            <w:tcW w:w="692" w:type="dxa"/>
            <w:gridSpan w:val="2"/>
          </w:tcPr>
          <w:p w:rsidR="00CE396E" w:rsidRPr="008B3F31" w:rsidRDefault="006D7BC1" w:rsidP="00CE396E">
            <w:pPr>
              <w:spacing w:after="0" w:line="240" w:lineRule="auto"/>
              <w:jc w:val="both"/>
              <w:rPr>
                <w:rFonts w:asciiTheme="minorHAnsi" w:hAnsiTheme="minorHAnsi"/>
                <w:b/>
                <w:sz w:val="24"/>
                <w:szCs w:val="24"/>
              </w:rPr>
            </w:pPr>
            <w:r>
              <w:rPr>
                <w:rFonts w:asciiTheme="minorHAnsi" w:hAnsiTheme="minorHAnsi"/>
                <w:b/>
                <w:sz w:val="24"/>
                <w:szCs w:val="24"/>
              </w:rPr>
              <w:t>3.</w:t>
            </w:r>
          </w:p>
        </w:tc>
        <w:tc>
          <w:tcPr>
            <w:tcW w:w="1855" w:type="dxa"/>
            <w:gridSpan w:val="2"/>
          </w:tcPr>
          <w:p w:rsidR="000E65F9" w:rsidRPr="008B3F31" w:rsidRDefault="006D7BC1" w:rsidP="00CE396E">
            <w:pPr>
              <w:spacing w:after="0" w:line="240" w:lineRule="auto"/>
              <w:jc w:val="both"/>
              <w:rPr>
                <w:rFonts w:asciiTheme="minorHAnsi" w:hAnsiTheme="minorHAnsi"/>
                <w:b/>
                <w:sz w:val="24"/>
                <w:szCs w:val="24"/>
              </w:rPr>
            </w:pPr>
            <w:r>
              <w:rPr>
                <w:rFonts w:asciiTheme="minorHAnsi" w:hAnsiTheme="minorHAnsi"/>
                <w:b/>
                <w:sz w:val="24"/>
                <w:szCs w:val="24"/>
              </w:rPr>
              <w:t>Work Programme</w:t>
            </w:r>
          </w:p>
        </w:tc>
        <w:tc>
          <w:tcPr>
            <w:tcW w:w="3515" w:type="dxa"/>
          </w:tcPr>
          <w:p w:rsidR="006D7BC1" w:rsidRPr="001D47C9" w:rsidRDefault="006D7BC1" w:rsidP="001D47C9">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heme="minorHAnsi" w:hAnsiTheme="minorHAnsi"/>
                <w:i/>
                <w:sz w:val="24"/>
                <w:szCs w:val="24"/>
              </w:rPr>
            </w:pPr>
            <w:r w:rsidRPr="001D47C9">
              <w:rPr>
                <w:rFonts w:asciiTheme="minorHAnsi" w:hAnsiTheme="minorHAnsi"/>
                <w:i/>
                <w:sz w:val="24"/>
                <w:szCs w:val="24"/>
              </w:rPr>
              <w:t>The secretariat will update the work programme on-line, to be accessed by the Members’ Room.</w:t>
            </w:r>
          </w:p>
          <w:p w:rsidR="001D47C9" w:rsidRDefault="001D47C9" w:rsidP="001D47C9">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heme="minorHAnsi" w:hAnsiTheme="minorHAnsi"/>
                <w:i/>
                <w:sz w:val="24"/>
                <w:szCs w:val="24"/>
              </w:rPr>
            </w:pPr>
          </w:p>
          <w:p w:rsidR="001D47C9" w:rsidRDefault="001D47C9" w:rsidP="001D47C9">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heme="minorHAnsi" w:hAnsiTheme="minorHAnsi"/>
                <w:i/>
                <w:sz w:val="24"/>
                <w:szCs w:val="24"/>
              </w:rPr>
            </w:pPr>
          </w:p>
          <w:p w:rsidR="001D47C9" w:rsidRDefault="001D47C9" w:rsidP="001D47C9">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heme="minorHAnsi" w:hAnsiTheme="minorHAnsi"/>
                <w:i/>
                <w:sz w:val="24"/>
                <w:szCs w:val="24"/>
              </w:rPr>
            </w:pPr>
          </w:p>
          <w:p w:rsidR="001D47C9" w:rsidRDefault="001D47C9" w:rsidP="001D47C9">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heme="minorHAnsi" w:hAnsiTheme="minorHAnsi"/>
                <w:i/>
                <w:sz w:val="24"/>
                <w:szCs w:val="24"/>
              </w:rPr>
            </w:pPr>
          </w:p>
          <w:p w:rsidR="001D47C9" w:rsidRDefault="001D47C9" w:rsidP="001D47C9">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heme="minorHAnsi" w:hAnsiTheme="minorHAnsi"/>
                <w:i/>
                <w:sz w:val="24"/>
                <w:szCs w:val="24"/>
              </w:rPr>
            </w:pPr>
          </w:p>
          <w:p w:rsidR="001D47C9" w:rsidRDefault="001D47C9" w:rsidP="001D47C9">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heme="minorHAnsi" w:hAnsiTheme="minorHAnsi"/>
                <w:i/>
                <w:sz w:val="24"/>
                <w:szCs w:val="24"/>
              </w:rPr>
            </w:pPr>
          </w:p>
          <w:p w:rsidR="001D47C9" w:rsidRDefault="001D47C9" w:rsidP="001D47C9">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heme="minorHAnsi" w:hAnsiTheme="minorHAnsi"/>
                <w:i/>
                <w:sz w:val="24"/>
                <w:szCs w:val="24"/>
              </w:rPr>
            </w:pPr>
          </w:p>
          <w:p w:rsidR="001D47C9" w:rsidRDefault="001D47C9" w:rsidP="001D47C9">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heme="minorHAnsi" w:hAnsiTheme="minorHAnsi"/>
                <w:i/>
                <w:sz w:val="24"/>
                <w:szCs w:val="24"/>
              </w:rPr>
            </w:pPr>
          </w:p>
          <w:p w:rsidR="001D47C9" w:rsidRDefault="001D47C9" w:rsidP="001D47C9">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heme="minorHAnsi" w:hAnsiTheme="minorHAnsi"/>
                <w:i/>
                <w:sz w:val="24"/>
                <w:szCs w:val="24"/>
              </w:rPr>
            </w:pPr>
          </w:p>
          <w:p w:rsidR="001D47C9" w:rsidRDefault="001D47C9" w:rsidP="001D47C9">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heme="minorHAnsi" w:hAnsiTheme="minorHAnsi"/>
                <w:i/>
                <w:sz w:val="24"/>
                <w:szCs w:val="24"/>
              </w:rPr>
            </w:pPr>
          </w:p>
          <w:p w:rsidR="001D47C9" w:rsidRDefault="001D47C9" w:rsidP="001D47C9">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heme="minorHAnsi" w:hAnsiTheme="minorHAnsi"/>
                <w:i/>
                <w:sz w:val="24"/>
                <w:szCs w:val="24"/>
              </w:rPr>
            </w:pPr>
          </w:p>
          <w:p w:rsidR="001D47C9" w:rsidRDefault="001D47C9" w:rsidP="001D47C9">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heme="minorHAnsi" w:hAnsiTheme="minorHAnsi"/>
                <w:i/>
                <w:sz w:val="24"/>
                <w:szCs w:val="24"/>
              </w:rPr>
            </w:pPr>
          </w:p>
          <w:p w:rsidR="001D47C9" w:rsidRDefault="001D47C9" w:rsidP="001D47C9">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heme="minorHAnsi" w:hAnsiTheme="minorHAnsi"/>
                <w:i/>
                <w:sz w:val="24"/>
                <w:szCs w:val="24"/>
              </w:rPr>
            </w:pPr>
          </w:p>
          <w:p w:rsidR="001D47C9" w:rsidRDefault="001D47C9" w:rsidP="001D47C9">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heme="minorHAnsi" w:hAnsiTheme="minorHAnsi"/>
                <w:i/>
                <w:sz w:val="24"/>
                <w:szCs w:val="24"/>
              </w:rPr>
            </w:pPr>
          </w:p>
          <w:p w:rsidR="001D47C9" w:rsidRDefault="001D47C9" w:rsidP="001D47C9">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heme="minorHAnsi" w:hAnsiTheme="minorHAnsi"/>
                <w:i/>
                <w:sz w:val="24"/>
                <w:szCs w:val="24"/>
              </w:rPr>
            </w:pPr>
          </w:p>
          <w:p w:rsidR="001D47C9" w:rsidRDefault="001D47C9" w:rsidP="001D47C9">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heme="minorHAnsi" w:hAnsiTheme="minorHAnsi"/>
                <w:i/>
                <w:sz w:val="24"/>
                <w:szCs w:val="24"/>
              </w:rPr>
            </w:pPr>
          </w:p>
          <w:p w:rsidR="001D47C9" w:rsidRDefault="001D47C9" w:rsidP="001D47C9">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heme="minorHAnsi" w:hAnsiTheme="minorHAnsi"/>
                <w:i/>
                <w:sz w:val="24"/>
                <w:szCs w:val="24"/>
              </w:rPr>
            </w:pPr>
          </w:p>
          <w:p w:rsidR="001D47C9" w:rsidRPr="006D7BC1" w:rsidRDefault="001D47C9" w:rsidP="001D47C9">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heme="minorHAnsi" w:hAnsiTheme="minorHAnsi"/>
                <w:i/>
                <w:sz w:val="24"/>
                <w:szCs w:val="24"/>
              </w:rPr>
            </w:pPr>
          </w:p>
        </w:tc>
        <w:tc>
          <w:tcPr>
            <w:tcW w:w="3685" w:type="dxa"/>
          </w:tcPr>
          <w:p w:rsidR="006D7BC1" w:rsidRPr="006D7BC1" w:rsidRDefault="006D7BC1" w:rsidP="006D7BC1">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spacing w:after="0" w:line="240" w:lineRule="auto"/>
              <w:jc w:val="both"/>
              <w:rPr>
                <w:sz w:val="28"/>
                <w:szCs w:val="28"/>
              </w:rPr>
            </w:pPr>
            <w:r w:rsidRPr="006D7BC1">
              <w:rPr>
                <w:i/>
              </w:rPr>
              <w:t>If you haven’t created your personal profile for the Members’ Room on the EAPN website, please do so, and contact Rebecca Lee in the EAPN Europe staff team if anything is unclear (</w:t>
            </w:r>
            <w:hyperlink r:id="rId9" w:history="1">
              <w:r w:rsidRPr="006D7BC1">
                <w:rPr>
                  <w:rStyle w:val="Hyperlink"/>
                  <w:i/>
                </w:rPr>
                <w:t>rebecca.lee@eapn.eu</w:t>
              </w:r>
            </w:hyperlink>
            <w:r w:rsidRPr="006D7BC1">
              <w:rPr>
                <w:i/>
              </w:rPr>
              <w:t>).</w:t>
            </w:r>
            <w:r w:rsidRPr="006D7BC1">
              <w:rPr>
                <w:sz w:val="28"/>
                <w:szCs w:val="28"/>
              </w:rPr>
              <w:t xml:space="preserve"> </w:t>
            </w:r>
          </w:p>
          <w:p w:rsidR="006D7BC1" w:rsidRPr="006D7BC1" w:rsidRDefault="006D7BC1" w:rsidP="006D7BC1">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spacing w:after="0" w:line="240" w:lineRule="auto"/>
              <w:jc w:val="both"/>
              <w:rPr>
                <w:i/>
                <w:szCs w:val="24"/>
              </w:rPr>
            </w:pPr>
            <w:r w:rsidRPr="006D7BC1">
              <w:rPr>
                <w:i/>
                <w:szCs w:val="24"/>
              </w:rPr>
              <w:t>Please continue to send the EAPN Europe staff team (</w:t>
            </w:r>
            <w:hyperlink r:id="rId10" w:history="1">
              <w:r w:rsidRPr="006D7BC1">
                <w:rPr>
                  <w:rStyle w:val="Hyperlink"/>
                  <w:i/>
                  <w:szCs w:val="24"/>
                </w:rPr>
                <w:t>sian.jones@eapn.eu</w:t>
              </w:r>
            </w:hyperlink>
            <w:r w:rsidRPr="006D7BC1">
              <w:rPr>
                <w:i/>
                <w:szCs w:val="24"/>
              </w:rPr>
              <w:t>) information about your involvement with national level consultations and advocacy around the European Pillar of Social Rights.</w:t>
            </w:r>
          </w:p>
          <w:p w:rsidR="001D47C9" w:rsidRDefault="006D7BC1" w:rsidP="001D47C9">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spacing w:after="0" w:line="240" w:lineRule="auto"/>
              <w:jc w:val="both"/>
              <w:rPr>
                <w:i/>
                <w:szCs w:val="24"/>
              </w:rPr>
            </w:pPr>
            <w:r w:rsidRPr="006D7BC1">
              <w:rPr>
                <w:i/>
                <w:szCs w:val="24"/>
              </w:rPr>
              <w:t>Please get in touch with Magda Tancău (</w:t>
            </w:r>
            <w:hyperlink r:id="rId11" w:history="1">
              <w:r w:rsidRPr="006D7BC1">
                <w:rPr>
                  <w:rStyle w:val="Hyperlink"/>
                  <w:i/>
                  <w:szCs w:val="24"/>
                </w:rPr>
                <w:t>magda.tancau@eapn.eu</w:t>
              </w:r>
            </w:hyperlink>
            <w:r w:rsidRPr="006D7BC1">
              <w:rPr>
                <w:i/>
                <w:szCs w:val="24"/>
              </w:rPr>
              <w:t>) in the EAPN Europe staff team if you would like more information about the FEAD project EAPN is involved in and with Fintan Farrell (</w:t>
            </w:r>
            <w:hyperlink r:id="rId12" w:history="1">
              <w:r w:rsidRPr="006D7BC1">
                <w:rPr>
                  <w:rStyle w:val="Hyperlink"/>
                  <w:i/>
                  <w:szCs w:val="24"/>
                </w:rPr>
                <w:t>fintan.farrell@eapn.eu</w:t>
              </w:r>
            </w:hyperlink>
            <w:r w:rsidRPr="006D7BC1">
              <w:rPr>
                <w:i/>
                <w:szCs w:val="24"/>
              </w:rPr>
              <w:t>) regarding the ESF Transnational learning.</w:t>
            </w:r>
          </w:p>
          <w:p w:rsidR="001D47C9" w:rsidRDefault="001D47C9" w:rsidP="001D47C9">
            <w:pPr>
              <w:pBdr>
                <w:top w:val="single" w:sz="4" w:space="1" w:color="auto"/>
                <w:left w:val="single" w:sz="4" w:space="4" w:color="auto"/>
                <w:bottom w:val="single" w:sz="4" w:space="1" w:color="auto"/>
                <w:right w:val="single" w:sz="4" w:space="4" w:color="auto"/>
              </w:pBdr>
              <w:tabs>
                <w:tab w:val="left" w:pos="284"/>
              </w:tabs>
              <w:spacing w:after="0" w:line="240" w:lineRule="auto"/>
              <w:jc w:val="both"/>
              <w:rPr>
                <w:i/>
                <w:szCs w:val="24"/>
              </w:rPr>
            </w:pPr>
          </w:p>
          <w:p w:rsidR="001D47C9" w:rsidRPr="001D47C9" w:rsidRDefault="001D47C9" w:rsidP="001D47C9">
            <w:pPr>
              <w:pBdr>
                <w:top w:val="single" w:sz="4" w:space="1" w:color="auto"/>
                <w:left w:val="single" w:sz="4" w:space="4" w:color="auto"/>
                <w:bottom w:val="single" w:sz="4" w:space="1" w:color="auto"/>
                <w:right w:val="single" w:sz="4" w:space="4" w:color="auto"/>
              </w:pBdr>
              <w:tabs>
                <w:tab w:val="left" w:pos="284"/>
              </w:tabs>
              <w:spacing w:after="0" w:line="240" w:lineRule="auto"/>
              <w:jc w:val="both"/>
              <w:rPr>
                <w:i/>
                <w:szCs w:val="24"/>
              </w:rPr>
            </w:pPr>
          </w:p>
        </w:tc>
      </w:tr>
      <w:tr w:rsidR="00CE396E" w:rsidRPr="008B3F31" w:rsidTr="001D47C9">
        <w:tc>
          <w:tcPr>
            <w:tcW w:w="709" w:type="dxa"/>
            <w:gridSpan w:val="2"/>
          </w:tcPr>
          <w:p w:rsidR="00CE396E" w:rsidRPr="008B3F31" w:rsidRDefault="001D47C9" w:rsidP="00CE396E">
            <w:pPr>
              <w:spacing w:after="0" w:line="240" w:lineRule="auto"/>
              <w:jc w:val="both"/>
              <w:rPr>
                <w:rFonts w:asciiTheme="minorHAnsi" w:hAnsiTheme="minorHAnsi"/>
                <w:b/>
                <w:sz w:val="24"/>
                <w:szCs w:val="24"/>
              </w:rPr>
            </w:pPr>
            <w:r>
              <w:rPr>
                <w:rFonts w:asciiTheme="minorHAnsi" w:hAnsiTheme="minorHAnsi"/>
                <w:b/>
                <w:sz w:val="24"/>
                <w:szCs w:val="24"/>
              </w:rPr>
              <w:t>4.</w:t>
            </w:r>
          </w:p>
        </w:tc>
        <w:tc>
          <w:tcPr>
            <w:tcW w:w="1843" w:type="dxa"/>
            <w:gridSpan w:val="2"/>
          </w:tcPr>
          <w:p w:rsidR="00CE396E" w:rsidRPr="008B3F31" w:rsidRDefault="000E65F9" w:rsidP="00D83E5D">
            <w:pPr>
              <w:spacing w:after="0" w:line="240" w:lineRule="auto"/>
              <w:jc w:val="both"/>
              <w:rPr>
                <w:rFonts w:asciiTheme="minorHAnsi" w:hAnsiTheme="minorHAnsi"/>
                <w:b/>
                <w:sz w:val="24"/>
                <w:szCs w:val="24"/>
              </w:rPr>
            </w:pPr>
            <w:r>
              <w:rPr>
                <w:rFonts w:asciiTheme="minorHAnsi" w:hAnsiTheme="minorHAnsi"/>
                <w:b/>
                <w:sz w:val="24"/>
                <w:szCs w:val="24"/>
              </w:rPr>
              <w:t>Europe 2020 and European Semester</w:t>
            </w:r>
          </w:p>
        </w:tc>
        <w:tc>
          <w:tcPr>
            <w:tcW w:w="3544" w:type="dxa"/>
            <w:gridSpan w:val="2"/>
          </w:tcPr>
          <w:p w:rsidR="00CE396E" w:rsidRPr="00CE396E" w:rsidRDefault="006D7BC1" w:rsidP="00CE396E">
            <w:pPr>
              <w:pStyle w:val="ListParagraph"/>
              <w:numPr>
                <w:ilvl w:val="0"/>
                <w:numId w:val="28"/>
              </w:numPr>
              <w:spacing w:after="0" w:line="240" w:lineRule="auto"/>
              <w:jc w:val="both"/>
              <w:rPr>
                <w:rFonts w:asciiTheme="minorHAnsi" w:hAnsiTheme="minorHAnsi"/>
                <w:i/>
              </w:rPr>
            </w:pPr>
            <w:r>
              <w:rPr>
                <w:rFonts w:asciiTheme="minorHAnsi" w:hAnsiTheme="minorHAnsi"/>
                <w:i/>
              </w:rPr>
              <w:t>EAPN Policy Team will prepare a synthesis report with country fiches on the Country reports by Mid May, and send to the EU institutions.</w:t>
            </w:r>
          </w:p>
        </w:tc>
        <w:tc>
          <w:tcPr>
            <w:tcW w:w="3798" w:type="dxa"/>
            <w:gridSpan w:val="2"/>
          </w:tcPr>
          <w:p w:rsidR="006D7BC1" w:rsidRPr="006D7BC1" w:rsidRDefault="006D7BC1" w:rsidP="006D7BC1">
            <w:pPr>
              <w:pStyle w:val="ListParagraph"/>
              <w:numPr>
                <w:ilvl w:val="0"/>
                <w:numId w:val="28"/>
              </w:numPr>
              <w:pBdr>
                <w:top w:val="single" w:sz="4" w:space="1" w:color="auto"/>
                <w:left w:val="single" w:sz="4" w:space="4" w:color="auto"/>
                <w:bottom w:val="single" w:sz="4" w:space="1" w:color="auto"/>
                <w:right w:val="single" w:sz="4" w:space="4" w:color="auto"/>
              </w:pBdr>
              <w:tabs>
                <w:tab w:val="left" w:pos="284"/>
              </w:tabs>
              <w:spacing w:after="0" w:line="240" w:lineRule="auto"/>
              <w:jc w:val="both"/>
              <w:rPr>
                <w:i/>
              </w:rPr>
            </w:pPr>
            <w:r w:rsidRPr="006D7BC1">
              <w:rPr>
                <w:i/>
              </w:rPr>
              <w:t>Please fill in the Country Reports fiche and return to the EAPN Europe staff team (</w:t>
            </w:r>
            <w:hyperlink r:id="rId13" w:history="1">
              <w:r w:rsidRPr="006D7BC1">
                <w:rPr>
                  <w:rStyle w:val="Hyperlink"/>
                  <w:i/>
                </w:rPr>
                <w:t>sian.jones@eapn.eu</w:t>
              </w:r>
            </w:hyperlink>
            <w:r w:rsidRPr="006D7BC1">
              <w:rPr>
                <w:i/>
              </w:rPr>
              <w:t>) by the 7th April. </w:t>
            </w:r>
          </w:p>
          <w:p w:rsidR="006D7BC1" w:rsidRPr="006D7BC1" w:rsidRDefault="006D7BC1" w:rsidP="006D7BC1">
            <w:pPr>
              <w:pStyle w:val="ListParagraph"/>
              <w:numPr>
                <w:ilvl w:val="0"/>
                <w:numId w:val="28"/>
              </w:numPr>
              <w:pBdr>
                <w:top w:val="single" w:sz="4" w:space="1" w:color="auto"/>
                <w:left w:val="single" w:sz="4" w:space="4" w:color="auto"/>
                <w:bottom w:val="single" w:sz="4" w:space="1" w:color="auto"/>
                <w:right w:val="single" w:sz="4" w:space="4" w:color="auto"/>
              </w:pBdr>
              <w:tabs>
                <w:tab w:val="left" w:pos="284"/>
              </w:tabs>
              <w:spacing w:after="0" w:line="240" w:lineRule="auto"/>
              <w:jc w:val="both"/>
              <w:rPr>
                <w:i/>
              </w:rPr>
            </w:pPr>
            <w:r w:rsidRPr="006D7BC1">
              <w:rPr>
                <w:i/>
              </w:rPr>
              <w:t xml:space="preserve">Use the </w:t>
            </w:r>
            <w:hyperlink r:id="rId14" w:history="1">
              <w:r w:rsidRPr="006D7BC1">
                <w:rPr>
                  <w:rStyle w:val="Hyperlink"/>
                  <w:i/>
                </w:rPr>
                <w:t>template letter</w:t>
              </w:r>
            </w:hyperlink>
            <w:r w:rsidRPr="006D7BC1">
              <w:rPr>
                <w:i/>
              </w:rPr>
              <w:t xml:space="preserve"> prepared by the EAPN Europe staff team to contact your European Semester Officer and feed into the process.</w:t>
            </w:r>
          </w:p>
          <w:p w:rsidR="00923797" w:rsidRPr="006D7BC1" w:rsidRDefault="006D7BC1" w:rsidP="006D7BC1">
            <w:pPr>
              <w:pStyle w:val="ListParagraph"/>
              <w:numPr>
                <w:ilvl w:val="0"/>
                <w:numId w:val="28"/>
              </w:numPr>
              <w:pBdr>
                <w:top w:val="single" w:sz="4" w:space="1" w:color="auto"/>
                <w:left w:val="single" w:sz="4" w:space="4" w:color="auto"/>
                <w:bottom w:val="single" w:sz="4" w:space="1" w:color="auto"/>
                <w:right w:val="single" w:sz="4" w:space="4" w:color="auto"/>
              </w:pBdr>
              <w:tabs>
                <w:tab w:val="left" w:pos="284"/>
              </w:tabs>
              <w:spacing w:after="0" w:line="240" w:lineRule="auto"/>
              <w:jc w:val="both"/>
              <w:rPr>
                <w:i/>
                <w:szCs w:val="24"/>
              </w:rPr>
            </w:pPr>
            <w:r w:rsidRPr="006D7BC1">
              <w:rPr>
                <w:i/>
              </w:rPr>
              <w:lastRenderedPageBreak/>
              <w:t xml:space="preserve">Consult the </w:t>
            </w:r>
            <w:hyperlink r:id="rId15" w:history="1">
              <w:r w:rsidRPr="006D7BC1">
                <w:rPr>
                  <w:rStyle w:val="Hyperlink"/>
                  <w:i/>
                </w:rPr>
                <w:t>Toolkit on Stakeholder Engagement 2017</w:t>
              </w:r>
            </w:hyperlink>
            <w:r w:rsidRPr="006D7BC1">
              <w:rPr>
                <w:i/>
              </w:rPr>
              <w:t>, which contains detailed information about the processes, timeline, useful policy hooks, best practices, tips for engagement, as well as key contacts (desk officers, European Semester Officers etc).</w:t>
            </w:r>
          </w:p>
        </w:tc>
      </w:tr>
      <w:tr w:rsidR="00CE396E" w:rsidRPr="001D47C9" w:rsidTr="001D47C9">
        <w:tc>
          <w:tcPr>
            <w:tcW w:w="709" w:type="dxa"/>
            <w:gridSpan w:val="2"/>
          </w:tcPr>
          <w:p w:rsidR="00CE396E" w:rsidRPr="008B3F31" w:rsidRDefault="006D7BC1" w:rsidP="00CE396E">
            <w:pPr>
              <w:spacing w:after="0" w:line="240" w:lineRule="auto"/>
              <w:jc w:val="both"/>
              <w:rPr>
                <w:rFonts w:asciiTheme="minorHAnsi" w:hAnsiTheme="minorHAnsi"/>
                <w:b/>
                <w:sz w:val="24"/>
                <w:szCs w:val="24"/>
              </w:rPr>
            </w:pPr>
            <w:r>
              <w:rPr>
                <w:rFonts w:asciiTheme="minorHAnsi" w:hAnsiTheme="minorHAnsi"/>
                <w:b/>
                <w:sz w:val="24"/>
                <w:szCs w:val="24"/>
              </w:rPr>
              <w:lastRenderedPageBreak/>
              <w:t>5.</w:t>
            </w:r>
          </w:p>
        </w:tc>
        <w:tc>
          <w:tcPr>
            <w:tcW w:w="1843" w:type="dxa"/>
            <w:gridSpan w:val="2"/>
          </w:tcPr>
          <w:p w:rsidR="00CE396E" w:rsidRPr="008B3F31" w:rsidRDefault="001D47C9" w:rsidP="00CE396E">
            <w:pPr>
              <w:spacing w:after="0" w:line="240" w:lineRule="auto"/>
              <w:jc w:val="both"/>
              <w:rPr>
                <w:rFonts w:asciiTheme="minorHAnsi" w:hAnsiTheme="minorHAnsi"/>
                <w:b/>
                <w:sz w:val="24"/>
                <w:szCs w:val="24"/>
              </w:rPr>
            </w:pPr>
            <w:r>
              <w:rPr>
                <w:rFonts w:asciiTheme="minorHAnsi" w:hAnsiTheme="minorHAnsi"/>
                <w:b/>
                <w:sz w:val="24"/>
                <w:szCs w:val="24"/>
              </w:rPr>
              <w:t>EU policy dev</w:t>
            </w:r>
            <w:r w:rsidR="00923797">
              <w:rPr>
                <w:rFonts w:asciiTheme="minorHAnsi" w:hAnsiTheme="minorHAnsi"/>
                <w:b/>
                <w:sz w:val="24"/>
                <w:szCs w:val="24"/>
              </w:rPr>
              <w:t>lopments</w:t>
            </w:r>
          </w:p>
        </w:tc>
        <w:tc>
          <w:tcPr>
            <w:tcW w:w="3544" w:type="dxa"/>
            <w:gridSpan w:val="2"/>
          </w:tcPr>
          <w:p w:rsidR="006D7BC1" w:rsidRPr="006D7BC1" w:rsidRDefault="006D7BC1" w:rsidP="006D7BC1">
            <w:pPr>
              <w:pStyle w:val="ListParagraph"/>
              <w:spacing w:after="0" w:line="240" w:lineRule="auto"/>
              <w:ind w:left="0"/>
              <w:jc w:val="both"/>
              <w:rPr>
                <w:rFonts w:asciiTheme="minorHAnsi" w:hAnsiTheme="minorHAnsi"/>
                <w:b/>
                <w:sz w:val="24"/>
                <w:szCs w:val="24"/>
              </w:rPr>
            </w:pPr>
            <w:r w:rsidRPr="006D7BC1">
              <w:rPr>
                <w:rFonts w:asciiTheme="minorHAnsi" w:hAnsiTheme="minorHAnsi"/>
                <w:b/>
                <w:sz w:val="24"/>
                <w:szCs w:val="24"/>
              </w:rPr>
              <w:t>European Pillar of Social Rights</w:t>
            </w:r>
          </w:p>
          <w:p w:rsidR="006D7BC1" w:rsidRPr="006D7BC1" w:rsidRDefault="00923797" w:rsidP="006D7BC1">
            <w:pPr>
              <w:pStyle w:val="ListParagraph"/>
              <w:numPr>
                <w:ilvl w:val="0"/>
                <w:numId w:val="1"/>
              </w:numPr>
              <w:spacing w:after="0" w:line="240" w:lineRule="auto"/>
              <w:jc w:val="both"/>
              <w:rPr>
                <w:rFonts w:asciiTheme="minorHAnsi" w:hAnsiTheme="minorHAnsi"/>
                <w:sz w:val="24"/>
                <w:szCs w:val="24"/>
              </w:rPr>
            </w:pPr>
            <w:r w:rsidRPr="00923797">
              <w:rPr>
                <w:rFonts w:asciiTheme="minorHAnsi" w:hAnsiTheme="minorHAnsi"/>
                <w:i/>
                <w:sz w:val="24"/>
                <w:szCs w:val="24"/>
              </w:rPr>
              <w:t xml:space="preserve">EAPN </w:t>
            </w:r>
            <w:r w:rsidR="006D7BC1">
              <w:rPr>
                <w:rFonts w:asciiTheme="minorHAnsi" w:hAnsiTheme="minorHAnsi"/>
                <w:i/>
                <w:sz w:val="24"/>
                <w:szCs w:val="24"/>
              </w:rPr>
              <w:t>staff will continue advocacy campaign on the EPSR.</w:t>
            </w:r>
          </w:p>
          <w:p w:rsidR="00CE396E" w:rsidRPr="006D7BC1" w:rsidRDefault="006D7BC1" w:rsidP="006D7BC1">
            <w:pPr>
              <w:pStyle w:val="ListParagraph"/>
              <w:numPr>
                <w:ilvl w:val="0"/>
                <w:numId w:val="1"/>
              </w:numPr>
              <w:spacing w:after="0" w:line="240" w:lineRule="auto"/>
              <w:jc w:val="both"/>
              <w:rPr>
                <w:rFonts w:asciiTheme="minorHAnsi" w:hAnsiTheme="minorHAnsi"/>
                <w:sz w:val="24"/>
                <w:szCs w:val="24"/>
              </w:rPr>
            </w:pPr>
            <w:r>
              <w:rPr>
                <w:rFonts w:asciiTheme="minorHAnsi" w:hAnsiTheme="minorHAnsi"/>
                <w:i/>
                <w:sz w:val="24"/>
                <w:szCs w:val="24"/>
              </w:rPr>
              <w:t>Following the adoption of the EPSR Communication a short statement will be produced and a briefing, before developing a response with members.</w:t>
            </w:r>
          </w:p>
          <w:p w:rsidR="006D7BC1" w:rsidRDefault="006D7BC1" w:rsidP="006D7BC1">
            <w:pPr>
              <w:pStyle w:val="ListParagraph"/>
              <w:spacing w:after="0" w:line="240" w:lineRule="auto"/>
              <w:ind w:left="360"/>
              <w:jc w:val="both"/>
              <w:rPr>
                <w:rFonts w:asciiTheme="minorHAnsi" w:hAnsiTheme="minorHAnsi"/>
                <w:i/>
                <w:sz w:val="24"/>
                <w:szCs w:val="24"/>
              </w:rPr>
            </w:pPr>
          </w:p>
          <w:p w:rsidR="006D7BC1" w:rsidRDefault="006D7BC1" w:rsidP="006D7BC1">
            <w:pPr>
              <w:pStyle w:val="ListParagraph"/>
              <w:spacing w:after="0" w:line="240" w:lineRule="auto"/>
              <w:ind w:left="360"/>
              <w:jc w:val="both"/>
              <w:rPr>
                <w:rFonts w:asciiTheme="minorHAnsi" w:hAnsiTheme="minorHAnsi"/>
                <w:i/>
                <w:sz w:val="24"/>
                <w:szCs w:val="24"/>
              </w:rPr>
            </w:pPr>
          </w:p>
          <w:p w:rsidR="006D7BC1" w:rsidRDefault="006D7BC1" w:rsidP="006D7BC1">
            <w:pPr>
              <w:pStyle w:val="ListParagraph"/>
              <w:spacing w:after="0" w:line="240" w:lineRule="auto"/>
              <w:ind w:left="0"/>
              <w:jc w:val="both"/>
              <w:rPr>
                <w:rFonts w:asciiTheme="minorHAnsi" w:hAnsiTheme="minorHAnsi"/>
                <w:b/>
                <w:sz w:val="24"/>
                <w:szCs w:val="24"/>
              </w:rPr>
            </w:pPr>
          </w:p>
          <w:p w:rsidR="006D7BC1" w:rsidRDefault="006D7BC1" w:rsidP="006D7BC1">
            <w:pPr>
              <w:pStyle w:val="ListParagraph"/>
              <w:spacing w:after="0" w:line="240" w:lineRule="auto"/>
              <w:ind w:left="0"/>
              <w:jc w:val="both"/>
              <w:rPr>
                <w:rFonts w:asciiTheme="minorHAnsi" w:hAnsiTheme="minorHAnsi"/>
                <w:b/>
                <w:sz w:val="24"/>
                <w:szCs w:val="24"/>
              </w:rPr>
            </w:pPr>
          </w:p>
          <w:p w:rsidR="006D7BC1" w:rsidRDefault="006D7BC1" w:rsidP="006D7BC1">
            <w:pPr>
              <w:pStyle w:val="ListParagraph"/>
              <w:spacing w:after="0" w:line="240" w:lineRule="auto"/>
              <w:ind w:left="0"/>
              <w:jc w:val="both"/>
              <w:rPr>
                <w:rFonts w:asciiTheme="minorHAnsi" w:hAnsiTheme="minorHAnsi"/>
                <w:b/>
                <w:sz w:val="24"/>
                <w:szCs w:val="24"/>
              </w:rPr>
            </w:pPr>
          </w:p>
          <w:p w:rsidR="006D7BC1" w:rsidRDefault="006D7BC1" w:rsidP="006D7BC1">
            <w:pPr>
              <w:pStyle w:val="ListParagraph"/>
              <w:spacing w:after="0" w:line="240" w:lineRule="auto"/>
              <w:ind w:left="0"/>
              <w:jc w:val="both"/>
              <w:rPr>
                <w:rFonts w:asciiTheme="minorHAnsi" w:hAnsiTheme="minorHAnsi"/>
                <w:b/>
                <w:sz w:val="24"/>
                <w:szCs w:val="24"/>
              </w:rPr>
            </w:pPr>
            <w:r w:rsidRPr="006D7BC1">
              <w:rPr>
                <w:rFonts w:asciiTheme="minorHAnsi" w:hAnsiTheme="minorHAnsi"/>
                <w:b/>
                <w:sz w:val="24"/>
                <w:szCs w:val="24"/>
              </w:rPr>
              <w:t>Future of Europe</w:t>
            </w:r>
          </w:p>
          <w:p w:rsidR="001D47C9" w:rsidRPr="001D47C9" w:rsidRDefault="001D47C9" w:rsidP="001D47C9">
            <w:pPr>
              <w:pStyle w:val="ListParagraph"/>
              <w:numPr>
                <w:ilvl w:val="0"/>
                <w:numId w:val="32"/>
              </w:numPr>
              <w:spacing w:after="0" w:line="240" w:lineRule="auto"/>
              <w:jc w:val="both"/>
              <w:rPr>
                <w:rFonts w:asciiTheme="minorHAnsi" w:hAnsiTheme="minorHAnsi"/>
                <w:i/>
                <w:sz w:val="24"/>
                <w:szCs w:val="24"/>
              </w:rPr>
            </w:pPr>
            <w:r w:rsidRPr="001D47C9">
              <w:rPr>
                <w:rFonts w:asciiTheme="minorHAnsi" w:hAnsiTheme="minorHAnsi"/>
                <w:i/>
                <w:sz w:val="24"/>
                <w:szCs w:val="24"/>
              </w:rPr>
              <w:t>A further discussion will take place with the EXCO to confirm EAPN action.</w:t>
            </w:r>
          </w:p>
          <w:p w:rsidR="006D7BC1" w:rsidRDefault="006D7BC1" w:rsidP="006D7BC1">
            <w:pPr>
              <w:pStyle w:val="ListParagraph"/>
              <w:spacing w:after="0" w:line="240" w:lineRule="auto"/>
              <w:ind w:left="0"/>
              <w:jc w:val="both"/>
              <w:rPr>
                <w:rFonts w:asciiTheme="minorHAnsi" w:hAnsiTheme="minorHAnsi"/>
                <w:b/>
                <w:sz w:val="24"/>
                <w:szCs w:val="24"/>
              </w:rPr>
            </w:pPr>
          </w:p>
          <w:p w:rsidR="006D7BC1" w:rsidRDefault="006D7BC1" w:rsidP="006D7BC1">
            <w:pPr>
              <w:pStyle w:val="ListParagraph"/>
              <w:spacing w:after="0" w:line="240" w:lineRule="auto"/>
              <w:ind w:left="0"/>
              <w:jc w:val="both"/>
              <w:rPr>
                <w:rFonts w:asciiTheme="minorHAnsi" w:hAnsiTheme="minorHAnsi"/>
                <w:b/>
                <w:sz w:val="24"/>
                <w:szCs w:val="24"/>
              </w:rPr>
            </w:pPr>
          </w:p>
          <w:p w:rsidR="006D7BC1" w:rsidRDefault="006D7BC1" w:rsidP="006D7BC1">
            <w:pPr>
              <w:pStyle w:val="ListParagraph"/>
              <w:spacing w:after="0" w:line="240" w:lineRule="auto"/>
              <w:ind w:left="0"/>
              <w:jc w:val="both"/>
              <w:rPr>
                <w:rFonts w:asciiTheme="minorHAnsi" w:hAnsiTheme="minorHAnsi"/>
                <w:b/>
                <w:sz w:val="24"/>
                <w:szCs w:val="24"/>
              </w:rPr>
            </w:pPr>
          </w:p>
          <w:p w:rsidR="006D7BC1" w:rsidRDefault="006D7BC1" w:rsidP="006D7BC1">
            <w:pPr>
              <w:pStyle w:val="ListParagraph"/>
              <w:spacing w:after="0" w:line="240" w:lineRule="auto"/>
              <w:ind w:left="0"/>
              <w:jc w:val="both"/>
              <w:rPr>
                <w:rFonts w:asciiTheme="minorHAnsi" w:hAnsiTheme="minorHAnsi"/>
                <w:b/>
                <w:sz w:val="24"/>
                <w:szCs w:val="24"/>
              </w:rPr>
            </w:pPr>
          </w:p>
          <w:p w:rsidR="006D7BC1" w:rsidRDefault="006D7BC1" w:rsidP="006D7BC1">
            <w:pPr>
              <w:pStyle w:val="ListParagraph"/>
              <w:spacing w:after="0" w:line="240" w:lineRule="auto"/>
              <w:ind w:left="0"/>
              <w:jc w:val="both"/>
              <w:rPr>
                <w:rFonts w:asciiTheme="minorHAnsi" w:hAnsiTheme="minorHAnsi"/>
                <w:b/>
                <w:sz w:val="24"/>
                <w:szCs w:val="24"/>
              </w:rPr>
            </w:pPr>
          </w:p>
          <w:p w:rsidR="006D7BC1" w:rsidRDefault="006D7BC1" w:rsidP="006D7BC1">
            <w:pPr>
              <w:pStyle w:val="ListParagraph"/>
              <w:spacing w:after="0" w:line="240" w:lineRule="auto"/>
              <w:ind w:left="0"/>
              <w:jc w:val="both"/>
              <w:rPr>
                <w:rFonts w:asciiTheme="minorHAnsi" w:hAnsiTheme="minorHAnsi"/>
                <w:b/>
                <w:sz w:val="24"/>
                <w:szCs w:val="24"/>
              </w:rPr>
            </w:pPr>
            <w:r>
              <w:rPr>
                <w:rFonts w:asciiTheme="minorHAnsi" w:hAnsiTheme="minorHAnsi"/>
                <w:b/>
                <w:sz w:val="24"/>
                <w:szCs w:val="24"/>
              </w:rPr>
              <w:t>Annual Convention</w:t>
            </w:r>
          </w:p>
          <w:p w:rsidR="001D47C9" w:rsidRPr="001D47C9" w:rsidRDefault="001D47C9" w:rsidP="001D47C9">
            <w:pPr>
              <w:pStyle w:val="ListParagraph"/>
              <w:numPr>
                <w:ilvl w:val="0"/>
                <w:numId w:val="32"/>
              </w:numPr>
              <w:spacing w:after="0" w:line="240" w:lineRule="auto"/>
              <w:jc w:val="both"/>
              <w:rPr>
                <w:rFonts w:asciiTheme="minorHAnsi" w:hAnsiTheme="minorHAnsi"/>
                <w:i/>
                <w:sz w:val="24"/>
                <w:szCs w:val="24"/>
              </w:rPr>
            </w:pPr>
            <w:r w:rsidRPr="001D47C9">
              <w:rPr>
                <w:rFonts w:asciiTheme="minorHAnsi" w:hAnsiTheme="minorHAnsi"/>
                <w:i/>
                <w:sz w:val="24"/>
                <w:szCs w:val="24"/>
              </w:rPr>
              <w:t>EAPN staff will coordinate with the group of participants and develop key messages and communication plan.</w:t>
            </w:r>
          </w:p>
        </w:tc>
        <w:tc>
          <w:tcPr>
            <w:tcW w:w="3798" w:type="dxa"/>
            <w:gridSpan w:val="2"/>
          </w:tcPr>
          <w:p w:rsidR="001D47C9" w:rsidRPr="001D47C9" w:rsidRDefault="006D7BC1" w:rsidP="00634564">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spacing w:after="0" w:line="240" w:lineRule="auto"/>
              <w:jc w:val="both"/>
            </w:pPr>
            <w:r w:rsidRPr="001D47C9">
              <w:rPr>
                <w:i/>
                <w:szCs w:val="24"/>
              </w:rPr>
              <w:t>Please continue to send the EAPN Europe staff team (</w:t>
            </w:r>
            <w:hyperlink r:id="rId16" w:history="1">
              <w:r w:rsidRPr="001D47C9">
                <w:rPr>
                  <w:rStyle w:val="Hyperlink"/>
                  <w:i/>
                  <w:szCs w:val="24"/>
                </w:rPr>
                <w:t>sian.jones@eapn.eu</w:t>
              </w:r>
            </w:hyperlink>
            <w:r w:rsidRPr="001D47C9">
              <w:rPr>
                <w:i/>
                <w:szCs w:val="24"/>
              </w:rPr>
              <w:t>) information about your involvement with national level consultations and advocacy around the European Pillar of Social Rights.</w:t>
            </w:r>
          </w:p>
          <w:p w:rsidR="001D47C9" w:rsidRPr="001D47C9" w:rsidRDefault="006D7BC1" w:rsidP="00634564">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spacing w:after="0" w:line="240" w:lineRule="auto"/>
              <w:jc w:val="both"/>
            </w:pPr>
            <w:r w:rsidRPr="001D47C9">
              <w:rPr>
                <w:i/>
                <w:szCs w:val="24"/>
              </w:rPr>
              <w:t>Support the social media campaign on the EPSR - See email sent by Elke from EAPN Europe and join in. Please let Elke (</w:t>
            </w:r>
            <w:hyperlink r:id="rId17" w:history="1">
              <w:r w:rsidRPr="001D47C9">
                <w:rPr>
                  <w:rStyle w:val="Hyperlink"/>
                  <w:i/>
                  <w:szCs w:val="24"/>
                </w:rPr>
                <w:t>elke.vandermeerschen@eapn.eu</w:t>
              </w:r>
            </w:hyperlink>
            <w:r w:rsidRPr="001D47C9">
              <w:rPr>
                <w:i/>
                <w:szCs w:val="24"/>
              </w:rPr>
              <w:t>) know your feedback on these tools, so they can be incorporated in the second stage of the campaign.</w:t>
            </w:r>
          </w:p>
          <w:p w:rsidR="006D7BC1" w:rsidRPr="001D47C9" w:rsidRDefault="006D7BC1" w:rsidP="00F5441D">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jc w:val="both"/>
            </w:pPr>
            <w:r w:rsidRPr="001D47C9">
              <w:rPr>
                <w:i/>
                <w:szCs w:val="24"/>
              </w:rPr>
              <w:t>Try to find out what your Member States are thinking about the Future of Europe, and which scenario they might be likely to push for, and let the EAPN Europe staff know (</w:t>
            </w:r>
            <w:hyperlink r:id="rId18" w:history="1">
              <w:r w:rsidRPr="001D47C9">
                <w:rPr>
                  <w:rStyle w:val="Hyperlink"/>
                  <w:i/>
                  <w:szCs w:val="24"/>
                </w:rPr>
                <w:t>sian.jones@eapn.eu</w:t>
              </w:r>
            </w:hyperlink>
            <w:r w:rsidRPr="001D47C9">
              <w:rPr>
                <w:i/>
                <w:szCs w:val="24"/>
              </w:rPr>
              <w:t>)</w:t>
            </w:r>
          </w:p>
          <w:p w:rsidR="001D47C9" w:rsidRPr="001D47C9" w:rsidRDefault="006D7BC1" w:rsidP="001D47C9">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heme="minorHAnsi" w:hAnsiTheme="minorHAnsi"/>
                <w:sz w:val="24"/>
                <w:szCs w:val="24"/>
              </w:rPr>
            </w:pPr>
            <w:r w:rsidRPr="001D47C9">
              <w:rPr>
                <w:i/>
                <w:szCs w:val="24"/>
              </w:rPr>
              <w:t>Get in touch with your Government and ask for places in your national delegation to the Annual Convention – it is not too late to try. Please keep the EAPN Europe staff team informed (</w:t>
            </w:r>
            <w:hyperlink r:id="rId19" w:history="1">
              <w:r w:rsidRPr="001D47C9">
                <w:rPr>
                  <w:rStyle w:val="Hyperlink"/>
                  <w:i/>
                  <w:szCs w:val="24"/>
                </w:rPr>
                <w:t>sian.jones@eapn.eu</w:t>
              </w:r>
            </w:hyperlink>
            <w:r w:rsidRPr="001D47C9">
              <w:rPr>
                <w:i/>
                <w:szCs w:val="24"/>
              </w:rPr>
              <w:t>).</w:t>
            </w:r>
          </w:p>
          <w:p w:rsidR="00CE396E" w:rsidRPr="001D47C9" w:rsidRDefault="006D7BC1" w:rsidP="001D47C9">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heme="minorHAnsi" w:hAnsiTheme="minorHAnsi"/>
                <w:sz w:val="24"/>
                <w:szCs w:val="24"/>
              </w:rPr>
            </w:pPr>
            <w:r w:rsidRPr="001D47C9">
              <w:rPr>
                <w:i/>
                <w:szCs w:val="24"/>
              </w:rPr>
              <w:t>If you have any suggestions of good/bad practices or testimonies or speakers for the side-event on the right to adequate income for young people, please let the EAPN Europe staff team know (</w:t>
            </w:r>
            <w:hyperlink r:id="rId20" w:history="1">
              <w:r w:rsidRPr="001D47C9">
                <w:rPr>
                  <w:rStyle w:val="Hyperlink"/>
                  <w:i/>
                  <w:szCs w:val="24"/>
                </w:rPr>
                <w:t>amana.ferro@eapn.eu</w:t>
              </w:r>
            </w:hyperlink>
            <w:r w:rsidRPr="001D47C9">
              <w:rPr>
                <w:i/>
                <w:szCs w:val="24"/>
              </w:rPr>
              <w:t>) .</w:t>
            </w:r>
          </w:p>
        </w:tc>
      </w:tr>
      <w:tr w:rsidR="001D47C9" w:rsidRPr="001D47C9" w:rsidTr="001D47C9">
        <w:tc>
          <w:tcPr>
            <w:tcW w:w="709" w:type="dxa"/>
            <w:gridSpan w:val="2"/>
          </w:tcPr>
          <w:p w:rsidR="001D47C9" w:rsidRDefault="001D47C9" w:rsidP="00CE396E">
            <w:pPr>
              <w:spacing w:after="0" w:line="240" w:lineRule="auto"/>
              <w:jc w:val="both"/>
              <w:rPr>
                <w:rFonts w:asciiTheme="minorHAnsi" w:hAnsiTheme="minorHAnsi"/>
                <w:b/>
                <w:sz w:val="24"/>
                <w:szCs w:val="24"/>
              </w:rPr>
            </w:pPr>
            <w:r>
              <w:rPr>
                <w:rFonts w:asciiTheme="minorHAnsi" w:hAnsiTheme="minorHAnsi"/>
                <w:b/>
                <w:sz w:val="24"/>
                <w:szCs w:val="24"/>
              </w:rPr>
              <w:t>6.</w:t>
            </w:r>
          </w:p>
        </w:tc>
        <w:tc>
          <w:tcPr>
            <w:tcW w:w="1843" w:type="dxa"/>
            <w:gridSpan w:val="2"/>
          </w:tcPr>
          <w:p w:rsidR="001D47C9" w:rsidRDefault="001D47C9" w:rsidP="00CE396E">
            <w:pPr>
              <w:spacing w:after="0" w:line="240" w:lineRule="auto"/>
              <w:jc w:val="both"/>
              <w:rPr>
                <w:rFonts w:asciiTheme="minorHAnsi" w:hAnsiTheme="minorHAnsi"/>
                <w:b/>
                <w:sz w:val="24"/>
                <w:szCs w:val="24"/>
              </w:rPr>
            </w:pPr>
            <w:r>
              <w:rPr>
                <w:rFonts w:asciiTheme="minorHAnsi" w:hAnsiTheme="minorHAnsi"/>
                <w:b/>
                <w:sz w:val="24"/>
                <w:szCs w:val="24"/>
              </w:rPr>
              <w:t>New Ways of Work</w:t>
            </w:r>
          </w:p>
        </w:tc>
        <w:tc>
          <w:tcPr>
            <w:tcW w:w="3544" w:type="dxa"/>
            <w:gridSpan w:val="2"/>
          </w:tcPr>
          <w:p w:rsidR="001D47C9" w:rsidRPr="001D47C9" w:rsidRDefault="001D47C9" w:rsidP="001D47C9">
            <w:pPr>
              <w:pStyle w:val="ListParagraph"/>
              <w:numPr>
                <w:ilvl w:val="0"/>
                <w:numId w:val="33"/>
              </w:numPr>
              <w:spacing w:after="0" w:line="240" w:lineRule="auto"/>
              <w:jc w:val="both"/>
              <w:rPr>
                <w:rFonts w:asciiTheme="minorHAnsi" w:hAnsiTheme="minorHAnsi"/>
                <w:i/>
                <w:sz w:val="24"/>
                <w:szCs w:val="24"/>
              </w:rPr>
            </w:pPr>
            <w:r w:rsidRPr="001D47C9">
              <w:rPr>
                <w:rFonts w:asciiTheme="minorHAnsi" w:hAnsiTheme="minorHAnsi"/>
                <w:i/>
                <w:sz w:val="24"/>
                <w:szCs w:val="24"/>
              </w:rPr>
              <w:t>EAPN Staff will produce a summary of the inputs as the basis for the next discussion in June</w:t>
            </w:r>
          </w:p>
        </w:tc>
        <w:tc>
          <w:tcPr>
            <w:tcW w:w="3798" w:type="dxa"/>
            <w:gridSpan w:val="2"/>
          </w:tcPr>
          <w:p w:rsidR="001D47C9" w:rsidRPr="001D47C9" w:rsidRDefault="001D47C9" w:rsidP="001D47C9">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spacing w:after="0" w:line="240" w:lineRule="auto"/>
              <w:jc w:val="both"/>
              <w:rPr>
                <w:i/>
                <w:szCs w:val="24"/>
              </w:rPr>
            </w:pPr>
            <w:r w:rsidRPr="001D47C9">
              <w:rPr>
                <w:i/>
                <w:szCs w:val="24"/>
              </w:rPr>
              <w:t>Please fill in the short fiche that will be sent shortly (see upcoming follow-up email) and return it to the EAPN Europe staff (</w:t>
            </w:r>
            <w:hyperlink r:id="rId21" w:history="1">
              <w:r w:rsidRPr="001D47C9">
                <w:rPr>
                  <w:rStyle w:val="Hyperlink"/>
                  <w:i/>
                  <w:szCs w:val="24"/>
                </w:rPr>
                <w:t>amana.ferro@eapn.eu</w:t>
              </w:r>
            </w:hyperlink>
            <w:r w:rsidRPr="001D47C9">
              <w:rPr>
                <w:i/>
                <w:szCs w:val="24"/>
              </w:rPr>
              <w:t xml:space="preserve">) by 25 April. </w:t>
            </w:r>
          </w:p>
        </w:tc>
      </w:tr>
      <w:tr w:rsidR="001D47C9" w:rsidRPr="001D47C9" w:rsidTr="001D47C9">
        <w:tc>
          <w:tcPr>
            <w:tcW w:w="709" w:type="dxa"/>
            <w:gridSpan w:val="2"/>
          </w:tcPr>
          <w:p w:rsidR="001D47C9" w:rsidRDefault="001D47C9" w:rsidP="00CE396E">
            <w:pPr>
              <w:spacing w:after="0" w:line="240" w:lineRule="auto"/>
              <w:jc w:val="both"/>
              <w:rPr>
                <w:rFonts w:asciiTheme="minorHAnsi" w:hAnsiTheme="minorHAnsi"/>
                <w:b/>
                <w:sz w:val="24"/>
                <w:szCs w:val="24"/>
              </w:rPr>
            </w:pPr>
            <w:r>
              <w:rPr>
                <w:rFonts w:asciiTheme="minorHAnsi" w:hAnsiTheme="minorHAnsi"/>
                <w:b/>
                <w:sz w:val="24"/>
                <w:szCs w:val="24"/>
              </w:rPr>
              <w:t>7.</w:t>
            </w:r>
          </w:p>
        </w:tc>
        <w:tc>
          <w:tcPr>
            <w:tcW w:w="1843" w:type="dxa"/>
            <w:gridSpan w:val="2"/>
          </w:tcPr>
          <w:p w:rsidR="001D47C9" w:rsidRDefault="001D47C9" w:rsidP="00CE396E">
            <w:pPr>
              <w:spacing w:after="0" w:line="240" w:lineRule="auto"/>
              <w:jc w:val="both"/>
              <w:rPr>
                <w:rFonts w:asciiTheme="minorHAnsi" w:hAnsiTheme="minorHAnsi"/>
                <w:b/>
                <w:sz w:val="24"/>
                <w:szCs w:val="24"/>
              </w:rPr>
            </w:pPr>
            <w:r>
              <w:rPr>
                <w:rFonts w:asciiTheme="minorHAnsi" w:hAnsiTheme="minorHAnsi"/>
                <w:b/>
                <w:sz w:val="24"/>
                <w:szCs w:val="24"/>
              </w:rPr>
              <w:t>Update on Task Forces</w:t>
            </w:r>
          </w:p>
        </w:tc>
        <w:tc>
          <w:tcPr>
            <w:tcW w:w="3544" w:type="dxa"/>
            <w:gridSpan w:val="2"/>
          </w:tcPr>
          <w:p w:rsidR="001D47C9" w:rsidRPr="001D47C9" w:rsidRDefault="001D47C9" w:rsidP="001D47C9">
            <w:pPr>
              <w:pStyle w:val="ListParagraph"/>
              <w:spacing w:after="0" w:line="240" w:lineRule="auto"/>
              <w:ind w:left="360"/>
              <w:jc w:val="both"/>
              <w:rPr>
                <w:rFonts w:asciiTheme="minorHAnsi" w:hAnsiTheme="minorHAnsi"/>
                <w:i/>
                <w:sz w:val="24"/>
                <w:szCs w:val="24"/>
              </w:rPr>
            </w:pPr>
          </w:p>
        </w:tc>
        <w:tc>
          <w:tcPr>
            <w:tcW w:w="3798" w:type="dxa"/>
            <w:gridSpan w:val="2"/>
          </w:tcPr>
          <w:p w:rsidR="001D47C9" w:rsidRDefault="001D47C9" w:rsidP="001D47C9">
            <w:pPr>
              <w:pStyle w:val="ListParagraph"/>
              <w:numPr>
                <w:ilvl w:val="0"/>
                <w:numId w:val="1"/>
              </w:numPr>
              <w:pBdr>
                <w:top w:val="single" w:sz="4" w:space="1" w:color="auto"/>
                <w:left w:val="single" w:sz="4" w:space="4" w:color="auto"/>
                <w:bottom w:val="single" w:sz="4" w:space="1" w:color="auto"/>
                <w:right w:val="single" w:sz="4" w:space="4" w:color="auto"/>
              </w:pBdr>
              <w:tabs>
                <w:tab w:val="left" w:pos="284"/>
              </w:tabs>
              <w:spacing w:after="0" w:line="240" w:lineRule="auto"/>
              <w:jc w:val="both"/>
              <w:rPr>
                <w:i/>
                <w:szCs w:val="24"/>
              </w:rPr>
            </w:pPr>
            <w:r w:rsidRPr="001D47C9">
              <w:rPr>
                <w:i/>
                <w:szCs w:val="24"/>
              </w:rPr>
              <w:t>Please send the EAPN staff team (</w:t>
            </w:r>
            <w:hyperlink r:id="rId22" w:history="1">
              <w:r w:rsidRPr="001D47C9">
                <w:rPr>
                  <w:rStyle w:val="Hyperlink"/>
                  <w:i/>
                  <w:szCs w:val="24"/>
                </w:rPr>
                <w:t>amana.ferro@eapn.eu</w:t>
              </w:r>
            </w:hyperlink>
            <w:r w:rsidRPr="001D47C9">
              <w:rPr>
                <w:i/>
                <w:szCs w:val="24"/>
              </w:rPr>
              <w:t>) any useful examples to illustrate the Toolkit on Poverty and Social Exclusion as a Violation of Human Rights, currently prepared by the Task Force, by 10 May – see upcoming follow-up email.</w:t>
            </w:r>
          </w:p>
          <w:p w:rsidR="001D47C9" w:rsidRPr="001D47C9" w:rsidRDefault="001D47C9" w:rsidP="001D47C9">
            <w:pPr>
              <w:pBdr>
                <w:top w:val="single" w:sz="4" w:space="1" w:color="auto"/>
                <w:left w:val="single" w:sz="4" w:space="4" w:color="auto"/>
                <w:bottom w:val="single" w:sz="4" w:space="1" w:color="auto"/>
                <w:right w:val="single" w:sz="4" w:space="4" w:color="auto"/>
              </w:pBdr>
              <w:tabs>
                <w:tab w:val="left" w:pos="284"/>
              </w:tabs>
              <w:spacing w:after="0" w:line="240" w:lineRule="auto"/>
              <w:jc w:val="both"/>
              <w:rPr>
                <w:i/>
                <w:szCs w:val="24"/>
              </w:rPr>
            </w:pPr>
          </w:p>
        </w:tc>
      </w:tr>
    </w:tbl>
    <w:p w:rsidR="00FC249E" w:rsidRPr="005E3E55" w:rsidRDefault="00FC249E" w:rsidP="003808ED">
      <w:pPr>
        <w:rPr>
          <w:b/>
        </w:rPr>
      </w:pPr>
    </w:p>
    <w:sectPr w:rsidR="00FC249E" w:rsidRPr="005E3E55" w:rsidSect="003808ED">
      <w:headerReference w:type="default" r:id="rId23"/>
      <w:footerReference w:type="default" r:id="rId24"/>
      <w:pgSz w:w="12240" w:h="15840"/>
      <w:pgMar w:top="23"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262" w:rsidRDefault="00937262" w:rsidP="00D84C95">
      <w:pPr>
        <w:spacing w:after="0" w:line="240" w:lineRule="auto"/>
      </w:pPr>
      <w:r>
        <w:separator/>
      </w:r>
    </w:p>
  </w:endnote>
  <w:endnote w:type="continuationSeparator" w:id="0">
    <w:p w:rsidR="00937262" w:rsidRDefault="00937262" w:rsidP="00D84C95">
      <w:pPr>
        <w:spacing w:after="0" w:line="240" w:lineRule="auto"/>
      </w:pPr>
      <w:r>
        <w:continuationSeparator/>
      </w:r>
    </w:p>
  </w:endnote>
  <w:endnote w:type="continuationNotice" w:id="1">
    <w:p w:rsidR="00937262" w:rsidRDefault="009372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A74" w:rsidRDefault="00104D5E">
    <w:pPr>
      <w:pStyle w:val="Footer"/>
      <w:jc w:val="right"/>
    </w:pPr>
    <w:r>
      <w:fldChar w:fldCharType="begin"/>
    </w:r>
    <w:r w:rsidR="007B0A74">
      <w:instrText xml:space="preserve"> PAGE   \* MERGEFORMAT </w:instrText>
    </w:r>
    <w:r>
      <w:fldChar w:fldCharType="separate"/>
    </w:r>
    <w:r w:rsidR="00AE5EAB">
      <w:rPr>
        <w:noProof/>
      </w:rPr>
      <w:t>3</w:t>
    </w:r>
    <w:r>
      <w:rPr>
        <w:noProof/>
      </w:rPr>
      <w:fldChar w:fldCharType="end"/>
    </w:r>
  </w:p>
  <w:p w:rsidR="007B0A74" w:rsidRDefault="007B0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262" w:rsidRDefault="00937262" w:rsidP="00D84C95">
      <w:pPr>
        <w:spacing w:after="0" w:line="240" w:lineRule="auto"/>
      </w:pPr>
      <w:r>
        <w:separator/>
      </w:r>
    </w:p>
  </w:footnote>
  <w:footnote w:type="continuationSeparator" w:id="0">
    <w:p w:rsidR="00937262" w:rsidRDefault="00937262" w:rsidP="00D84C95">
      <w:pPr>
        <w:spacing w:after="0" w:line="240" w:lineRule="auto"/>
      </w:pPr>
      <w:r>
        <w:continuationSeparator/>
      </w:r>
    </w:p>
  </w:footnote>
  <w:footnote w:type="continuationNotice" w:id="1">
    <w:p w:rsidR="00937262" w:rsidRDefault="009372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EAB" w:rsidRPr="00AE5EAB" w:rsidRDefault="00AE5EAB" w:rsidP="00AE5EAB">
    <w:pPr>
      <w:pStyle w:val="Header"/>
      <w:tabs>
        <w:tab w:val="clear" w:pos="9360"/>
      </w:tabs>
      <w:ind w:right="-846"/>
      <w:jc w:val="right"/>
      <w:rPr>
        <w:b/>
        <w:sz w:val="32"/>
        <w:szCs w:val="32"/>
      </w:rPr>
    </w:pPr>
    <w:r w:rsidRPr="00AE5EAB">
      <w:rPr>
        <w:b/>
        <w:sz w:val="32"/>
        <w:szCs w:val="32"/>
      </w:rPr>
      <w:t>1b</w:t>
    </w:r>
  </w:p>
  <w:p w:rsidR="0059192C" w:rsidRPr="00B664D1" w:rsidRDefault="0059192C" w:rsidP="00B664D1">
    <w:pPr>
      <w:pStyle w:val="Header"/>
      <w:jc w:val="right"/>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234"/>
    <w:multiLevelType w:val="hybridMultilevel"/>
    <w:tmpl w:val="6F487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06726F"/>
    <w:multiLevelType w:val="hybridMultilevel"/>
    <w:tmpl w:val="D3422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7629C3"/>
    <w:multiLevelType w:val="hybridMultilevel"/>
    <w:tmpl w:val="A8CC4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E8659B"/>
    <w:multiLevelType w:val="hybridMultilevel"/>
    <w:tmpl w:val="61FA3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1743F0"/>
    <w:multiLevelType w:val="hybridMultilevel"/>
    <w:tmpl w:val="E920EE08"/>
    <w:lvl w:ilvl="0" w:tplc="3B5EDB26">
      <w:start w:val="1"/>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99540A"/>
    <w:multiLevelType w:val="hybridMultilevel"/>
    <w:tmpl w:val="7A42B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BA548C"/>
    <w:multiLevelType w:val="hybridMultilevel"/>
    <w:tmpl w:val="7CF2B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73527C"/>
    <w:multiLevelType w:val="hybridMultilevel"/>
    <w:tmpl w:val="9FC00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7E2CC9"/>
    <w:multiLevelType w:val="hybridMultilevel"/>
    <w:tmpl w:val="C8641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9F63B9"/>
    <w:multiLevelType w:val="hybridMultilevel"/>
    <w:tmpl w:val="E65E4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325450"/>
    <w:multiLevelType w:val="hybridMultilevel"/>
    <w:tmpl w:val="9EACA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F43C05"/>
    <w:multiLevelType w:val="hybridMultilevel"/>
    <w:tmpl w:val="B2E45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F93D75"/>
    <w:multiLevelType w:val="hybridMultilevel"/>
    <w:tmpl w:val="08AAA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722101"/>
    <w:multiLevelType w:val="hybridMultilevel"/>
    <w:tmpl w:val="67A49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815BA2"/>
    <w:multiLevelType w:val="hybridMultilevel"/>
    <w:tmpl w:val="DCB25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5A2B61"/>
    <w:multiLevelType w:val="hybridMultilevel"/>
    <w:tmpl w:val="92AAE714"/>
    <w:lvl w:ilvl="0" w:tplc="014E5FF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4E41D9"/>
    <w:multiLevelType w:val="hybridMultilevel"/>
    <w:tmpl w:val="D20CA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E26F36"/>
    <w:multiLevelType w:val="hybridMultilevel"/>
    <w:tmpl w:val="6D2A7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B80BAE"/>
    <w:multiLevelType w:val="hybridMultilevel"/>
    <w:tmpl w:val="77DA4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643843"/>
    <w:multiLevelType w:val="hybridMultilevel"/>
    <w:tmpl w:val="597A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FD70E7"/>
    <w:multiLevelType w:val="hybridMultilevel"/>
    <w:tmpl w:val="01B26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8F4BC1"/>
    <w:multiLevelType w:val="hybridMultilevel"/>
    <w:tmpl w:val="98DA6AF2"/>
    <w:lvl w:ilvl="0" w:tplc="191837E0">
      <w:start w:val="6"/>
      <w:numFmt w:val="bullet"/>
      <w:lvlText w:val=""/>
      <w:lvlJc w:val="left"/>
      <w:pPr>
        <w:ind w:left="1572" w:hanging="360"/>
      </w:pPr>
      <w:rPr>
        <w:rFonts w:ascii="Symbol" w:eastAsiaTheme="minorHAnsi" w:hAnsi="Symbol" w:cstheme="minorBidi"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2" w15:restartNumberingAfterBreak="0">
    <w:nsid w:val="63143BD0"/>
    <w:multiLevelType w:val="hybridMultilevel"/>
    <w:tmpl w:val="F6A00EC2"/>
    <w:lvl w:ilvl="0" w:tplc="EA6CDB42">
      <w:numFmt w:val="bullet"/>
      <w:lvlText w:val=""/>
      <w:lvlJc w:val="left"/>
      <w:pPr>
        <w:ind w:left="720" w:hanging="360"/>
      </w:pPr>
      <w:rPr>
        <w:rFonts w:ascii="Symbol" w:eastAsiaTheme="minorHAnsi" w:hAnsi="Symbol" w:cstheme="minorBidi"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416D6E"/>
    <w:multiLevelType w:val="hybridMultilevel"/>
    <w:tmpl w:val="DD688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315720"/>
    <w:multiLevelType w:val="hybridMultilevel"/>
    <w:tmpl w:val="8C9A56C0"/>
    <w:lvl w:ilvl="0" w:tplc="F2F0934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CD62E1"/>
    <w:multiLevelType w:val="hybridMultilevel"/>
    <w:tmpl w:val="21480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EB230B"/>
    <w:multiLevelType w:val="hybridMultilevel"/>
    <w:tmpl w:val="34E8F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E3C4AAA"/>
    <w:multiLevelType w:val="hybridMultilevel"/>
    <w:tmpl w:val="222C6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E657AC6"/>
    <w:multiLevelType w:val="hybridMultilevel"/>
    <w:tmpl w:val="841A4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D01BA6"/>
    <w:multiLevelType w:val="hybridMultilevel"/>
    <w:tmpl w:val="A8A2D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2132CF"/>
    <w:multiLevelType w:val="hybridMultilevel"/>
    <w:tmpl w:val="D40C8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9661747"/>
    <w:multiLevelType w:val="hybridMultilevel"/>
    <w:tmpl w:val="EAF45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5C767F"/>
    <w:multiLevelType w:val="hybridMultilevel"/>
    <w:tmpl w:val="73C6F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DD829A8"/>
    <w:multiLevelType w:val="hybridMultilevel"/>
    <w:tmpl w:val="18DCF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33"/>
  </w:num>
  <w:num w:numId="3">
    <w:abstractNumId w:val="13"/>
  </w:num>
  <w:num w:numId="4">
    <w:abstractNumId w:val="16"/>
  </w:num>
  <w:num w:numId="5">
    <w:abstractNumId w:val="10"/>
  </w:num>
  <w:num w:numId="6">
    <w:abstractNumId w:val="19"/>
  </w:num>
  <w:num w:numId="7">
    <w:abstractNumId w:val="17"/>
  </w:num>
  <w:num w:numId="8">
    <w:abstractNumId w:val="25"/>
  </w:num>
  <w:num w:numId="9">
    <w:abstractNumId w:val="0"/>
  </w:num>
  <w:num w:numId="10">
    <w:abstractNumId w:val="6"/>
  </w:num>
  <w:num w:numId="11">
    <w:abstractNumId w:val="11"/>
  </w:num>
  <w:num w:numId="12">
    <w:abstractNumId w:val="3"/>
  </w:num>
  <w:num w:numId="13">
    <w:abstractNumId w:val="12"/>
  </w:num>
  <w:num w:numId="14">
    <w:abstractNumId w:val="27"/>
  </w:num>
  <w:num w:numId="15">
    <w:abstractNumId w:val="22"/>
  </w:num>
  <w:num w:numId="16">
    <w:abstractNumId w:val="28"/>
  </w:num>
  <w:num w:numId="17">
    <w:abstractNumId w:val="30"/>
  </w:num>
  <w:num w:numId="18">
    <w:abstractNumId w:val="31"/>
  </w:num>
  <w:num w:numId="19">
    <w:abstractNumId w:val="15"/>
  </w:num>
  <w:num w:numId="20">
    <w:abstractNumId w:val="26"/>
  </w:num>
  <w:num w:numId="21">
    <w:abstractNumId w:val="4"/>
  </w:num>
  <w:num w:numId="22">
    <w:abstractNumId w:val="1"/>
  </w:num>
  <w:num w:numId="23">
    <w:abstractNumId w:val="2"/>
  </w:num>
  <w:num w:numId="24">
    <w:abstractNumId w:val="7"/>
  </w:num>
  <w:num w:numId="25">
    <w:abstractNumId w:val="24"/>
  </w:num>
  <w:num w:numId="26">
    <w:abstractNumId w:val="14"/>
  </w:num>
  <w:num w:numId="27">
    <w:abstractNumId w:val="5"/>
  </w:num>
  <w:num w:numId="28">
    <w:abstractNumId w:val="23"/>
  </w:num>
  <w:num w:numId="29">
    <w:abstractNumId w:val="32"/>
  </w:num>
  <w:num w:numId="30">
    <w:abstractNumId w:val="21"/>
  </w:num>
  <w:num w:numId="31">
    <w:abstractNumId w:val="8"/>
  </w:num>
  <w:num w:numId="32">
    <w:abstractNumId w:val="20"/>
  </w:num>
  <w:num w:numId="33">
    <w:abstractNumId w:val="29"/>
  </w:num>
  <w:num w:numId="3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07"/>
    <w:rsid w:val="000017E5"/>
    <w:rsid w:val="00024FAB"/>
    <w:rsid w:val="000265CE"/>
    <w:rsid w:val="00033C58"/>
    <w:rsid w:val="000628E9"/>
    <w:rsid w:val="0009668D"/>
    <w:rsid w:val="000E65F9"/>
    <w:rsid w:val="000F1C66"/>
    <w:rsid w:val="00104D5E"/>
    <w:rsid w:val="0012552E"/>
    <w:rsid w:val="0013442E"/>
    <w:rsid w:val="00135AE9"/>
    <w:rsid w:val="00142F46"/>
    <w:rsid w:val="001663DA"/>
    <w:rsid w:val="001D47C9"/>
    <w:rsid w:val="002A118F"/>
    <w:rsid w:val="002C5467"/>
    <w:rsid w:val="00306F8C"/>
    <w:rsid w:val="0033403D"/>
    <w:rsid w:val="003431EB"/>
    <w:rsid w:val="00351C85"/>
    <w:rsid w:val="003560FB"/>
    <w:rsid w:val="00377FB3"/>
    <w:rsid w:val="003808ED"/>
    <w:rsid w:val="00393EF2"/>
    <w:rsid w:val="003A2959"/>
    <w:rsid w:val="003B5EEF"/>
    <w:rsid w:val="003C225A"/>
    <w:rsid w:val="003E24B4"/>
    <w:rsid w:val="003E499E"/>
    <w:rsid w:val="00405541"/>
    <w:rsid w:val="00433489"/>
    <w:rsid w:val="00441AFF"/>
    <w:rsid w:val="00451B51"/>
    <w:rsid w:val="004C3EB6"/>
    <w:rsid w:val="004D3BC8"/>
    <w:rsid w:val="004F3C36"/>
    <w:rsid w:val="00511212"/>
    <w:rsid w:val="005466F2"/>
    <w:rsid w:val="005502EE"/>
    <w:rsid w:val="005725C4"/>
    <w:rsid w:val="00581109"/>
    <w:rsid w:val="0059192C"/>
    <w:rsid w:val="005B4373"/>
    <w:rsid w:val="005C790D"/>
    <w:rsid w:val="005D5557"/>
    <w:rsid w:val="005E3E55"/>
    <w:rsid w:val="005E412D"/>
    <w:rsid w:val="005E7001"/>
    <w:rsid w:val="00651646"/>
    <w:rsid w:val="00664B72"/>
    <w:rsid w:val="00666E6E"/>
    <w:rsid w:val="006750A6"/>
    <w:rsid w:val="006C5CCC"/>
    <w:rsid w:val="006D24F9"/>
    <w:rsid w:val="006D7BC1"/>
    <w:rsid w:val="006E0BC3"/>
    <w:rsid w:val="006E4947"/>
    <w:rsid w:val="00706050"/>
    <w:rsid w:val="0074318F"/>
    <w:rsid w:val="007B0A74"/>
    <w:rsid w:val="007F7764"/>
    <w:rsid w:val="00804754"/>
    <w:rsid w:val="00810EF0"/>
    <w:rsid w:val="008132FB"/>
    <w:rsid w:val="00855E1E"/>
    <w:rsid w:val="008658EC"/>
    <w:rsid w:val="00873EE6"/>
    <w:rsid w:val="008B3F31"/>
    <w:rsid w:val="008E2EE6"/>
    <w:rsid w:val="008E619D"/>
    <w:rsid w:val="00923797"/>
    <w:rsid w:val="0092710B"/>
    <w:rsid w:val="00937262"/>
    <w:rsid w:val="0099082C"/>
    <w:rsid w:val="00991FB5"/>
    <w:rsid w:val="009C7D5A"/>
    <w:rsid w:val="009D0E46"/>
    <w:rsid w:val="00A21AB2"/>
    <w:rsid w:val="00A252A2"/>
    <w:rsid w:val="00A32D44"/>
    <w:rsid w:val="00A67466"/>
    <w:rsid w:val="00A85D50"/>
    <w:rsid w:val="00AB4136"/>
    <w:rsid w:val="00AE5EAB"/>
    <w:rsid w:val="00B4077E"/>
    <w:rsid w:val="00B664D1"/>
    <w:rsid w:val="00B87D4D"/>
    <w:rsid w:val="00B927AD"/>
    <w:rsid w:val="00BB1F26"/>
    <w:rsid w:val="00C12F4F"/>
    <w:rsid w:val="00C42339"/>
    <w:rsid w:val="00CE2359"/>
    <w:rsid w:val="00CE396E"/>
    <w:rsid w:val="00D73502"/>
    <w:rsid w:val="00D83E5D"/>
    <w:rsid w:val="00D84C95"/>
    <w:rsid w:val="00DA029F"/>
    <w:rsid w:val="00DC199C"/>
    <w:rsid w:val="00DC4FD5"/>
    <w:rsid w:val="00DD1383"/>
    <w:rsid w:val="00DE2290"/>
    <w:rsid w:val="00E02B92"/>
    <w:rsid w:val="00E0418D"/>
    <w:rsid w:val="00E04607"/>
    <w:rsid w:val="00E17438"/>
    <w:rsid w:val="00E22EDD"/>
    <w:rsid w:val="00E43F9F"/>
    <w:rsid w:val="00EE42B1"/>
    <w:rsid w:val="00EF2F77"/>
    <w:rsid w:val="00F56128"/>
    <w:rsid w:val="00F60E03"/>
    <w:rsid w:val="00F824DA"/>
    <w:rsid w:val="00FC249E"/>
    <w:rsid w:val="00FE1724"/>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C331309"/>
  <w15:docId w15:val="{AED6F2E8-87F0-4383-9AB7-402D4DDD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41AF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04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502EE"/>
    <w:pPr>
      <w:ind w:left="720"/>
      <w:contextualSpacing/>
    </w:pPr>
    <w:rPr>
      <w:lang w:val="en-GB"/>
    </w:rPr>
  </w:style>
  <w:style w:type="paragraph" w:styleId="Header">
    <w:name w:val="header"/>
    <w:basedOn w:val="Normal"/>
    <w:link w:val="HeaderChar"/>
    <w:uiPriority w:val="99"/>
    <w:unhideWhenUsed/>
    <w:rsid w:val="00A21AB2"/>
    <w:pPr>
      <w:tabs>
        <w:tab w:val="center" w:pos="4680"/>
        <w:tab w:val="right" w:pos="9360"/>
      </w:tabs>
      <w:spacing w:after="0" w:line="240" w:lineRule="auto"/>
    </w:pPr>
    <w:rPr>
      <w:sz w:val="20"/>
      <w:szCs w:val="20"/>
      <w:lang w:val="en-GB"/>
    </w:rPr>
  </w:style>
  <w:style w:type="character" w:customStyle="1" w:styleId="HeaderChar">
    <w:name w:val="Header Char"/>
    <w:link w:val="Header"/>
    <w:uiPriority w:val="99"/>
    <w:rsid w:val="00A21AB2"/>
    <w:rPr>
      <w:lang w:val="en-GB"/>
    </w:rPr>
  </w:style>
  <w:style w:type="paragraph" w:styleId="Footer">
    <w:name w:val="footer"/>
    <w:basedOn w:val="Normal"/>
    <w:link w:val="FooterChar"/>
    <w:uiPriority w:val="99"/>
    <w:unhideWhenUsed/>
    <w:rsid w:val="00D84C95"/>
    <w:pPr>
      <w:tabs>
        <w:tab w:val="center" w:pos="4680"/>
        <w:tab w:val="right" w:pos="9360"/>
      </w:tabs>
    </w:pPr>
  </w:style>
  <w:style w:type="character" w:customStyle="1" w:styleId="FooterChar">
    <w:name w:val="Footer Char"/>
    <w:link w:val="Footer"/>
    <w:uiPriority w:val="99"/>
    <w:rsid w:val="00D84C95"/>
    <w:rPr>
      <w:sz w:val="22"/>
      <w:szCs w:val="22"/>
    </w:rPr>
  </w:style>
  <w:style w:type="paragraph" w:customStyle="1" w:styleId="Default">
    <w:name w:val="Default"/>
    <w:rsid w:val="00377FB3"/>
    <w:pPr>
      <w:autoSpaceDE w:val="0"/>
      <w:autoSpaceDN w:val="0"/>
      <w:adjustRightInd w:val="0"/>
    </w:pPr>
    <w:rPr>
      <w:rFonts w:ascii="Symbol" w:eastAsiaTheme="minorHAnsi" w:hAnsi="Symbol" w:cs="Symbol"/>
      <w:color w:val="000000"/>
      <w:sz w:val="24"/>
      <w:szCs w:val="24"/>
      <w:lang w:val="it-IT" w:eastAsia="en-US"/>
    </w:rPr>
  </w:style>
  <w:style w:type="paragraph" w:styleId="BalloonText">
    <w:name w:val="Balloon Text"/>
    <w:basedOn w:val="Normal"/>
    <w:link w:val="BalloonTextChar"/>
    <w:uiPriority w:val="99"/>
    <w:semiHidden/>
    <w:unhideWhenUsed/>
    <w:rsid w:val="00B66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4D1"/>
    <w:rPr>
      <w:rFonts w:ascii="Tahoma" w:hAnsi="Tahoma" w:cs="Tahoma"/>
      <w:sz w:val="16"/>
      <w:szCs w:val="16"/>
      <w:lang w:val="en-US" w:eastAsia="en-US"/>
    </w:rPr>
  </w:style>
  <w:style w:type="character" w:styleId="Hyperlink">
    <w:name w:val="Hyperlink"/>
    <w:basedOn w:val="DefaultParagraphFont"/>
    <w:uiPriority w:val="99"/>
    <w:unhideWhenUsed/>
    <w:rsid w:val="005E7001"/>
    <w:rPr>
      <w:color w:val="0563C1" w:themeColor="hyperlink"/>
      <w:u w:val="single"/>
    </w:rPr>
  </w:style>
  <w:style w:type="character" w:styleId="CommentReference">
    <w:name w:val="annotation reference"/>
    <w:basedOn w:val="DefaultParagraphFont"/>
    <w:uiPriority w:val="99"/>
    <w:semiHidden/>
    <w:unhideWhenUsed/>
    <w:rsid w:val="00CE396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an.jones@eapn.eu" TargetMode="External"/><Relationship Id="rId13" Type="http://schemas.openxmlformats.org/officeDocument/2006/relationships/hyperlink" Target="mailto:sian.jones@eapn.eu" TargetMode="External"/><Relationship Id="rId18" Type="http://schemas.openxmlformats.org/officeDocument/2006/relationships/hyperlink" Target="mailto:sian.jones@eapn.e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mana.ferro@eapn.eu" TargetMode="External"/><Relationship Id="rId7" Type="http://schemas.openxmlformats.org/officeDocument/2006/relationships/endnotes" Target="endnotes.xml"/><Relationship Id="rId12" Type="http://schemas.openxmlformats.org/officeDocument/2006/relationships/hyperlink" Target="mailto:fintan.farrell@eapn.eu" TargetMode="External"/><Relationship Id="rId17" Type="http://schemas.openxmlformats.org/officeDocument/2006/relationships/hyperlink" Target="mailto:elke.vandermeerschen@eapn.e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ian.jones@eapn.eu" TargetMode="External"/><Relationship Id="rId20" Type="http://schemas.openxmlformats.org/officeDocument/2006/relationships/hyperlink" Target="mailto:amana.ferro@eapn.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gda.tancau@eapn.e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apn.eu/wp-content/uploads/2017/03/EAPN-1-EAPN-Toolkit-Stakeholder-Involvement-2017-1054.docx" TargetMode="External"/><Relationship Id="rId23" Type="http://schemas.openxmlformats.org/officeDocument/2006/relationships/header" Target="header1.xml"/><Relationship Id="rId10" Type="http://schemas.openxmlformats.org/officeDocument/2006/relationships/hyperlink" Target="mailto:sian.jones@eapn.eu" TargetMode="External"/><Relationship Id="rId19" Type="http://schemas.openxmlformats.org/officeDocument/2006/relationships/hyperlink" Target="mailto:sian.jones@eapn.eu" TargetMode="External"/><Relationship Id="rId4" Type="http://schemas.openxmlformats.org/officeDocument/2006/relationships/settings" Target="settings.xml"/><Relationship Id="rId9" Type="http://schemas.openxmlformats.org/officeDocument/2006/relationships/hyperlink" Target="mailto:rebecca.lee@eapn.eu" TargetMode="External"/><Relationship Id="rId14" Type="http://schemas.openxmlformats.org/officeDocument/2006/relationships/hyperlink" Target="http://www.eapn.eu/wp-content/uploads/2017/03/EAPN-4b-EAPN-Template-Letter-for-ESOs-1036.docx" TargetMode="External"/><Relationship Id="rId22" Type="http://schemas.openxmlformats.org/officeDocument/2006/relationships/hyperlink" Target="mailto:amana.ferro@eap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860C2-5122-45CC-801A-052803DE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753</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Jones</dc:creator>
  <cp:lastModifiedBy>Rebecca Lee</cp:lastModifiedBy>
  <cp:revision>3</cp:revision>
  <dcterms:created xsi:type="dcterms:W3CDTF">2017-04-11T15:15:00Z</dcterms:created>
  <dcterms:modified xsi:type="dcterms:W3CDTF">2017-06-13T12:56:00Z</dcterms:modified>
</cp:coreProperties>
</file>