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55BC" w14:textId="77777777" w:rsidR="00121C20" w:rsidRDefault="00121C20" w:rsidP="00121C20">
      <w:pPr>
        <w:jc w:val="center"/>
        <w:rPr>
          <w:b/>
        </w:rPr>
      </w:pPr>
      <w:bookmarkStart w:id="0" w:name="_Hlk496730661"/>
      <w:r>
        <w:rPr>
          <w:rFonts w:ascii="Calibri" w:hAnsi="Calibri"/>
          <w:b/>
          <w:noProof/>
          <w:lang w:val="pt-PT"/>
        </w:rPr>
        <w:drawing>
          <wp:inline distT="0" distB="0" distL="0" distR="0" wp14:anchorId="263222A9" wp14:editId="6C688249">
            <wp:extent cx="1524000" cy="1014984"/>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inline>
        </w:drawing>
      </w:r>
    </w:p>
    <w:p w14:paraId="02C1FA52" w14:textId="77777777" w:rsidR="00121C20" w:rsidRDefault="00121C20" w:rsidP="00121C20">
      <w:pPr>
        <w:jc w:val="center"/>
        <w:rPr>
          <w:b/>
        </w:rPr>
      </w:pPr>
      <w:r>
        <w:rPr>
          <w:b/>
        </w:rPr>
        <w:t xml:space="preserve">Draft Terms of Reference – Bureau </w:t>
      </w:r>
    </w:p>
    <w:p w14:paraId="66ACDA47" w14:textId="77777777" w:rsidR="00121C20" w:rsidRPr="00B10F47" w:rsidRDefault="00121C20" w:rsidP="00121C20">
      <w:pPr>
        <w:rPr>
          <w:b/>
          <w:color w:val="C00000"/>
          <w:u w:val="single"/>
        </w:rPr>
      </w:pPr>
      <w:r w:rsidRPr="00B10F47">
        <w:rPr>
          <w:b/>
          <w:color w:val="C00000"/>
          <w:u w:val="single"/>
        </w:rPr>
        <w:t>Background</w:t>
      </w:r>
    </w:p>
    <w:p w14:paraId="103EC25F" w14:textId="77777777" w:rsidR="00121C20" w:rsidRPr="00B10F47" w:rsidRDefault="00121C20" w:rsidP="00121C20">
      <w:pPr>
        <w:rPr>
          <w:b/>
          <w:u w:val="single"/>
        </w:rPr>
      </w:pPr>
      <w:r w:rsidRPr="00B10F47">
        <w:rPr>
          <w:b/>
          <w:u w:val="single"/>
        </w:rPr>
        <w:t xml:space="preserve">EAPN </w:t>
      </w:r>
      <w:r>
        <w:rPr>
          <w:b/>
          <w:u w:val="single"/>
        </w:rPr>
        <w:t>Mission</w:t>
      </w:r>
    </w:p>
    <w:p w14:paraId="52B36232" w14:textId="77777777" w:rsidR="00121C20" w:rsidRPr="00B10F47" w:rsidRDefault="00121C20" w:rsidP="00121C20">
      <w:pPr>
        <w:pStyle w:val="ListParagraph"/>
        <w:widowControl w:val="0"/>
        <w:numPr>
          <w:ilvl w:val="0"/>
          <w:numId w:val="4"/>
        </w:numPr>
        <w:jc w:val="both"/>
        <w:rPr>
          <w:rFonts w:ascii="Calibri" w:hAnsi="Calibri" w:cs="Arial"/>
          <w:szCs w:val="24"/>
          <w:lang w:val="en-IE"/>
        </w:rPr>
      </w:pPr>
      <w:r w:rsidRPr="00B10F47">
        <w:rPr>
          <w:rFonts w:ascii="Calibri" w:hAnsi="Calibri" w:cs="Arial"/>
          <w:szCs w:val="24"/>
          <w:lang w:val="en-IE"/>
        </w:rPr>
        <w:t>To promote and enhance the effectiveness of actions to eradicate poverty and prevent social exclusion;</w:t>
      </w:r>
    </w:p>
    <w:p w14:paraId="46CAEE08" w14:textId="77777777" w:rsidR="00121C20" w:rsidRPr="00B10F47" w:rsidRDefault="00121C20" w:rsidP="00121C20">
      <w:pPr>
        <w:pStyle w:val="ListParagraph"/>
        <w:widowControl w:val="0"/>
        <w:numPr>
          <w:ilvl w:val="0"/>
          <w:numId w:val="4"/>
        </w:numPr>
        <w:jc w:val="both"/>
        <w:rPr>
          <w:rFonts w:ascii="Calibri" w:hAnsi="Calibri" w:cs="Arial"/>
          <w:szCs w:val="24"/>
          <w:lang w:val="en-IE"/>
        </w:rPr>
      </w:pPr>
      <w:r w:rsidRPr="00B10F47">
        <w:rPr>
          <w:rFonts w:ascii="Calibri" w:hAnsi="Calibri" w:cs="Arial"/>
          <w:szCs w:val="24"/>
          <w:lang w:val="en-IE"/>
        </w:rPr>
        <w:t>To raise awareness around poverty and social exclusion</w:t>
      </w:r>
    </w:p>
    <w:p w14:paraId="721A88E3" w14:textId="77777777" w:rsidR="00121C20" w:rsidRPr="00B10F47" w:rsidRDefault="00121C20" w:rsidP="00121C20">
      <w:pPr>
        <w:pStyle w:val="ListParagraph"/>
        <w:widowControl w:val="0"/>
        <w:numPr>
          <w:ilvl w:val="0"/>
          <w:numId w:val="4"/>
        </w:numPr>
        <w:jc w:val="both"/>
        <w:rPr>
          <w:rFonts w:ascii="Calibri" w:hAnsi="Calibri" w:cs="Arial"/>
          <w:szCs w:val="24"/>
          <w:lang w:val="en-IE"/>
        </w:rPr>
      </w:pPr>
      <w:r w:rsidRPr="00B10F47">
        <w:rPr>
          <w:rFonts w:ascii="Calibri" w:hAnsi="Calibri" w:cs="Arial"/>
          <w:szCs w:val="24"/>
          <w:lang w:val="en-IE"/>
        </w:rPr>
        <w:t>To empower the people living in poverty and social exclusion</w:t>
      </w:r>
    </w:p>
    <w:p w14:paraId="7F026073" w14:textId="77777777" w:rsidR="00121C20" w:rsidRPr="00B10F47" w:rsidRDefault="00121C20" w:rsidP="00121C20">
      <w:pPr>
        <w:pStyle w:val="ListParagraph"/>
        <w:widowControl w:val="0"/>
        <w:numPr>
          <w:ilvl w:val="0"/>
          <w:numId w:val="4"/>
        </w:numPr>
        <w:jc w:val="both"/>
        <w:rPr>
          <w:rFonts w:ascii="Calibri" w:hAnsi="Calibri" w:cs="Arial"/>
          <w:szCs w:val="24"/>
          <w:lang w:val="en-IE"/>
        </w:rPr>
      </w:pPr>
      <w:r w:rsidRPr="00B10F47">
        <w:rPr>
          <w:rFonts w:ascii="Calibri" w:hAnsi="Calibri" w:cs="Arial"/>
          <w:szCs w:val="24"/>
          <w:lang w:val="en-IE"/>
        </w:rPr>
        <w:t>To lobby for and with people and groups facing</w:t>
      </w:r>
      <w:r>
        <w:rPr>
          <w:rFonts w:ascii="Calibri" w:hAnsi="Calibri" w:cs="Arial"/>
          <w:szCs w:val="24"/>
          <w:lang w:val="en-IE"/>
        </w:rPr>
        <w:t xml:space="preserve"> poverty and social exclusion.</w:t>
      </w:r>
    </w:p>
    <w:p w14:paraId="193B22E0" w14:textId="77777777" w:rsidR="00121C20" w:rsidRPr="00B10F47" w:rsidRDefault="00121C20" w:rsidP="00121C20">
      <w:pPr>
        <w:rPr>
          <w:rFonts w:ascii="Calibri" w:hAnsi="Calibri" w:cs="Arial"/>
          <w:b/>
          <w:szCs w:val="24"/>
          <w:u w:val="single"/>
          <w:lang w:val="en-IE"/>
        </w:rPr>
      </w:pPr>
      <w:r>
        <w:rPr>
          <w:rFonts w:ascii="Calibri" w:hAnsi="Calibri" w:cs="Arial"/>
          <w:b/>
          <w:szCs w:val="24"/>
          <w:u w:val="single"/>
          <w:lang w:val="en-IE"/>
        </w:rPr>
        <w:t>EAPN</w:t>
      </w:r>
      <w:r w:rsidRPr="00B10F47">
        <w:rPr>
          <w:rFonts w:ascii="Calibri" w:hAnsi="Calibri" w:cs="Arial"/>
          <w:b/>
          <w:szCs w:val="24"/>
          <w:u w:val="single"/>
          <w:lang w:val="en-IE"/>
        </w:rPr>
        <w:t xml:space="preserve"> vision </w:t>
      </w:r>
    </w:p>
    <w:p w14:paraId="0CB5B209" w14:textId="77777777" w:rsidR="00121C20" w:rsidRPr="00B10F47" w:rsidRDefault="00121C20" w:rsidP="00121C20">
      <w:pPr>
        <w:rPr>
          <w:rFonts w:ascii="Calibri" w:hAnsi="Calibri" w:cs="Arial"/>
          <w:szCs w:val="24"/>
          <w:lang w:val="en-IE"/>
        </w:rPr>
      </w:pPr>
      <w:r w:rsidRPr="00B10F47">
        <w:rPr>
          <w:rFonts w:ascii="Calibri" w:hAnsi="Calibri" w:cs="Arial"/>
          <w:szCs w:val="24"/>
          <w:lang w:val="en-IE"/>
        </w:rPr>
        <w:t xml:space="preserve">It is unacceptable that </w:t>
      </w:r>
      <w:r>
        <w:rPr>
          <w:rFonts w:ascii="Calibri" w:hAnsi="Calibri" w:cs="Arial"/>
          <w:szCs w:val="24"/>
          <w:lang w:val="en-IE"/>
        </w:rPr>
        <w:t>almost</w:t>
      </w:r>
      <w:r w:rsidRPr="00B10F47">
        <w:rPr>
          <w:rFonts w:ascii="Calibri" w:hAnsi="Calibri" w:cs="Arial"/>
          <w:szCs w:val="24"/>
          <w:lang w:val="en-IE"/>
        </w:rPr>
        <w:t xml:space="preserve"> 120 million people are living in or at risk of poverty and social exclusion of in the European Union. We are committed to the eradication of poverty and aim to put the fight against poverty and social exclusion at the top of the political agenda of the EU. </w:t>
      </w:r>
    </w:p>
    <w:p w14:paraId="317BC1C3" w14:textId="77777777" w:rsidR="00121C20" w:rsidRPr="00B10F47" w:rsidRDefault="00121C20" w:rsidP="00121C20">
      <w:pPr>
        <w:rPr>
          <w:rFonts w:ascii="Calibri" w:hAnsi="Calibri" w:cs="Arial"/>
          <w:szCs w:val="24"/>
          <w:lang w:val="en-IE"/>
        </w:rPr>
      </w:pPr>
      <w:r w:rsidRPr="00B10F47">
        <w:rPr>
          <w:rFonts w:ascii="Calibri" w:hAnsi="Calibri" w:cs="Arial"/>
          <w:szCs w:val="24"/>
          <w:lang w:val="en-IE"/>
        </w:rPr>
        <w:t>Our vision is a Social Europe free of poverty and social exclusion with access to economic, social and cultural rights for all.</w:t>
      </w:r>
    </w:p>
    <w:p w14:paraId="73C51C0B" w14:textId="77777777" w:rsidR="00121C20" w:rsidRPr="00B10F47" w:rsidRDefault="00121C20" w:rsidP="00121C20">
      <w:pPr>
        <w:rPr>
          <w:rFonts w:ascii="Calibri" w:hAnsi="Calibri" w:cs="Arial"/>
          <w:szCs w:val="24"/>
          <w:lang w:val="en-IE"/>
        </w:rPr>
      </w:pPr>
      <w:r w:rsidRPr="00B10F47">
        <w:rPr>
          <w:rFonts w:ascii="Calibri" w:hAnsi="Calibri" w:cs="Arial"/>
          <w:szCs w:val="24"/>
          <w:lang w:val="en-IE"/>
        </w:rPr>
        <w:t>To achieve this, we seek:</w:t>
      </w:r>
    </w:p>
    <w:p w14:paraId="6BD1D9C4" w14:textId="77777777" w:rsidR="00121C20" w:rsidRPr="00B10F47" w:rsidRDefault="00121C20" w:rsidP="00121C20">
      <w:pPr>
        <w:pStyle w:val="ListParagraph"/>
        <w:numPr>
          <w:ilvl w:val="0"/>
          <w:numId w:val="5"/>
        </w:numPr>
        <w:rPr>
          <w:rFonts w:ascii="Calibri" w:hAnsi="Calibri" w:cs="Arial"/>
          <w:szCs w:val="24"/>
          <w:lang w:val="en-IE"/>
        </w:rPr>
      </w:pPr>
      <w:r w:rsidRPr="00B10F47">
        <w:rPr>
          <w:rFonts w:ascii="Calibri" w:hAnsi="Calibri" w:cs="Arial"/>
          <w:szCs w:val="24"/>
          <w:lang w:val="en-IE"/>
        </w:rPr>
        <w:t>a fair distribution of wealth,</w:t>
      </w:r>
    </w:p>
    <w:p w14:paraId="6C9C1323" w14:textId="77777777" w:rsidR="00121C20" w:rsidRPr="00B10F47" w:rsidRDefault="00121C20" w:rsidP="00121C20">
      <w:pPr>
        <w:pStyle w:val="ListParagraph"/>
        <w:numPr>
          <w:ilvl w:val="0"/>
          <w:numId w:val="5"/>
        </w:numPr>
        <w:rPr>
          <w:rFonts w:ascii="Calibri" w:hAnsi="Calibri" w:cs="Arial"/>
          <w:szCs w:val="24"/>
          <w:lang w:val="en-IE"/>
        </w:rPr>
      </w:pPr>
      <w:r w:rsidRPr="00B10F47">
        <w:rPr>
          <w:rFonts w:ascii="Calibri" w:hAnsi="Calibri" w:cs="Arial"/>
          <w:szCs w:val="24"/>
          <w:lang w:val="en-IE"/>
        </w:rPr>
        <w:t>accessible quality employment,</w:t>
      </w:r>
    </w:p>
    <w:p w14:paraId="3A9704F3" w14:textId="77777777" w:rsidR="00121C20" w:rsidRPr="00B10F47" w:rsidRDefault="00121C20" w:rsidP="00121C20">
      <w:pPr>
        <w:pStyle w:val="ListParagraph"/>
        <w:numPr>
          <w:ilvl w:val="0"/>
          <w:numId w:val="5"/>
        </w:numPr>
        <w:rPr>
          <w:rFonts w:ascii="Calibri" w:hAnsi="Calibri" w:cs="Arial"/>
          <w:szCs w:val="24"/>
          <w:lang w:val="en-IE"/>
        </w:rPr>
      </w:pPr>
      <w:r w:rsidRPr="00B10F47">
        <w:rPr>
          <w:rFonts w:ascii="Calibri" w:hAnsi="Calibri" w:cs="Arial"/>
          <w:szCs w:val="24"/>
          <w:lang w:val="en-IE"/>
        </w:rPr>
        <w:t>high levels of social protection,</w:t>
      </w:r>
    </w:p>
    <w:p w14:paraId="4EA5B305" w14:textId="77777777" w:rsidR="00121C20" w:rsidRPr="00B10F47" w:rsidRDefault="00121C20" w:rsidP="00121C20">
      <w:pPr>
        <w:pStyle w:val="ListParagraph"/>
        <w:numPr>
          <w:ilvl w:val="0"/>
          <w:numId w:val="5"/>
        </w:numPr>
        <w:rPr>
          <w:rFonts w:ascii="Calibri" w:hAnsi="Calibri" w:cs="Arial"/>
          <w:szCs w:val="24"/>
          <w:lang w:val="en-IE"/>
        </w:rPr>
      </w:pPr>
      <w:r w:rsidRPr="00B10F47">
        <w:rPr>
          <w:rFonts w:ascii="Calibri" w:hAnsi="Calibri" w:cs="Arial"/>
          <w:szCs w:val="24"/>
          <w:lang w:val="en-IE"/>
        </w:rPr>
        <w:t>the combat</w:t>
      </w:r>
      <w:r>
        <w:rPr>
          <w:rFonts w:ascii="Calibri" w:hAnsi="Calibri" w:cs="Arial"/>
          <w:szCs w:val="24"/>
          <w:lang w:val="en-IE"/>
        </w:rPr>
        <w:t>ting</w:t>
      </w:r>
      <w:r w:rsidRPr="00B10F47">
        <w:rPr>
          <w:rFonts w:ascii="Calibri" w:hAnsi="Calibri" w:cs="Arial"/>
          <w:szCs w:val="24"/>
          <w:lang w:val="en-IE"/>
        </w:rPr>
        <w:t xml:space="preserve"> of discrimination,</w:t>
      </w:r>
    </w:p>
    <w:p w14:paraId="45D1B15D" w14:textId="77777777" w:rsidR="00121C20" w:rsidRPr="00B10F47" w:rsidRDefault="00121C20" w:rsidP="00121C20">
      <w:pPr>
        <w:pStyle w:val="ListParagraph"/>
        <w:numPr>
          <w:ilvl w:val="0"/>
          <w:numId w:val="5"/>
        </w:numPr>
        <w:rPr>
          <w:rFonts w:ascii="Calibri" w:hAnsi="Calibri" w:cs="Arial"/>
          <w:szCs w:val="24"/>
          <w:lang w:val="en-IE"/>
        </w:rPr>
      </w:pPr>
      <w:r w:rsidRPr="00B10F47">
        <w:rPr>
          <w:rFonts w:ascii="Calibri" w:hAnsi="Calibri" w:cs="Arial"/>
          <w:szCs w:val="24"/>
          <w:lang w:val="en-IE"/>
        </w:rPr>
        <w:t>the meaningful participation -</w:t>
      </w:r>
      <w:r>
        <w:rPr>
          <w:rFonts w:ascii="Calibri" w:hAnsi="Calibri" w:cs="Arial"/>
          <w:szCs w:val="24"/>
          <w:lang w:val="en-IE"/>
        </w:rPr>
        <w:t xml:space="preserve"> </w:t>
      </w:r>
      <w:r w:rsidRPr="00B10F47">
        <w:rPr>
          <w:rFonts w:ascii="Calibri" w:hAnsi="Calibri" w:cs="Arial"/>
          <w:szCs w:val="24"/>
          <w:lang w:val="en-IE"/>
        </w:rPr>
        <w:t>through the organisations in which they participate</w:t>
      </w:r>
      <w:r>
        <w:rPr>
          <w:rFonts w:ascii="Calibri" w:hAnsi="Calibri" w:cs="Arial"/>
          <w:szCs w:val="24"/>
          <w:lang w:val="en-IE"/>
        </w:rPr>
        <w:t xml:space="preserve"> </w:t>
      </w:r>
      <w:r w:rsidRPr="00B10F47">
        <w:rPr>
          <w:rFonts w:ascii="Calibri" w:hAnsi="Calibri" w:cs="Arial"/>
          <w:szCs w:val="24"/>
          <w:lang w:val="en-IE"/>
        </w:rPr>
        <w:t>- of people experiencing poverty and social exclusion.</w:t>
      </w:r>
    </w:p>
    <w:p w14:paraId="188E21DE" w14:textId="77777777" w:rsidR="00121C20" w:rsidRPr="00B10F47" w:rsidRDefault="00121C20" w:rsidP="00121C20">
      <w:pPr>
        <w:rPr>
          <w:b/>
          <w:u w:val="single"/>
        </w:rPr>
      </w:pPr>
      <w:r w:rsidRPr="00B10F47">
        <w:rPr>
          <w:b/>
          <w:u w:val="single"/>
        </w:rPr>
        <w:t>EAPN Values</w:t>
      </w:r>
    </w:p>
    <w:p w14:paraId="1FB5F666" w14:textId="77777777" w:rsidR="00121C20" w:rsidRDefault="00121C20" w:rsidP="00121C20">
      <w:r>
        <w:t>We believe that poverty and social exclusion:</w:t>
      </w:r>
    </w:p>
    <w:p w14:paraId="22BA7C1A" w14:textId="77777777" w:rsidR="00121C20" w:rsidRDefault="00121C20" w:rsidP="00121C20">
      <w:pPr>
        <w:pStyle w:val="ListParagraph"/>
        <w:numPr>
          <w:ilvl w:val="0"/>
          <w:numId w:val="1"/>
        </w:numPr>
      </w:pPr>
      <w:r>
        <w:t>are a denial of fundamental human rights and thus a failure to respect and protect human dignity;</w:t>
      </w:r>
    </w:p>
    <w:p w14:paraId="6737AB23" w14:textId="77777777" w:rsidR="00121C20" w:rsidRDefault="00121C20" w:rsidP="00121C20">
      <w:pPr>
        <w:pStyle w:val="ListParagraph"/>
        <w:numPr>
          <w:ilvl w:val="0"/>
          <w:numId w:val="1"/>
        </w:numPr>
      </w:pPr>
      <w:r>
        <w:t>arise from complex and multidimensional processes that cannot be dealt with in isolation or on the margins.</w:t>
      </w:r>
    </w:p>
    <w:p w14:paraId="5DAD58AC" w14:textId="77777777" w:rsidR="00121C20" w:rsidRDefault="00121C20" w:rsidP="00121C20">
      <w:r>
        <w:t>We believe:</w:t>
      </w:r>
    </w:p>
    <w:p w14:paraId="5E2F9B18" w14:textId="77777777" w:rsidR="00121C20" w:rsidRDefault="00121C20" w:rsidP="00121C20">
      <w:pPr>
        <w:pStyle w:val="ListParagraph"/>
        <w:numPr>
          <w:ilvl w:val="0"/>
          <w:numId w:val="3"/>
        </w:numPr>
      </w:pPr>
      <w:r>
        <w:t>in the possibility to achieve a better sharing of wealth, opportunities and resources;</w:t>
      </w:r>
    </w:p>
    <w:p w14:paraId="635DD50A" w14:textId="77777777" w:rsidR="00121C20" w:rsidRDefault="00121C20" w:rsidP="00121C20">
      <w:pPr>
        <w:pStyle w:val="ListParagraph"/>
        <w:numPr>
          <w:ilvl w:val="0"/>
          <w:numId w:val="2"/>
        </w:numPr>
      </w:pPr>
      <w:r>
        <w:t>in gender equality;</w:t>
      </w:r>
    </w:p>
    <w:p w14:paraId="21C2BB00" w14:textId="77777777" w:rsidR="00121C20" w:rsidRDefault="00121C20" w:rsidP="00121C20">
      <w:pPr>
        <w:pStyle w:val="ListParagraph"/>
        <w:numPr>
          <w:ilvl w:val="0"/>
          <w:numId w:val="2"/>
        </w:numPr>
      </w:pPr>
      <w:r>
        <w:t>in respect for cultural and religious diversity and non-discrimination on the grounds of sex, racial or ethnic origin, religion or belief, disability, age, sexual orientation or social origin;</w:t>
      </w:r>
    </w:p>
    <w:p w14:paraId="468CA4B9" w14:textId="77777777" w:rsidR="00121C20" w:rsidRDefault="00121C20" w:rsidP="00121C20">
      <w:pPr>
        <w:pStyle w:val="ListParagraph"/>
        <w:numPr>
          <w:ilvl w:val="0"/>
          <w:numId w:val="2"/>
        </w:numPr>
      </w:pPr>
      <w:r>
        <w:t>in the organisation of our work in a democratic and transparent way;</w:t>
      </w:r>
    </w:p>
    <w:p w14:paraId="1C98301D" w14:textId="77777777" w:rsidR="00121C20" w:rsidRDefault="00121C20" w:rsidP="00121C20">
      <w:pPr>
        <w:pStyle w:val="ListParagraph"/>
        <w:numPr>
          <w:ilvl w:val="0"/>
          <w:numId w:val="2"/>
        </w:numPr>
      </w:pPr>
      <w:r>
        <w:lastRenderedPageBreak/>
        <w:t>that people have the right to influence and participate in the decisions that affect them and to have their views and experiences listened to and acted on;</w:t>
      </w:r>
    </w:p>
    <w:p w14:paraId="157A9963" w14:textId="77777777" w:rsidR="00121C20" w:rsidRDefault="00121C20" w:rsidP="00121C20">
      <w:pPr>
        <w:pStyle w:val="ListParagraph"/>
        <w:numPr>
          <w:ilvl w:val="0"/>
          <w:numId w:val="2"/>
        </w:numPr>
      </w:pPr>
      <w:r>
        <w:t>in seeking to work in partnership with other actors sharing a common vision including actors within; state authorities, public sector bodies, European Union Institutions and with trade unions and employers and with other NGOs;</w:t>
      </w:r>
    </w:p>
    <w:p w14:paraId="1B5B1E12" w14:textId="77777777" w:rsidR="00121C20" w:rsidRDefault="00121C20" w:rsidP="00121C20">
      <w:pPr>
        <w:pStyle w:val="ListParagraph"/>
        <w:numPr>
          <w:ilvl w:val="0"/>
          <w:numId w:val="2"/>
        </w:numPr>
      </w:pPr>
      <w:r>
        <w:t>in the independence of Non Governmental Organisations (NGOs).</w:t>
      </w:r>
    </w:p>
    <w:p w14:paraId="13311B81" w14:textId="77777777" w:rsidR="00B363F1" w:rsidRPr="000458E8" w:rsidRDefault="00B363F1" w:rsidP="00B363F1">
      <w:pPr>
        <w:rPr>
          <w:rFonts w:cstheme="minorHAnsi"/>
          <w:b/>
          <w:color w:val="C00000"/>
          <w:u w:val="single"/>
        </w:rPr>
      </w:pPr>
      <w:bookmarkStart w:id="1" w:name="_GoBack"/>
      <w:bookmarkEnd w:id="1"/>
      <w:r w:rsidRPr="000458E8">
        <w:rPr>
          <w:rFonts w:cstheme="minorHAnsi"/>
          <w:b/>
          <w:color w:val="C00000"/>
          <w:u w:val="single"/>
        </w:rPr>
        <w:t>What is this document?</w:t>
      </w:r>
    </w:p>
    <w:p w14:paraId="5DF8CD72" w14:textId="77777777" w:rsidR="00B363F1" w:rsidRPr="000458E8" w:rsidRDefault="00B363F1" w:rsidP="00B363F1">
      <w:pPr>
        <w:rPr>
          <w:rFonts w:cstheme="minorHAnsi"/>
        </w:rPr>
      </w:pPr>
      <w:r w:rsidRPr="000458E8">
        <w:rPr>
          <w:rFonts w:cstheme="minorHAnsi"/>
        </w:rPr>
        <w:t xml:space="preserve">This ToR is an attempt to describe the current reality of EAPN, to provide clarity to EAPN members, and to enable the Strategic Thinking process to have a clear overview of the structures of EAPN. </w:t>
      </w:r>
    </w:p>
    <w:p w14:paraId="119D475F" w14:textId="4536956E" w:rsidR="00121C20" w:rsidRPr="00B10F47" w:rsidRDefault="00121C20" w:rsidP="00121C20">
      <w:pPr>
        <w:rPr>
          <w:b/>
          <w:color w:val="C00000"/>
          <w:u w:val="single"/>
        </w:rPr>
      </w:pPr>
      <w:r w:rsidRPr="00B10F47">
        <w:rPr>
          <w:b/>
          <w:color w:val="C00000"/>
          <w:u w:val="single"/>
        </w:rPr>
        <w:t xml:space="preserve">The </w:t>
      </w:r>
      <w:r w:rsidR="001C5799">
        <w:rPr>
          <w:b/>
          <w:color w:val="C00000"/>
          <w:u w:val="single"/>
        </w:rPr>
        <w:t>Bureau</w:t>
      </w:r>
    </w:p>
    <w:p w14:paraId="59C7CF24" w14:textId="77777777" w:rsidR="00121C20" w:rsidRPr="00556AA8" w:rsidRDefault="00E460E9" w:rsidP="00E460E9">
      <w:pPr>
        <w:tabs>
          <w:tab w:val="left" w:pos="1134"/>
        </w:tabs>
        <w:jc w:val="both"/>
      </w:pPr>
      <w:r>
        <w:t xml:space="preserve">The Bureau acts </w:t>
      </w:r>
      <w:r>
        <w:rPr>
          <w:rFonts w:cstheme="minorHAnsi"/>
        </w:rPr>
        <w:t xml:space="preserve">collectively to manage </w:t>
      </w:r>
      <w:r w:rsidRPr="006F7CCF">
        <w:rPr>
          <w:rFonts w:cstheme="minorHAnsi"/>
        </w:rPr>
        <w:t>the smooth operation of the affairs of the EAPN</w:t>
      </w:r>
    </w:p>
    <w:p w14:paraId="61628ACB" w14:textId="77777777" w:rsidR="00121C20" w:rsidRDefault="00121C20" w:rsidP="00121C20">
      <w:pPr>
        <w:rPr>
          <w:b/>
          <w:color w:val="C00000"/>
          <w:u w:val="single"/>
        </w:rPr>
      </w:pPr>
      <w:r w:rsidRPr="00B10F47">
        <w:rPr>
          <w:b/>
          <w:color w:val="C00000"/>
          <w:u w:val="single"/>
        </w:rPr>
        <w:t>Mandate</w:t>
      </w:r>
    </w:p>
    <w:p w14:paraId="1C736B1C" w14:textId="77777777" w:rsidR="001C5799" w:rsidRPr="00807784" w:rsidRDefault="001C5799" w:rsidP="001C5799">
      <w:pPr>
        <w:numPr>
          <w:ilvl w:val="1"/>
          <w:numId w:val="6"/>
        </w:numPr>
        <w:tabs>
          <w:tab w:val="left" w:pos="0"/>
          <w:tab w:val="left" w:pos="450"/>
          <w:tab w:val="left" w:pos="2552"/>
        </w:tabs>
        <w:spacing w:after="0" w:line="240" w:lineRule="auto"/>
        <w:ind w:left="450" w:hanging="270"/>
        <w:jc w:val="both"/>
        <w:rPr>
          <w:rFonts w:ascii="Calibri" w:hAnsi="Calibri"/>
          <w:szCs w:val="24"/>
        </w:rPr>
      </w:pPr>
      <w:r>
        <w:rPr>
          <w:rFonts w:ascii="Calibri" w:hAnsi="Calibri"/>
          <w:szCs w:val="24"/>
        </w:rPr>
        <w:t>To p</w:t>
      </w:r>
      <w:r w:rsidRPr="00807784">
        <w:rPr>
          <w:rFonts w:ascii="Calibri" w:hAnsi="Calibri"/>
          <w:szCs w:val="24"/>
        </w:rPr>
        <w:t>repar</w:t>
      </w:r>
      <w:r>
        <w:rPr>
          <w:rFonts w:ascii="Calibri" w:hAnsi="Calibri"/>
          <w:szCs w:val="24"/>
        </w:rPr>
        <w:t>e</w:t>
      </w:r>
      <w:r w:rsidRPr="00807784">
        <w:rPr>
          <w:rFonts w:ascii="Calibri" w:hAnsi="Calibri"/>
          <w:szCs w:val="24"/>
        </w:rPr>
        <w:t xml:space="preserve"> Executive Committee agendas and recommendations for action</w:t>
      </w:r>
    </w:p>
    <w:p w14:paraId="12E0D117" w14:textId="77777777" w:rsidR="001C5799" w:rsidRPr="00807784" w:rsidRDefault="001C5799" w:rsidP="001C5799">
      <w:pPr>
        <w:numPr>
          <w:ilvl w:val="1"/>
          <w:numId w:val="6"/>
        </w:numPr>
        <w:tabs>
          <w:tab w:val="left" w:pos="0"/>
          <w:tab w:val="left" w:pos="450"/>
          <w:tab w:val="left" w:pos="2552"/>
        </w:tabs>
        <w:spacing w:after="0" w:line="240" w:lineRule="auto"/>
        <w:ind w:left="450" w:hanging="270"/>
        <w:jc w:val="both"/>
        <w:rPr>
          <w:rFonts w:ascii="Calibri" w:hAnsi="Calibri"/>
          <w:szCs w:val="24"/>
        </w:rPr>
      </w:pPr>
      <w:r>
        <w:rPr>
          <w:rFonts w:ascii="Calibri" w:hAnsi="Calibri"/>
          <w:szCs w:val="24"/>
        </w:rPr>
        <w:t>To e</w:t>
      </w:r>
      <w:r w:rsidRPr="00807784">
        <w:rPr>
          <w:rFonts w:ascii="Calibri" w:hAnsi="Calibri"/>
          <w:szCs w:val="24"/>
        </w:rPr>
        <w:t>nsur</w:t>
      </w:r>
      <w:r>
        <w:rPr>
          <w:rFonts w:ascii="Calibri" w:hAnsi="Calibri"/>
          <w:szCs w:val="24"/>
        </w:rPr>
        <w:t>e the</w:t>
      </w:r>
      <w:r w:rsidRPr="00807784">
        <w:rPr>
          <w:rFonts w:ascii="Calibri" w:hAnsi="Calibri"/>
          <w:szCs w:val="24"/>
        </w:rPr>
        <w:t xml:space="preserve"> implementation of Executive Committee decisions</w:t>
      </w:r>
    </w:p>
    <w:p w14:paraId="55C21082" w14:textId="77777777" w:rsidR="001C5799" w:rsidRPr="00807784" w:rsidRDefault="001C5799" w:rsidP="001C5799">
      <w:pPr>
        <w:numPr>
          <w:ilvl w:val="1"/>
          <w:numId w:val="6"/>
        </w:numPr>
        <w:tabs>
          <w:tab w:val="left" w:pos="0"/>
          <w:tab w:val="left" w:pos="450"/>
          <w:tab w:val="left" w:pos="2552"/>
        </w:tabs>
        <w:spacing w:after="0" w:line="240" w:lineRule="auto"/>
        <w:ind w:left="450" w:hanging="270"/>
        <w:jc w:val="both"/>
        <w:rPr>
          <w:rFonts w:ascii="Calibri" w:hAnsi="Calibri"/>
          <w:szCs w:val="24"/>
        </w:rPr>
      </w:pPr>
      <w:r>
        <w:rPr>
          <w:rFonts w:ascii="Calibri" w:hAnsi="Calibri"/>
          <w:szCs w:val="24"/>
        </w:rPr>
        <w:t>To</w:t>
      </w:r>
      <w:r w:rsidRPr="00807784">
        <w:rPr>
          <w:rFonts w:ascii="Calibri" w:hAnsi="Calibri"/>
          <w:szCs w:val="24"/>
        </w:rPr>
        <w:t xml:space="preserve"> represent EAPN externally </w:t>
      </w:r>
    </w:p>
    <w:p w14:paraId="11002B10" w14:textId="77777777" w:rsidR="001C5799" w:rsidRDefault="001C5799" w:rsidP="001C5799">
      <w:pPr>
        <w:numPr>
          <w:ilvl w:val="1"/>
          <w:numId w:val="6"/>
        </w:numPr>
        <w:tabs>
          <w:tab w:val="left" w:pos="0"/>
          <w:tab w:val="left" w:pos="450"/>
          <w:tab w:val="left" w:pos="2552"/>
        </w:tabs>
        <w:spacing w:after="0" w:line="240" w:lineRule="auto"/>
        <w:ind w:left="450" w:hanging="270"/>
        <w:jc w:val="both"/>
        <w:rPr>
          <w:rFonts w:ascii="Calibri" w:hAnsi="Calibri"/>
          <w:szCs w:val="24"/>
        </w:rPr>
      </w:pPr>
      <w:r>
        <w:rPr>
          <w:rFonts w:ascii="Calibri" w:hAnsi="Calibri"/>
          <w:szCs w:val="24"/>
        </w:rPr>
        <w:t>To managing and support</w:t>
      </w:r>
      <w:r w:rsidRPr="00807784">
        <w:rPr>
          <w:rFonts w:ascii="Calibri" w:hAnsi="Calibri"/>
          <w:szCs w:val="24"/>
        </w:rPr>
        <w:t xml:space="preserve"> the work of the Director, </w:t>
      </w:r>
    </w:p>
    <w:p w14:paraId="4E80C480" w14:textId="77777777" w:rsidR="001C5799" w:rsidRDefault="001C5799" w:rsidP="001C5799">
      <w:pPr>
        <w:numPr>
          <w:ilvl w:val="1"/>
          <w:numId w:val="6"/>
        </w:numPr>
        <w:tabs>
          <w:tab w:val="left" w:pos="0"/>
          <w:tab w:val="left" w:pos="450"/>
          <w:tab w:val="left" w:pos="2552"/>
        </w:tabs>
        <w:spacing w:after="0" w:line="240" w:lineRule="auto"/>
        <w:ind w:left="450" w:hanging="270"/>
        <w:jc w:val="both"/>
        <w:rPr>
          <w:rFonts w:ascii="Calibri" w:hAnsi="Calibri"/>
          <w:szCs w:val="24"/>
        </w:rPr>
      </w:pPr>
      <w:r>
        <w:rPr>
          <w:rFonts w:ascii="Calibri" w:hAnsi="Calibri"/>
          <w:szCs w:val="24"/>
        </w:rPr>
        <w:t xml:space="preserve">To </w:t>
      </w:r>
      <w:r w:rsidRPr="00807784">
        <w:rPr>
          <w:rFonts w:ascii="Calibri" w:hAnsi="Calibri"/>
          <w:szCs w:val="24"/>
        </w:rPr>
        <w:t>en</w:t>
      </w:r>
      <w:r>
        <w:rPr>
          <w:rFonts w:ascii="Calibri" w:hAnsi="Calibri"/>
          <w:szCs w:val="24"/>
        </w:rPr>
        <w:t>ga</w:t>
      </w:r>
      <w:r w:rsidRPr="00807784">
        <w:rPr>
          <w:rFonts w:ascii="Calibri" w:hAnsi="Calibri"/>
          <w:szCs w:val="24"/>
        </w:rPr>
        <w:t>ge in the appointmen</w:t>
      </w:r>
      <w:r>
        <w:rPr>
          <w:rFonts w:ascii="Calibri" w:hAnsi="Calibri"/>
          <w:szCs w:val="24"/>
        </w:rPr>
        <w:t>t of other key staff positions</w:t>
      </w:r>
    </w:p>
    <w:p w14:paraId="3CFF4B7A" w14:textId="77777777" w:rsidR="001C5799" w:rsidRPr="00807784" w:rsidRDefault="001C5799" w:rsidP="001C5799">
      <w:pPr>
        <w:numPr>
          <w:ilvl w:val="1"/>
          <w:numId w:val="6"/>
        </w:numPr>
        <w:tabs>
          <w:tab w:val="left" w:pos="0"/>
          <w:tab w:val="left" w:pos="450"/>
          <w:tab w:val="left" w:pos="2552"/>
        </w:tabs>
        <w:spacing w:after="0" w:line="240" w:lineRule="auto"/>
        <w:ind w:left="450" w:hanging="270"/>
        <w:jc w:val="both"/>
        <w:rPr>
          <w:rFonts w:ascii="Calibri" w:hAnsi="Calibri"/>
          <w:szCs w:val="24"/>
        </w:rPr>
      </w:pPr>
      <w:r>
        <w:rPr>
          <w:rFonts w:ascii="Calibri" w:hAnsi="Calibri"/>
          <w:szCs w:val="24"/>
        </w:rPr>
        <w:t xml:space="preserve">To deal </w:t>
      </w:r>
      <w:r w:rsidRPr="00807784">
        <w:rPr>
          <w:rFonts w:ascii="Calibri" w:hAnsi="Calibri"/>
          <w:szCs w:val="24"/>
        </w:rPr>
        <w:t>with staff complaints</w:t>
      </w:r>
    </w:p>
    <w:p w14:paraId="28FF4D28" w14:textId="77777777" w:rsidR="001C5799" w:rsidRDefault="001C5799" w:rsidP="001C5799">
      <w:pPr>
        <w:numPr>
          <w:ilvl w:val="1"/>
          <w:numId w:val="6"/>
        </w:numPr>
        <w:tabs>
          <w:tab w:val="left" w:pos="0"/>
          <w:tab w:val="left" w:pos="450"/>
          <w:tab w:val="left" w:pos="2552"/>
        </w:tabs>
        <w:spacing w:after="0" w:line="240" w:lineRule="auto"/>
        <w:ind w:left="450" w:hanging="270"/>
        <w:jc w:val="both"/>
        <w:rPr>
          <w:rFonts w:ascii="Calibri" w:hAnsi="Calibri"/>
          <w:szCs w:val="24"/>
        </w:rPr>
      </w:pPr>
      <w:r>
        <w:rPr>
          <w:rFonts w:ascii="Calibri" w:hAnsi="Calibri"/>
          <w:szCs w:val="24"/>
        </w:rPr>
        <w:t>To m</w:t>
      </w:r>
      <w:r w:rsidRPr="00807784">
        <w:rPr>
          <w:rFonts w:ascii="Calibri" w:hAnsi="Calibri"/>
          <w:szCs w:val="24"/>
        </w:rPr>
        <w:t>onitor the financial management of EAPN</w:t>
      </w:r>
      <w:r>
        <w:rPr>
          <w:rFonts w:ascii="Calibri" w:hAnsi="Calibri"/>
          <w:szCs w:val="24"/>
        </w:rPr>
        <w:t xml:space="preserve"> including the monitoring of the EAPN Fund</w:t>
      </w:r>
    </w:p>
    <w:p w14:paraId="653FB618" w14:textId="2E77E328" w:rsidR="001C5799" w:rsidRDefault="001C5799" w:rsidP="001C5799">
      <w:pPr>
        <w:numPr>
          <w:ilvl w:val="1"/>
          <w:numId w:val="6"/>
        </w:numPr>
        <w:tabs>
          <w:tab w:val="left" w:pos="0"/>
          <w:tab w:val="left" w:pos="450"/>
          <w:tab w:val="left" w:pos="2552"/>
        </w:tabs>
        <w:spacing w:after="0" w:line="240" w:lineRule="auto"/>
        <w:ind w:left="450" w:hanging="270"/>
        <w:jc w:val="both"/>
        <w:rPr>
          <w:rFonts w:ascii="Calibri" w:hAnsi="Calibri"/>
          <w:szCs w:val="24"/>
        </w:rPr>
      </w:pPr>
      <w:r>
        <w:rPr>
          <w:rFonts w:ascii="Calibri" w:hAnsi="Calibri"/>
          <w:szCs w:val="24"/>
        </w:rPr>
        <w:t xml:space="preserve">To take key decisions in between Ex Co meetings, and report to the Ex Co </w:t>
      </w:r>
    </w:p>
    <w:p w14:paraId="486733DA" w14:textId="15B906ED" w:rsidR="00E003AE" w:rsidRPr="00E003AE" w:rsidRDefault="00E003AE" w:rsidP="001C5799">
      <w:pPr>
        <w:numPr>
          <w:ilvl w:val="1"/>
          <w:numId w:val="6"/>
        </w:numPr>
        <w:tabs>
          <w:tab w:val="left" w:pos="0"/>
          <w:tab w:val="left" w:pos="450"/>
          <w:tab w:val="left" w:pos="2552"/>
        </w:tabs>
        <w:spacing w:after="0" w:line="240" w:lineRule="auto"/>
        <w:ind w:left="450" w:hanging="270"/>
        <w:jc w:val="both"/>
        <w:rPr>
          <w:rFonts w:ascii="Calibri" w:hAnsi="Calibri"/>
          <w:szCs w:val="24"/>
        </w:rPr>
      </w:pPr>
      <w:r>
        <w:rPr>
          <w:rFonts w:ascii="Calibri" w:hAnsi="Calibri" w:cs="Calibri"/>
        </w:rPr>
        <w:t xml:space="preserve">To deal with statutory and politically sensitive issues </w:t>
      </w:r>
      <w:r w:rsidRPr="00E003AE">
        <w:rPr>
          <w:rFonts w:ascii="Calibri" w:hAnsi="Calibri" w:cs="Calibri"/>
        </w:rPr>
        <w:t xml:space="preserve">(conflict </w:t>
      </w:r>
      <w:r>
        <w:rPr>
          <w:rFonts w:ascii="Calibri" w:hAnsi="Calibri" w:cs="Calibri"/>
        </w:rPr>
        <w:t>management, ad-hoc support etc) related to member development.</w:t>
      </w:r>
    </w:p>
    <w:p w14:paraId="65A56BDB" w14:textId="77777777" w:rsidR="00E003AE" w:rsidRPr="00E003AE" w:rsidRDefault="00E003AE" w:rsidP="00E003AE">
      <w:pPr>
        <w:tabs>
          <w:tab w:val="left" w:pos="0"/>
          <w:tab w:val="left" w:pos="450"/>
          <w:tab w:val="left" w:pos="2552"/>
        </w:tabs>
        <w:spacing w:after="0" w:line="240" w:lineRule="auto"/>
        <w:ind w:left="450"/>
        <w:jc w:val="both"/>
        <w:rPr>
          <w:rFonts w:ascii="Calibri" w:hAnsi="Calibri"/>
          <w:szCs w:val="24"/>
        </w:rPr>
      </w:pPr>
    </w:p>
    <w:p w14:paraId="3AAF909E" w14:textId="77777777" w:rsidR="00B363F1" w:rsidRDefault="00B363F1" w:rsidP="00B363F1">
      <w:pPr>
        <w:tabs>
          <w:tab w:val="left" w:pos="1152"/>
          <w:tab w:val="left" w:pos="2160"/>
        </w:tabs>
        <w:jc w:val="both"/>
        <w:rPr>
          <w:rFonts w:cstheme="minorHAnsi"/>
        </w:rPr>
      </w:pPr>
      <w:r w:rsidRPr="006F7CCF">
        <w:rPr>
          <w:rFonts w:cstheme="minorHAnsi"/>
        </w:rPr>
        <w:t>The Bureau shall not normally have a policy making or resou</w:t>
      </w:r>
      <w:r>
        <w:rPr>
          <w:rFonts w:cstheme="minorHAnsi"/>
        </w:rPr>
        <w:t>rce-allocating role, other than when clearly delegated</w:t>
      </w:r>
      <w:r w:rsidRPr="006F7CCF">
        <w:rPr>
          <w:rFonts w:cstheme="minorHAnsi"/>
        </w:rPr>
        <w:t xml:space="preserve"> to do</w:t>
      </w:r>
      <w:r>
        <w:rPr>
          <w:rFonts w:cstheme="minorHAnsi"/>
        </w:rPr>
        <w:t xml:space="preserve"> so</w:t>
      </w:r>
      <w:r w:rsidRPr="006F7CCF">
        <w:rPr>
          <w:rFonts w:cstheme="minorHAnsi"/>
        </w:rPr>
        <w:t xml:space="preserve"> by the Executive Committee or under</w:t>
      </w:r>
      <w:r w:rsidRPr="006F7CCF">
        <w:rPr>
          <w:rFonts w:cstheme="minorHAnsi"/>
          <w:b/>
          <w:i/>
        </w:rPr>
        <w:t xml:space="preserve"> </w:t>
      </w:r>
      <w:r>
        <w:rPr>
          <w:rFonts w:cstheme="minorHAnsi"/>
        </w:rPr>
        <w:t xml:space="preserve">the Statutes. </w:t>
      </w:r>
      <w:r w:rsidRPr="006F7CCF">
        <w:rPr>
          <w:rFonts w:cstheme="minorHAnsi"/>
        </w:rPr>
        <w:t>However it is re</w:t>
      </w:r>
      <w:r>
        <w:rPr>
          <w:rFonts w:cstheme="minorHAnsi"/>
        </w:rPr>
        <w:t xml:space="preserve">cognised that it shall require </w:t>
      </w:r>
      <w:r w:rsidRPr="006F7CCF">
        <w:rPr>
          <w:rFonts w:cstheme="minorHAnsi"/>
        </w:rPr>
        <w:t>to und</w:t>
      </w:r>
      <w:r>
        <w:rPr>
          <w:rFonts w:cstheme="minorHAnsi"/>
        </w:rPr>
        <w:t>ertake key functions in between</w:t>
      </w:r>
      <w:r w:rsidRPr="006F7CCF">
        <w:rPr>
          <w:rFonts w:cstheme="minorHAnsi"/>
        </w:rPr>
        <w:t xml:space="preserve"> Executive Committee meetings</w:t>
      </w:r>
      <w:r w:rsidRPr="00286C20">
        <w:rPr>
          <w:rFonts w:cstheme="minorHAnsi"/>
        </w:rPr>
        <w:t xml:space="preserve"> if</w:t>
      </w:r>
      <w:r w:rsidRPr="006F7CCF">
        <w:rPr>
          <w:rFonts w:cstheme="minorHAnsi"/>
          <w:b/>
          <w:i/>
        </w:rPr>
        <w:t xml:space="preserve"> </w:t>
      </w:r>
      <w:r w:rsidRPr="006F7CCF">
        <w:rPr>
          <w:rFonts w:cstheme="minorHAnsi"/>
        </w:rPr>
        <w:t xml:space="preserve">decisions are required </w:t>
      </w:r>
      <w:r>
        <w:rPr>
          <w:rFonts w:cstheme="minorHAnsi"/>
        </w:rPr>
        <w:t xml:space="preserve">at short notice and then report </w:t>
      </w:r>
      <w:r w:rsidRPr="006F7CCF">
        <w:rPr>
          <w:rFonts w:cstheme="minorHAnsi"/>
        </w:rPr>
        <w:t>back to the Executive Committee.</w:t>
      </w:r>
      <w:r>
        <w:rPr>
          <w:rFonts w:cstheme="minorHAnsi"/>
        </w:rPr>
        <w:t xml:space="preserve"> The Bureau is not responsible for the day-to-day management of the EAPN staff team, except for the management and support of the Director. </w:t>
      </w:r>
    </w:p>
    <w:p w14:paraId="4D593BF1" w14:textId="07A3089A" w:rsidR="00E460E9" w:rsidRDefault="00E460E9" w:rsidP="00121C20">
      <w:pPr>
        <w:rPr>
          <w:b/>
          <w:color w:val="C00000"/>
          <w:u w:val="single"/>
        </w:rPr>
      </w:pPr>
      <w:r>
        <w:rPr>
          <w:b/>
          <w:color w:val="C00000"/>
          <w:u w:val="single"/>
        </w:rPr>
        <w:t>Example of decisions</w:t>
      </w:r>
      <w:r w:rsidR="00042858">
        <w:rPr>
          <w:b/>
          <w:color w:val="C00000"/>
          <w:u w:val="single"/>
        </w:rPr>
        <w:t xml:space="preserve"> or work of</w:t>
      </w:r>
      <w:r>
        <w:rPr>
          <w:b/>
          <w:color w:val="C00000"/>
          <w:u w:val="single"/>
        </w:rPr>
        <w:t xml:space="preserve"> the Bureau</w:t>
      </w:r>
    </w:p>
    <w:p w14:paraId="735D6C02" w14:textId="77777777" w:rsidR="00E460E9" w:rsidRDefault="00042858" w:rsidP="00042858">
      <w:pPr>
        <w:pStyle w:val="ListParagraph"/>
        <w:numPr>
          <w:ilvl w:val="0"/>
          <w:numId w:val="10"/>
        </w:numPr>
      </w:pPr>
      <w:r w:rsidRPr="00042858">
        <w:t>To undertake the annual appraisal of the Director</w:t>
      </w:r>
    </w:p>
    <w:p w14:paraId="62057DC3" w14:textId="77777777" w:rsidR="00042858" w:rsidRDefault="00042858" w:rsidP="00042858">
      <w:pPr>
        <w:pStyle w:val="ListParagraph"/>
        <w:numPr>
          <w:ilvl w:val="0"/>
          <w:numId w:val="10"/>
        </w:numPr>
      </w:pPr>
      <w:r>
        <w:t>To help the Director interpret decisions of the Ex Co into a meaningful and realistic plan of action</w:t>
      </w:r>
    </w:p>
    <w:p w14:paraId="1ADD306B" w14:textId="7292F48E" w:rsidR="00B363F1" w:rsidRDefault="00B363F1" w:rsidP="00042858">
      <w:pPr>
        <w:pStyle w:val="ListParagraph"/>
        <w:numPr>
          <w:ilvl w:val="0"/>
          <w:numId w:val="10"/>
        </w:numPr>
      </w:pPr>
      <w:r>
        <w:t>To prepare detailed agendas and recommendations for decisions for the Ex Co</w:t>
      </w:r>
    </w:p>
    <w:p w14:paraId="07B6978E" w14:textId="148DB172" w:rsidR="00042858" w:rsidRDefault="00042858" w:rsidP="00042858">
      <w:pPr>
        <w:pStyle w:val="ListParagraph"/>
        <w:numPr>
          <w:ilvl w:val="0"/>
          <w:numId w:val="10"/>
        </w:numPr>
      </w:pPr>
      <w:r>
        <w:t>To make strategic and structural recommendations to the Ex Co</w:t>
      </w:r>
    </w:p>
    <w:p w14:paraId="20EFE6D9" w14:textId="6EEAC240" w:rsidR="00E003AE" w:rsidRDefault="00E003AE" w:rsidP="00042858">
      <w:pPr>
        <w:pStyle w:val="ListParagraph"/>
        <w:numPr>
          <w:ilvl w:val="0"/>
          <w:numId w:val="10"/>
        </w:numPr>
      </w:pPr>
      <w:r>
        <w:t>To consider internal problems within members and frame an EAPN response</w:t>
      </w:r>
    </w:p>
    <w:p w14:paraId="02E0E3C7" w14:textId="77777777" w:rsidR="00042858" w:rsidRDefault="00042858" w:rsidP="00042858">
      <w:pPr>
        <w:rPr>
          <w:b/>
          <w:color w:val="C00000"/>
        </w:rPr>
      </w:pPr>
      <w:r w:rsidRPr="00042858">
        <w:rPr>
          <w:b/>
          <w:color w:val="C00000"/>
        </w:rPr>
        <w:t xml:space="preserve">Examples of </w:t>
      </w:r>
      <w:r w:rsidR="00107591">
        <w:rPr>
          <w:b/>
          <w:color w:val="C00000"/>
        </w:rPr>
        <w:t>Bureau work areas</w:t>
      </w:r>
      <w:r w:rsidRPr="00042858">
        <w:rPr>
          <w:b/>
          <w:color w:val="C00000"/>
        </w:rPr>
        <w:t xml:space="preserve"> which need to be ratified / discussed at the Ex Co</w:t>
      </w:r>
    </w:p>
    <w:p w14:paraId="088EFDD2" w14:textId="77777777" w:rsidR="00042858" w:rsidRPr="00042858" w:rsidRDefault="00042858" w:rsidP="00042858">
      <w:pPr>
        <w:pStyle w:val="ListParagraph"/>
        <w:numPr>
          <w:ilvl w:val="0"/>
          <w:numId w:val="11"/>
        </w:numPr>
      </w:pPr>
      <w:r w:rsidRPr="00042858">
        <w:t>Staff recruitment / dismissal</w:t>
      </w:r>
    </w:p>
    <w:p w14:paraId="70AC216D" w14:textId="77777777" w:rsidR="00042858" w:rsidRDefault="00042858" w:rsidP="00107591">
      <w:pPr>
        <w:pStyle w:val="ListParagraph"/>
        <w:numPr>
          <w:ilvl w:val="0"/>
          <w:numId w:val="11"/>
        </w:numPr>
      </w:pPr>
      <w:r w:rsidRPr="00042858">
        <w:t>Changes to staff conditions</w:t>
      </w:r>
    </w:p>
    <w:p w14:paraId="168B5604" w14:textId="77777777" w:rsidR="00107591" w:rsidRDefault="00107591" w:rsidP="00107591">
      <w:pPr>
        <w:pStyle w:val="ListParagraph"/>
        <w:numPr>
          <w:ilvl w:val="0"/>
          <w:numId w:val="11"/>
        </w:numPr>
      </w:pPr>
      <w:r>
        <w:t>Proposed structural changes</w:t>
      </w:r>
    </w:p>
    <w:p w14:paraId="7A6F92B8" w14:textId="77777777" w:rsidR="00107591" w:rsidRPr="00042858" w:rsidRDefault="00107591" w:rsidP="00107591">
      <w:pPr>
        <w:pStyle w:val="ListParagraph"/>
        <w:numPr>
          <w:ilvl w:val="0"/>
          <w:numId w:val="11"/>
        </w:numPr>
      </w:pPr>
      <w:r>
        <w:t>Proposed strategic changes</w:t>
      </w:r>
    </w:p>
    <w:p w14:paraId="255C90AF" w14:textId="74CCCE83" w:rsidR="00121C20" w:rsidRDefault="00121C20" w:rsidP="00121C20">
      <w:pPr>
        <w:rPr>
          <w:b/>
          <w:color w:val="C00000"/>
          <w:u w:val="single"/>
        </w:rPr>
      </w:pPr>
      <w:r w:rsidRPr="00B10F47">
        <w:rPr>
          <w:b/>
          <w:color w:val="C00000"/>
          <w:u w:val="single"/>
        </w:rPr>
        <w:t>Composition</w:t>
      </w:r>
    </w:p>
    <w:p w14:paraId="6B275C84" w14:textId="77777777" w:rsidR="001C5799" w:rsidRPr="001C5799" w:rsidRDefault="001C5799" w:rsidP="00121C20">
      <w:pPr>
        <w:rPr>
          <w:lang w:val="en-IE"/>
        </w:rPr>
      </w:pPr>
      <w:r w:rsidRPr="001C5799">
        <w:rPr>
          <w:lang w:val="en-IE"/>
        </w:rPr>
        <w:lastRenderedPageBreak/>
        <w:t>The number of Bureau members is set by the Ex Co (7 in 2017) and should consist of, at least:</w:t>
      </w:r>
    </w:p>
    <w:p w14:paraId="60153713" w14:textId="77777777" w:rsidR="001C5799" w:rsidRPr="001C5799" w:rsidRDefault="001C5799" w:rsidP="001C5799">
      <w:pPr>
        <w:pStyle w:val="ListParagraph"/>
        <w:numPr>
          <w:ilvl w:val="0"/>
          <w:numId w:val="7"/>
        </w:numPr>
        <w:rPr>
          <w:lang w:val="en-IE"/>
        </w:rPr>
      </w:pPr>
      <w:r w:rsidRPr="001C5799">
        <w:rPr>
          <w:lang w:val="en-IE"/>
        </w:rPr>
        <w:t>President</w:t>
      </w:r>
    </w:p>
    <w:p w14:paraId="28EECF50" w14:textId="77777777" w:rsidR="001C5799" w:rsidRPr="001C5799" w:rsidRDefault="001C5799" w:rsidP="001C5799">
      <w:pPr>
        <w:pStyle w:val="ListParagraph"/>
        <w:numPr>
          <w:ilvl w:val="0"/>
          <w:numId w:val="7"/>
        </w:numPr>
        <w:rPr>
          <w:lang w:val="en-IE"/>
        </w:rPr>
      </w:pPr>
      <w:r w:rsidRPr="001C5799">
        <w:rPr>
          <w:lang w:val="en-IE"/>
        </w:rPr>
        <w:t>6 vice-presidents, who shall be allocated at least the following duties -</w:t>
      </w:r>
      <w:r w:rsidRPr="001C5799">
        <w:rPr>
          <w:rFonts w:ascii="Calibri" w:hAnsi="Calibri" w:cs="Arial"/>
          <w:szCs w:val="24"/>
          <w:lang w:val="en-IE"/>
        </w:rPr>
        <w:t xml:space="preserve"> support to the presidentship, secretary and treasurer.</w:t>
      </w:r>
    </w:p>
    <w:p w14:paraId="6C93E9C1" w14:textId="73D93066" w:rsidR="00121C20" w:rsidRDefault="00121C20" w:rsidP="00121C20">
      <w:pPr>
        <w:rPr>
          <w:b/>
          <w:color w:val="C00000"/>
          <w:u w:val="single"/>
        </w:rPr>
      </w:pPr>
      <w:r>
        <w:rPr>
          <w:b/>
          <w:color w:val="C00000"/>
          <w:u w:val="single"/>
        </w:rPr>
        <w:t>Criteria</w:t>
      </w:r>
    </w:p>
    <w:p w14:paraId="410DDA0F" w14:textId="77777777" w:rsidR="00E003AE" w:rsidRDefault="00E003AE" w:rsidP="00E003AE">
      <w:pPr>
        <w:pStyle w:val="ListParagraph"/>
        <w:numPr>
          <w:ilvl w:val="0"/>
          <w:numId w:val="13"/>
        </w:numPr>
        <w:rPr>
          <w:lang w:val="en-IE"/>
        </w:rPr>
      </w:pPr>
      <w:r w:rsidRPr="00490A73">
        <w:rPr>
          <w:lang w:val="en-IE"/>
        </w:rPr>
        <w:t xml:space="preserve">Must agree with the overarching goals of </w:t>
      </w:r>
      <w:r>
        <w:rPr>
          <w:lang w:val="en-IE"/>
        </w:rPr>
        <w:t>EAPN</w:t>
      </w:r>
    </w:p>
    <w:p w14:paraId="4B7337A8" w14:textId="77777777" w:rsidR="00E003AE" w:rsidRDefault="00E003AE" w:rsidP="00E003AE">
      <w:pPr>
        <w:pStyle w:val="ListParagraph"/>
        <w:numPr>
          <w:ilvl w:val="0"/>
          <w:numId w:val="13"/>
        </w:numPr>
        <w:rPr>
          <w:lang w:val="en-IE"/>
        </w:rPr>
      </w:pPr>
      <w:r w:rsidRPr="00490A73">
        <w:rPr>
          <w:lang w:val="en-IE"/>
        </w:rPr>
        <w:t xml:space="preserve">Must </w:t>
      </w:r>
      <w:r>
        <w:rPr>
          <w:lang w:val="en-IE"/>
        </w:rPr>
        <w:t>be mandated by an EAPN NN or EO</w:t>
      </w:r>
    </w:p>
    <w:p w14:paraId="1E2B0971" w14:textId="77777777" w:rsidR="00E003AE" w:rsidRDefault="00E003AE" w:rsidP="00E003AE">
      <w:pPr>
        <w:pStyle w:val="ListParagraph"/>
        <w:numPr>
          <w:ilvl w:val="0"/>
          <w:numId w:val="13"/>
        </w:numPr>
        <w:rPr>
          <w:lang w:val="en-IE"/>
        </w:rPr>
      </w:pPr>
      <w:r w:rsidRPr="00490A73">
        <w:rPr>
          <w:lang w:val="en-IE"/>
        </w:rPr>
        <w:t xml:space="preserve">Must have experience and been involved in </w:t>
      </w:r>
      <w:r>
        <w:rPr>
          <w:lang w:val="en-IE"/>
        </w:rPr>
        <w:t>EAPN issues at local, national or European levels</w:t>
      </w:r>
    </w:p>
    <w:p w14:paraId="7415EC9E" w14:textId="49144FD5" w:rsidR="00E003AE" w:rsidRDefault="00E003AE" w:rsidP="00E003AE">
      <w:pPr>
        <w:pStyle w:val="ListParagraph"/>
        <w:numPr>
          <w:ilvl w:val="0"/>
          <w:numId w:val="13"/>
        </w:numPr>
        <w:rPr>
          <w:lang w:val="en-IE"/>
        </w:rPr>
      </w:pPr>
      <w:r w:rsidRPr="00490A73">
        <w:rPr>
          <w:lang w:val="en-IE"/>
        </w:rPr>
        <w:t xml:space="preserve">Must be willing to give the time required for the functioning of the </w:t>
      </w:r>
      <w:r>
        <w:rPr>
          <w:lang w:val="en-IE"/>
        </w:rPr>
        <w:t xml:space="preserve">Bureau (see below) </w:t>
      </w:r>
    </w:p>
    <w:p w14:paraId="08236EED" w14:textId="77777777" w:rsidR="00E003AE" w:rsidRDefault="00E003AE" w:rsidP="00E003AE">
      <w:pPr>
        <w:pStyle w:val="ListParagraph"/>
        <w:numPr>
          <w:ilvl w:val="0"/>
          <w:numId w:val="13"/>
        </w:numPr>
        <w:rPr>
          <w:lang w:val="en-IE"/>
        </w:rPr>
      </w:pPr>
      <w:r w:rsidRPr="00490A73">
        <w:rPr>
          <w:lang w:val="en-IE"/>
        </w:rPr>
        <w:t xml:space="preserve">Must demonstrate knowledge of </w:t>
      </w:r>
      <w:r>
        <w:rPr>
          <w:lang w:val="en-IE"/>
        </w:rPr>
        <w:t>European</w:t>
      </w:r>
      <w:r w:rsidRPr="00490A73">
        <w:rPr>
          <w:lang w:val="en-IE"/>
        </w:rPr>
        <w:t xml:space="preserve"> issues, and experience in participation in national and international </w:t>
      </w:r>
      <w:r>
        <w:rPr>
          <w:lang w:val="en-IE"/>
        </w:rPr>
        <w:t xml:space="preserve">arenas, ideally at EU level. </w:t>
      </w:r>
    </w:p>
    <w:p w14:paraId="52632196" w14:textId="77777777" w:rsidR="00E003AE" w:rsidRDefault="00E003AE" w:rsidP="00E003AE">
      <w:pPr>
        <w:pStyle w:val="ListParagraph"/>
        <w:numPr>
          <w:ilvl w:val="0"/>
          <w:numId w:val="13"/>
        </w:numPr>
        <w:rPr>
          <w:lang w:val="en-IE"/>
        </w:rPr>
      </w:pPr>
      <w:r w:rsidRPr="00490A73">
        <w:rPr>
          <w:lang w:val="en-IE"/>
        </w:rPr>
        <w:t xml:space="preserve">Must have </w:t>
      </w:r>
      <w:r>
        <w:rPr>
          <w:lang w:val="en-IE"/>
        </w:rPr>
        <w:t xml:space="preserve">strong leadership abilities </w:t>
      </w:r>
    </w:p>
    <w:p w14:paraId="400C46C4" w14:textId="77777777" w:rsidR="00E003AE" w:rsidRDefault="00E003AE" w:rsidP="00E003AE">
      <w:pPr>
        <w:pStyle w:val="ListParagraph"/>
        <w:numPr>
          <w:ilvl w:val="0"/>
          <w:numId w:val="13"/>
        </w:numPr>
        <w:rPr>
          <w:lang w:val="en-IE"/>
        </w:rPr>
      </w:pPr>
      <w:r w:rsidRPr="00490A73">
        <w:rPr>
          <w:lang w:val="en-IE"/>
        </w:rPr>
        <w:t xml:space="preserve">Must have capacity and ability to </w:t>
      </w:r>
      <w:r>
        <w:rPr>
          <w:lang w:val="en-IE"/>
        </w:rPr>
        <w:t xml:space="preserve">develop national </w:t>
      </w:r>
      <w:r w:rsidRPr="00490A73">
        <w:rPr>
          <w:lang w:val="en-IE"/>
        </w:rPr>
        <w:t>network</w:t>
      </w:r>
      <w:r>
        <w:rPr>
          <w:lang w:val="en-IE"/>
        </w:rPr>
        <w:t>s, fostering ownership and participation</w:t>
      </w:r>
      <w:r w:rsidRPr="00490A73">
        <w:rPr>
          <w:lang w:val="en-IE"/>
        </w:rPr>
        <w:t xml:space="preserve"> </w:t>
      </w:r>
    </w:p>
    <w:p w14:paraId="3203ADC9" w14:textId="77777777" w:rsidR="00E003AE" w:rsidRDefault="00E003AE" w:rsidP="00E003AE">
      <w:pPr>
        <w:pStyle w:val="ListParagraph"/>
        <w:numPr>
          <w:ilvl w:val="0"/>
          <w:numId w:val="13"/>
        </w:numPr>
        <w:rPr>
          <w:lang w:val="en-IE"/>
        </w:rPr>
      </w:pPr>
      <w:r w:rsidRPr="00490A73">
        <w:rPr>
          <w:lang w:val="en-IE"/>
        </w:rPr>
        <w:t>Must have the ability to engage with other Executive Committee members</w:t>
      </w:r>
      <w:r>
        <w:rPr>
          <w:lang w:val="en-IE"/>
        </w:rPr>
        <w:t xml:space="preserve"> in democratic decision making</w:t>
      </w:r>
    </w:p>
    <w:p w14:paraId="522ED707" w14:textId="77777777" w:rsidR="00E003AE" w:rsidRDefault="00E003AE" w:rsidP="00E003AE">
      <w:pPr>
        <w:pStyle w:val="ListParagraph"/>
        <w:numPr>
          <w:ilvl w:val="0"/>
          <w:numId w:val="13"/>
        </w:numPr>
        <w:rPr>
          <w:lang w:val="en-IE"/>
        </w:rPr>
      </w:pPr>
      <w:r>
        <w:rPr>
          <w:lang w:val="en-IE"/>
        </w:rPr>
        <w:t xml:space="preserve">Must be </w:t>
      </w:r>
      <w:r w:rsidRPr="00490A73">
        <w:rPr>
          <w:lang w:val="en-IE"/>
        </w:rPr>
        <w:t xml:space="preserve">able to </w:t>
      </w:r>
      <w:r>
        <w:rPr>
          <w:lang w:val="en-IE"/>
        </w:rPr>
        <w:t>accept</w:t>
      </w:r>
      <w:r w:rsidRPr="00490A73">
        <w:rPr>
          <w:lang w:val="en-IE"/>
        </w:rPr>
        <w:t xml:space="preserve"> majority positions</w:t>
      </w:r>
      <w:r>
        <w:rPr>
          <w:lang w:val="en-IE"/>
        </w:rPr>
        <w:t xml:space="preserve"> and respect minority opinions</w:t>
      </w:r>
    </w:p>
    <w:p w14:paraId="69FC0DAB" w14:textId="0764E70B" w:rsidR="00E003AE" w:rsidRDefault="00E003AE" w:rsidP="00E003AE">
      <w:pPr>
        <w:pStyle w:val="ListParagraph"/>
        <w:numPr>
          <w:ilvl w:val="0"/>
          <w:numId w:val="13"/>
        </w:numPr>
        <w:rPr>
          <w:lang w:val="en-IE"/>
        </w:rPr>
      </w:pPr>
      <w:r>
        <w:rPr>
          <w:lang w:val="en-IE"/>
        </w:rPr>
        <w:t xml:space="preserve">Must be </w:t>
      </w:r>
      <w:r w:rsidRPr="00490A73">
        <w:rPr>
          <w:lang w:val="en-IE"/>
        </w:rPr>
        <w:t xml:space="preserve">able to follow-up and deliver </w:t>
      </w:r>
      <w:r>
        <w:rPr>
          <w:lang w:val="en-IE"/>
        </w:rPr>
        <w:t>on decisions and agreed points</w:t>
      </w:r>
    </w:p>
    <w:p w14:paraId="017B8C13" w14:textId="77777777" w:rsidR="001C5799" w:rsidRDefault="00121C20" w:rsidP="001C5799">
      <w:pPr>
        <w:widowControl w:val="0"/>
        <w:jc w:val="both"/>
        <w:rPr>
          <w:rFonts w:ascii="Calibri" w:hAnsi="Calibri" w:cs="Arial"/>
          <w:szCs w:val="24"/>
          <w:lang w:val="en-IE"/>
        </w:rPr>
      </w:pPr>
      <w:r>
        <w:rPr>
          <w:b/>
          <w:color w:val="C00000"/>
          <w:u w:val="single"/>
        </w:rPr>
        <w:t>Elections</w:t>
      </w:r>
      <w:r w:rsidR="001C5799" w:rsidRPr="001C5799">
        <w:rPr>
          <w:rFonts w:ascii="Calibri" w:hAnsi="Calibri" w:cs="Arial"/>
          <w:szCs w:val="24"/>
          <w:lang w:val="en-IE"/>
        </w:rPr>
        <w:t xml:space="preserve"> </w:t>
      </w:r>
    </w:p>
    <w:p w14:paraId="7BB96B39" w14:textId="77777777" w:rsidR="001C5799" w:rsidRPr="00E030D2" w:rsidRDefault="001C5799" w:rsidP="001C5799">
      <w:pPr>
        <w:widowControl w:val="0"/>
        <w:jc w:val="both"/>
        <w:rPr>
          <w:rFonts w:ascii="Calibri" w:hAnsi="Calibri" w:cs="Arial"/>
          <w:szCs w:val="24"/>
          <w:lang w:val="en-IE"/>
        </w:rPr>
      </w:pPr>
      <w:r w:rsidRPr="00E030D2">
        <w:rPr>
          <w:rFonts w:ascii="Calibri" w:hAnsi="Calibri" w:cs="Arial"/>
          <w:szCs w:val="24"/>
          <w:lang w:val="en-IE"/>
        </w:rPr>
        <w:t xml:space="preserve">The </w:t>
      </w:r>
      <w:r>
        <w:rPr>
          <w:rFonts w:ascii="Calibri" w:hAnsi="Calibri" w:cs="Arial"/>
          <w:szCs w:val="24"/>
          <w:lang w:val="en-IE"/>
        </w:rPr>
        <w:t xml:space="preserve">Executive Committee shall elect, </w:t>
      </w:r>
      <w:r w:rsidRPr="00E030D2">
        <w:rPr>
          <w:rFonts w:ascii="Calibri" w:hAnsi="Calibri" w:cs="Arial"/>
          <w:szCs w:val="24"/>
          <w:lang w:val="en-IE"/>
        </w:rPr>
        <w:t>by ordinary majority</w:t>
      </w:r>
      <w:r>
        <w:rPr>
          <w:rFonts w:ascii="Calibri" w:hAnsi="Calibri" w:cs="Arial"/>
          <w:szCs w:val="24"/>
          <w:lang w:val="en-IE"/>
        </w:rPr>
        <w:t>, a Bureau.</w:t>
      </w:r>
      <w:r w:rsidR="00E460E9">
        <w:rPr>
          <w:rFonts w:ascii="Calibri" w:hAnsi="Calibri" w:cs="Arial"/>
          <w:szCs w:val="24"/>
          <w:lang w:val="en-IE"/>
        </w:rPr>
        <w:t xml:space="preserve"> A standard election process is outlined in Annex 1.</w:t>
      </w:r>
    </w:p>
    <w:p w14:paraId="13535E00" w14:textId="77777777" w:rsidR="00121C20" w:rsidRPr="00B10F47" w:rsidRDefault="00121C20" w:rsidP="00121C20">
      <w:pPr>
        <w:rPr>
          <w:b/>
          <w:color w:val="C00000"/>
          <w:u w:val="single"/>
        </w:rPr>
      </w:pPr>
      <w:r w:rsidRPr="00B10F47">
        <w:rPr>
          <w:b/>
          <w:color w:val="C00000"/>
          <w:u w:val="single"/>
        </w:rPr>
        <w:t>Ways of working</w:t>
      </w:r>
    </w:p>
    <w:p w14:paraId="0049E16C" w14:textId="3EE2389F" w:rsidR="001C5799" w:rsidRDefault="00B363F1" w:rsidP="00E460E9">
      <w:pPr>
        <w:pStyle w:val="ListParagraph"/>
        <w:numPr>
          <w:ilvl w:val="0"/>
          <w:numId w:val="8"/>
        </w:numPr>
        <w:rPr>
          <w:rFonts w:cstheme="minorHAnsi"/>
        </w:rPr>
      </w:pPr>
      <w:r>
        <w:rPr>
          <w:rFonts w:cstheme="minorHAnsi"/>
        </w:rPr>
        <w:t>Two - t</w:t>
      </w:r>
      <w:r w:rsidR="001C5799" w:rsidRPr="00E460E9">
        <w:rPr>
          <w:rFonts w:cstheme="minorHAnsi"/>
        </w:rPr>
        <w:t>hree face to face meetings per year, where finances permit</w:t>
      </w:r>
    </w:p>
    <w:p w14:paraId="2D59A149" w14:textId="77777777" w:rsidR="00E460E9" w:rsidRPr="00E460E9" w:rsidRDefault="00E460E9" w:rsidP="00E460E9">
      <w:pPr>
        <w:pStyle w:val="ListParagraph"/>
        <w:numPr>
          <w:ilvl w:val="0"/>
          <w:numId w:val="8"/>
        </w:numPr>
        <w:rPr>
          <w:rFonts w:cstheme="minorHAnsi"/>
        </w:rPr>
      </w:pPr>
      <w:r>
        <w:rPr>
          <w:rFonts w:cstheme="minorHAnsi"/>
        </w:rPr>
        <w:t xml:space="preserve">Interpretation may be provided where necessary, and where </w:t>
      </w:r>
      <w:r w:rsidRPr="00E460E9">
        <w:rPr>
          <w:rFonts w:cstheme="minorHAnsi"/>
        </w:rPr>
        <w:t>finances permit</w:t>
      </w:r>
    </w:p>
    <w:p w14:paraId="628D3813" w14:textId="77777777" w:rsidR="001C5799" w:rsidRDefault="00E460E9" w:rsidP="00E460E9">
      <w:pPr>
        <w:pStyle w:val="ListParagraph"/>
        <w:numPr>
          <w:ilvl w:val="0"/>
          <w:numId w:val="8"/>
        </w:numPr>
        <w:rPr>
          <w:rFonts w:cstheme="minorHAnsi"/>
        </w:rPr>
      </w:pPr>
      <w:r w:rsidRPr="00E460E9">
        <w:rPr>
          <w:rFonts w:cstheme="minorHAnsi"/>
        </w:rPr>
        <w:t>Regular (monthly) webex meetings</w:t>
      </w:r>
    </w:p>
    <w:p w14:paraId="5EAD0EDC" w14:textId="77777777" w:rsidR="00E460E9" w:rsidRDefault="00E460E9" w:rsidP="00E460E9">
      <w:pPr>
        <w:pStyle w:val="ListParagraph"/>
        <w:numPr>
          <w:ilvl w:val="0"/>
          <w:numId w:val="8"/>
        </w:numPr>
        <w:tabs>
          <w:tab w:val="left" w:pos="1152"/>
          <w:tab w:val="left" w:pos="2160"/>
        </w:tabs>
        <w:jc w:val="both"/>
        <w:rPr>
          <w:rFonts w:cstheme="minorHAnsi"/>
        </w:rPr>
      </w:pPr>
      <w:r>
        <w:rPr>
          <w:rFonts w:cstheme="minorHAnsi"/>
        </w:rPr>
        <w:t>D</w:t>
      </w:r>
      <w:r w:rsidRPr="00E460E9">
        <w:rPr>
          <w:rFonts w:cstheme="minorHAnsi"/>
        </w:rPr>
        <w:t xml:space="preserve">ecisions </w:t>
      </w:r>
      <w:r>
        <w:rPr>
          <w:rFonts w:cstheme="minorHAnsi"/>
        </w:rPr>
        <w:t>are taken by consensus – if this</w:t>
      </w:r>
      <w:r w:rsidRPr="00E460E9">
        <w:rPr>
          <w:rFonts w:cstheme="minorHAnsi"/>
        </w:rPr>
        <w:t xml:space="preserve"> is not possible</w:t>
      </w:r>
      <w:r>
        <w:rPr>
          <w:rFonts w:cstheme="minorHAnsi"/>
        </w:rPr>
        <w:t xml:space="preserve">, then a simple majority vote will govern the decision. </w:t>
      </w:r>
      <w:r w:rsidRPr="00E460E9">
        <w:rPr>
          <w:rFonts w:cstheme="minorHAnsi"/>
        </w:rPr>
        <w:t xml:space="preserve"> </w:t>
      </w:r>
    </w:p>
    <w:p w14:paraId="30200595" w14:textId="77777777" w:rsidR="00E460E9" w:rsidRDefault="00E460E9" w:rsidP="00E460E9">
      <w:pPr>
        <w:pStyle w:val="ListParagraph"/>
        <w:numPr>
          <w:ilvl w:val="0"/>
          <w:numId w:val="8"/>
        </w:numPr>
        <w:tabs>
          <w:tab w:val="left" w:pos="1152"/>
          <w:tab w:val="left" w:pos="2160"/>
        </w:tabs>
        <w:jc w:val="both"/>
        <w:rPr>
          <w:rFonts w:cstheme="minorHAnsi"/>
        </w:rPr>
      </w:pPr>
      <w:r>
        <w:rPr>
          <w:rFonts w:cstheme="minorHAnsi"/>
        </w:rPr>
        <w:t xml:space="preserve">Decisions can also be taken by email – the staff team may </w:t>
      </w:r>
      <w:r w:rsidRPr="00E460E9">
        <w:rPr>
          <w:rFonts w:cstheme="minorHAnsi"/>
        </w:rPr>
        <w:t>send an email to the Bureau detailing the decision that needs to be taken along with a reasonable deadline.  Should there be no response before the deadline, it is assumed the Bureau member who has not responded is in agreement with the decision ta</w:t>
      </w:r>
      <w:r>
        <w:rPr>
          <w:rFonts w:cstheme="minorHAnsi"/>
        </w:rPr>
        <w:t>ken by the other Bureau members</w:t>
      </w:r>
    </w:p>
    <w:p w14:paraId="5783020A" w14:textId="67E4B32A" w:rsidR="00E460E9" w:rsidRDefault="00E460E9" w:rsidP="00E460E9">
      <w:pPr>
        <w:pStyle w:val="ListParagraph"/>
        <w:numPr>
          <w:ilvl w:val="0"/>
          <w:numId w:val="8"/>
        </w:numPr>
        <w:tabs>
          <w:tab w:val="left" w:pos="1152"/>
          <w:tab w:val="left" w:pos="2160"/>
        </w:tabs>
        <w:jc w:val="both"/>
        <w:rPr>
          <w:rFonts w:cstheme="minorHAnsi"/>
        </w:rPr>
      </w:pPr>
      <w:r>
        <w:rPr>
          <w:rFonts w:cstheme="minorHAnsi"/>
        </w:rPr>
        <w:t>The chairing of meetings will be rotated amongst the members of the Bureau</w:t>
      </w:r>
    </w:p>
    <w:p w14:paraId="57F21C76" w14:textId="77777777" w:rsidR="00E460E9" w:rsidRDefault="00E460E9" w:rsidP="00121C20">
      <w:pPr>
        <w:rPr>
          <w:rFonts w:ascii="Calibri" w:hAnsi="Calibri" w:cs="Arial"/>
          <w:b/>
          <w:color w:val="C00000"/>
          <w:szCs w:val="24"/>
          <w:u w:val="single"/>
          <w:lang w:val="en-IE"/>
        </w:rPr>
      </w:pPr>
      <w:r>
        <w:rPr>
          <w:rFonts w:ascii="Calibri" w:hAnsi="Calibri" w:cs="Arial"/>
          <w:b/>
          <w:color w:val="C00000"/>
          <w:szCs w:val="24"/>
          <w:u w:val="single"/>
          <w:lang w:val="en-IE"/>
        </w:rPr>
        <w:t>Expectations of Bureau members</w:t>
      </w:r>
    </w:p>
    <w:p w14:paraId="7E3ACB1B" w14:textId="77777777" w:rsidR="00E460E9" w:rsidRPr="00E460E9" w:rsidRDefault="00E460E9" w:rsidP="00E460E9">
      <w:pPr>
        <w:pStyle w:val="ListParagraph"/>
        <w:numPr>
          <w:ilvl w:val="0"/>
          <w:numId w:val="9"/>
        </w:numPr>
        <w:tabs>
          <w:tab w:val="left" w:pos="1152"/>
          <w:tab w:val="left" w:pos="2160"/>
        </w:tabs>
        <w:jc w:val="both"/>
        <w:rPr>
          <w:rFonts w:cstheme="minorHAnsi"/>
        </w:rPr>
      </w:pPr>
      <w:r w:rsidRPr="00E460E9">
        <w:rPr>
          <w:rFonts w:cstheme="minorHAnsi"/>
        </w:rPr>
        <w:t xml:space="preserve">To represent EAPN in a number of different ways – speaking at events, providing press comments, producing written articles, etc. </w:t>
      </w:r>
    </w:p>
    <w:p w14:paraId="308ECEC2" w14:textId="77777777" w:rsidR="00E460E9" w:rsidRPr="00E460E9" w:rsidRDefault="00E460E9" w:rsidP="00E460E9">
      <w:pPr>
        <w:pStyle w:val="ListParagraph"/>
        <w:numPr>
          <w:ilvl w:val="0"/>
          <w:numId w:val="9"/>
        </w:numPr>
        <w:tabs>
          <w:tab w:val="left" w:pos="1152"/>
          <w:tab w:val="left" w:pos="2160"/>
        </w:tabs>
        <w:jc w:val="both"/>
        <w:rPr>
          <w:rFonts w:cstheme="minorHAnsi"/>
        </w:rPr>
      </w:pPr>
      <w:r w:rsidRPr="00E460E9">
        <w:rPr>
          <w:rFonts w:cstheme="minorHAnsi"/>
        </w:rPr>
        <w:t xml:space="preserve">To be able to accurately represent the views and positions of EAPN. </w:t>
      </w:r>
    </w:p>
    <w:p w14:paraId="719EBD5E" w14:textId="77777777" w:rsidR="00E460E9" w:rsidRDefault="00E460E9" w:rsidP="00E460E9">
      <w:pPr>
        <w:pStyle w:val="ListParagraph"/>
        <w:numPr>
          <w:ilvl w:val="0"/>
          <w:numId w:val="9"/>
        </w:numPr>
        <w:tabs>
          <w:tab w:val="left" w:pos="1152"/>
          <w:tab w:val="left" w:pos="2160"/>
        </w:tabs>
        <w:jc w:val="both"/>
        <w:rPr>
          <w:rFonts w:cstheme="minorHAnsi"/>
        </w:rPr>
      </w:pPr>
      <w:r w:rsidRPr="00E460E9">
        <w:rPr>
          <w:rFonts w:cstheme="minorHAnsi"/>
        </w:rPr>
        <w:t xml:space="preserve">To be able to differentiate between representing the views or positions of their network and the views of EAPN </w:t>
      </w:r>
    </w:p>
    <w:p w14:paraId="71D3B7A1" w14:textId="77777777" w:rsidR="00345707" w:rsidRDefault="00345707" w:rsidP="00E460E9">
      <w:pPr>
        <w:pStyle w:val="ListParagraph"/>
        <w:numPr>
          <w:ilvl w:val="0"/>
          <w:numId w:val="9"/>
        </w:numPr>
        <w:tabs>
          <w:tab w:val="left" w:pos="1152"/>
          <w:tab w:val="left" w:pos="2160"/>
        </w:tabs>
        <w:jc w:val="both"/>
        <w:rPr>
          <w:rFonts w:cstheme="minorHAnsi"/>
        </w:rPr>
      </w:pPr>
      <w:r>
        <w:rPr>
          <w:rFonts w:cstheme="minorHAnsi"/>
        </w:rPr>
        <w:t>To chair meetings and webinars</w:t>
      </w:r>
    </w:p>
    <w:p w14:paraId="62389EB0" w14:textId="77777777" w:rsidR="00345707" w:rsidRPr="00E460E9" w:rsidRDefault="00345707" w:rsidP="00E460E9">
      <w:pPr>
        <w:pStyle w:val="ListParagraph"/>
        <w:numPr>
          <w:ilvl w:val="0"/>
          <w:numId w:val="9"/>
        </w:numPr>
        <w:tabs>
          <w:tab w:val="left" w:pos="1152"/>
          <w:tab w:val="left" w:pos="2160"/>
        </w:tabs>
        <w:jc w:val="both"/>
        <w:rPr>
          <w:rFonts w:cstheme="minorHAnsi"/>
        </w:rPr>
      </w:pPr>
      <w:r>
        <w:rPr>
          <w:rFonts w:cstheme="minorHAnsi"/>
        </w:rPr>
        <w:t xml:space="preserve">To take responsibility for 1-2 specific areas of work within the Bureau – as Treasurer, Secretary, responsible for staffing issues etc. These roles and responsibilities would be agreed at the start of each new Bureau. </w:t>
      </w:r>
    </w:p>
    <w:p w14:paraId="312CA1E0" w14:textId="77777777" w:rsidR="00121C20" w:rsidRDefault="00121C20" w:rsidP="00121C20">
      <w:pPr>
        <w:rPr>
          <w:rFonts w:ascii="Calibri" w:hAnsi="Calibri" w:cs="Arial"/>
          <w:b/>
          <w:color w:val="C00000"/>
          <w:szCs w:val="24"/>
          <w:u w:val="single"/>
          <w:lang w:val="en-IE"/>
        </w:rPr>
      </w:pPr>
      <w:r w:rsidRPr="00B10F47">
        <w:rPr>
          <w:rFonts w:ascii="Calibri" w:hAnsi="Calibri" w:cs="Arial"/>
          <w:b/>
          <w:color w:val="C00000"/>
          <w:szCs w:val="24"/>
          <w:u w:val="single"/>
          <w:lang w:val="en-IE"/>
        </w:rPr>
        <w:lastRenderedPageBreak/>
        <w:t>Time commitment</w:t>
      </w:r>
    </w:p>
    <w:p w14:paraId="184AE359" w14:textId="604A2BAC" w:rsidR="00107591" w:rsidRPr="00107591" w:rsidRDefault="00B363F1" w:rsidP="00107591">
      <w:pPr>
        <w:pStyle w:val="ListParagraph"/>
        <w:numPr>
          <w:ilvl w:val="0"/>
          <w:numId w:val="12"/>
        </w:numPr>
        <w:tabs>
          <w:tab w:val="left" w:pos="1152"/>
          <w:tab w:val="left" w:pos="2160"/>
        </w:tabs>
        <w:jc w:val="both"/>
        <w:rPr>
          <w:rFonts w:cstheme="minorHAnsi"/>
        </w:rPr>
      </w:pPr>
      <w:r>
        <w:rPr>
          <w:rFonts w:cstheme="minorHAnsi"/>
        </w:rPr>
        <w:t>2-3</w:t>
      </w:r>
      <w:r w:rsidR="00107591" w:rsidRPr="00107591">
        <w:rPr>
          <w:rFonts w:cstheme="minorHAnsi"/>
        </w:rPr>
        <w:t xml:space="preserve"> </w:t>
      </w:r>
      <w:r>
        <w:rPr>
          <w:rFonts w:cstheme="minorHAnsi"/>
        </w:rPr>
        <w:t xml:space="preserve">1.5 </w:t>
      </w:r>
      <w:r w:rsidR="00107591" w:rsidRPr="00107591">
        <w:rPr>
          <w:rFonts w:cstheme="minorHAnsi"/>
        </w:rPr>
        <w:t xml:space="preserve">day meetings per year </w:t>
      </w:r>
    </w:p>
    <w:p w14:paraId="0C008010" w14:textId="77777777" w:rsidR="00107591" w:rsidRPr="00107591" w:rsidRDefault="00107591" w:rsidP="00107591">
      <w:pPr>
        <w:pStyle w:val="ListParagraph"/>
        <w:numPr>
          <w:ilvl w:val="0"/>
          <w:numId w:val="12"/>
        </w:numPr>
        <w:tabs>
          <w:tab w:val="left" w:pos="1152"/>
          <w:tab w:val="left" w:pos="2160"/>
        </w:tabs>
        <w:jc w:val="both"/>
        <w:rPr>
          <w:rFonts w:cstheme="minorHAnsi"/>
        </w:rPr>
      </w:pPr>
      <w:r w:rsidRPr="00107591">
        <w:rPr>
          <w:rFonts w:cstheme="minorHAnsi"/>
        </w:rPr>
        <w:t>1 90 minute webinar per month</w:t>
      </w:r>
    </w:p>
    <w:p w14:paraId="0A3D982B" w14:textId="77777777" w:rsidR="001C5799" w:rsidRPr="00107591" w:rsidRDefault="00107591" w:rsidP="00107591">
      <w:pPr>
        <w:pStyle w:val="ListParagraph"/>
        <w:numPr>
          <w:ilvl w:val="0"/>
          <w:numId w:val="12"/>
        </w:numPr>
        <w:tabs>
          <w:tab w:val="left" w:pos="1152"/>
          <w:tab w:val="left" w:pos="2160"/>
        </w:tabs>
        <w:jc w:val="both"/>
        <w:rPr>
          <w:rFonts w:cstheme="minorHAnsi"/>
        </w:rPr>
      </w:pPr>
      <w:r w:rsidRPr="00107591">
        <w:rPr>
          <w:rFonts w:cstheme="minorHAnsi"/>
        </w:rPr>
        <w:t>1 day per month preparation / follow up for meetings / webinars</w:t>
      </w:r>
    </w:p>
    <w:p w14:paraId="5929731E" w14:textId="029EA715" w:rsidR="00CE1CF7" w:rsidRPr="00B363F1" w:rsidRDefault="00107591" w:rsidP="00E003AE">
      <w:pPr>
        <w:pStyle w:val="ListParagraph"/>
        <w:numPr>
          <w:ilvl w:val="0"/>
          <w:numId w:val="12"/>
        </w:numPr>
        <w:tabs>
          <w:tab w:val="left" w:pos="0"/>
          <w:tab w:val="left" w:pos="1152"/>
          <w:tab w:val="left" w:pos="2160"/>
        </w:tabs>
        <w:jc w:val="both"/>
      </w:pPr>
      <w:r w:rsidRPr="00E003AE">
        <w:rPr>
          <w:rFonts w:cstheme="minorHAnsi"/>
        </w:rPr>
        <w:t>1 day a month for ‘specific’ responsibilities</w:t>
      </w:r>
      <w:bookmarkEnd w:id="0"/>
    </w:p>
    <w:p w14:paraId="1B7C6FBA" w14:textId="2635154F" w:rsidR="00B363F1" w:rsidRDefault="00B363F1" w:rsidP="00E003AE">
      <w:pPr>
        <w:pStyle w:val="ListParagraph"/>
        <w:numPr>
          <w:ilvl w:val="0"/>
          <w:numId w:val="12"/>
        </w:numPr>
        <w:tabs>
          <w:tab w:val="left" w:pos="0"/>
          <w:tab w:val="left" w:pos="1152"/>
          <w:tab w:val="left" w:pos="2160"/>
        </w:tabs>
        <w:jc w:val="both"/>
      </w:pPr>
      <w:r>
        <w:t>Bureau members are elected for a three-year period</w:t>
      </w:r>
    </w:p>
    <w:sectPr w:rsidR="00B36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04B"/>
    <w:multiLevelType w:val="hybridMultilevel"/>
    <w:tmpl w:val="0578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02428"/>
    <w:multiLevelType w:val="hybridMultilevel"/>
    <w:tmpl w:val="B4CC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02BB8"/>
    <w:multiLevelType w:val="hybridMultilevel"/>
    <w:tmpl w:val="D290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30ACD"/>
    <w:multiLevelType w:val="hybridMultilevel"/>
    <w:tmpl w:val="0AE42CFA"/>
    <w:lvl w:ilvl="0" w:tplc="3D3EC0AE">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D2D48"/>
    <w:multiLevelType w:val="hybridMultilevel"/>
    <w:tmpl w:val="A150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05696"/>
    <w:multiLevelType w:val="hybridMultilevel"/>
    <w:tmpl w:val="2370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53DD7"/>
    <w:multiLevelType w:val="hybridMultilevel"/>
    <w:tmpl w:val="2114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E0E77"/>
    <w:multiLevelType w:val="hybridMultilevel"/>
    <w:tmpl w:val="588A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1216D"/>
    <w:multiLevelType w:val="hybridMultilevel"/>
    <w:tmpl w:val="0736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F6A92"/>
    <w:multiLevelType w:val="hybridMultilevel"/>
    <w:tmpl w:val="765E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C69E8"/>
    <w:multiLevelType w:val="hybridMultilevel"/>
    <w:tmpl w:val="8268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50692"/>
    <w:multiLevelType w:val="hybridMultilevel"/>
    <w:tmpl w:val="8404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074EBD"/>
    <w:multiLevelType w:val="hybridMultilevel"/>
    <w:tmpl w:val="C32A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96DC3"/>
    <w:multiLevelType w:val="hybridMultilevel"/>
    <w:tmpl w:val="33F6DB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0"/>
  </w:num>
  <w:num w:numId="5">
    <w:abstractNumId w:val="6"/>
  </w:num>
  <w:num w:numId="6">
    <w:abstractNumId w:val="13"/>
  </w:num>
  <w:num w:numId="7">
    <w:abstractNumId w:val="1"/>
  </w:num>
  <w:num w:numId="8">
    <w:abstractNumId w:val="8"/>
  </w:num>
  <w:num w:numId="9">
    <w:abstractNumId w:val="2"/>
  </w:num>
  <w:num w:numId="10">
    <w:abstractNumId w:val="12"/>
  </w:num>
  <w:num w:numId="11">
    <w:abstractNumId w:val="0"/>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20"/>
    <w:rsid w:val="00042858"/>
    <w:rsid w:val="00107591"/>
    <w:rsid w:val="00121C20"/>
    <w:rsid w:val="001C5799"/>
    <w:rsid w:val="00345707"/>
    <w:rsid w:val="006001ED"/>
    <w:rsid w:val="00734333"/>
    <w:rsid w:val="00B363F1"/>
    <w:rsid w:val="00CE1CF7"/>
    <w:rsid w:val="00E003AE"/>
    <w:rsid w:val="00E46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8FF9"/>
  <w15:chartTrackingRefBased/>
  <w15:docId w15:val="{EB45DDFA-BD7E-4F14-BDC2-611A273C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C20"/>
    <w:pPr>
      <w:ind w:left="720"/>
      <w:contextualSpacing/>
    </w:pPr>
  </w:style>
  <w:style w:type="table" w:styleId="TableGrid">
    <w:name w:val="Table Grid"/>
    <w:basedOn w:val="TableNormal"/>
    <w:uiPriority w:val="39"/>
    <w:rsid w:val="0012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2858"/>
    <w:rPr>
      <w:sz w:val="16"/>
      <w:szCs w:val="16"/>
    </w:rPr>
  </w:style>
  <w:style w:type="paragraph" w:styleId="CommentText">
    <w:name w:val="annotation text"/>
    <w:basedOn w:val="Normal"/>
    <w:link w:val="CommentTextChar"/>
    <w:uiPriority w:val="99"/>
    <w:semiHidden/>
    <w:unhideWhenUsed/>
    <w:rsid w:val="00042858"/>
    <w:pPr>
      <w:spacing w:line="240" w:lineRule="auto"/>
    </w:pPr>
    <w:rPr>
      <w:sz w:val="20"/>
      <w:szCs w:val="20"/>
    </w:rPr>
  </w:style>
  <w:style w:type="character" w:customStyle="1" w:styleId="CommentTextChar">
    <w:name w:val="Comment Text Char"/>
    <w:basedOn w:val="DefaultParagraphFont"/>
    <w:link w:val="CommentText"/>
    <w:uiPriority w:val="99"/>
    <w:semiHidden/>
    <w:rsid w:val="00042858"/>
    <w:rPr>
      <w:sz w:val="20"/>
      <w:szCs w:val="20"/>
    </w:rPr>
  </w:style>
  <w:style w:type="paragraph" w:styleId="CommentSubject">
    <w:name w:val="annotation subject"/>
    <w:basedOn w:val="CommentText"/>
    <w:next w:val="CommentText"/>
    <w:link w:val="CommentSubjectChar"/>
    <w:uiPriority w:val="99"/>
    <w:semiHidden/>
    <w:unhideWhenUsed/>
    <w:rsid w:val="00042858"/>
    <w:rPr>
      <w:b/>
      <w:bCs/>
    </w:rPr>
  </w:style>
  <w:style w:type="character" w:customStyle="1" w:styleId="CommentSubjectChar">
    <w:name w:val="Comment Subject Char"/>
    <w:basedOn w:val="CommentTextChar"/>
    <w:link w:val="CommentSubject"/>
    <w:uiPriority w:val="99"/>
    <w:semiHidden/>
    <w:rsid w:val="00042858"/>
    <w:rPr>
      <w:b/>
      <w:bCs/>
      <w:sz w:val="20"/>
      <w:szCs w:val="20"/>
    </w:rPr>
  </w:style>
  <w:style w:type="paragraph" w:styleId="BalloonText">
    <w:name w:val="Balloon Text"/>
    <w:basedOn w:val="Normal"/>
    <w:link w:val="BalloonTextChar"/>
    <w:uiPriority w:val="99"/>
    <w:semiHidden/>
    <w:unhideWhenUsed/>
    <w:rsid w:val="00042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5</cp:revision>
  <dcterms:created xsi:type="dcterms:W3CDTF">2017-10-25T19:39:00Z</dcterms:created>
  <dcterms:modified xsi:type="dcterms:W3CDTF">2018-03-08T16:12:00Z</dcterms:modified>
</cp:coreProperties>
</file>