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CF7" w:rsidRDefault="00EA4AA7" w:rsidP="00EA4AA7">
      <w:pPr>
        <w:jc w:val="center"/>
      </w:pPr>
      <w:r w:rsidRPr="001E2590">
        <w:rPr>
          <w:rFonts w:cstheme="minorHAnsi"/>
          <w:b/>
          <w:noProof/>
        </w:rPr>
        <w:drawing>
          <wp:inline distT="0" distB="0" distL="0" distR="0" wp14:anchorId="72F9225E" wp14:editId="5AA87705">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rsidR="00EA4AA7" w:rsidRPr="00EA4AA7" w:rsidRDefault="00EA4AA7" w:rsidP="00EA4AA7">
      <w:pPr>
        <w:jc w:val="center"/>
        <w:rPr>
          <w:color w:val="C00000"/>
        </w:rPr>
      </w:pPr>
      <w:r w:rsidRPr="00EA4AA7">
        <w:rPr>
          <w:b/>
          <w:color w:val="C00000"/>
        </w:rPr>
        <w:t>Decisions and Action Points from March 2018 Ex Co</w:t>
      </w:r>
    </w:p>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b/>
          <w:bCs/>
          <w:color w:val="000000"/>
          <w:lang w:eastAsia="en-GB"/>
        </w:rPr>
        <w:t>Decisions</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EA4AA7" w:rsidRPr="001E2590"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AA7" w:rsidRPr="001E2590" w:rsidRDefault="00EA4AA7" w:rsidP="009C53F7">
            <w:pPr>
              <w:spacing w:after="0" w:line="240" w:lineRule="auto"/>
              <w:jc w:val="both"/>
              <w:rPr>
                <w:rFonts w:eastAsia="Times New Roman" w:cstheme="minorHAnsi"/>
                <w:b/>
                <w:lang w:eastAsia="en-GB"/>
              </w:rPr>
            </w:pPr>
            <w:r w:rsidRPr="001E2590">
              <w:rPr>
                <w:rFonts w:eastAsia="Times New Roman" w:cstheme="minorHAnsi"/>
                <w:b/>
                <w:color w:val="000000"/>
                <w:lang w:eastAsia="en-GB"/>
              </w:rPr>
              <w:t xml:space="preserve">D1. </w:t>
            </w:r>
            <w:r w:rsidRPr="00EA4AA7">
              <w:rPr>
                <w:rFonts w:eastAsia="Times New Roman" w:cstheme="minorHAnsi"/>
                <w:color w:val="000000"/>
                <w:lang w:eastAsia="en-GB"/>
              </w:rPr>
              <w:t>When members are supporting the organisation of a specific meeting, staff and Bureau must consult with the member at an early stage, for timing, venue etc. Members must be treated as full partners in the organisation.</w:t>
            </w:r>
            <w:r w:rsidRPr="001E2590">
              <w:rPr>
                <w:rFonts w:eastAsia="Times New Roman" w:cstheme="minorHAnsi"/>
                <w:b/>
                <w:color w:val="000000"/>
                <w:lang w:eastAsia="en-GB"/>
              </w:rPr>
              <w:t xml:space="preserve"> </w:t>
            </w:r>
          </w:p>
          <w:p w:rsidR="00EA4AA7" w:rsidRPr="001E2590" w:rsidRDefault="00EA4AA7" w:rsidP="009C53F7">
            <w:pPr>
              <w:spacing w:after="0" w:line="240" w:lineRule="auto"/>
              <w:jc w:val="both"/>
              <w:rPr>
                <w:rFonts w:eastAsia="Times New Roman" w:cstheme="minorHAnsi"/>
                <w:lang w:eastAsia="en-GB"/>
              </w:rPr>
            </w:pPr>
          </w:p>
        </w:tc>
      </w:tr>
      <w:tr w:rsidR="00EA4AA7" w:rsidRPr="001E2590"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 xml:space="preserve">D2. </w:t>
            </w:r>
            <w:r w:rsidRPr="00EA4AA7">
              <w:rPr>
                <w:rFonts w:eastAsia="Times New Roman" w:cstheme="minorHAnsi"/>
                <w:color w:val="000000"/>
                <w:lang w:eastAsia="en-GB"/>
              </w:rPr>
              <w:t>The guiding principles for this campaign were unanimously accepted by the Ex Co, notably:</w:t>
            </w:r>
          </w:p>
          <w:p w:rsidR="00EA4AA7" w:rsidRPr="001E2590" w:rsidRDefault="00EA4AA7" w:rsidP="00EA4AA7">
            <w:pPr>
              <w:spacing w:after="0" w:line="240" w:lineRule="auto"/>
              <w:jc w:val="both"/>
              <w:rPr>
                <w:rFonts w:eastAsia="Times New Roman" w:cstheme="minorHAnsi"/>
                <w:lang w:eastAsia="en-GB"/>
              </w:rPr>
            </w:pPr>
          </w:p>
          <w:p w:rsidR="00EA4AA7" w:rsidRPr="001E2590" w:rsidRDefault="00EA4AA7" w:rsidP="00EA4AA7">
            <w:pPr>
              <w:pStyle w:val="ListParagraph"/>
              <w:numPr>
                <w:ilvl w:val="0"/>
                <w:numId w:val="1"/>
              </w:numPr>
              <w:spacing w:after="0" w:line="240" w:lineRule="auto"/>
              <w:rPr>
                <w:rFonts w:cstheme="minorHAnsi"/>
              </w:rPr>
            </w:pPr>
            <w:r w:rsidRPr="001E2590">
              <w:rPr>
                <w:rFonts w:cstheme="minorHAnsi"/>
              </w:rPr>
              <w:t>Must have a national and EU level aspect</w:t>
            </w:r>
          </w:p>
          <w:p w:rsidR="00EA4AA7" w:rsidRPr="001E2590" w:rsidRDefault="00EA4AA7" w:rsidP="00EA4AA7">
            <w:pPr>
              <w:pStyle w:val="ListParagraph"/>
              <w:numPr>
                <w:ilvl w:val="0"/>
                <w:numId w:val="1"/>
              </w:numPr>
              <w:spacing w:after="0" w:line="240" w:lineRule="auto"/>
              <w:rPr>
                <w:rFonts w:cstheme="minorHAnsi"/>
              </w:rPr>
            </w:pPr>
            <w:r w:rsidRPr="001E2590">
              <w:rPr>
                <w:rFonts w:cstheme="minorHAnsi"/>
              </w:rPr>
              <w:t>Must be flexible in terms of membership engagement</w:t>
            </w:r>
          </w:p>
          <w:p w:rsidR="00EA4AA7" w:rsidRPr="001E2590" w:rsidRDefault="00EA4AA7" w:rsidP="00EA4AA7">
            <w:pPr>
              <w:pStyle w:val="ListParagraph"/>
              <w:numPr>
                <w:ilvl w:val="0"/>
                <w:numId w:val="1"/>
              </w:numPr>
              <w:spacing w:after="0" w:line="240" w:lineRule="auto"/>
              <w:rPr>
                <w:rFonts w:cstheme="minorHAnsi"/>
              </w:rPr>
            </w:pPr>
            <w:r w:rsidRPr="001E2590">
              <w:rPr>
                <w:rFonts w:cstheme="minorHAnsi"/>
              </w:rPr>
              <w:t>Must amplify voices and faces of people experiencing poverty, stories from the ground</w:t>
            </w:r>
          </w:p>
          <w:p w:rsidR="00EA4AA7" w:rsidRPr="001E2590" w:rsidRDefault="00EA4AA7" w:rsidP="00EA4AA7">
            <w:pPr>
              <w:pStyle w:val="ListParagraph"/>
              <w:numPr>
                <w:ilvl w:val="0"/>
                <w:numId w:val="1"/>
              </w:numPr>
              <w:spacing w:after="0" w:line="240" w:lineRule="auto"/>
              <w:rPr>
                <w:rFonts w:cstheme="minorHAnsi"/>
              </w:rPr>
            </w:pPr>
            <w:r w:rsidRPr="001E2590">
              <w:rPr>
                <w:rFonts w:cstheme="minorHAnsi"/>
              </w:rPr>
              <w:t>Must not have severe budgetary implications</w:t>
            </w:r>
          </w:p>
          <w:p w:rsidR="00EA4AA7" w:rsidRPr="001E2590" w:rsidRDefault="00EA4AA7" w:rsidP="00EA4AA7">
            <w:pPr>
              <w:pStyle w:val="ListParagraph"/>
              <w:numPr>
                <w:ilvl w:val="0"/>
                <w:numId w:val="1"/>
              </w:numPr>
              <w:spacing w:after="0" w:line="240" w:lineRule="auto"/>
              <w:rPr>
                <w:rFonts w:cstheme="minorHAnsi"/>
              </w:rPr>
            </w:pPr>
            <w:r w:rsidRPr="001E2590">
              <w:rPr>
                <w:rFonts w:cstheme="minorHAnsi"/>
              </w:rPr>
              <w:t>Must reach out beyond our usual suspects</w:t>
            </w:r>
          </w:p>
          <w:p w:rsidR="00EA4AA7" w:rsidRPr="001E2590" w:rsidRDefault="00EA4AA7" w:rsidP="00EA4AA7">
            <w:pPr>
              <w:pStyle w:val="ListParagraph"/>
              <w:numPr>
                <w:ilvl w:val="0"/>
                <w:numId w:val="1"/>
              </w:numPr>
              <w:spacing w:after="0" w:line="240" w:lineRule="auto"/>
              <w:rPr>
                <w:rFonts w:cstheme="minorHAnsi"/>
              </w:rPr>
            </w:pPr>
            <w:r w:rsidRPr="001E2590">
              <w:rPr>
                <w:rFonts w:cstheme="minorHAnsi"/>
              </w:rPr>
              <w:t>Must make use of social media and visual materials</w:t>
            </w:r>
          </w:p>
          <w:p w:rsidR="00EA4AA7" w:rsidRPr="001E2590" w:rsidRDefault="00EA4AA7" w:rsidP="00EA4AA7">
            <w:pPr>
              <w:pStyle w:val="ListParagraph"/>
              <w:numPr>
                <w:ilvl w:val="0"/>
                <w:numId w:val="1"/>
              </w:numPr>
              <w:spacing w:after="0" w:line="240" w:lineRule="auto"/>
              <w:jc w:val="both"/>
              <w:rPr>
                <w:rFonts w:eastAsia="Times New Roman" w:cstheme="minorHAnsi"/>
                <w:lang w:eastAsia="en-GB"/>
              </w:rPr>
            </w:pPr>
            <w:r w:rsidRPr="001E2590">
              <w:rPr>
                <w:rFonts w:cstheme="minorHAnsi"/>
              </w:rPr>
              <w:t>Must have a self-disseminating, multiplying potential (</w:t>
            </w:r>
            <w:proofErr w:type="spellStart"/>
            <w:r w:rsidRPr="001E2590">
              <w:rPr>
                <w:rFonts w:cstheme="minorHAnsi"/>
              </w:rPr>
              <w:t>i.e</w:t>
            </w:r>
            <w:proofErr w:type="spellEnd"/>
            <w:r w:rsidRPr="001E2590">
              <w:rPr>
                <w:rFonts w:cstheme="minorHAnsi"/>
              </w:rPr>
              <w:t xml:space="preserve"> members can contextualise is and make it bigger)</w:t>
            </w:r>
          </w:p>
        </w:tc>
      </w:tr>
      <w:tr w:rsidR="00EA4AA7" w:rsidRPr="001E2590"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 xml:space="preserve">D3. </w:t>
            </w:r>
            <w:r w:rsidRPr="00EA4AA7">
              <w:rPr>
                <w:rFonts w:eastAsia="Times New Roman" w:cstheme="minorHAnsi"/>
                <w:color w:val="000000"/>
                <w:lang w:eastAsia="en-GB"/>
              </w:rPr>
              <w:t xml:space="preserve">An online voting system identified the following three main objectives for </w:t>
            </w:r>
            <w:r>
              <w:rPr>
                <w:rFonts w:eastAsia="Times New Roman" w:cstheme="minorHAnsi"/>
                <w:color w:val="000000"/>
                <w:lang w:eastAsia="en-GB"/>
              </w:rPr>
              <w:t>the European Parliamentary Elections</w:t>
            </w:r>
            <w:r w:rsidRPr="00EA4AA7">
              <w:rPr>
                <w:rFonts w:eastAsia="Times New Roman" w:cstheme="minorHAnsi"/>
                <w:color w:val="000000"/>
                <w:lang w:eastAsia="en-GB"/>
              </w:rPr>
              <w:t xml:space="preserve"> campaign:</w:t>
            </w:r>
          </w:p>
          <w:p w:rsidR="00EA4AA7" w:rsidRPr="001E2590" w:rsidRDefault="00EA4AA7" w:rsidP="00EA4AA7">
            <w:pPr>
              <w:pStyle w:val="ListParagraph"/>
              <w:numPr>
                <w:ilvl w:val="0"/>
                <w:numId w:val="2"/>
              </w:num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Awareness raising about the importance of the fight against poverty and what EAPN wants from Europe (152 votes)</w:t>
            </w:r>
          </w:p>
          <w:p w:rsidR="00EA4AA7" w:rsidRPr="001E2590" w:rsidRDefault="00EA4AA7" w:rsidP="00EA4AA7">
            <w:pPr>
              <w:pStyle w:val="ListParagraph"/>
              <w:numPr>
                <w:ilvl w:val="0"/>
                <w:numId w:val="2"/>
              </w:num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Building up a longer-term engagement from the MEPs on the fight against poverty, once they are elected (136 votes)</w:t>
            </w:r>
          </w:p>
          <w:p w:rsidR="00EA4AA7" w:rsidRPr="001E2590" w:rsidRDefault="00EA4AA7" w:rsidP="00EA4AA7">
            <w:pPr>
              <w:pStyle w:val="ListParagraph"/>
              <w:numPr>
                <w:ilvl w:val="0"/>
                <w:numId w:val="2"/>
              </w:numPr>
              <w:spacing w:after="0" w:line="240" w:lineRule="auto"/>
              <w:jc w:val="both"/>
              <w:rPr>
                <w:rFonts w:eastAsia="Times New Roman" w:cstheme="minorHAnsi"/>
                <w:b/>
                <w:color w:val="000000"/>
                <w:lang w:eastAsia="en-GB"/>
              </w:rPr>
            </w:pPr>
            <w:r w:rsidRPr="001E2590">
              <w:rPr>
                <w:rFonts w:eastAsia="Times New Roman" w:cstheme="minorHAnsi"/>
                <w:b/>
                <w:color w:val="000000"/>
                <w:lang w:eastAsia="en-GB"/>
              </w:rPr>
              <w:t>Awareness raising about the importance of social Europe (135 votes)</w:t>
            </w:r>
          </w:p>
          <w:p w:rsidR="00EA4AA7" w:rsidRPr="001E2590" w:rsidRDefault="00EA4AA7" w:rsidP="00EA4AA7">
            <w:pPr>
              <w:spacing w:after="0" w:line="240" w:lineRule="auto"/>
              <w:jc w:val="both"/>
              <w:rPr>
                <w:rFonts w:eastAsia="Times New Roman" w:cstheme="minorHAnsi"/>
                <w:color w:val="000000"/>
                <w:lang w:eastAsia="en-GB"/>
              </w:rPr>
            </w:pPr>
          </w:p>
          <w:p w:rsidR="00EA4AA7" w:rsidRPr="001E2590" w:rsidRDefault="00EA4AA7" w:rsidP="00EA4AA7">
            <w:pPr>
              <w:spacing w:after="0" w:line="240" w:lineRule="auto"/>
              <w:jc w:val="both"/>
              <w:rPr>
                <w:rFonts w:eastAsia="Times New Roman" w:cstheme="minorHAnsi"/>
                <w:color w:val="000000"/>
                <w:lang w:eastAsia="en-GB"/>
              </w:rPr>
            </w:pPr>
            <w:r w:rsidRPr="001E2590">
              <w:rPr>
                <w:rFonts w:eastAsia="Times New Roman" w:cstheme="minorHAnsi"/>
                <w:color w:val="000000"/>
                <w:lang w:eastAsia="en-GB"/>
              </w:rPr>
              <w:t>‘Second level’ objectives are:</w:t>
            </w:r>
          </w:p>
          <w:p w:rsidR="00EA4AA7" w:rsidRPr="001E2590" w:rsidRDefault="00EA4AA7" w:rsidP="00EA4AA7">
            <w:pPr>
              <w:spacing w:after="0" w:line="240" w:lineRule="auto"/>
              <w:jc w:val="both"/>
              <w:rPr>
                <w:rFonts w:eastAsia="Times New Roman" w:cstheme="minorHAnsi"/>
                <w:color w:val="000000"/>
                <w:lang w:eastAsia="en-GB"/>
              </w:rPr>
            </w:pPr>
          </w:p>
          <w:p w:rsidR="00EA4AA7" w:rsidRPr="001E2590" w:rsidRDefault="00EA4AA7" w:rsidP="00EA4AA7">
            <w:pPr>
              <w:pStyle w:val="ListParagraph"/>
              <w:numPr>
                <w:ilvl w:val="0"/>
                <w:numId w:val="2"/>
              </w:numPr>
              <w:spacing w:after="0" w:line="240" w:lineRule="auto"/>
              <w:jc w:val="both"/>
              <w:rPr>
                <w:rFonts w:eastAsia="Times New Roman" w:cstheme="minorHAnsi"/>
                <w:color w:val="000000"/>
                <w:lang w:eastAsia="en-GB"/>
              </w:rPr>
            </w:pPr>
            <w:r w:rsidRPr="001E2590">
              <w:rPr>
                <w:rFonts w:eastAsia="Times New Roman" w:cstheme="minorHAnsi"/>
                <w:color w:val="000000"/>
                <w:lang w:eastAsia="en-GB"/>
              </w:rPr>
              <w:t>Strengthening EAPNs position and profile (130 votes)</w:t>
            </w:r>
          </w:p>
          <w:p w:rsidR="00EA4AA7" w:rsidRPr="001E2590" w:rsidRDefault="00EA4AA7" w:rsidP="00EA4AA7">
            <w:pPr>
              <w:pStyle w:val="ListParagraph"/>
              <w:numPr>
                <w:ilvl w:val="0"/>
                <w:numId w:val="2"/>
              </w:numPr>
              <w:spacing w:after="0" w:line="240" w:lineRule="auto"/>
              <w:jc w:val="both"/>
              <w:rPr>
                <w:rFonts w:eastAsia="Times New Roman" w:cstheme="minorHAnsi"/>
                <w:color w:val="000000"/>
                <w:lang w:eastAsia="en-GB"/>
              </w:rPr>
            </w:pPr>
            <w:r w:rsidRPr="001E2590">
              <w:rPr>
                <w:rFonts w:eastAsia="Times New Roman" w:cstheme="minorHAnsi"/>
                <w:color w:val="000000"/>
                <w:lang w:eastAsia="en-GB"/>
              </w:rPr>
              <w:t>Making candidates announce their support for social Europe and the fight against poverty (127 votes)</w:t>
            </w:r>
          </w:p>
          <w:p w:rsidR="00EA4AA7" w:rsidRPr="001E2590" w:rsidRDefault="00EA4AA7" w:rsidP="00EA4AA7">
            <w:pPr>
              <w:pStyle w:val="ListParagraph"/>
              <w:numPr>
                <w:ilvl w:val="0"/>
                <w:numId w:val="2"/>
              </w:numPr>
              <w:spacing w:after="0" w:line="240" w:lineRule="auto"/>
              <w:jc w:val="both"/>
              <w:rPr>
                <w:rFonts w:eastAsia="Times New Roman" w:cstheme="minorHAnsi"/>
                <w:color w:val="000000"/>
                <w:lang w:eastAsia="en-GB"/>
              </w:rPr>
            </w:pPr>
            <w:r w:rsidRPr="001E2590">
              <w:rPr>
                <w:rFonts w:eastAsia="Times New Roman" w:cstheme="minorHAnsi"/>
                <w:color w:val="000000"/>
                <w:lang w:eastAsia="en-GB"/>
              </w:rPr>
              <w:lastRenderedPageBreak/>
              <w:t>Working in coalitions to reframe the debate and refocus on values like justice, solidarity, equality and inclusion (125 votes)</w:t>
            </w:r>
          </w:p>
        </w:tc>
      </w:tr>
      <w:tr w:rsidR="00EA4AA7" w:rsidRPr="001E2590"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color w:val="000000"/>
                <w:lang w:eastAsia="en-GB"/>
              </w:rPr>
            </w:pPr>
            <w:r w:rsidRPr="001E2590">
              <w:rPr>
                <w:rFonts w:eastAsia="Times New Roman" w:cstheme="minorHAnsi"/>
                <w:b/>
                <w:color w:val="000000"/>
                <w:lang w:eastAsia="en-GB"/>
              </w:rPr>
              <w:lastRenderedPageBreak/>
              <w:t xml:space="preserve">D4. </w:t>
            </w:r>
            <w:r w:rsidRPr="00EA4AA7">
              <w:rPr>
                <w:rFonts w:eastAsia="Times New Roman" w:cstheme="minorHAnsi"/>
                <w:color w:val="000000"/>
                <w:lang w:eastAsia="en-GB"/>
              </w:rPr>
              <w:t>Portugal and the Netherlands committed to leading the development of this campaign with Elke</w:t>
            </w:r>
            <w:r w:rsidRPr="001E2590">
              <w:rPr>
                <w:rFonts w:eastAsia="Times New Roman" w:cstheme="minorHAnsi"/>
                <w:b/>
                <w:color w:val="000000"/>
                <w:lang w:eastAsia="en-GB"/>
              </w:rPr>
              <w:t>.</w:t>
            </w:r>
            <w:r w:rsidRPr="001E2590">
              <w:rPr>
                <w:rFonts w:eastAsia="Times New Roman" w:cstheme="minorHAnsi"/>
                <w:color w:val="000000"/>
                <w:lang w:eastAsia="en-GB"/>
              </w:rPr>
              <w:t xml:space="preserve"> Ireland, Lithuania</w:t>
            </w:r>
            <w:r w:rsidRPr="001E2590">
              <w:rPr>
                <w:rFonts w:eastAsia="Times New Roman" w:cstheme="minorHAnsi"/>
                <w:b/>
                <w:color w:val="000000"/>
                <w:lang w:eastAsia="en-GB"/>
              </w:rPr>
              <w:t xml:space="preserve"> </w:t>
            </w:r>
            <w:r w:rsidRPr="001E2590">
              <w:rPr>
                <w:rFonts w:eastAsia="Times New Roman" w:cstheme="minorHAnsi"/>
                <w:color w:val="000000"/>
                <w:lang w:eastAsia="en-GB"/>
              </w:rPr>
              <w:t xml:space="preserve">Austria, Finland, UK, Norway, Italy, IFSW others may be able to support. </w:t>
            </w:r>
          </w:p>
        </w:tc>
      </w:tr>
      <w:tr w:rsidR="00EA4AA7" w:rsidRPr="001E2590"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EA4AA7">
              <w:rPr>
                <w:rFonts w:eastAsia="Times New Roman" w:cstheme="minorHAnsi"/>
                <w:b/>
                <w:color w:val="000000"/>
                <w:lang w:eastAsia="en-GB"/>
              </w:rPr>
              <w:t>D5</w:t>
            </w:r>
            <w:r w:rsidRPr="001E2590">
              <w:rPr>
                <w:rFonts w:eastAsia="Times New Roman" w:cstheme="minorHAnsi"/>
                <w:color w:val="000000"/>
                <w:lang w:eastAsia="en-GB"/>
              </w:rPr>
              <w:t>. Representatives of the staff team should be able to be present at relevant parts of Bureau and Ex Co meetings.</w:t>
            </w:r>
          </w:p>
        </w:tc>
      </w:tr>
      <w:tr w:rsidR="00EA4AA7" w:rsidRPr="001E2590"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rPr>
                <w:rFonts w:eastAsia="Times New Roman" w:cstheme="minorHAnsi"/>
                <w:color w:val="000000"/>
                <w:lang w:eastAsia="en-GB"/>
              </w:rPr>
            </w:pPr>
            <w:r w:rsidRPr="00EA4AA7">
              <w:rPr>
                <w:rFonts w:eastAsia="Times New Roman" w:cstheme="minorHAnsi"/>
                <w:b/>
                <w:color w:val="000000"/>
                <w:lang w:eastAsia="en-GB"/>
              </w:rPr>
              <w:t>D6</w:t>
            </w:r>
            <w:r w:rsidRPr="001E2590">
              <w:rPr>
                <w:rFonts w:eastAsia="Times New Roman" w:cstheme="minorHAnsi"/>
                <w:color w:val="000000"/>
                <w:lang w:eastAsia="en-GB"/>
              </w:rPr>
              <w:t xml:space="preserve">. The three </w:t>
            </w:r>
            <w:proofErr w:type="spellStart"/>
            <w:r w:rsidRPr="001E2590">
              <w:rPr>
                <w:rFonts w:eastAsia="Times New Roman" w:cstheme="minorHAnsi"/>
                <w:color w:val="000000"/>
                <w:lang w:eastAsia="en-GB"/>
              </w:rPr>
              <w:t>ToRs</w:t>
            </w:r>
            <w:proofErr w:type="spellEnd"/>
            <w:r>
              <w:rPr>
                <w:rFonts w:eastAsia="Times New Roman" w:cstheme="minorHAnsi"/>
                <w:color w:val="000000"/>
                <w:lang w:eastAsia="en-GB"/>
              </w:rPr>
              <w:t xml:space="preserve"> (GA, </w:t>
            </w:r>
            <w:proofErr w:type="spellStart"/>
            <w:r>
              <w:rPr>
                <w:rFonts w:eastAsia="Times New Roman" w:cstheme="minorHAnsi"/>
                <w:color w:val="000000"/>
                <w:lang w:eastAsia="en-GB"/>
              </w:rPr>
              <w:t>ExCo</w:t>
            </w:r>
            <w:proofErr w:type="spellEnd"/>
            <w:r>
              <w:rPr>
                <w:rFonts w:eastAsia="Times New Roman" w:cstheme="minorHAnsi"/>
                <w:color w:val="000000"/>
                <w:lang w:eastAsia="en-GB"/>
              </w:rPr>
              <w:t>, Bureau)</w:t>
            </w:r>
            <w:r w:rsidRPr="001E2590">
              <w:rPr>
                <w:rFonts w:eastAsia="Times New Roman" w:cstheme="minorHAnsi"/>
                <w:color w:val="000000"/>
                <w:lang w:eastAsia="en-GB"/>
              </w:rPr>
              <w:t xml:space="preserve"> were adopted by the Ex Co. They will be used in every election process. </w:t>
            </w:r>
            <w:r w:rsidRPr="001E2590">
              <w:rPr>
                <w:rFonts w:eastAsia="Times New Roman" w:cstheme="minorHAnsi"/>
              </w:rPr>
              <w:t>They will be used as reference documents for the Strategic Thinking process, informing internal discussions as to whether our structures are ‘fit for purpose’. They will also be made available on the EAPN website.</w:t>
            </w:r>
          </w:p>
        </w:tc>
      </w:tr>
      <w:tr w:rsidR="00EA4AA7" w:rsidRPr="001E2590"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EA4AA7" w:rsidRDefault="00EA4AA7" w:rsidP="00EA4AA7">
            <w:pPr>
              <w:spacing w:after="0" w:line="240" w:lineRule="auto"/>
              <w:jc w:val="both"/>
              <w:rPr>
                <w:rFonts w:eastAsia="Times New Roman" w:cstheme="minorHAnsi"/>
                <w:lang w:eastAsia="en-GB"/>
              </w:rPr>
            </w:pPr>
            <w:r w:rsidRPr="00EA4AA7">
              <w:rPr>
                <w:rFonts w:eastAsia="Times New Roman" w:cstheme="minorHAnsi"/>
                <w:b/>
                <w:color w:val="000000"/>
                <w:lang w:eastAsia="en-GB"/>
              </w:rPr>
              <w:t>D7</w:t>
            </w:r>
            <w:r w:rsidRPr="00EA4AA7">
              <w:rPr>
                <w:rFonts w:eastAsia="Times New Roman" w:cstheme="minorHAnsi"/>
                <w:color w:val="000000"/>
                <w:lang w:eastAsia="en-GB"/>
              </w:rPr>
              <w:t>. The 2 protocols</w:t>
            </w:r>
            <w:r w:rsidRPr="00EA4AA7">
              <w:rPr>
                <w:rFonts w:eastAsia="Times New Roman" w:cstheme="minorHAnsi"/>
                <w:color w:val="000000"/>
                <w:lang w:eastAsia="en-GB"/>
              </w:rPr>
              <w:t xml:space="preserve"> (F</w:t>
            </w:r>
            <w:r w:rsidRPr="00EA4AA7">
              <w:rPr>
                <w:rFonts w:cstheme="minorHAnsi"/>
              </w:rPr>
              <w:t>orming EAPN positions</w:t>
            </w:r>
            <w:r w:rsidRPr="00EA4AA7">
              <w:rPr>
                <w:rFonts w:cstheme="minorHAnsi"/>
              </w:rPr>
              <w:t>, P</w:t>
            </w:r>
            <w:r w:rsidRPr="00EA4AA7">
              <w:rPr>
                <w:rFonts w:eastAsia="Times New Roman" w:cstheme="minorHAnsi"/>
                <w:bCs/>
                <w:color w:val="000000"/>
                <w:lang w:eastAsia="en-GB"/>
              </w:rPr>
              <w:t>ublic and media statements</w:t>
            </w:r>
            <w:r w:rsidRPr="00EA4AA7">
              <w:rPr>
                <w:rFonts w:eastAsia="Times New Roman" w:cstheme="minorHAnsi"/>
                <w:bCs/>
                <w:color w:val="000000"/>
                <w:lang w:eastAsia="en-GB"/>
              </w:rPr>
              <w:t>)</w:t>
            </w:r>
            <w:r w:rsidRPr="00EA4AA7">
              <w:rPr>
                <w:rFonts w:eastAsia="Times New Roman" w:cstheme="minorHAnsi"/>
                <w:color w:val="000000"/>
                <w:lang w:eastAsia="en-GB"/>
              </w:rPr>
              <w:t xml:space="preserve"> were adopted by the Executive Committee</w:t>
            </w:r>
          </w:p>
        </w:tc>
      </w:tr>
      <w:tr w:rsidR="00EA4AA7" w:rsidRPr="001E2590"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color w:val="000000"/>
                <w:lang w:eastAsia="en-GB"/>
              </w:rPr>
            </w:pPr>
            <w:r w:rsidRPr="00EA4AA7">
              <w:rPr>
                <w:rFonts w:eastAsia="Times New Roman" w:cstheme="minorHAnsi"/>
                <w:b/>
                <w:color w:val="000000"/>
                <w:lang w:eastAsia="en-GB"/>
              </w:rPr>
              <w:t>D8</w:t>
            </w:r>
            <w:r w:rsidRPr="001E2590">
              <w:rPr>
                <w:rFonts w:eastAsia="Times New Roman" w:cstheme="minorHAnsi"/>
                <w:color w:val="000000"/>
                <w:lang w:eastAsia="en-GB"/>
              </w:rPr>
              <w:t xml:space="preserve">. Members accept that once a decision is taken by the network on the agreed procedures, the decision stands, and members will accept this decision. </w:t>
            </w:r>
          </w:p>
        </w:tc>
      </w:tr>
      <w:tr w:rsidR="00EA4AA7" w:rsidRPr="001E2590" w:rsidTr="009C53F7">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color w:val="000000"/>
                <w:lang w:eastAsia="en-GB"/>
              </w:rPr>
            </w:pPr>
            <w:r w:rsidRPr="00EA4AA7">
              <w:rPr>
                <w:rFonts w:eastAsia="Times New Roman" w:cstheme="minorHAnsi"/>
                <w:b/>
                <w:color w:val="000000"/>
                <w:lang w:eastAsia="en-GB"/>
              </w:rPr>
              <w:t>D</w:t>
            </w:r>
            <w:r w:rsidRPr="00EA4AA7">
              <w:rPr>
                <w:rFonts w:eastAsia="Times New Roman" w:cstheme="minorHAnsi"/>
                <w:b/>
                <w:color w:val="000000"/>
                <w:lang w:eastAsia="en-GB"/>
              </w:rPr>
              <w:t>9</w:t>
            </w:r>
            <w:r w:rsidRPr="001E2590">
              <w:rPr>
                <w:rFonts w:eastAsia="Times New Roman" w:cstheme="minorHAnsi"/>
                <w:color w:val="000000"/>
                <w:lang w:eastAsia="en-GB"/>
              </w:rPr>
              <w:t xml:space="preserve">. The </w:t>
            </w:r>
            <w:r>
              <w:rPr>
                <w:rFonts w:eastAsia="Times New Roman" w:cstheme="minorHAnsi"/>
                <w:color w:val="000000"/>
                <w:lang w:eastAsia="en-GB"/>
              </w:rPr>
              <w:t xml:space="preserve">papers </w:t>
            </w:r>
            <w:r>
              <w:rPr>
                <w:rFonts w:eastAsia="Times New Roman" w:cstheme="minorHAnsi"/>
                <w:color w:val="000000"/>
                <w:lang w:eastAsia="en-GB"/>
              </w:rPr>
              <w:t xml:space="preserve">(MFF, Future of Europe, Migration) </w:t>
            </w:r>
            <w:r>
              <w:rPr>
                <w:rFonts w:eastAsia="Times New Roman" w:cstheme="minorHAnsi"/>
                <w:color w:val="000000"/>
                <w:lang w:eastAsia="en-GB"/>
              </w:rPr>
              <w:t xml:space="preserve">were adopted by the </w:t>
            </w:r>
            <w:proofErr w:type="spellStart"/>
            <w:r>
              <w:rPr>
                <w:rFonts w:eastAsia="Times New Roman" w:cstheme="minorHAnsi"/>
                <w:color w:val="000000"/>
                <w:lang w:eastAsia="en-GB"/>
              </w:rPr>
              <w:t>ExCo</w:t>
            </w:r>
            <w:proofErr w:type="spellEnd"/>
          </w:p>
        </w:tc>
      </w:tr>
    </w:tbl>
    <w:p w:rsidR="00EA4AA7" w:rsidRDefault="00EA4AA7" w:rsidP="00EA4AA7">
      <w:pPr>
        <w:jc w:val="center"/>
      </w:pPr>
    </w:p>
    <w:p w:rsidR="00EA4AA7" w:rsidRPr="00EA4AA7" w:rsidRDefault="00EA4AA7" w:rsidP="00EA4AA7">
      <w:pPr>
        <w:rPr>
          <w:b/>
        </w:rPr>
      </w:pPr>
      <w:bookmarkStart w:id="0" w:name="_GoBack"/>
      <w:r w:rsidRPr="00EA4AA7">
        <w:rPr>
          <w:b/>
        </w:rPr>
        <w:t>Actions</w:t>
      </w:r>
    </w:p>
    <w:tbl>
      <w:tblPr>
        <w:tblW w:w="14024" w:type="dxa"/>
        <w:tblCellMar>
          <w:top w:w="15" w:type="dxa"/>
          <w:left w:w="15" w:type="dxa"/>
          <w:bottom w:w="15" w:type="dxa"/>
          <w:right w:w="15" w:type="dxa"/>
        </w:tblCellMar>
        <w:tblLook w:val="04A0" w:firstRow="1" w:lastRow="0" w:firstColumn="1" w:lastColumn="0" w:noHBand="0" w:noVBand="1"/>
      </w:tblPr>
      <w:tblGrid>
        <w:gridCol w:w="7220"/>
        <w:gridCol w:w="2409"/>
        <w:gridCol w:w="4395"/>
      </w:tblGrid>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rsidR="00EA4AA7" w:rsidRPr="001E2590" w:rsidRDefault="00EA4AA7" w:rsidP="009C53F7">
            <w:pPr>
              <w:spacing w:after="0" w:line="240" w:lineRule="auto"/>
              <w:jc w:val="both"/>
              <w:rPr>
                <w:rFonts w:eastAsia="Times New Roman" w:cstheme="minorHAnsi"/>
                <w:b/>
                <w:lang w:eastAsia="en-GB"/>
              </w:rPr>
            </w:pPr>
            <w:r w:rsidRPr="001E2590">
              <w:rPr>
                <w:rFonts w:eastAsia="Times New Roman" w:cstheme="minorHAnsi"/>
                <w:b/>
                <w:color w:val="000000"/>
                <w:lang w:eastAsia="en-GB"/>
              </w:rPr>
              <w:t>Action</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AA7" w:rsidRPr="001E2590" w:rsidRDefault="00EA4AA7" w:rsidP="009C53F7">
            <w:pPr>
              <w:spacing w:after="0" w:line="240" w:lineRule="auto"/>
              <w:rPr>
                <w:rFonts w:eastAsia="Times New Roman" w:cstheme="minorHAnsi"/>
                <w:b/>
                <w:lang w:eastAsia="en-GB"/>
              </w:rPr>
            </w:pPr>
            <w:r w:rsidRPr="001E2590">
              <w:rPr>
                <w:rFonts w:eastAsia="Times New Roman" w:cstheme="minorHAnsi"/>
                <w:b/>
                <w:color w:val="000000"/>
                <w:lang w:eastAsia="en-GB"/>
              </w:rPr>
              <w:t>Responsible</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9C53F7">
            <w:pPr>
              <w:spacing w:after="0" w:line="240" w:lineRule="auto"/>
              <w:rPr>
                <w:rFonts w:eastAsia="Times New Roman" w:cstheme="minorHAnsi"/>
                <w:b/>
                <w:color w:val="000000"/>
                <w:lang w:eastAsia="en-GB"/>
              </w:rPr>
            </w:pPr>
            <w:r w:rsidRPr="001E2590">
              <w:rPr>
                <w:rFonts w:eastAsia="Times New Roman" w:cstheme="minorHAnsi"/>
                <w:b/>
                <w:color w:val="000000"/>
                <w:lang w:eastAsia="en-GB"/>
              </w:rPr>
              <w:t>Deadline</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AA7" w:rsidRPr="001E2590" w:rsidRDefault="00EA4AA7" w:rsidP="009C53F7">
            <w:pPr>
              <w:spacing w:after="0" w:line="240" w:lineRule="auto"/>
              <w:jc w:val="both"/>
              <w:rPr>
                <w:rFonts w:eastAsia="Times New Roman" w:cstheme="minorHAnsi"/>
                <w:lang w:eastAsia="en-GB"/>
              </w:rPr>
            </w:pPr>
            <w:r w:rsidRPr="001E2590">
              <w:rPr>
                <w:rFonts w:eastAsia="Times New Roman" w:cstheme="minorHAnsi"/>
                <w:lang w:eastAsia="en-GB"/>
              </w:rPr>
              <w:t xml:space="preserve">A1. Finalise </w:t>
            </w:r>
            <w:proofErr w:type="spellStart"/>
            <w:r w:rsidRPr="001E2590">
              <w:rPr>
                <w:rFonts w:eastAsia="Times New Roman" w:cstheme="minorHAnsi"/>
                <w:lang w:eastAsia="en-GB"/>
              </w:rPr>
              <w:t>ToR</w:t>
            </w:r>
            <w:proofErr w:type="spellEnd"/>
            <w:r w:rsidRPr="001E2590">
              <w:rPr>
                <w:rFonts w:eastAsia="Times New Roman" w:cstheme="minorHAnsi"/>
                <w:lang w:eastAsia="en-GB"/>
              </w:rPr>
              <w:t xml:space="preserve"> for a Burnout Task Force, discuss with Ian, Quinta, Luigi, staff.</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4AA7" w:rsidRPr="001E2590" w:rsidRDefault="00EA4AA7" w:rsidP="009C53F7">
            <w:pPr>
              <w:spacing w:after="0" w:line="240" w:lineRule="auto"/>
              <w:rPr>
                <w:rFonts w:eastAsia="Times New Roman" w:cstheme="minorHAnsi"/>
                <w:lang w:eastAsia="en-GB"/>
              </w:rPr>
            </w:pPr>
            <w:r w:rsidRPr="001E2590">
              <w:rPr>
                <w:rFonts w:eastAsia="Times New Roman" w:cstheme="minorHAnsi"/>
                <w:lang w:eastAsia="en-GB"/>
              </w:rPr>
              <w:t>Director</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9C53F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End May</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9C53F7">
            <w:pPr>
              <w:spacing w:after="0" w:line="240" w:lineRule="auto"/>
              <w:jc w:val="both"/>
              <w:rPr>
                <w:rFonts w:eastAsia="Times New Roman" w:cstheme="minorHAnsi"/>
                <w:lang w:eastAsia="en-GB"/>
              </w:rPr>
            </w:pPr>
            <w:r w:rsidRPr="001E2590">
              <w:rPr>
                <w:rFonts w:eastAsia="Times New Roman" w:cstheme="minorHAnsi"/>
                <w:lang w:eastAsia="en-GB"/>
              </w:rPr>
              <w:t>A2. Make proposals / recommendations for dealing with burnout in EAPN</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9C53F7">
            <w:pPr>
              <w:spacing w:after="0" w:line="240" w:lineRule="auto"/>
              <w:rPr>
                <w:rFonts w:eastAsia="Times New Roman" w:cstheme="minorHAnsi"/>
                <w:lang w:eastAsia="en-GB"/>
              </w:rPr>
            </w:pPr>
            <w:r w:rsidRPr="001E2590">
              <w:rPr>
                <w:rFonts w:eastAsia="Times New Roman" w:cstheme="minorHAnsi"/>
                <w:lang w:eastAsia="en-GB"/>
              </w:rPr>
              <w:t>Task Force</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9C53F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For September Ex Co</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9C53F7">
            <w:pPr>
              <w:spacing w:after="0" w:line="240" w:lineRule="auto"/>
              <w:jc w:val="both"/>
              <w:rPr>
                <w:rFonts w:eastAsia="Times New Roman" w:cstheme="minorHAnsi"/>
                <w:lang w:eastAsia="en-GB"/>
              </w:rPr>
            </w:pPr>
            <w:r>
              <w:rPr>
                <w:rFonts w:eastAsia="Times New Roman" w:cstheme="minorHAnsi"/>
                <w:lang w:eastAsia="en-GB"/>
              </w:rPr>
              <w:t>A3. Follow up discussions with union reps about 1.5%</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9C53F7">
            <w:pPr>
              <w:spacing w:after="0" w:line="240" w:lineRule="auto"/>
              <w:rPr>
                <w:rFonts w:eastAsia="Times New Roman" w:cstheme="minorHAnsi"/>
                <w:lang w:eastAsia="en-GB"/>
              </w:rPr>
            </w:pPr>
            <w:r>
              <w:rPr>
                <w:rFonts w:eastAsia="Times New Roman" w:cstheme="minorHAnsi"/>
                <w:lang w:eastAsia="en-GB"/>
              </w:rPr>
              <w:t>Peter / Jasmina</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9C53F7">
            <w:pPr>
              <w:spacing w:after="0" w:line="240" w:lineRule="auto"/>
              <w:rPr>
                <w:rFonts w:eastAsia="Times New Roman" w:cstheme="minorHAnsi"/>
                <w:color w:val="000000"/>
                <w:lang w:eastAsia="en-GB"/>
              </w:rPr>
            </w:pPr>
            <w:r>
              <w:rPr>
                <w:rFonts w:eastAsia="Times New Roman" w:cstheme="minorHAnsi"/>
                <w:color w:val="000000"/>
                <w:lang w:eastAsia="en-GB"/>
              </w:rPr>
              <w:t xml:space="preserve"> End June</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t>A</w:t>
            </w:r>
            <w:r>
              <w:rPr>
                <w:rFonts w:eastAsia="Times New Roman" w:cstheme="minorHAnsi"/>
                <w:lang w:eastAsia="en-GB"/>
              </w:rPr>
              <w:t>4</w:t>
            </w:r>
            <w:r w:rsidRPr="001E2590">
              <w:rPr>
                <w:rFonts w:eastAsia="Times New Roman" w:cstheme="minorHAnsi"/>
                <w:lang w:eastAsia="en-GB"/>
              </w:rPr>
              <w:t>. E</w:t>
            </w:r>
            <w:r w:rsidRPr="001E2590">
              <w:rPr>
                <w:rFonts w:eastAsia="Times New Roman" w:cstheme="minorHAnsi"/>
                <w:color w:val="000000"/>
                <w:lang w:eastAsia="en-GB"/>
              </w:rPr>
              <w:t>APN Ireland, Austria, Finland, UK, Norway, Italy and IFSW to confirm their level of engagement to Elke.</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E</w:t>
            </w:r>
            <w:r w:rsidRPr="001E2590">
              <w:rPr>
                <w:rFonts w:eastAsia="Times New Roman" w:cstheme="minorHAnsi"/>
                <w:color w:val="000000"/>
                <w:lang w:eastAsia="en-GB"/>
              </w:rPr>
              <w:t>APN Ireland, Austria and Finland</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End May</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t>A</w:t>
            </w:r>
            <w:r>
              <w:rPr>
                <w:rFonts w:eastAsia="Times New Roman" w:cstheme="minorHAnsi"/>
                <w:lang w:eastAsia="en-GB"/>
              </w:rPr>
              <w:t>5</w:t>
            </w:r>
            <w:r w:rsidRPr="001E2590">
              <w:rPr>
                <w:rFonts w:eastAsia="Times New Roman" w:cstheme="minorHAnsi"/>
                <w:lang w:eastAsia="en-GB"/>
              </w:rPr>
              <w:t>. Other members interested in shaping this campaign to confirm to Elke</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Members</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End May</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lastRenderedPageBreak/>
              <w:t>A</w:t>
            </w:r>
            <w:r>
              <w:rPr>
                <w:rFonts w:eastAsia="Times New Roman" w:cstheme="minorHAnsi"/>
                <w:lang w:eastAsia="en-GB"/>
              </w:rPr>
              <w:t>6</w:t>
            </w:r>
            <w:r w:rsidRPr="001E2590">
              <w:rPr>
                <w:rFonts w:eastAsia="Times New Roman" w:cstheme="minorHAnsi"/>
                <w:lang w:eastAsia="en-GB"/>
              </w:rPr>
              <w:t>. Convene EAPN staff meeting to decide ways of working</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Elke (with Leo, Sian, Magda and Rebecca)</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End May</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t>A</w:t>
            </w:r>
            <w:r>
              <w:rPr>
                <w:rFonts w:eastAsia="Times New Roman" w:cstheme="minorHAnsi"/>
                <w:lang w:eastAsia="en-GB"/>
              </w:rPr>
              <w:t>7</w:t>
            </w:r>
            <w:r w:rsidRPr="001E2590">
              <w:rPr>
                <w:rFonts w:eastAsia="Times New Roman" w:cstheme="minorHAnsi"/>
                <w:lang w:eastAsia="en-GB"/>
              </w:rPr>
              <w:t xml:space="preserve">. Conference call with EAPN Portugal and EAPN Netherlands to frame the campaign in more details.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Elke, EAPN Portugal and Netherlands</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Early June</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t>A</w:t>
            </w:r>
            <w:r>
              <w:rPr>
                <w:rFonts w:eastAsia="Times New Roman" w:cstheme="minorHAnsi"/>
                <w:lang w:eastAsia="en-GB"/>
              </w:rPr>
              <w:t>8</w:t>
            </w:r>
            <w:r w:rsidRPr="001E2590">
              <w:rPr>
                <w:rFonts w:eastAsia="Times New Roman" w:cstheme="minorHAnsi"/>
                <w:lang w:eastAsia="en-GB"/>
              </w:rPr>
              <w:t xml:space="preserve">. Finalise the </w:t>
            </w:r>
            <w:proofErr w:type="spellStart"/>
            <w:r w:rsidRPr="001E2590">
              <w:rPr>
                <w:rFonts w:eastAsia="Times New Roman" w:cstheme="minorHAnsi"/>
                <w:lang w:eastAsia="en-GB"/>
              </w:rPr>
              <w:t>ToRs</w:t>
            </w:r>
            <w:proofErr w:type="spellEnd"/>
            <w:r w:rsidRPr="001E2590">
              <w:rPr>
                <w:rFonts w:eastAsia="Times New Roman" w:cstheme="minorHAnsi"/>
                <w:lang w:eastAsia="en-GB"/>
              </w:rPr>
              <w:t>, incorporating suggested changes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Leo, with Philippe / Rebecca</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End May</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t>A</w:t>
            </w:r>
            <w:r>
              <w:rPr>
                <w:rFonts w:eastAsia="Times New Roman" w:cstheme="minorHAnsi"/>
                <w:lang w:eastAsia="en-GB"/>
              </w:rPr>
              <w:t>9</w:t>
            </w:r>
            <w:r w:rsidRPr="001E2590">
              <w:rPr>
                <w:rFonts w:eastAsia="Times New Roman" w:cstheme="minorHAnsi"/>
                <w:lang w:eastAsia="en-GB"/>
              </w:rPr>
              <w:t xml:space="preserve">. Upload </w:t>
            </w:r>
            <w:proofErr w:type="spellStart"/>
            <w:r w:rsidRPr="001E2590">
              <w:rPr>
                <w:rFonts w:eastAsia="Times New Roman" w:cstheme="minorHAnsi"/>
                <w:lang w:eastAsia="en-GB"/>
              </w:rPr>
              <w:t>ToRs</w:t>
            </w:r>
            <w:proofErr w:type="spellEnd"/>
            <w:r w:rsidRPr="001E2590">
              <w:rPr>
                <w:rFonts w:eastAsia="Times New Roman" w:cstheme="minorHAnsi"/>
                <w:lang w:eastAsia="en-GB"/>
              </w:rPr>
              <w:t xml:space="preserve"> on website</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Comms Team</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End May</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t>A</w:t>
            </w:r>
            <w:r>
              <w:rPr>
                <w:rFonts w:eastAsia="Times New Roman" w:cstheme="minorHAnsi"/>
                <w:lang w:eastAsia="en-GB"/>
              </w:rPr>
              <w:t>10</w:t>
            </w:r>
            <w:r w:rsidRPr="001E2590">
              <w:rPr>
                <w:rFonts w:eastAsia="Times New Roman" w:cstheme="minorHAnsi"/>
                <w:lang w:eastAsia="en-GB"/>
              </w:rPr>
              <w:t xml:space="preserve">. Ensure </w:t>
            </w:r>
            <w:proofErr w:type="spellStart"/>
            <w:r w:rsidRPr="001E2590">
              <w:rPr>
                <w:rFonts w:eastAsia="Times New Roman" w:cstheme="minorHAnsi"/>
                <w:lang w:eastAsia="en-GB"/>
              </w:rPr>
              <w:t>ToRs</w:t>
            </w:r>
            <w:proofErr w:type="spellEnd"/>
            <w:r w:rsidRPr="001E2590">
              <w:rPr>
                <w:rFonts w:eastAsia="Times New Roman" w:cstheme="minorHAnsi"/>
                <w:lang w:eastAsia="en-GB"/>
              </w:rPr>
              <w:t xml:space="preserve"> are used during the Strategic Thinking process, and key questions are followed up (voting rights, election procedures, EAPN Values)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Leo and consultant</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Ongoing</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t>A1</w:t>
            </w:r>
            <w:r>
              <w:rPr>
                <w:rFonts w:eastAsia="Times New Roman" w:cstheme="minorHAnsi"/>
                <w:lang w:eastAsia="en-GB"/>
              </w:rPr>
              <w:t>1</w:t>
            </w:r>
            <w:r w:rsidRPr="001E2590">
              <w:rPr>
                <w:rFonts w:eastAsia="Times New Roman" w:cstheme="minorHAnsi"/>
                <w:lang w:eastAsia="en-GB"/>
              </w:rPr>
              <w:t>. Include the relevant annexes in all future positions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Staff team, under leadership of Director</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Ongoing</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t>A1</w:t>
            </w:r>
            <w:r>
              <w:rPr>
                <w:rFonts w:eastAsia="Times New Roman" w:cstheme="minorHAnsi"/>
                <w:lang w:eastAsia="en-GB"/>
              </w:rPr>
              <w:t>2</w:t>
            </w:r>
            <w:r w:rsidRPr="001E2590">
              <w:rPr>
                <w:rFonts w:eastAsia="Times New Roman" w:cstheme="minorHAnsi"/>
                <w:lang w:eastAsia="en-GB"/>
              </w:rPr>
              <w:t>. Present documents to Policy Team</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Leo</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Mid May </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sidRPr="001E2590">
              <w:rPr>
                <w:rFonts w:eastAsia="Times New Roman" w:cstheme="minorHAnsi"/>
                <w:lang w:eastAsia="en-GB"/>
              </w:rPr>
              <w:t>A1</w:t>
            </w:r>
            <w:r>
              <w:rPr>
                <w:rFonts w:eastAsia="Times New Roman" w:cstheme="minorHAnsi"/>
                <w:lang w:eastAsia="en-GB"/>
              </w:rPr>
              <w:t>3</w:t>
            </w:r>
            <w:r w:rsidRPr="001E2590">
              <w:rPr>
                <w:rFonts w:eastAsia="Times New Roman" w:cstheme="minorHAnsi"/>
                <w:lang w:eastAsia="en-GB"/>
              </w:rPr>
              <w:t>. The Financing for Social Protection paper and the presentation should be shared with members so that they can start to contextualise and use it at the national level.</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sidRPr="001E2590">
              <w:rPr>
                <w:rFonts w:eastAsia="Times New Roman" w:cstheme="minorHAnsi"/>
                <w:lang w:eastAsia="en-GB"/>
              </w:rPr>
              <w:t>Leo and Elke</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sidRPr="001E2590">
              <w:rPr>
                <w:rFonts w:eastAsia="Times New Roman" w:cstheme="minorHAnsi"/>
                <w:color w:val="000000"/>
                <w:lang w:eastAsia="en-GB"/>
              </w:rPr>
              <w:t xml:space="preserve"> Mid May</w:t>
            </w:r>
          </w:p>
        </w:tc>
      </w:tr>
      <w:tr w:rsidR="00EA4AA7" w:rsidRPr="001E2590" w:rsidTr="009C53F7">
        <w:tc>
          <w:tcPr>
            <w:tcW w:w="7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jc w:val="both"/>
              <w:rPr>
                <w:rFonts w:eastAsia="Times New Roman" w:cstheme="minorHAnsi"/>
                <w:lang w:eastAsia="en-GB"/>
              </w:rPr>
            </w:pPr>
            <w:r>
              <w:rPr>
                <w:rFonts w:eastAsia="Times New Roman" w:cstheme="minorHAnsi"/>
                <w:lang w:eastAsia="en-GB"/>
              </w:rPr>
              <w:t>A14. Provide an Executive Summary for the Future of Europe paper</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AA7" w:rsidRPr="001E2590" w:rsidRDefault="00EA4AA7" w:rsidP="00EA4AA7">
            <w:pPr>
              <w:spacing w:after="0" w:line="240" w:lineRule="auto"/>
              <w:rPr>
                <w:rFonts w:eastAsia="Times New Roman" w:cstheme="minorHAnsi"/>
                <w:lang w:eastAsia="en-GB"/>
              </w:rPr>
            </w:pPr>
            <w:r>
              <w:rPr>
                <w:rFonts w:eastAsia="Times New Roman" w:cstheme="minorHAnsi"/>
                <w:lang w:eastAsia="en-GB"/>
              </w:rPr>
              <w:t>EAPN Spain</w:t>
            </w:r>
          </w:p>
        </w:tc>
        <w:tc>
          <w:tcPr>
            <w:tcW w:w="4395" w:type="dxa"/>
            <w:tcBorders>
              <w:top w:val="single" w:sz="8" w:space="0" w:color="000000"/>
              <w:left w:val="single" w:sz="8" w:space="0" w:color="000000"/>
              <w:bottom w:val="single" w:sz="8" w:space="0" w:color="000000"/>
              <w:right w:val="single" w:sz="8" w:space="0" w:color="000000"/>
            </w:tcBorders>
          </w:tcPr>
          <w:p w:rsidR="00EA4AA7" w:rsidRPr="001E2590" w:rsidRDefault="00EA4AA7" w:rsidP="00EA4AA7">
            <w:pPr>
              <w:spacing w:after="0" w:line="240" w:lineRule="auto"/>
              <w:rPr>
                <w:rFonts w:eastAsia="Times New Roman" w:cstheme="minorHAnsi"/>
                <w:color w:val="000000"/>
                <w:lang w:eastAsia="en-GB"/>
              </w:rPr>
            </w:pPr>
            <w:r>
              <w:rPr>
                <w:rFonts w:eastAsia="Times New Roman" w:cstheme="minorHAnsi"/>
                <w:color w:val="000000"/>
                <w:lang w:eastAsia="en-GB"/>
              </w:rPr>
              <w:t>End May</w:t>
            </w:r>
          </w:p>
        </w:tc>
      </w:tr>
    </w:tbl>
    <w:p w:rsidR="00EA4AA7" w:rsidRDefault="00EA4AA7" w:rsidP="00EA4AA7">
      <w:pPr>
        <w:jc w:val="center"/>
      </w:pPr>
    </w:p>
    <w:sectPr w:rsidR="00EA4AA7" w:rsidSect="00EA4A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00C29"/>
    <w:multiLevelType w:val="hybridMultilevel"/>
    <w:tmpl w:val="053E9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0434C"/>
    <w:multiLevelType w:val="hybridMultilevel"/>
    <w:tmpl w:val="08528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B66FC1"/>
    <w:multiLevelType w:val="hybridMultilevel"/>
    <w:tmpl w:val="0422E0C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A7"/>
    <w:rsid w:val="00734333"/>
    <w:rsid w:val="00CE1CF7"/>
    <w:rsid w:val="00EA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9F68"/>
  <w15:chartTrackingRefBased/>
  <w15:docId w15:val="{29371917-D0D3-4EEA-A913-3FD9721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2018-05-04T13:06:00Z</dcterms:created>
  <dcterms:modified xsi:type="dcterms:W3CDTF">2018-05-04T13:14:00Z</dcterms:modified>
</cp:coreProperties>
</file>