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B5AAB" w14:textId="50D6FF84" w:rsidR="00EE7779" w:rsidRDefault="00EB2171" w:rsidP="00EB2171">
      <w:pPr>
        <w:jc w:val="center"/>
        <w:rPr>
          <w:rFonts w:cstheme="minorHAnsi"/>
        </w:rPr>
      </w:pPr>
      <w:r>
        <w:rPr>
          <w:rFonts w:ascii="Calibri" w:hAnsi="Calibri"/>
          <w:b/>
          <w:noProof/>
          <w:lang w:val="pt-PT"/>
        </w:rPr>
        <w:drawing>
          <wp:inline distT="0" distB="0" distL="0" distR="0" wp14:anchorId="51FE7DB0" wp14:editId="2B28A1E1">
            <wp:extent cx="1524000" cy="1014984"/>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14:paraId="63154F6E" w14:textId="3E6AEBF3" w:rsidR="00EB2171" w:rsidRDefault="00EB2171" w:rsidP="00EB2171">
      <w:pPr>
        <w:jc w:val="center"/>
        <w:rPr>
          <w:rFonts w:cstheme="minorHAnsi"/>
          <w:b/>
        </w:rPr>
      </w:pPr>
      <w:r w:rsidRPr="00EB2171">
        <w:rPr>
          <w:rFonts w:cstheme="minorHAnsi"/>
          <w:b/>
        </w:rPr>
        <w:t>Detailed Agenda</w:t>
      </w:r>
    </w:p>
    <w:p w14:paraId="26EAAD3C" w14:textId="264132D9" w:rsidR="006C113F" w:rsidRPr="006C113F" w:rsidRDefault="005B1258" w:rsidP="006C113F">
      <w:pPr>
        <w:rPr>
          <w:rFonts w:cstheme="minorHAnsi"/>
          <w:b/>
          <w:u w:val="single"/>
        </w:rPr>
      </w:pPr>
      <w:r>
        <w:rPr>
          <w:rFonts w:cstheme="minorHAnsi"/>
          <w:b/>
          <w:u w:val="single"/>
        </w:rPr>
        <w:t>05 July</w:t>
      </w:r>
    </w:p>
    <w:p w14:paraId="24F227B1" w14:textId="6F5D52CB" w:rsidR="00EE7779" w:rsidRDefault="005B1258"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14 00 – 14 15</w:t>
      </w:r>
      <w:r w:rsidR="00EE7779" w:rsidRPr="00077F9A">
        <w:rPr>
          <w:rFonts w:asciiTheme="minorHAnsi" w:hAnsiTheme="minorHAnsi" w:cstheme="minorHAnsi"/>
          <w:b/>
          <w:sz w:val="22"/>
          <w:szCs w:val="22"/>
          <w:lang w:val="en-GB"/>
        </w:rPr>
        <w:t xml:space="preserve">: Session 1 </w:t>
      </w:r>
      <w:r w:rsidR="00EE7779">
        <w:rPr>
          <w:rFonts w:asciiTheme="minorHAnsi" w:hAnsiTheme="minorHAnsi" w:cstheme="minorHAnsi"/>
          <w:b/>
          <w:sz w:val="22"/>
          <w:szCs w:val="22"/>
          <w:lang w:val="en-GB"/>
        </w:rPr>
        <w:t>–</w:t>
      </w:r>
      <w:r w:rsidR="00EE7779" w:rsidRPr="00077F9A">
        <w:rPr>
          <w:rFonts w:asciiTheme="minorHAnsi" w:hAnsiTheme="minorHAnsi" w:cstheme="minorHAnsi"/>
          <w:b/>
          <w:sz w:val="22"/>
          <w:szCs w:val="22"/>
          <w:lang w:val="en-GB"/>
        </w:rPr>
        <w:t xml:space="preserve"> Introduction</w:t>
      </w:r>
    </w:p>
    <w:p w14:paraId="78E97568" w14:textId="77777777" w:rsidR="00EE7779" w:rsidRDefault="00EE7779"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Objective: Setting the Scene</w:t>
      </w:r>
    </w:p>
    <w:p w14:paraId="49046BD9" w14:textId="4A7BC239" w:rsidR="00EE7779" w:rsidRDefault="00EE7779" w:rsidP="00EE7779">
      <w:pPr>
        <w:pStyle w:val="Title1"/>
        <w:ind w:left="0" w:right="4"/>
        <w:rPr>
          <w:rFonts w:asciiTheme="minorHAnsi" w:hAnsiTheme="minorHAnsi" w:cstheme="minorHAnsi"/>
          <w:sz w:val="22"/>
          <w:szCs w:val="22"/>
          <w:lang w:val="en-US"/>
        </w:rPr>
      </w:pPr>
      <w:r>
        <w:rPr>
          <w:rFonts w:asciiTheme="minorHAnsi" w:hAnsiTheme="minorHAnsi" w:cstheme="minorHAnsi"/>
          <w:sz w:val="22"/>
          <w:szCs w:val="22"/>
          <w:lang w:val="en-US"/>
        </w:rPr>
        <w:t>Chair: Sergio</w:t>
      </w:r>
      <w:r w:rsidR="006C113F">
        <w:rPr>
          <w:rFonts w:asciiTheme="minorHAnsi" w:hAnsiTheme="minorHAnsi" w:cstheme="minorHAnsi"/>
          <w:sz w:val="22"/>
          <w:szCs w:val="22"/>
          <w:lang w:val="en-US"/>
        </w:rPr>
        <w:br/>
      </w:r>
      <w:r>
        <w:rPr>
          <w:rFonts w:asciiTheme="minorHAnsi" w:hAnsiTheme="minorHAnsi" w:cstheme="minorHAnsi"/>
          <w:sz w:val="22"/>
          <w:szCs w:val="22"/>
          <w:lang w:val="en-US"/>
        </w:rPr>
        <w:t xml:space="preserve">Note taker: </w:t>
      </w:r>
      <w:r w:rsidR="005B1258">
        <w:rPr>
          <w:rFonts w:asciiTheme="minorHAnsi" w:hAnsiTheme="minorHAnsi" w:cstheme="minorHAnsi"/>
          <w:sz w:val="22"/>
          <w:szCs w:val="22"/>
          <w:lang w:val="en-US"/>
        </w:rPr>
        <w:t>TBC</w:t>
      </w:r>
    </w:p>
    <w:p w14:paraId="40F2B4B5" w14:textId="7C43D5C4" w:rsidR="009B187C" w:rsidRDefault="009B187C" w:rsidP="009B187C">
      <w:pPr>
        <w:rPr>
          <w:rFonts w:eastAsia="Times New Roman" w:cstheme="minorHAnsi"/>
          <w:b/>
        </w:rPr>
      </w:pPr>
      <w:r w:rsidRPr="00077F9A">
        <w:rPr>
          <w:rFonts w:eastAsia="Times New Roman" w:cstheme="minorHAnsi"/>
          <w:b/>
        </w:rPr>
        <w:t xml:space="preserve">Background document </w:t>
      </w:r>
      <w:r>
        <w:rPr>
          <w:rFonts w:eastAsia="Times New Roman" w:cstheme="minorHAnsi"/>
          <w:b/>
        </w:rPr>
        <w:t>E2, E2a</w:t>
      </w:r>
    </w:p>
    <w:tbl>
      <w:tblPr>
        <w:tblStyle w:val="TableGrid"/>
        <w:tblW w:w="14743" w:type="dxa"/>
        <w:tblInd w:w="-5" w:type="dxa"/>
        <w:tblLook w:val="04A0" w:firstRow="1" w:lastRow="0" w:firstColumn="1" w:lastColumn="0" w:noHBand="0" w:noVBand="1"/>
      </w:tblPr>
      <w:tblGrid>
        <w:gridCol w:w="5245"/>
        <w:gridCol w:w="3119"/>
        <w:gridCol w:w="6379"/>
      </w:tblGrid>
      <w:tr w:rsidR="00EE7779" w:rsidRPr="00077F9A" w14:paraId="47E131F8" w14:textId="77777777" w:rsidTr="006C113F">
        <w:trPr>
          <w:trHeight w:val="437"/>
        </w:trPr>
        <w:tc>
          <w:tcPr>
            <w:tcW w:w="5245" w:type="dxa"/>
          </w:tcPr>
          <w:p w14:paraId="49AA3880" w14:textId="77777777" w:rsidR="00EE7779" w:rsidRPr="00077F9A" w:rsidRDefault="00EE7779" w:rsidP="00097B99">
            <w:pPr>
              <w:rPr>
                <w:rFonts w:eastAsia="Times New Roman" w:cstheme="minorHAnsi"/>
                <w:b/>
              </w:rPr>
            </w:pPr>
            <w:r w:rsidRPr="00077F9A">
              <w:rPr>
                <w:rFonts w:eastAsia="Times New Roman" w:cstheme="minorHAnsi"/>
                <w:b/>
              </w:rPr>
              <w:t>Issue</w:t>
            </w:r>
          </w:p>
        </w:tc>
        <w:tc>
          <w:tcPr>
            <w:tcW w:w="3119" w:type="dxa"/>
          </w:tcPr>
          <w:p w14:paraId="22466A15" w14:textId="77777777" w:rsidR="00EE7779" w:rsidRPr="00077F9A" w:rsidRDefault="00EE7779" w:rsidP="00097B99">
            <w:pPr>
              <w:rPr>
                <w:rFonts w:eastAsia="Times New Roman" w:cstheme="minorHAnsi"/>
                <w:b/>
              </w:rPr>
            </w:pPr>
            <w:r w:rsidRPr="00077F9A">
              <w:rPr>
                <w:rFonts w:eastAsia="Times New Roman" w:cstheme="minorHAnsi"/>
                <w:b/>
              </w:rPr>
              <w:t>Questions</w:t>
            </w:r>
          </w:p>
        </w:tc>
        <w:tc>
          <w:tcPr>
            <w:tcW w:w="6379" w:type="dxa"/>
          </w:tcPr>
          <w:p w14:paraId="02606A78" w14:textId="460A5074" w:rsidR="00EE7779" w:rsidRPr="00077F9A" w:rsidRDefault="00EE7779" w:rsidP="00097B99">
            <w:pPr>
              <w:rPr>
                <w:rFonts w:eastAsia="Times New Roman" w:cstheme="minorHAnsi"/>
                <w:b/>
              </w:rPr>
            </w:pPr>
            <w:r w:rsidRPr="00077F9A">
              <w:rPr>
                <w:rFonts w:eastAsia="Times New Roman" w:cstheme="minorHAnsi"/>
                <w:b/>
              </w:rPr>
              <w:t>Recommendations</w:t>
            </w:r>
            <w:r w:rsidR="00081D80">
              <w:rPr>
                <w:rFonts w:eastAsia="Times New Roman" w:cstheme="minorHAnsi"/>
                <w:b/>
              </w:rPr>
              <w:t xml:space="preserve"> / Decisions to take</w:t>
            </w:r>
          </w:p>
        </w:tc>
      </w:tr>
      <w:tr w:rsidR="00EE7779" w:rsidRPr="00077F9A" w14:paraId="7FEC193C" w14:textId="77777777" w:rsidTr="006C113F">
        <w:tc>
          <w:tcPr>
            <w:tcW w:w="5245" w:type="dxa"/>
          </w:tcPr>
          <w:p w14:paraId="2546CFAA" w14:textId="6CA1BE3D" w:rsidR="00EE7779" w:rsidRPr="00077F9A" w:rsidRDefault="005B1258" w:rsidP="00EE7779">
            <w:pPr>
              <w:pStyle w:val="ListParagraph"/>
              <w:numPr>
                <w:ilvl w:val="0"/>
                <w:numId w:val="2"/>
              </w:numPr>
              <w:rPr>
                <w:rFonts w:cstheme="minorHAnsi"/>
                <w:lang w:val="en-US"/>
              </w:rPr>
            </w:pPr>
            <w:r>
              <w:rPr>
                <w:rFonts w:cstheme="minorHAnsi"/>
                <w:lang w:val="en-US"/>
              </w:rPr>
              <w:t>W</w:t>
            </w:r>
            <w:r w:rsidR="00EE7779" w:rsidRPr="00077F9A">
              <w:rPr>
                <w:rFonts w:cstheme="minorHAnsi"/>
                <w:lang w:val="en-US"/>
              </w:rPr>
              <w:t xml:space="preserve">elcome </w:t>
            </w:r>
          </w:p>
          <w:p w14:paraId="28996BB3" w14:textId="77777777" w:rsidR="00EE7779" w:rsidRPr="00077F9A" w:rsidRDefault="00EE7779" w:rsidP="00EE7779">
            <w:pPr>
              <w:pStyle w:val="ListParagraph"/>
              <w:numPr>
                <w:ilvl w:val="0"/>
                <w:numId w:val="2"/>
              </w:numPr>
              <w:rPr>
                <w:rFonts w:eastAsia="Times New Roman" w:cstheme="minorHAnsi"/>
                <w:lang w:val="en-US"/>
              </w:rPr>
            </w:pPr>
            <w:r w:rsidRPr="00077F9A">
              <w:rPr>
                <w:rFonts w:eastAsia="Times New Roman" w:cstheme="minorHAnsi"/>
                <w:lang w:val="en-US"/>
              </w:rPr>
              <w:t>Apologies</w:t>
            </w:r>
          </w:p>
          <w:p w14:paraId="42CB9E5C" w14:textId="21D45B0F" w:rsidR="00EE7779" w:rsidRDefault="00EE7779" w:rsidP="00EE7779">
            <w:pPr>
              <w:pStyle w:val="ListParagraph"/>
              <w:numPr>
                <w:ilvl w:val="0"/>
                <w:numId w:val="2"/>
              </w:numPr>
              <w:rPr>
                <w:rFonts w:eastAsia="Times New Roman" w:cstheme="minorHAnsi"/>
                <w:lang w:val="en-US"/>
              </w:rPr>
            </w:pPr>
            <w:r w:rsidRPr="00077F9A">
              <w:rPr>
                <w:rFonts w:eastAsia="Times New Roman" w:cstheme="minorHAnsi"/>
                <w:lang w:val="en-US"/>
              </w:rPr>
              <w:t xml:space="preserve">Consideration of notes of </w:t>
            </w:r>
            <w:r w:rsidR="005B1258">
              <w:rPr>
                <w:rFonts w:eastAsia="Times New Roman" w:cstheme="minorHAnsi"/>
                <w:lang w:val="en-US"/>
              </w:rPr>
              <w:t>March</w:t>
            </w:r>
            <w:r w:rsidRPr="00077F9A">
              <w:rPr>
                <w:rFonts w:eastAsia="Times New Roman" w:cstheme="minorHAnsi"/>
                <w:lang w:val="en-US"/>
              </w:rPr>
              <w:t xml:space="preserve"> Ex Co (E2</w:t>
            </w:r>
            <w:r w:rsidR="001834E2">
              <w:rPr>
                <w:rFonts w:eastAsia="Times New Roman" w:cstheme="minorHAnsi"/>
                <w:lang w:val="en-US"/>
              </w:rPr>
              <w:t>, E2a</w:t>
            </w:r>
            <w:r w:rsidRPr="00077F9A">
              <w:rPr>
                <w:rFonts w:eastAsia="Times New Roman" w:cstheme="minorHAnsi"/>
                <w:lang w:val="en-US"/>
              </w:rPr>
              <w:t>)</w:t>
            </w:r>
          </w:p>
          <w:p w14:paraId="20C57BAF" w14:textId="50665623" w:rsidR="005B1258" w:rsidRPr="00077F9A" w:rsidRDefault="005B1258" w:rsidP="00EE7779">
            <w:pPr>
              <w:pStyle w:val="ListParagraph"/>
              <w:numPr>
                <w:ilvl w:val="0"/>
                <w:numId w:val="2"/>
              </w:numPr>
              <w:rPr>
                <w:rFonts w:eastAsia="Times New Roman" w:cstheme="minorHAnsi"/>
                <w:lang w:val="en-US"/>
              </w:rPr>
            </w:pPr>
            <w:r>
              <w:rPr>
                <w:rFonts w:eastAsia="Times New Roman" w:cstheme="minorHAnsi"/>
                <w:lang w:val="en-US"/>
              </w:rPr>
              <w:t>Feedback on the policy conference</w:t>
            </w:r>
          </w:p>
        </w:tc>
        <w:tc>
          <w:tcPr>
            <w:tcW w:w="3119" w:type="dxa"/>
          </w:tcPr>
          <w:p w14:paraId="5326B141" w14:textId="77777777" w:rsidR="00EE7779" w:rsidRPr="00077F9A" w:rsidRDefault="00EE7779" w:rsidP="00097B99">
            <w:pPr>
              <w:rPr>
                <w:rFonts w:eastAsia="Times New Roman" w:cstheme="minorHAnsi"/>
              </w:rPr>
            </w:pPr>
            <w:r>
              <w:rPr>
                <w:rFonts w:eastAsia="Times New Roman" w:cstheme="minorHAnsi"/>
              </w:rPr>
              <w:t>N/A</w:t>
            </w:r>
          </w:p>
        </w:tc>
        <w:tc>
          <w:tcPr>
            <w:tcW w:w="6379" w:type="dxa"/>
          </w:tcPr>
          <w:p w14:paraId="0E6AEBCC" w14:textId="77777777" w:rsidR="00EE7779" w:rsidRPr="00077F9A" w:rsidRDefault="00EE7779" w:rsidP="00097B99">
            <w:pPr>
              <w:rPr>
                <w:rFonts w:eastAsia="Times New Roman" w:cstheme="minorHAnsi"/>
              </w:rPr>
            </w:pPr>
            <w:r>
              <w:rPr>
                <w:rFonts w:eastAsia="Times New Roman" w:cstheme="minorHAnsi"/>
              </w:rPr>
              <w:t>N/A</w:t>
            </w:r>
          </w:p>
          <w:p w14:paraId="36E4BB24" w14:textId="77777777" w:rsidR="00EE7779" w:rsidRPr="00077F9A" w:rsidRDefault="00EE7779" w:rsidP="00097B99">
            <w:pPr>
              <w:pStyle w:val="ListParagraph"/>
              <w:ind w:left="360"/>
              <w:rPr>
                <w:rFonts w:eastAsia="Times New Roman" w:cstheme="minorHAnsi"/>
                <w:b/>
              </w:rPr>
            </w:pPr>
          </w:p>
        </w:tc>
      </w:tr>
    </w:tbl>
    <w:p w14:paraId="1F9105BD" w14:textId="1584A522" w:rsidR="00EE7779" w:rsidRDefault="00EE7779" w:rsidP="00EE7779">
      <w:pPr>
        <w:rPr>
          <w:rFonts w:cstheme="minorHAnsi"/>
          <w:b/>
        </w:rPr>
      </w:pPr>
    </w:p>
    <w:p w14:paraId="1995EFB7" w14:textId="63AFECDB" w:rsidR="00EE7779" w:rsidRDefault="00EE7779" w:rsidP="00EE7779">
      <w:pPr>
        <w:pStyle w:val="Title1"/>
        <w:ind w:left="0" w:right="4"/>
        <w:rPr>
          <w:rFonts w:asciiTheme="minorHAnsi" w:hAnsiTheme="minorHAnsi" w:cstheme="minorHAnsi"/>
          <w:b/>
          <w:sz w:val="22"/>
          <w:szCs w:val="22"/>
          <w:lang w:val="en-GB"/>
        </w:rPr>
      </w:pPr>
      <w:r w:rsidRPr="00077F9A">
        <w:rPr>
          <w:rFonts w:asciiTheme="minorHAnsi" w:hAnsiTheme="minorHAnsi" w:cstheme="minorHAnsi"/>
          <w:b/>
          <w:sz w:val="22"/>
          <w:szCs w:val="22"/>
          <w:lang w:val="en-GB"/>
        </w:rPr>
        <w:t xml:space="preserve"> </w:t>
      </w:r>
      <w:r w:rsidR="005B1258">
        <w:rPr>
          <w:rFonts w:asciiTheme="minorHAnsi" w:hAnsiTheme="minorHAnsi" w:cstheme="minorHAnsi"/>
          <w:b/>
          <w:sz w:val="22"/>
          <w:szCs w:val="22"/>
          <w:lang w:val="en-GB"/>
        </w:rPr>
        <w:t>14 15 – 15 30</w:t>
      </w:r>
      <w:r w:rsidRPr="00077F9A">
        <w:rPr>
          <w:rFonts w:asciiTheme="minorHAnsi" w:hAnsiTheme="minorHAnsi" w:cstheme="minorHAnsi"/>
          <w:b/>
          <w:sz w:val="22"/>
          <w:szCs w:val="22"/>
          <w:lang w:val="en-GB"/>
        </w:rPr>
        <w:t xml:space="preserve"> Session </w:t>
      </w:r>
      <w:r>
        <w:rPr>
          <w:rFonts w:asciiTheme="minorHAnsi" w:hAnsiTheme="minorHAnsi" w:cstheme="minorHAnsi"/>
          <w:b/>
          <w:sz w:val="22"/>
          <w:szCs w:val="22"/>
          <w:lang w:val="en-GB"/>
        </w:rPr>
        <w:t>2</w:t>
      </w:r>
      <w:r w:rsidRPr="00077F9A">
        <w:rPr>
          <w:rFonts w:asciiTheme="minorHAnsi" w:hAnsiTheme="minorHAnsi" w:cstheme="minorHAnsi"/>
          <w:b/>
          <w:sz w:val="22"/>
          <w:szCs w:val="22"/>
          <w:lang w:val="en-GB"/>
        </w:rPr>
        <w:t xml:space="preserve"> </w:t>
      </w:r>
      <w:r>
        <w:rPr>
          <w:rFonts w:asciiTheme="minorHAnsi" w:hAnsiTheme="minorHAnsi" w:cstheme="minorHAnsi"/>
          <w:b/>
          <w:sz w:val="22"/>
          <w:szCs w:val="22"/>
          <w:lang w:val="en-GB"/>
        </w:rPr>
        <w:t>–</w:t>
      </w:r>
      <w:r w:rsidRPr="00077F9A">
        <w:rPr>
          <w:rFonts w:asciiTheme="minorHAnsi" w:hAnsiTheme="minorHAnsi" w:cstheme="minorHAnsi"/>
          <w:b/>
          <w:sz w:val="22"/>
          <w:szCs w:val="22"/>
          <w:lang w:val="en-GB"/>
        </w:rPr>
        <w:t xml:space="preserve"> </w:t>
      </w:r>
      <w:r w:rsidR="005B1258">
        <w:rPr>
          <w:rFonts w:asciiTheme="minorHAnsi" w:hAnsiTheme="minorHAnsi" w:cstheme="minorHAnsi"/>
          <w:b/>
          <w:sz w:val="22"/>
          <w:szCs w:val="22"/>
          <w:lang w:val="en-GB"/>
        </w:rPr>
        <w:t xml:space="preserve">Director and Bureau </w:t>
      </w:r>
      <w:r>
        <w:rPr>
          <w:rFonts w:asciiTheme="minorHAnsi" w:hAnsiTheme="minorHAnsi" w:cstheme="minorHAnsi"/>
          <w:b/>
          <w:sz w:val="22"/>
          <w:szCs w:val="22"/>
          <w:lang w:val="en-GB"/>
        </w:rPr>
        <w:t>Report</w:t>
      </w:r>
    </w:p>
    <w:p w14:paraId="281A00F8" w14:textId="77777777" w:rsidR="00EE7779" w:rsidRDefault="00EE7779"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Objectives: Sharing info</w:t>
      </w:r>
    </w:p>
    <w:p w14:paraId="2A193346" w14:textId="1E0D752C" w:rsidR="006C113F" w:rsidRPr="00077F9A" w:rsidRDefault="00EE7779" w:rsidP="00EE7779">
      <w:pPr>
        <w:pStyle w:val="Title1"/>
        <w:ind w:left="0" w:right="4"/>
        <w:rPr>
          <w:rFonts w:asciiTheme="minorHAnsi" w:hAnsiTheme="minorHAnsi" w:cstheme="minorHAnsi"/>
          <w:sz w:val="22"/>
          <w:szCs w:val="22"/>
          <w:lang w:val="en-US"/>
        </w:rPr>
      </w:pPr>
      <w:r>
        <w:rPr>
          <w:rFonts w:asciiTheme="minorHAnsi" w:hAnsiTheme="minorHAnsi" w:cstheme="minorHAnsi"/>
          <w:sz w:val="22"/>
          <w:szCs w:val="22"/>
          <w:lang w:val="en-US"/>
        </w:rPr>
        <w:t xml:space="preserve">Chair: </w:t>
      </w:r>
      <w:r w:rsidR="006C113F">
        <w:rPr>
          <w:rFonts w:asciiTheme="minorHAnsi" w:hAnsiTheme="minorHAnsi" w:cstheme="minorHAnsi"/>
          <w:sz w:val="22"/>
          <w:szCs w:val="22"/>
          <w:lang w:val="en-US"/>
        </w:rPr>
        <w:br/>
      </w:r>
      <w:r>
        <w:rPr>
          <w:rFonts w:asciiTheme="minorHAnsi" w:hAnsiTheme="minorHAnsi" w:cstheme="minorHAnsi"/>
          <w:sz w:val="22"/>
          <w:szCs w:val="22"/>
          <w:lang w:val="en-US"/>
        </w:rPr>
        <w:t xml:space="preserve">Note taker: </w:t>
      </w:r>
      <w:r w:rsidR="005B1258">
        <w:rPr>
          <w:rFonts w:asciiTheme="minorHAnsi" w:hAnsiTheme="minorHAnsi" w:cstheme="minorHAnsi"/>
          <w:sz w:val="22"/>
          <w:szCs w:val="22"/>
          <w:lang w:val="en-US"/>
        </w:rPr>
        <w:t>TBC</w:t>
      </w:r>
      <w:r w:rsidR="006C113F">
        <w:rPr>
          <w:rFonts w:asciiTheme="minorHAnsi" w:hAnsiTheme="minorHAnsi" w:cstheme="minorHAnsi"/>
          <w:sz w:val="22"/>
          <w:szCs w:val="22"/>
          <w:lang w:val="en-US"/>
        </w:rPr>
        <w:t xml:space="preserve"> </w:t>
      </w:r>
      <w:r w:rsidR="006C113F">
        <w:rPr>
          <w:rFonts w:asciiTheme="minorHAnsi" w:hAnsiTheme="minorHAnsi" w:cstheme="minorHAnsi"/>
          <w:sz w:val="22"/>
          <w:szCs w:val="22"/>
          <w:lang w:val="en-US"/>
        </w:rPr>
        <w:br/>
      </w:r>
      <w:r w:rsidR="006C113F">
        <w:rPr>
          <w:rFonts w:asciiTheme="minorHAnsi" w:hAnsiTheme="minorHAnsi" w:cstheme="minorHAnsi"/>
          <w:sz w:val="22"/>
          <w:szCs w:val="22"/>
          <w:lang w:val="en-GB"/>
        </w:rPr>
        <w:t>Background document: E3</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6C113F" w:rsidRPr="00077F9A" w14:paraId="1B2C9B32" w14:textId="77777777" w:rsidTr="006C113F">
        <w:trPr>
          <w:trHeight w:val="437"/>
        </w:trPr>
        <w:tc>
          <w:tcPr>
            <w:tcW w:w="4820" w:type="dxa"/>
          </w:tcPr>
          <w:p w14:paraId="08C02E18" w14:textId="77777777" w:rsidR="006C113F" w:rsidRPr="00077F9A" w:rsidRDefault="006C113F" w:rsidP="006C113F">
            <w:pPr>
              <w:rPr>
                <w:rFonts w:eastAsia="Times New Roman" w:cstheme="minorHAnsi"/>
                <w:b/>
              </w:rPr>
            </w:pPr>
            <w:r w:rsidRPr="00077F9A">
              <w:rPr>
                <w:rFonts w:eastAsia="Times New Roman" w:cstheme="minorHAnsi"/>
                <w:b/>
              </w:rPr>
              <w:lastRenderedPageBreak/>
              <w:t>Issue</w:t>
            </w:r>
          </w:p>
        </w:tc>
        <w:tc>
          <w:tcPr>
            <w:tcW w:w="3544" w:type="dxa"/>
          </w:tcPr>
          <w:p w14:paraId="4FB50019" w14:textId="77777777" w:rsidR="006C113F" w:rsidRPr="00077F9A" w:rsidRDefault="006C113F" w:rsidP="006C113F">
            <w:pPr>
              <w:rPr>
                <w:rFonts w:eastAsia="Times New Roman" w:cstheme="minorHAnsi"/>
                <w:b/>
              </w:rPr>
            </w:pPr>
            <w:r w:rsidRPr="00077F9A">
              <w:rPr>
                <w:rFonts w:eastAsia="Times New Roman" w:cstheme="minorHAnsi"/>
                <w:b/>
              </w:rPr>
              <w:t>Questions</w:t>
            </w:r>
          </w:p>
        </w:tc>
        <w:tc>
          <w:tcPr>
            <w:tcW w:w="6379" w:type="dxa"/>
          </w:tcPr>
          <w:p w14:paraId="6DD18D74" w14:textId="7C6B9803" w:rsidR="006C113F" w:rsidRPr="00077F9A" w:rsidRDefault="006C113F" w:rsidP="006C113F">
            <w:pPr>
              <w:rPr>
                <w:rFonts w:eastAsia="Times New Roman" w:cstheme="minorHAnsi"/>
                <w:b/>
              </w:rPr>
            </w:pPr>
            <w:r w:rsidRPr="00077F9A">
              <w:rPr>
                <w:rFonts w:eastAsia="Times New Roman" w:cstheme="minorHAnsi"/>
                <w:b/>
              </w:rPr>
              <w:t>Recommendations</w:t>
            </w:r>
            <w:r w:rsidR="00081D80">
              <w:rPr>
                <w:rFonts w:eastAsia="Times New Roman" w:cstheme="minorHAnsi"/>
                <w:b/>
              </w:rPr>
              <w:t xml:space="preserve"> / Decisions to take</w:t>
            </w:r>
          </w:p>
        </w:tc>
      </w:tr>
      <w:tr w:rsidR="006C113F" w:rsidRPr="00077F9A" w14:paraId="6C189818" w14:textId="77777777" w:rsidTr="006C113F">
        <w:tc>
          <w:tcPr>
            <w:tcW w:w="4820" w:type="dxa"/>
          </w:tcPr>
          <w:p w14:paraId="194A90FA" w14:textId="02EF3B38" w:rsidR="006C113F" w:rsidRPr="009B187C" w:rsidRDefault="006C113F" w:rsidP="006C113F">
            <w:pPr>
              <w:rPr>
                <w:rFonts w:eastAsia="Times New Roman" w:cstheme="minorHAnsi"/>
              </w:rPr>
            </w:pPr>
            <w:r w:rsidRPr="009B187C">
              <w:rPr>
                <w:rFonts w:eastAsia="Times New Roman" w:cstheme="minorHAnsi"/>
              </w:rPr>
              <w:t>The Director and the Bureau will present a report</w:t>
            </w:r>
            <w:r w:rsidR="009B187C">
              <w:rPr>
                <w:rFonts w:eastAsia="Times New Roman" w:cstheme="minorHAnsi"/>
              </w:rPr>
              <w:t xml:space="preserve"> (E3)</w:t>
            </w:r>
            <w:r w:rsidRPr="009B187C">
              <w:rPr>
                <w:rFonts w:eastAsia="Times New Roman" w:cstheme="minorHAnsi"/>
              </w:rPr>
              <w:t>, focusing on</w:t>
            </w:r>
            <w:r w:rsidR="00AB5269" w:rsidRPr="009B187C">
              <w:rPr>
                <w:rFonts w:eastAsia="Times New Roman" w:cstheme="minorHAnsi"/>
              </w:rPr>
              <w:t xml:space="preserve"> </w:t>
            </w:r>
            <w:r w:rsidR="009B187C" w:rsidRPr="009B187C">
              <w:rPr>
                <w:rFonts w:eastAsia="Times New Roman" w:cstheme="minorHAnsi"/>
              </w:rPr>
              <w:t>3</w:t>
            </w:r>
            <w:r w:rsidRPr="009B187C">
              <w:rPr>
                <w:rFonts w:eastAsia="Times New Roman" w:cstheme="minorHAnsi"/>
              </w:rPr>
              <w:t xml:space="preserve"> issues:</w:t>
            </w:r>
          </w:p>
          <w:p w14:paraId="489ECDCE" w14:textId="4B766300" w:rsidR="006C113F" w:rsidRPr="009B187C" w:rsidRDefault="006C113F" w:rsidP="006C113F">
            <w:pPr>
              <w:pStyle w:val="ListParagraph"/>
              <w:numPr>
                <w:ilvl w:val="0"/>
                <w:numId w:val="1"/>
              </w:numPr>
              <w:rPr>
                <w:rFonts w:cstheme="minorHAnsi"/>
              </w:rPr>
            </w:pPr>
            <w:r w:rsidRPr="009B187C">
              <w:rPr>
                <w:rFonts w:cstheme="minorHAnsi"/>
              </w:rPr>
              <w:t xml:space="preserve">2018 Work Programme </w:t>
            </w:r>
          </w:p>
          <w:p w14:paraId="643B09D8" w14:textId="77777777" w:rsidR="006C113F" w:rsidRPr="009B187C" w:rsidRDefault="006C113F" w:rsidP="00AB5269">
            <w:pPr>
              <w:pStyle w:val="ListParagraph"/>
              <w:numPr>
                <w:ilvl w:val="0"/>
                <w:numId w:val="1"/>
              </w:numPr>
              <w:rPr>
                <w:rFonts w:cstheme="minorHAnsi"/>
              </w:rPr>
            </w:pPr>
            <w:r w:rsidRPr="009B187C">
              <w:rPr>
                <w:rFonts w:cstheme="minorHAnsi"/>
              </w:rPr>
              <w:t>Finance (E4)</w:t>
            </w:r>
          </w:p>
          <w:p w14:paraId="2B60B708" w14:textId="28C5370D" w:rsidR="001834E2" w:rsidRPr="009B187C" w:rsidRDefault="001834E2" w:rsidP="00AB5269">
            <w:pPr>
              <w:pStyle w:val="ListParagraph"/>
              <w:numPr>
                <w:ilvl w:val="0"/>
                <w:numId w:val="1"/>
              </w:numPr>
              <w:rPr>
                <w:rFonts w:cstheme="minorHAnsi"/>
              </w:rPr>
            </w:pPr>
            <w:r w:rsidRPr="009B187C">
              <w:rPr>
                <w:rFonts w:cstheme="minorHAnsi"/>
              </w:rPr>
              <w:t xml:space="preserve">Membership application </w:t>
            </w:r>
            <w:r w:rsidRPr="009B187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B187C">
              <w:rPr>
                <w:rFonts w:cstheme="minorHAnsi"/>
              </w:rPr>
              <w:t xml:space="preserve"> (E5, E5a)</w:t>
            </w:r>
          </w:p>
        </w:tc>
        <w:tc>
          <w:tcPr>
            <w:tcW w:w="3544" w:type="dxa"/>
          </w:tcPr>
          <w:p w14:paraId="385A7670" w14:textId="77777777" w:rsidR="006C113F" w:rsidRPr="00077F9A" w:rsidRDefault="006C113F" w:rsidP="006C113F">
            <w:pPr>
              <w:pStyle w:val="ListParagraph"/>
              <w:ind w:left="360"/>
              <w:rPr>
                <w:rFonts w:eastAsia="Times New Roman" w:cstheme="minorHAnsi"/>
              </w:rPr>
            </w:pPr>
            <w:r>
              <w:rPr>
                <w:rFonts w:eastAsia="Times New Roman" w:cstheme="minorHAnsi"/>
              </w:rPr>
              <w:t>N/A</w:t>
            </w:r>
          </w:p>
        </w:tc>
        <w:tc>
          <w:tcPr>
            <w:tcW w:w="6379" w:type="dxa"/>
          </w:tcPr>
          <w:p w14:paraId="017E79F0" w14:textId="77777777" w:rsidR="006C113F" w:rsidRPr="00077F9A" w:rsidRDefault="006C113F" w:rsidP="006C113F">
            <w:pPr>
              <w:rPr>
                <w:rFonts w:eastAsia="Times New Roman" w:cstheme="minorHAnsi"/>
                <w:b/>
              </w:rPr>
            </w:pPr>
            <w:r w:rsidRPr="00077F9A">
              <w:rPr>
                <w:rFonts w:eastAsia="Times New Roman" w:cstheme="minorHAnsi"/>
                <w:b/>
              </w:rPr>
              <w:t xml:space="preserve"> </w:t>
            </w:r>
            <w:r>
              <w:rPr>
                <w:rFonts w:eastAsia="Times New Roman" w:cstheme="minorHAnsi"/>
                <w:b/>
              </w:rPr>
              <w:t>N/A</w:t>
            </w:r>
          </w:p>
        </w:tc>
      </w:tr>
    </w:tbl>
    <w:p w14:paraId="092BF84E" w14:textId="2C24EEC0" w:rsidR="00EE7779" w:rsidRDefault="00EE7779" w:rsidP="00EE7779">
      <w:pPr>
        <w:rPr>
          <w:rFonts w:eastAsia="Times New Roman" w:cstheme="minorHAnsi"/>
          <w:b/>
        </w:rPr>
      </w:pPr>
      <w:r w:rsidRPr="00077F9A">
        <w:rPr>
          <w:rFonts w:eastAsia="Times New Roman" w:cstheme="minorHAnsi"/>
          <w:b/>
        </w:rPr>
        <w:t xml:space="preserve">Background document </w:t>
      </w:r>
      <w:r w:rsidR="009B187C">
        <w:rPr>
          <w:rFonts w:eastAsia="Times New Roman" w:cstheme="minorHAnsi"/>
          <w:b/>
        </w:rPr>
        <w:t>E3, E4, E5</w:t>
      </w:r>
    </w:p>
    <w:p w14:paraId="3D3ED176" w14:textId="717D2097" w:rsidR="00EE7779" w:rsidRDefault="00EE7779" w:rsidP="00EE7779">
      <w:pPr>
        <w:rPr>
          <w:rFonts w:cstheme="minorHAnsi"/>
        </w:rPr>
      </w:pPr>
    </w:p>
    <w:p w14:paraId="4EC6B6CD" w14:textId="17C0D50A" w:rsidR="0086651B" w:rsidRDefault="0086651B" w:rsidP="00EE7779">
      <w:pPr>
        <w:rPr>
          <w:rFonts w:cstheme="minorHAnsi"/>
        </w:rPr>
      </w:pPr>
      <w:r>
        <w:rPr>
          <w:rFonts w:cstheme="minorHAnsi"/>
        </w:rPr>
        <w:t>Coffee break</w:t>
      </w:r>
    </w:p>
    <w:p w14:paraId="2DF66393" w14:textId="192F3F81" w:rsidR="00EE7779" w:rsidRDefault="0086651B"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15 50 – 17 30</w:t>
      </w:r>
      <w:r w:rsidR="00EE7779" w:rsidRPr="00077F9A">
        <w:rPr>
          <w:rFonts w:asciiTheme="minorHAnsi" w:hAnsiTheme="minorHAnsi" w:cstheme="minorHAnsi"/>
          <w:b/>
          <w:sz w:val="22"/>
          <w:szCs w:val="22"/>
          <w:lang w:val="en-GB"/>
        </w:rPr>
        <w:t xml:space="preserve">: Session </w:t>
      </w:r>
      <w:r w:rsidR="00EE7779">
        <w:rPr>
          <w:rFonts w:asciiTheme="minorHAnsi" w:hAnsiTheme="minorHAnsi" w:cstheme="minorHAnsi"/>
          <w:b/>
          <w:sz w:val="22"/>
          <w:szCs w:val="22"/>
          <w:lang w:val="en-GB"/>
        </w:rPr>
        <w:t>3</w:t>
      </w:r>
      <w:r w:rsidR="00EE7779" w:rsidRPr="00077F9A">
        <w:rPr>
          <w:rFonts w:asciiTheme="minorHAnsi" w:hAnsiTheme="minorHAnsi" w:cstheme="minorHAnsi"/>
          <w:b/>
          <w:sz w:val="22"/>
          <w:szCs w:val="22"/>
          <w:lang w:val="en-GB"/>
        </w:rPr>
        <w:t xml:space="preserve"> </w:t>
      </w:r>
      <w:r w:rsidR="00EE7779">
        <w:rPr>
          <w:rFonts w:asciiTheme="minorHAnsi" w:hAnsiTheme="minorHAnsi" w:cstheme="minorHAnsi"/>
          <w:b/>
          <w:sz w:val="22"/>
          <w:szCs w:val="22"/>
          <w:lang w:val="en-GB"/>
        </w:rPr>
        <w:t>–</w:t>
      </w:r>
      <w:r w:rsidR="00EE7779" w:rsidRPr="00077F9A">
        <w:rPr>
          <w:rFonts w:asciiTheme="minorHAnsi" w:hAnsiTheme="minorHAnsi" w:cstheme="minorHAnsi"/>
          <w:b/>
          <w:sz w:val="22"/>
          <w:szCs w:val="22"/>
          <w:lang w:val="en-GB"/>
        </w:rPr>
        <w:t xml:space="preserve"> </w:t>
      </w:r>
      <w:r w:rsidR="005B1258">
        <w:rPr>
          <w:rFonts w:asciiTheme="minorHAnsi" w:hAnsiTheme="minorHAnsi" w:cstheme="minorHAnsi"/>
          <w:b/>
          <w:sz w:val="22"/>
          <w:szCs w:val="22"/>
          <w:lang w:val="en-GB"/>
        </w:rPr>
        <w:t>Current and Future Projects</w:t>
      </w:r>
    </w:p>
    <w:p w14:paraId="6056D1B9" w14:textId="7D9C7576" w:rsidR="00EE7779" w:rsidRDefault="00EE7779"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00E46FB8">
        <w:rPr>
          <w:rFonts w:asciiTheme="minorHAnsi" w:hAnsiTheme="minorHAnsi" w:cstheme="minorHAnsi"/>
          <w:b/>
          <w:sz w:val="22"/>
          <w:szCs w:val="22"/>
          <w:lang w:val="en-GB"/>
        </w:rPr>
        <w:t>To</w:t>
      </w:r>
      <w:r w:rsidR="005B1258">
        <w:rPr>
          <w:rFonts w:asciiTheme="minorHAnsi" w:hAnsiTheme="minorHAnsi" w:cstheme="minorHAnsi"/>
          <w:b/>
          <w:sz w:val="22"/>
          <w:szCs w:val="22"/>
          <w:lang w:val="en-GB"/>
        </w:rPr>
        <w:t xml:space="preserve"> discuss EAPN projects, with a specific focus on future potential projects</w:t>
      </w:r>
    </w:p>
    <w:p w14:paraId="14FAA353" w14:textId="77D3FD2C" w:rsidR="00EE7779" w:rsidRDefault="00EE7779" w:rsidP="00EE7779">
      <w:pPr>
        <w:pStyle w:val="Title1"/>
        <w:ind w:left="0" w:right="4"/>
        <w:rPr>
          <w:rFonts w:asciiTheme="minorHAnsi" w:hAnsiTheme="minorHAnsi" w:cstheme="minorHAnsi"/>
          <w:sz w:val="22"/>
          <w:szCs w:val="22"/>
          <w:lang w:val="en-US"/>
        </w:rPr>
      </w:pPr>
      <w:r>
        <w:rPr>
          <w:rFonts w:asciiTheme="minorHAnsi" w:hAnsiTheme="minorHAnsi" w:cstheme="minorHAnsi"/>
          <w:sz w:val="22"/>
          <w:szCs w:val="22"/>
          <w:lang w:val="en-US"/>
        </w:rPr>
        <w:t xml:space="preserve">Chair: </w:t>
      </w:r>
      <w:r w:rsidR="005B1258">
        <w:rPr>
          <w:rFonts w:asciiTheme="minorHAnsi" w:hAnsiTheme="minorHAnsi" w:cstheme="minorHAnsi"/>
          <w:sz w:val="22"/>
          <w:szCs w:val="22"/>
          <w:lang w:val="en-US"/>
        </w:rPr>
        <w:t>TBC</w:t>
      </w:r>
      <w:r w:rsidR="006C113F">
        <w:rPr>
          <w:rFonts w:asciiTheme="minorHAnsi" w:hAnsiTheme="minorHAnsi" w:cstheme="minorHAnsi"/>
          <w:sz w:val="22"/>
          <w:szCs w:val="22"/>
          <w:lang w:val="en-US"/>
        </w:rPr>
        <w:br/>
      </w:r>
      <w:r>
        <w:rPr>
          <w:rFonts w:asciiTheme="minorHAnsi" w:hAnsiTheme="minorHAnsi" w:cstheme="minorHAnsi"/>
          <w:sz w:val="22"/>
          <w:szCs w:val="22"/>
          <w:lang w:val="en-US"/>
        </w:rPr>
        <w:t xml:space="preserve">Note taker: </w:t>
      </w:r>
      <w:r w:rsidR="005B1258">
        <w:rPr>
          <w:rFonts w:asciiTheme="minorHAnsi" w:hAnsiTheme="minorHAnsi" w:cstheme="minorHAnsi"/>
          <w:sz w:val="22"/>
          <w:szCs w:val="22"/>
          <w:lang w:val="en-US"/>
        </w:rPr>
        <w:t>TBC</w:t>
      </w:r>
      <w:r w:rsidR="006C113F">
        <w:rPr>
          <w:rFonts w:asciiTheme="minorHAnsi" w:hAnsiTheme="minorHAnsi" w:cstheme="minorHAnsi"/>
          <w:sz w:val="22"/>
          <w:szCs w:val="22"/>
          <w:lang w:val="en-US"/>
        </w:rPr>
        <w:br/>
      </w:r>
    </w:p>
    <w:p w14:paraId="0F4703D8" w14:textId="4ECBB462" w:rsidR="009B187C" w:rsidRDefault="009B187C" w:rsidP="009B187C">
      <w:pPr>
        <w:rPr>
          <w:rFonts w:eastAsia="Times New Roman" w:cstheme="minorHAnsi"/>
          <w:b/>
        </w:rPr>
      </w:pPr>
      <w:r w:rsidRPr="00077F9A">
        <w:rPr>
          <w:rFonts w:eastAsia="Times New Roman" w:cstheme="minorHAnsi"/>
          <w:b/>
        </w:rPr>
        <w:t xml:space="preserve">Background document </w:t>
      </w:r>
      <w:r>
        <w:rPr>
          <w:rFonts w:eastAsia="Times New Roman" w:cstheme="minorHAnsi"/>
          <w:b/>
        </w:rPr>
        <w:t>E6</w:t>
      </w:r>
    </w:p>
    <w:tbl>
      <w:tblPr>
        <w:tblStyle w:val="TableGrid"/>
        <w:tblW w:w="14743" w:type="dxa"/>
        <w:tblInd w:w="-5" w:type="dxa"/>
        <w:tblLook w:val="04A0" w:firstRow="1" w:lastRow="0" w:firstColumn="1" w:lastColumn="0" w:noHBand="0" w:noVBand="1"/>
      </w:tblPr>
      <w:tblGrid>
        <w:gridCol w:w="6805"/>
        <w:gridCol w:w="3827"/>
        <w:gridCol w:w="4111"/>
      </w:tblGrid>
      <w:tr w:rsidR="00EE7779" w:rsidRPr="00077F9A" w14:paraId="59D80E19" w14:textId="77777777" w:rsidTr="006C113F">
        <w:trPr>
          <w:trHeight w:val="437"/>
        </w:trPr>
        <w:tc>
          <w:tcPr>
            <w:tcW w:w="6805" w:type="dxa"/>
          </w:tcPr>
          <w:p w14:paraId="16C1D959" w14:textId="77777777" w:rsidR="00EE7779" w:rsidRPr="00077F9A" w:rsidRDefault="00EE7779" w:rsidP="00097B99">
            <w:pPr>
              <w:rPr>
                <w:rFonts w:eastAsia="Times New Roman" w:cstheme="minorHAnsi"/>
                <w:b/>
              </w:rPr>
            </w:pPr>
            <w:r w:rsidRPr="00077F9A">
              <w:rPr>
                <w:rFonts w:eastAsia="Times New Roman" w:cstheme="minorHAnsi"/>
                <w:b/>
              </w:rPr>
              <w:t>Issue</w:t>
            </w:r>
          </w:p>
        </w:tc>
        <w:tc>
          <w:tcPr>
            <w:tcW w:w="3827" w:type="dxa"/>
          </w:tcPr>
          <w:p w14:paraId="25BBD6CB" w14:textId="77777777" w:rsidR="00EE7779" w:rsidRPr="00077F9A" w:rsidRDefault="00EE7779" w:rsidP="00097B99">
            <w:pPr>
              <w:rPr>
                <w:rFonts w:eastAsia="Times New Roman" w:cstheme="minorHAnsi"/>
                <w:b/>
              </w:rPr>
            </w:pPr>
            <w:r w:rsidRPr="00077F9A">
              <w:rPr>
                <w:rFonts w:eastAsia="Times New Roman" w:cstheme="minorHAnsi"/>
                <w:b/>
              </w:rPr>
              <w:t>Questions</w:t>
            </w:r>
          </w:p>
        </w:tc>
        <w:tc>
          <w:tcPr>
            <w:tcW w:w="4111" w:type="dxa"/>
          </w:tcPr>
          <w:p w14:paraId="322BEAB6" w14:textId="1C94C7CC" w:rsidR="00EE7779" w:rsidRPr="00077F9A" w:rsidRDefault="00EE7779" w:rsidP="00097B99">
            <w:pPr>
              <w:rPr>
                <w:rFonts w:eastAsia="Times New Roman" w:cstheme="minorHAnsi"/>
                <w:b/>
              </w:rPr>
            </w:pPr>
            <w:r w:rsidRPr="00077F9A">
              <w:rPr>
                <w:rFonts w:eastAsia="Times New Roman" w:cstheme="minorHAnsi"/>
                <w:b/>
              </w:rPr>
              <w:t>Recommendations</w:t>
            </w:r>
            <w:r w:rsidR="00081D80">
              <w:rPr>
                <w:rFonts w:eastAsia="Times New Roman" w:cstheme="minorHAnsi"/>
                <w:b/>
              </w:rPr>
              <w:t xml:space="preserve"> / decisions</w:t>
            </w:r>
          </w:p>
        </w:tc>
      </w:tr>
      <w:tr w:rsidR="00EE7779" w:rsidRPr="00077F9A" w14:paraId="74B7405A" w14:textId="77777777" w:rsidTr="006C113F">
        <w:tc>
          <w:tcPr>
            <w:tcW w:w="6805" w:type="dxa"/>
          </w:tcPr>
          <w:p w14:paraId="5ADA48CF" w14:textId="4A8828AB" w:rsidR="005B1258" w:rsidRDefault="005B1258" w:rsidP="00097B99">
            <w:pPr>
              <w:rPr>
                <w:rFonts w:eastAsia="Times New Roman" w:cstheme="minorHAnsi"/>
              </w:rPr>
            </w:pPr>
            <w:r>
              <w:rPr>
                <w:rFonts w:eastAsia="Times New Roman" w:cstheme="minorHAnsi"/>
              </w:rPr>
              <w:t>EAPN is currently involved in 4 major projects:</w:t>
            </w:r>
          </w:p>
          <w:p w14:paraId="648D13CB" w14:textId="133D2D43" w:rsidR="005B1258" w:rsidRDefault="005B1258" w:rsidP="00097B99">
            <w:pPr>
              <w:rPr>
                <w:rFonts w:eastAsia="Times New Roman" w:cstheme="minorHAnsi"/>
              </w:rPr>
            </w:pPr>
          </w:p>
          <w:p w14:paraId="2CFE2700" w14:textId="7E3AB46B" w:rsidR="005B1258" w:rsidRDefault="000231C2" w:rsidP="00097B99">
            <w:pPr>
              <w:rPr>
                <w:rFonts w:eastAsia="Times New Roman" w:cstheme="minorHAnsi"/>
              </w:rPr>
            </w:pPr>
            <w:hyperlink r:id="rId8" w:history="1">
              <w:r w:rsidR="005B1258" w:rsidRPr="005B1258">
                <w:rPr>
                  <w:rStyle w:val="Hyperlink"/>
                  <w:rFonts w:eastAsia="Times New Roman" w:cstheme="minorHAnsi"/>
                </w:rPr>
                <w:t>EMIN2</w:t>
              </w:r>
            </w:hyperlink>
          </w:p>
          <w:p w14:paraId="2A8C72F1" w14:textId="227EA45D" w:rsidR="005B1258" w:rsidRDefault="000231C2" w:rsidP="00097B99">
            <w:pPr>
              <w:rPr>
                <w:rFonts w:eastAsia="Times New Roman" w:cstheme="minorHAnsi"/>
              </w:rPr>
            </w:pPr>
            <w:hyperlink r:id="rId9" w:history="1">
              <w:r w:rsidR="005B1258" w:rsidRPr="005B1258">
                <w:rPr>
                  <w:rStyle w:val="Hyperlink"/>
                  <w:rFonts w:eastAsia="Times New Roman" w:cstheme="minorHAnsi"/>
                </w:rPr>
                <w:t>Transnational exchange on the ESF</w:t>
              </w:r>
            </w:hyperlink>
          </w:p>
          <w:p w14:paraId="0CC449EB" w14:textId="053DB526" w:rsidR="005B1258" w:rsidRDefault="000231C2" w:rsidP="00097B99">
            <w:pPr>
              <w:rPr>
                <w:rFonts w:eastAsia="Times New Roman" w:cstheme="minorHAnsi"/>
              </w:rPr>
            </w:pPr>
            <w:hyperlink r:id="rId10" w:history="1">
              <w:r w:rsidR="005B1258" w:rsidRPr="005B1258">
                <w:rPr>
                  <w:rStyle w:val="Hyperlink"/>
                  <w:rFonts w:eastAsia="Times New Roman" w:cstheme="minorHAnsi"/>
                </w:rPr>
                <w:t>FEAD platform</w:t>
              </w:r>
            </w:hyperlink>
          </w:p>
          <w:p w14:paraId="2B5B22AF" w14:textId="06099F16" w:rsidR="005B1258" w:rsidRPr="00823FA7" w:rsidRDefault="00823FA7" w:rsidP="00097B99">
            <w:pPr>
              <w:rPr>
                <w:rFonts w:eastAsia="Times New Roman" w:cstheme="minorHAnsi"/>
              </w:rPr>
            </w:pPr>
            <w:hyperlink r:id="rId11" w:history="1">
              <w:r w:rsidR="005B1258" w:rsidRPr="00823FA7">
                <w:rPr>
                  <w:rStyle w:val="Hyperlink"/>
                  <w:rFonts w:eastAsia="Times New Roman" w:cstheme="minorHAnsi"/>
                </w:rPr>
                <w:t>Energy poverty</w:t>
              </w:r>
            </w:hyperlink>
            <w:r w:rsidR="005B1258" w:rsidRPr="00823FA7">
              <w:rPr>
                <w:rFonts w:eastAsia="Times New Roman" w:cstheme="minorHAnsi"/>
              </w:rPr>
              <w:t xml:space="preserve"> </w:t>
            </w:r>
          </w:p>
          <w:p w14:paraId="6B2285D6" w14:textId="568CD242" w:rsidR="00001425" w:rsidRDefault="00001425" w:rsidP="00097B99">
            <w:pPr>
              <w:rPr>
                <w:rFonts w:eastAsia="Times New Roman" w:cstheme="minorHAnsi"/>
              </w:rPr>
            </w:pPr>
            <w:r w:rsidRPr="00823FA7">
              <w:rPr>
                <w:rFonts w:eastAsia="Times New Roman" w:cstheme="minorHAnsi"/>
              </w:rPr>
              <w:t>Re-invest</w:t>
            </w:r>
          </w:p>
          <w:p w14:paraId="6974219F" w14:textId="03CFE394" w:rsidR="005B1258" w:rsidRDefault="005B1258" w:rsidP="00097B99">
            <w:pPr>
              <w:rPr>
                <w:rFonts w:eastAsia="Times New Roman" w:cstheme="minorHAnsi"/>
              </w:rPr>
            </w:pPr>
          </w:p>
          <w:p w14:paraId="3AC107B3" w14:textId="5B1B837A" w:rsidR="00F30010" w:rsidRDefault="005B1258" w:rsidP="00F30010">
            <w:pPr>
              <w:pStyle w:val="PlainText"/>
            </w:pPr>
            <w:r>
              <w:rPr>
                <w:rFonts w:eastAsia="Times New Roman" w:cstheme="minorHAnsi"/>
              </w:rPr>
              <w:t xml:space="preserve">There are 2-3 major projects we are exploring: EMIN3, an EEA project and a potential </w:t>
            </w:r>
            <w:hyperlink r:id="rId12" w:history="1">
              <w:r w:rsidRPr="00F30010">
                <w:rPr>
                  <w:rStyle w:val="Hyperlink"/>
                  <w:rFonts w:eastAsia="Times New Roman" w:cstheme="minorHAnsi"/>
                </w:rPr>
                <w:t>DEAR project</w:t>
              </w:r>
            </w:hyperlink>
            <w:r w:rsidR="00F30010">
              <w:rPr>
                <w:rFonts w:eastAsia="Times New Roman" w:cstheme="minorHAnsi"/>
              </w:rPr>
              <w:t xml:space="preserve">, likely call in late 2019. (To </w:t>
            </w:r>
            <w:r w:rsidR="00F30010">
              <w:t xml:space="preserve">anchor the SDGs in EAPN national networks, making the case for why it is a good framework to meaningfully tackle the big challenges we have today, with </w:t>
            </w:r>
            <w:r w:rsidR="00F30010">
              <w:lastRenderedPageBreak/>
              <w:t>a specific focus on poverty and inequality, Support social NGOs to link into existing work at the national and European level (SDG Watch coalitions etc), bring experiences of people experiencing poverty and inequality better into these spaces (we could target specific groups - Roma, homeless etc), to help us further our values of participation and being the voice of and for people experiencing poverty)</w:t>
            </w:r>
          </w:p>
          <w:p w14:paraId="1B0E0E9E" w14:textId="5657C8C8" w:rsidR="00EE7779" w:rsidRPr="0086651B" w:rsidRDefault="00EE7779" w:rsidP="00097B99">
            <w:pPr>
              <w:rPr>
                <w:rFonts w:eastAsia="Times New Roman" w:cstheme="minorHAnsi"/>
              </w:rPr>
            </w:pPr>
          </w:p>
        </w:tc>
        <w:tc>
          <w:tcPr>
            <w:tcW w:w="3827" w:type="dxa"/>
          </w:tcPr>
          <w:p w14:paraId="212C2BC4" w14:textId="77777777" w:rsidR="00EB2171" w:rsidRDefault="005B1258" w:rsidP="00097B99">
            <w:pPr>
              <w:rPr>
                <w:rFonts w:eastAsia="Times New Roman" w:cstheme="minorHAnsi"/>
              </w:rPr>
            </w:pPr>
            <w:r>
              <w:rPr>
                <w:rFonts w:eastAsia="Times New Roman" w:cstheme="minorHAnsi"/>
              </w:rPr>
              <w:lastRenderedPageBreak/>
              <w:t xml:space="preserve">How do we view the potential focus of EMIN3? </w:t>
            </w:r>
            <w:r w:rsidR="0086651B">
              <w:rPr>
                <w:rFonts w:eastAsia="Times New Roman" w:cstheme="minorHAnsi"/>
              </w:rPr>
              <w:t>Knowing the likelihood of reduced funding under this budget line, what should we collectively prioritise?</w:t>
            </w:r>
          </w:p>
          <w:p w14:paraId="78EEFF2F" w14:textId="77777777" w:rsidR="0086651B" w:rsidRDefault="0086651B" w:rsidP="00097B99">
            <w:pPr>
              <w:rPr>
                <w:rFonts w:eastAsia="Times New Roman" w:cstheme="minorHAnsi"/>
              </w:rPr>
            </w:pPr>
          </w:p>
          <w:p w14:paraId="4E6DC93D" w14:textId="5BB99289" w:rsidR="0086651B" w:rsidRDefault="0086651B" w:rsidP="00097B99">
            <w:pPr>
              <w:rPr>
                <w:rFonts w:eastAsia="Times New Roman" w:cstheme="minorHAnsi"/>
              </w:rPr>
            </w:pPr>
            <w:r>
              <w:rPr>
                <w:rFonts w:eastAsia="Times New Roman" w:cstheme="minorHAnsi"/>
              </w:rPr>
              <w:t>Are EAPN members focused enough on engaging with structural funds at the national level to justify an ongoing focus at the European level?</w:t>
            </w:r>
          </w:p>
          <w:p w14:paraId="79376A8E" w14:textId="5DFFD327" w:rsidR="00AB5269" w:rsidRDefault="00AB5269" w:rsidP="00097B99">
            <w:pPr>
              <w:rPr>
                <w:rFonts w:eastAsia="Times New Roman" w:cstheme="minorHAnsi"/>
              </w:rPr>
            </w:pPr>
          </w:p>
          <w:p w14:paraId="3A546BE4" w14:textId="449C067C" w:rsidR="00AB5269" w:rsidRDefault="00AB5269" w:rsidP="00097B99">
            <w:pPr>
              <w:rPr>
                <w:rFonts w:eastAsia="Times New Roman" w:cstheme="minorHAnsi"/>
              </w:rPr>
            </w:pPr>
            <w:r>
              <w:rPr>
                <w:rFonts w:eastAsia="Times New Roman" w:cstheme="minorHAnsi"/>
              </w:rPr>
              <w:lastRenderedPageBreak/>
              <w:t>What is preventing us organising to be able to collectively apply for relevant funding lines like EEA?</w:t>
            </w:r>
          </w:p>
          <w:p w14:paraId="05538BB5" w14:textId="00FA6ADB" w:rsidR="0086651B" w:rsidRPr="00BA3F5E" w:rsidRDefault="0086651B" w:rsidP="00097B99">
            <w:pPr>
              <w:rPr>
                <w:rFonts w:eastAsia="Times New Roman" w:cstheme="minorHAnsi"/>
              </w:rPr>
            </w:pPr>
          </w:p>
        </w:tc>
        <w:tc>
          <w:tcPr>
            <w:tcW w:w="4111" w:type="dxa"/>
          </w:tcPr>
          <w:p w14:paraId="42E8DF70" w14:textId="77777777" w:rsidR="00081D80" w:rsidRPr="00081D80" w:rsidRDefault="00081D80" w:rsidP="00097B99">
            <w:pPr>
              <w:rPr>
                <w:rFonts w:eastAsia="Times New Roman" w:cstheme="minorHAnsi"/>
                <w:b/>
                <w:u w:val="single"/>
              </w:rPr>
            </w:pPr>
            <w:r w:rsidRPr="00081D80">
              <w:rPr>
                <w:rFonts w:eastAsia="Times New Roman" w:cstheme="minorHAnsi"/>
                <w:b/>
                <w:u w:val="single"/>
              </w:rPr>
              <w:lastRenderedPageBreak/>
              <w:t>EMIN</w:t>
            </w:r>
          </w:p>
          <w:p w14:paraId="25DFBB2B" w14:textId="72625F24" w:rsidR="00EE7779" w:rsidRDefault="0086651B" w:rsidP="00097B99">
            <w:pPr>
              <w:rPr>
                <w:rFonts w:eastAsia="Times New Roman" w:cstheme="minorHAnsi"/>
              </w:rPr>
            </w:pPr>
            <w:r>
              <w:rPr>
                <w:rFonts w:eastAsia="Times New Roman" w:cstheme="minorHAnsi"/>
              </w:rPr>
              <w:t>If the funds available are much less and focused more on public authorities, then we should consider focusing our EMIN activities on 3 things:</w:t>
            </w:r>
          </w:p>
          <w:p w14:paraId="0891E98A" w14:textId="60B904E2" w:rsidR="0086651B" w:rsidRDefault="0086651B" w:rsidP="00097B99">
            <w:pPr>
              <w:rPr>
                <w:rFonts w:eastAsia="Times New Roman" w:cstheme="minorHAnsi"/>
              </w:rPr>
            </w:pPr>
          </w:p>
          <w:p w14:paraId="34FD4ED2" w14:textId="4C0BF9DD" w:rsidR="0086651B" w:rsidRDefault="0086651B" w:rsidP="0086651B">
            <w:pPr>
              <w:pStyle w:val="ListParagraph"/>
              <w:numPr>
                <w:ilvl w:val="0"/>
                <w:numId w:val="9"/>
              </w:numPr>
              <w:rPr>
                <w:rFonts w:eastAsia="Times New Roman" w:cstheme="minorHAnsi"/>
              </w:rPr>
            </w:pPr>
            <w:r>
              <w:rPr>
                <w:rFonts w:eastAsia="Times New Roman" w:cstheme="minorHAnsi"/>
              </w:rPr>
              <w:t>Communication to maintain the network</w:t>
            </w:r>
          </w:p>
          <w:p w14:paraId="027D7166" w14:textId="17A8A0EF" w:rsidR="0086651B" w:rsidRPr="0086651B" w:rsidRDefault="0086651B" w:rsidP="0086651B">
            <w:pPr>
              <w:pStyle w:val="ListParagraph"/>
              <w:numPr>
                <w:ilvl w:val="0"/>
                <w:numId w:val="9"/>
              </w:numPr>
              <w:rPr>
                <w:rFonts w:eastAsia="Times New Roman" w:cstheme="minorHAnsi"/>
              </w:rPr>
            </w:pPr>
            <w:r>
              <w:rPr>
                <w:rFonts w:eastAsia="Times New Roman" w:cstheme="minorHAnsi"/>
              </w:rPr>
              <w:t xml:space="preserve">Common Days of Action, </w:t>
            </w:r>
            <w:r w:rsidRPr="0086651B">
              <w:rPr>
                <w:rFonts w:eastAsia="Times New Roman" w:cstheme="minorHAnsi"/>
              </w:rPr>
              <w:t xml:space="preserve">along the lines of the </w:t>
            </w:r>
            <w:hyperlink r:id="rId13" w:history="1">
              <w:r w:rsidRPr="0086651B">
                <w:rPr>
                  <w:rStyle w:val="Hyperlink"/>
                  <w:rFonts w:eastAsia="Times New Roman" w:cstheme="minorHAnsi"/>
                </w:rPr>
                <w:t>Poor Peoples Campaign</w:t>
              </w:r>
            </w:hyperlink>
          </w:p>
          <w:p w14:paraId="6710AE86" w14:textId="77777777" w:rsidR="00EB2171" w:rsidRDefault="00EB2171" w:rsidP="00097B99">
            <w:pPr>
              <w:rPr>
                <w:rFonts w:eastAsia="Times New Roman" w:cstheme="minorHAnsi"/>
              </w:rPr>
            </w:pPr>
          </w:p>
          <w:p w14:paraId="29FDE012" w14:textId="77777777" w:rsidR="00081D80" w:rsidRPr="00081D80" w:rsidRDefault="00081D80" w:rsidP="00097B99">
            <w:pPr>
              <w:rPr>
                <w:rFonts w:eastAsia="Times New Roman" w:cstheme="minorHAnsi"/>
                <w:b/>
                <w:u w:val="single"/>
              </w:rPr>
            </w:pPr>
            <w:r w:rsidRPr="00081D80">
              <w:rPr>
                <w:rFonts w:eastAsia="Times New Roman" w:cstheme="minorHAnsi"/>
                <w:b/>
                <w:u w:val="single"/>
              </w:rPr>
              <w:t>EEA</w:t>
            </w:r>
          </w:p>
          <w:p w14:paraId="4E5B5F55" w14:textId="4CD420C8" w:rsidR="0086651B" w:rsidRDefault="00081D80" w:rsidP="00097B99">
            <w:pPr>
              <w:rPr>
                <w:rFonts w:eastAsia="Times New Roman" w:cstheme="minorHAnsi"/>
              </w:rPr>
            </w:pPr>
            <w:r>
              <w:rPr>
                <w:rFonts w:eastAsia="Times New Roman" w:cstheme="minorHAnsi"/>
              </w:rPr>
              <w:lastRenderedPageBreak/>
              <w:t xml:space="preserve">EAPN, including national networks, should commit to apply to the </w:t>
            </w:r>
            <w:r w:rsidR="001E3877">
              <w:rPr>
                <w:rFonts w:eastAsia="Times New Roman" w:cstheme="minorHAnsi"/>
              </w:rPr>
              <w:t xml:space="preserve">next </w:t>
            </w:r>
            <w:r>
              <w:rPr>
                <w:rFonts w:eastAsia="Times New Roman" w:cstheme="minorHAnsi"/>
              </w:rPr>
              <w:t>round of EEA grants (date TBC). This means networks must set aside the time to properly prepare the application together.</w:t>
            </w:r>
          </w:p>
          <w:p w14:paraId="1DAF2177" w14:textId="77777777" w:rsidR="00081D80" w:rsidRDefault="00081D80" w:rsidP="00097B99">
            <w:pPr>
              <w:rPr>
                <w:rFonts w:eastAsia="Times New Roman" w:cstheme="minorHAnsi"/>
              </w:rPr>
            </w:pPr>
          </w:p>
          <w:p w14:paraId="3AD64C2B" w14:textId="72F6499C" w:rsidR="00F30010" w:rsidRDefault="00F30010" w:rsidP="00097B99">
            <w:pPr>
              <w:rPr>
                <w:rFonts w:eastAsia="Times New Roman" w:cstheme="minorHAnsi"/>
                <w:b/>
                <w:u w:val="single"/>
              </w:rPr>
            </w:pPr>
            <w:r>
              <w:rPr>
                <w:rFonts w:eastAsia="Times New Roman" w:cstheme="minorHAnsi"/>
                <w:b/>
                <w:u w:val="single"/>
              </w:rPr>
              <w:t>DEAR Funding</w:t>
            </w:r>
          </w:p>
          <w:p w14:paraId="6D72EAF8" w14:textId="023273BF" w:rsidR="00F30010" w:rsidRPr="00F30010" w:rsidRDefault="00001425" w:rsidP="00097B99">
            <w:pPr>
              <w:rPr>
                <w:rFonts w:eastAsia="Times New Roman" w:cstheme="minorHAnsi"/>
              </w:rPr>
            </w:pPr>
            <w:r>
              <w:rPr>
                <w:rFonts w:eastAsia="Times New Roman" w:cstheme="minorHAnsi"/>
              </w:rPr>
              <w:t>EAPN should apply for this funding line, i</w:t>
            </w:r>
            <w:r w:rsidR="00823FA7">
              <w:rPr>
                <w:rFonts w:eastAsia="Times New Roman" w:cstheme="minorHAnsi"/>
              </w:rPr>
              <w:t xml:space="preserve">f </w:t>
            </w:r>
            <w:r>
              <w:rPr>
                <w:rFonts w:eastAsia="Times New Roman" w:cstheme="minorHAnsi"/>
              </w:rPr>
              <w:t>at least 10 networks commit to working to prepare the proposal.</w:t>
            </w:r>
          </w:p>
          <w:p w14:paraId="6C5B179F" w14:textId="77777777" w:rsidR="00F30010" w:rsidRDefault="00F30010" w:rsidP="00097B99">
            <w:pPr>
              <w:rPr>
                <w:rFonts w:eastAsia="Times New Roman" w:cstheme="minorHAnsi"/>
                <w:b/>
                <w:u w:val="single"/>
              </w:rPr>
            </w:pPr>
          </w:p>
          <w:p w14:paraId="1158BBD4" w14:textId="4A34F300" w:rsidR="00081D80" w:rsidRDefault="00081D80" w:rsidP="00097B99">
            <w:pPr>
              <w:rPr>
                <w:rFonts w:eastAsia="Times New Roman" w:cstheme="minorHAnsi"/>
                <w:b/>
                <w:u w:val="single"/>
              </w:rPr>
            </w:pPr>
            <w:r w:rsidRPr="00081D80">
              <w:rPr>
                <w:rFonts w:eastAsia="Times New Roman" w:cstheme="minorHAnsi"/>
                <w:b/>
                <w:u w:val="single"/>
              </w:rPr>
              <w:t>Structural Funds</w:t>
            </w:r>
          </w:p>
          <w:p w14:paraId="71235D17" w14:textId="2D658AFF" w:rsidR="00081D80" w:rsidRPr="00081D80" w:rsidRDefault="00081D80" w:rsidP="00097B99">
            <w:pPr>
              <w:rPr>
                <w:rFonts w:eastAsia="Times New Roman" w:cstheme="minorHAnsi"/>
              </w:rPr>
            </w:pPr>
            <w:r>
              <w:rPr>
                <w:rFonts w:eastAsia="Times New Roman" w:cstheme="minorHAnsi"/>
              </w:rPr>
              <w:t xml:space="preserve">Is there enough motivation, expertise and prioritisation of European Structural Funds at the national level </w:t>
            </w:r>
            <w:proofErr w:type="gramStart"/>
            <w:r>
              <w:rPr>
                <w:rFonts w:eastAsia="Times New Roman" w:cstheme="minorHAnsi"/>
              </w:rPr>
              <w:t>in order to</w:t>
            </w:r>
            <w:proofErr w:type="gramEnd"/>
            <w:r>
              <w:rPr>
                <w:rFonts w:eastAsia="Times New Roman" w:cstheme="minorHAnsi"/>
              </w:rPr>
              <w:t xml:space="preserve"> justify the current level of focus we have here? (Projects on ESF and FEAD and a strand of work on the MFF)</w:t>
            </w:r>
            <w:r w:rsidR="001E3877">
              <w:rPr>
                <w:rFonts w:eastAsia="Times New Roman" w:cstheme="minorHAnsi"/>
              </w:rPr>
              <w:t xml:space="preserve"> If not we should cut down on this strand of work in 2019.</w:t>
            </w:r>
          </w:p>
        </w:tc>
      </w:tr>
    </w:tbl>
    <w:p w14:paraId="0B542F84" w14:textId="77777777" w:rsidR="00081D80" w:rsidRDefault="00081D80">
      <w:bookmarkStart w:id="0" w:name="_Hlk516757720"/>
    </w:p>
    <w:p w14:paraId="651A6214" w14:textId="77777777" w:rsidR="00081D80" w:rsidRDefault="00081D80"/>
    <w:p w14:paraId="481EB62E" w14:textId="77777777" w:rsidR="00081D80" w:rsidRDefault="00081D80"/>
    <w:p w14:paraId="790ABBB7" w14:textId="77777777" w:rsidR="00081D80" w:rsidRDefault="00081D80"/>
    <w:p w14:paraId="7206E994" w14:textId="77777777" w:rsidR="00081D80" w:rsidRDefault="00081D80"/>
    <w:p w14:paraId="27362FFC" w14:textId="77777777" w:rsidR="00081D80" w:rsidRDefault="00081D80"/>
    <w:p w14:paraId="58055A6D" w14:textId="77777777" w:rsidR="00081D80" w:rsidRDefault="00081D80"/>
    <w:p w14:paraId="7EADBEFC" w14:textId="77777777" w:rsidR="00081D80" w:rsidRDefault="00081D80"/>
    <w:p w14:paraId="051CA6FA" w14:textId="77777777" w:rsidR="00081D80" w:rsidRDefault="00081D80"/>
    <w:p w14:paraId="3A2E7ADB" w14:textId="42875226" w:rsidR="0086651B" w:rsidRPr="00001425" w:rsidRDefault="00C620F4">
      <w:pPr>
        <w:rPr>
          <w:b/>
        </w:rPr>
      </w:pPr>
      <w:r w:rsidRPr="00001425">
        <w:rPr>
          <w:b/>
        </w:rPr>
        <w:lastRenderedPageBreak/>
        <w:t>06 July</w:t>
      </w:r>
    </w:p>
    <w:p w14:paraId="56401746" w14:textId="6A7B94AD" w:rsidR="0086651B" w:rsidRDefault="00C620F4"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09 – 11 00</w:t>
      </w:r>
      <w:r w:rsidR="00EE7779" w:rsidRPr="00077F9A">
        <w:rPr>
          <w:rFonts w:asciiTheme="minorHAnsi" w:hAnsiTheme="minorHAnsi" w:cstheme="minorHAnsi"/>
          <w:b/>
          <w:sz w:val="22"/>
          <w:szCs w:val="22"/>
          <w:lang w:val="en-GB"/>
        </w:rPr>
        <w:t xml:space="preserve"> Session</w:t>
      </w:r>
      <w:r>
        <w:rPr>
          <w:rFonts w:asciiTheme="minorHAnsi" w:hAnsiTheme="minorHAnsi" w:cstheme="minorHAnsi"/>
          <w:b/>
          <w:sz w:val="22"/>
          <w:szCs w:val="22"/>
          <w:lang w:val="en-GB"/>
        </w:rPr>
        <w:t xml:space="preserve"> 4: PeP and the Dutch Resolution</w:t>
      </w:r>
    </w:p>
    <w:p w14:paraId="1E50B1C4" w14:textId="77777777" w:rsidR="00C620F4" w:rsidRDefault="00EE7779"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00C620F4" w:rsidRPr="00C620F4">
        <w:rPr>
          <w:rFonts w:asciiTheme="minorHAnsi" w:hAnsiTheme="minorHAnsi" w:cstheme="minorHAnsi"/>
          <w:b/>
          <w:sz w:val="22"/>
          <w:szCs w:val="22"/>
          <w:lang w:val="en-GB"/>
        </w:rPr>
        <w:t>To take the next steps in the implementation of the 2017 resolution of EAPN Netherlands</w:t>
      </w:r>
    </w:p>
    <w:p w14:paraId="70233635" w14:textId="7AA0B8B1" w:rsidR="00EE7779" w:rsidRDefault="00EE7779" w:rsidP="00EE7779">
      <w:pPr>
        <w:pStyle w:val="Title1"/>
        <w:ind w:left="0" w:right="4"/>
        <w:rPr>
          <w:rFonts w:asciiTheme="minorHAnsi" w:hAnsiTheme="minorHAnsi" w:cstheme="minorHAnsi"/>
          <w:sz w:val="22"/>
          <w:szCs w:val="22"/>
          <w:lang w:val="en-US"/>
        </w:rPr>
      </w:pPr>
      <w:r>
        <w:rPr>
          <w:rFonts w:asciiTheme="minorHAnsi" w:hAnsiTheme="minorHAnsi" w:cstheme="minorHAnsi"/>
          <w:sz w:val="22"/>
          <w:szCs w:val="22"/>
          <w:lang w:val="en-US"/>
        </w:rPr>
        <w:t xml:space="preserve">Chair: </w:t>
      </w:r>
      <w:r w:rsidR="00934C43">
        <w:rPr>
          <w:rFonts w:asciiTheme="minorHAnsi" w:hAnsiTheme="minorHAnsi" w:cstheme="minorHAnsi"/>
          <w:sz w:val="22"/>
          <w:szCs w:val="22"/>
          <w:lang w:val="en-US"/>
        </w:rPr>
        <w:t>Quinta TBC</w:t>
      </w:r>
      <w:r w:rsidR="006C113F">
        <w:rPr>
          <w:rFonts w:asciiTheme="minorHAnsi" w:hAnsiTheme="minorHAnsi" w:cstheme="minorHAnsi"/>
          <w:sz w:val="22"/>
          <w:szCs w:val="22"/>
          <w:lang w:val="en-US"/>
        </w:rPr>
        <w:br/>
      </w:r>
      <w:r>
        <w:rPr>
          <w:rFonts w:asciiTheme="minorHAnsi" w:hAnsiTheme="minorHAnsi" w:cstheme="minorHAnsi"/>
          <w:sz w:val="22"/>
          <w:szCs w:val="22"/>
          <w:lang w:val="en-US"/>
        </w:rPr>
        <w:t xml:space="preserve">Note taker: </w:t>
      </w:r>
      <w:r w:rsidR="00C620F4">
        <w:rPr>
          <w:rFonts w:asciiTheme="minorHAnsi" w:hAnsiTheme="minorHAnsi" w:cstheme="minorHAnsi"/>
          <w:sz w:val="22"/>
          <w:szCs w:val="22"/>
          <w:lang w:val="en-US"/>
        </w:rPr>
        <w:t>TBC</w:t>
      </w:r>
    </w:p>
    <w:p w14:paraId="53ADE16F" w14:textId="2060383A" w:rsidR="00944F06" w:rsidRPr="00944F06" w:rsidRDefault="00944F06" w:rsidP="00944F06">
      <w:pPr>
        <w:rPr>
          <w:rFonts w:eastAsia="Times New Roman" w:cstheme="minorHAnsi"/>
          <w:b/>
        </w:rPr>
      </w:pPr>
      <w:r w:rsidRPr="00077F9A">
        <w:rPr>
          <w:rFonts w:eastAsia="Times New Roman" w:cstheme="minorHAnsi"/>
          <w:b/>
        </w:rPr>
        <w:t xml:space="preserve">Background document </w:t>
      </w:r>
      <w:r>
        <w:rPr>
          <w:rFonts w:eastAsia="Times New Roman" w:cstheme="minorHAnsi"/>
          <w:b/>
        </w:rPr>
        <w:t>E7</w:t>
      </w:r>
      <w:r>
        <w:rPr>
          <w:rFonts w:cstheme="minorHAnsi"/>
          <w:lang w:val="en-US"/>
        </w:rPr>
        <w:tab/>
      </w:r>
      <w:r>
        <w:rPr>
          <w:rFonts w:cstheme="minorHAnsi"/>
          <w:lang w:val="en-US"/>
        </w:rPr>
        <w:tab/>
      </w:r>
    </w:p>
    <w:tbl>
      <w:tblPr>
        <w:tblStyle w:val="TableGrid"/>
        <w:tblW w:w="14742" w:type="dxa"/>
        <w:tblInd w:w="-5" w:type="dxa"/>
        <w:tblLook w:val="04A0" w:firstRow="1" w:lastRow="0" w:firstColumn="1" w:lastColumn="0" w:noHBand="0" w:noVBand="1"/>
      </w:tblPr>
      <w:tblGrid>
        <w:gridCol w:w="5104"/>
        <w:gridCol w:w="2929"/>
        <w:gridCol w:w="6709"/>
      </w:tblGrid>
      <w:tr w:rsidR="00EE7779" w:rsidRPr="00077F9A" w14:paraId="123699F8" w14:textId="77777777" w:rsidTr="006F5BE8">
        <w:trPr>
          <w:trHeight w:val="416"/>
        </w:trPr>
        <w:tc>
          <w:tcPr>
            <w:tcW w:w="5104" w:type="dxa"/>
          </w:tcPr>
          <w:p w14:paraId="11E38F29" w14:textId="77777777" w:rsidR="00EE7779" w:rsidRPr="00077F9A" w:rsidRDefault="00EE7779" w:rsidP="00097B99">
            <w:pPr>
              <w:rPr>
                <w:rFonts w:eastAsia="Times New Roman" w:cstheme="minorHAnsi"/>
                <w:b/>
              </w:rPr>
            </w:pPr>
            <w:r w:rsidRPr="00077F9A">
              <w:rPr>
                <w:rFonts w:eastAsia="Times New Roman" w:cstheme="minorHAnsi"/>
                <w:b/>
              </w:rPr>
              <w:t>Issue</w:t>
            </w:r>
          </w:p>
        </w:tc>
        <w:tc>
          <w:tcPr>
            <w:tcW w:w="2929" w:type="dxa"/>
          </w:tcPr>
          <w:p w14:paraId="61F7CDC4" w14:textId="77777777" w:rsidR="00EE7779" w:rsidRPr="00077F9A" w:rsidRDefault="00EE7779" w:rsidP="00097B99">
            <w:pPr>
              <w:rPr>
                <w:rFonts w:eastAsia="Times New Roman" w:cstheme="minorHAnsi"/>
                <w:b/>
              </w:rPr>
            </w:pPr>
            <w:r w:rsidRPr="00077F9A">
              <w:rPr>
                <w:rFonts w:eastAsia="Times New Roman" w:cstheme="minorHAnsi"/>
                <w:b/>
              </w:rPr>
              <w:t>Questions</w:t>
            </w:r>
          </w:p>
        </w:tc>
        <w:tc>
          <w:tcPr>
            <w:tcW w:w="6709" w:type="dxa"/>
          </w:tcPr>
          <w:p w14:paraId="7A9DC90B" w14:textId="6BFB85F8" w:rsidR="00EE7779" w:rsidRPr="00077F9A" w:rsidRDefault="00EE7779" w:rsidP="00097B99">
            <w:pPr>
              <w:rPr>
                <w:rFonts w:eastAsia="Times New Roman" w:cstheme="minorHAnsi"/>
                <w:b/>
              </w:rPr>
            </w:pPr>
            <w:r w:rsidRPr="00077F9A">
              <w:rPr>
                <w:rFonts w:eastAsia="Times New Roman" w:cstheme="minorHAnsi"/>
                <w:b/>
              </w:rPr>
              <w:t>Recommendations</w:t>
            </w:r>
            <w:r w:rsidR="00081D80">
              <w:rPr>
                <w:rFonts w:eastAsia="Times New Roman" w:cstheme="minorHAnsi"/>
                <w:b/>
              </w:rPr>
              <w:t xml:space="preserve"> / decisions</w:t>
            </w:r>
          </w:p>
        </w:tc>
      </w:tr>
      <w:tr w:rsidR="00EE7779" w:rsidRPr="00077F9A" w14:paraId="1CEE00A6" w14:textId="77777777" w:rsidTr="006F5BE8">
        <w:trPr>
          <w:trHeight w:val="4861"/>
        </w:trPr>
        <w:tc>
          <w:tcPr>
            <w:tcW w:w="5104" w:type="dxa"/>
          </w:tcPr>
          <w:p w14:paraId="339D2CBB" w14:textId="7F461896" w:rsidR="00C620F4" w:rsidRDefault="00C620F4" w:rsidP="00097B99">
            <w:pPr>
              <w:rPr>
                <w:rFonts w:eastAsia="Times New Roman" w:cstheme="minorHAnsi"/>
              </w:rPr>
            </w:pPr>
            <w:r>
              <w:rPr>
                <w:rFonts w:eastAsia="Times New Roman" w:cstheme="minorHAnsi"/>
              </w:rPr>
              <w:t>In 2018, the staff team has been working with EAPN Netherlands to progress the implementation of the Dutch Resolution (E?). The following concrete steps have been taken:</w:t>
            </w:r>
          </w:p>
          <w:p w14:paraId="3F2A3BFC" w14:textId="524C1860" w:rsidR="00C620F4" w:rsidRDefault="00C620F4" w:rsidP="00097B99">
            <w:pPr>
              <w:rPr>
                <w:rFonts w:eastAsia="Times New Roman" w:cstheme="minorHAnsi"/>
              </w:rPr>
            </w:pPr>
          </w:p>
          <w:p w14:paraId="4C4FEEF2" w14:textId="266F111B" w:rsidR="00C620F4" w:rsidRDefault="00C620F4" w:rsidP="00C620F4">
            <w:pPr>
              <w:pStyle w:val="ListParagraph"/>
              <w:numPr>
                <w:ilvl w:val="0"/>
                <w:numId w:val="10"/>
              </w:numPr>
              <w:rPr>
                <w:rFonts w:eastAsia="Times New Roman" w:cstheme="minorHAnsi"/>
              </w:rPr>
            </w:pPr>
            <w:r>
              <w:rPr>
                <w:rFonts w:eastAsia="Times New Roman" w:cstheme="minorHAnsi"/>
              </w:rPr>
              <w:t>Detailed email exchanges about the implications of the resolution between the staff team and EAPN Netherlands</w:t>
            </w:r>
          </w:p>
          <w:p w14:paraId="0DEFFE58" w14:textId="47FE70D0" w:rsidR="00C620F4" w:rsidRDefault="00C620F4" w:rsidP="00C620F4">
            <w:pPr>
              <w:pStyle w:val="ListParagraph"/>
              <w:numPr>
                <w:ilvl w:val="0"/>
                <w:numId w:val="10"/>
              </w:numPr>
              <w:rPr>
                <w:rFonts w:eastAsia="Times New Roman" w:cstheme="minorHAnsi"/>
              </w:rPr>
            </w:pPr>
            <w:r>
              <w:rPr>
                <w:rFonts w:eastAsia="Times New Roman" w:cstheme="minorHAnsi"/>
              </w:rPr>
              <w:t>Discussion of the resolution at the January Bureau, including colleagues from EAPN Netherlands (notes available here)</w:t>
            </w:r>
          </w:p>
          <w:p w14:paraId="073AC930" w14:textId="380BA687" w:rsidR="00C620F4" w:rsidRPr="00293C65" w:rsidRDefault="00C620F4" w:rsidP="00C620F4">
            <w:pPr>
              <w:pStyle w:val="ListParagraph"/>
              <w:numPr>
                <w:ilvl w:val="0"/>
                <w:numId w:val="10"/>
              </w:numPr>
              <w:rPr>
                <w:rFonts w:eastAsia="Times New Roman" w:cstheme="minorHAnsi"/>
              </w:rPr>
            </w:pPr>
            <w:r>
              <w:rPr>
                <w:rFonts w:eastAsia="Times New Roman" w:cstheme="minorHAnsi"/>
              </w:rPr>
              <w:t xml:space="preserve">Discussion of resolution at the PeP National Coordinators meeting in Vienna in March, focusing on the </w:t>
            </w:r>
            <w:r>
              <w:t>implications for the PeP work in EAPN</w:t>
            </w:r>
            <w:r w:rsidR="00293C65">
              <w:t xml:space="preserve">. </w:t>
            </w:r>
          </w:p>
          <w:p w14:paraId="6BCDA5F2" w14:textId="54BCA73D" w:rsidR="00C620F4" w:rsidRDefault="00C620F4" w:rsidP="00097B99">
            <w:pPr>
              <w:rPr>
                <w:rFonts w:eastAsia="Times New Roman" w:cstheme="minorHAnsi"/>
              </w:rPr>
            </w:pPr>
          </w:p>
          <w:p w14:paraId="6468B67C" w14:textId="09CE729B" w:rsidR="00293C65" w:rsidRDefault="00293C65" w:rsidP="00097B99">
            <w:pPr>
              <w:rPr>
                <w:rFonts w:eastAsia="Times New Roman" w:cstheme="minorHAnsi"/>
              </w:rPr>
            </w:pPr>
            <w:r>
              <w:rPr>
                <w:rFonts w:eastAsia="Times New Roman" w:cstheme="minorHAnsi"/>
              </w:rPr>
              <w:t xml:space="preserve">The next agreed stage in the implementation of this resolution is a detailed discussion at the Ex Co. </w:t>
            </w:r>
          </w:p>
          <w:p w14:paraId="06C0596F" w14:textId="7E3BBC88" w:rsidR="00EE7779" w:rsidRPr="00B17611" w:rsidRDefault="00EE7779" w:rsidP="00097B99">
            <w:pPr>
              <w:rPr>
                <w:rFonts w:eastAsia="Times New Roman" w:cstheme="minorHAnsi"/>
              </w:rPr>
            </w:pPr>
          </w:p>
        </w:tc>
        <w:tc>
          <w:tcPr>
            <w:tcW w:w="2929" w:type="dxa"/>
          </w:tcPr>
          <w:p w14:paraId="7B264E94" w14:textId="1D3CD19D" w:rsidR="00EE7779" w:rsidRPr="00AB5269" w:rsidRDefault="00FD37A7" w:rsidP="00E1776F">
            <w:pPr>
              <w:rPr>
                <w:rFonts w:eastAsia="Times New Roman" w:cstheme="minorHAnsi"/>
                <w:highlight w:val="yellow"/>
              </w:rPr>
            </w:pPr>
            <w:r w:rsidRPr="00944F06">
              <w:rPr>
                <w:rFonts w:eastAsia="Times New Roman" w:cstheme="minorHAnsi"/>
              </w:rPr>
              <w:t>National Coordinator</w:t>
            </w:r>
            <w:r w:rsidR="00944F06" w:rsidRPr="00944F06">
              <w:rPr>
                <w:rFonts w:eastAsia="Times New Roman" w:cstheme="minorHAnsi"/>
              </w:rPr>
              <w:t>s agreed, through the NC</w:t>
            </w:r>
            <w:r w:rsidRPr="00944F06">
              <w:rPr>
                <w:rFonts w:eastAsia="Times New Roman" w:cstheme="minorHAnsi"/>
              </w:rPr>
              <w:t xml:space="preserve"> meeting</w:t>
            </w:r>
            <w:r w:rsidR="00944F06" w:rsidRPr="00944F06">
              <w:rPr>
                <w:rFonts w:eastAsia="Times New Roman" w:cstheme="minorHAnsi"/>
              </w:rPr>
              <w:t xml:space="preserve"> in March, </w:t>
            </w:r>
            <w:r w:rsidRPr="00944F06">
              <w:rPr>
                <w:rFonts w:eastAsia="Times New Roman" w:cstheme="minorHAnsi"/>
              </w:rPr>
              <w:t>that “</w:t>
            </w:r>
            <w:r w:rsidRPr="00944F06">
              <w:t>Experts</w:t>
            </w:r>
            <w:r>
              <w:t xml:space="preserve"> on poverty should be invited into decision making structures of EAPN members.” Recognising that some people on our existing structures would </w:t>
            </w:r>
            <w:proofErr w:type="spellStart"/>
            <w:r>
              <w:t>self identify</w:t>
            </w:r>
            <w:proofErr w:type="spellEnd"/>
            <w:r>
              <w:t xml:space="preserve"> as </w:t>
            </w:r>
            <w:r w:rsidR="008053B2">
              <w:t>experts on poverty, how should we make this explicit and mainstreamed?</w:t>
            </w:r>
          </w:p>
          <w:p w14:paraId="589E864B" w14:textId="77777777" w:rsidR="00E1776F" w:rsidRPr="00AB5269" w:rsidRDefault="00E1776F" w:rsidP="00E1776F">
            <w:pPr>
              <w:rPr>
                <w:rFonts w:eastAsia="Times New Roman" w:cstheme="minorHAnsi"/>
                <w:highlight w:val="yellow"/>
              </w:rPr>
            </w:pPr>
          </w:p>
          <w:p w14:paraId="06E2042B" w14:textId="77777777" w:rsidR="00E1776F" w:rsidRDefault="00E1776F" w:rsidP="00E1776F">
            <w:pPr>
              <w:rPr>
                <w:rFonts w:eastAsia="Times New Roman" w:cstheme="minorHAnsi"/>
              </w:rPr>
            </w:pPr>
            <w:r w:rsidRPr="00823FA7">
              <w:rPr>
                <w:rFonts w:eastAsia="Times New Roman" w:cstheme="minorHAnsi"/>
              </w:rPr>
              <w:t xml:space="preserve">With a view to our long term strategic thinking process, is a logical conclusion of this resolution that experts </w:t>
            </w:r>
            <w:r w:rsidR="00823FA7">
              <w:rPr>
                <w:rFonts w:eastAsia="Times New Roman" w:cstheme="minorHAnsi"/>
              </w:rPr>
              <w:t xml:space="preserve">on </w:t>
            </w:r>
            <w:r w:rsidRPr="00823FA7">
              <w:rPr>
                <w:rFonts w:eastAsia="Times New Roman" w:cstheme="minorHAnsi"/>
              </w:rPr>
              <w:t xml:space="preserve">poverty should be able to become associate members of EAPN? (Statutes would allow this) What are the risks? What balance should be </w:t>
            </w:r>
            <w:r w:rsidRPr="00823FA7">
              <w:rPr>
                <w:rFonts w:eastAsia="Times New Roman" w:cstheme="minorHAnsi"/>
              </w:rPr>
              <w:lastRenderedPageBreak/>
              <w:t>found between national and European level here?</w:t>
            </w:r>
          </w:p>
          <w:p w14:paraId="05CA6509" w14:textId="491A0942" w:rsidR="00823FA7" w:rsidRPr="00AB5269" w:rsidRDefault="00823FA7" w:rsidP="00E1776F">
            <w:pPr>
              <w:rPr>
                <w:rFonts w:eastAsia="Times New Roman" w:cstheme="minorHAnsi"/>
                <w:highlight w:val="yellow"/>
              </w:rPr>
            </w:pPr>
          </w:p>
        </w:tc>
        <w:tc>
          <w:tcPr>
            <w:tcW w:w="6709" w:type="dxa"/>
          </w:tcPr>
          <w:p w14:paraId="08B8F3CF" w14:textId="77777777" w:rsidR="00944F06" w:rsidRDefault="00470305" w:rsidP="002938BD">
            <w:pPr>
              <w:pStyle w:val="ListParagraph"/>
              <w:numPr>
                <w:ilvl w:val="0"/>
                <w:numId w:val="5"/>
              </w:numPr>
              <w:rPr>
                <w:rFonts w:eastAsia="Times New Roman" w:cstheme="minorHAnsi"/>
              </w:rPr>
            </w:pPr>
            <w:r w:rsidRPr="00944F06">
              <w:rPr>
                <w:rFonts w:eastAsia="Times New Roman" w:cstheme="minorHAnsi"/>
              </w:rPr>
              <w:lastRenderedPageBreak/>
              <w:t xml:space="preserve">Following the guidance of the resolution and the National Coordinators, we </w:t>
            </w:r>
            <w:r w:rsidR="00081D80" w:rsidRPr="00944F06">
              <w:rPr>
                <w:rFonts w:eastAsia="Times New Roman" w:cstheme="minorHAnsi"/>
              </w:rPr>
              <w:t xml:space="preserve">should </w:t>
            </w:r>
            <w:r w:rsidRPr="00944F06">
              <w:rPr>
                <w:rFonts w:eastAsia="Times New Roman" w:cstheme="minorHAnsi"/>
              </w:rPr>
              <w:t>start using the terminology ‘Summit of Experts on Poverty’</w:t>
            </w:r>
            <w:r w:rsidR="00081D80" w:rsidRPr="00944F06">
              <w:rPr>
                <w:rFonts w:eastAsia="Times New Roman" w:cstheme="minorHAnsi"/>
              </w:rPr>
              <w:t xml:space="preserve"> </w:t>
            </w:r>
          </w:p>
          <w:p w14:paraId="23A15FB4" w14:textId="0CADF5BC" w:rsidR="00E1776F" w:rsidRPr="00944F06" w:rsidRDefault="00E1776F" w:rsidP="002938BD">
            <w:pPr>
              <w:pStyle w:val="ListParagraph"/>
              <w:numPr>
                <w:ilvl w:val="0"/>
                <w:numId w:val="5"/>
              </w:numPr>
              <w:rPr>
                <w:rFonts w:eastAsia="Times New Roman" w:cstheme="minorHAnsi"/>
              </w:rPr>
            </w:pPr>
            <w:r>
              <w:t>Some funds allocated to spontaneous Working Groups (2000 euros for 3 such groups</w:t>
            </w:r>
            <w:r w:rsidR="00081D80">
              <w:t>, a total of 6000 euros</w:t>
            </w:r>
            <w:r>
              <w:t xml:space="preserve">) should support organisations wanting to work together on follow ups to the 2018 Summit. </w:t>
            </w:r>
          </w:p>
          <w:p w14:paraId="54E9805B" w14:textId="21DF2D02" w:rsidR="00081D80" w:rsidRPr="00081D80" w:rsidRDefault="00081D80" w:rsidP="00185863">
            <w:pPr>
              <w:pStyle w:val="ListParagraph"/>
              <w:numPr>
                <w:ilvl w:val="0"/>
                <w:numId w:val="5"/>
              </w:numPr>
              <w:rPr>
                <w:rFonts w:eastAsia="Times New Roman" w:cstheme="minorHAnsi"/>
              </w:rPr>
            </w:pPr>
            <w:r>
              <w:rPr>
                <w:rFonts w:eastAsia="Times New Roman" w:cstheme="minorHAnsi"/>
              </w:rPr>
              <w:t xml:space="preserve">One thing holding EAPN back from properly implementing this resolution is that lack of staff members to take this forward throughout the year. Currently we have </w:t>
            </w:r>
            <w:r w:rsidR="00067EB1">
              <w:rPr>
                <w:rFonts w:eastAsia="Times New Roman" w:cstheme="minorHAnsi"/>
              </w:rPr>
              <w:t>a</w:t>
            </w:r>
            <w:r w:rsidR="00067EB1" w:rsidRPr="00067EB1">
              <w:rPr>
                <w:rFonts w:eastAsia="Times New Roman" w:cstheme="minorHAnsi"/>
              </w:rPr>
              <w:t xml:space="preserve">bout 1.5 </w:t>
            </w:r>
            <w:r w:rsidR="00067EB1">
              <w:rPr>
                <w:rFonts w:eastAsia="Times New Roman" w:cstheme="minorHAnsi"/>
              </w:rPr>
              <w:t xml:space="preserve">days a week of staff time dedicated to this, which is simply not enough. EAPN should progressively aim to increase the staff support to this work to at least 50% throughout the </w:t>
            </w:r>
            <w:proofErr w:type="gramStart"/>
            <w:r w:rsidR="00067EB1">
              <w:rPr>
                <w:rFonts w:eastAsia="Times New Roman" w:cstheme="minorHAnsi"/>
              </w:rPr>
              <w:t>whole year</w:t>
            </w:r>
            <w:proofErr w:type="gramEnd"/>
            <w:r w:rsidR="00067EB1">
              <w:rPr>
                <w:rFonts w:eastAsia="Times New Roman" w:cstheme="minorHAnsi"/>
              </w:rPr>
              <w:t>.</w:t>
            </w:r>
            <w:r w:rsidR="008053B2">
              <w:rPr>
                <w:rFonts w:eastAsia="Times New Roman" w:cstheme="minorHAnsi"/>
              </w:rPr>
              <w:t xml:space="preserve"> Part of this role must be to develop a </w:t>
            </w:r>
            <w:r w:rsidR="008053B2">
              <w:t xml:space="preserve">culture of ongoing horizontal communication between National Coordinators, but also between National Coordinators and experts on poverty at the national level. </w:t>
            </w:r>
          </w:p>
        </w:tc>
      </w:tr>
    </w:tbl>
    <w:bookmarkEnd w:id="0"/>
    <w:p w14:paraId="719B8EC2" w14:textId="7A7531E3" w:rsidR="00EE7779" w:rsidRDefault="00AB5269"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11 – 11 20 Coffee</w:t>
      </w:r>
      <w:r w:rsidR="00EE7779">
        <w:rPr>
          <w:rFonts w:asciiTheme="minorHAnsi" w:hAnsiTheme="minorHAnsi" w:cstheme="minorHAnsi"/>
          <w:b/>
          <w:sz w:val="22"/>
          <w:szCs w:val="22"/>
          <w:lang w:val="en-GB"/>
        </w:rPr>
        <w:t xml:space="preserve"> </w:t>
      </w:r>
      <w:proofErr w:type="gramStart"/>
      <w:r w:rsidR="00EE7779">
        <w:rPr>
          <w:rFonts w:asciiTheme="minorHAnsi" w:hAnsiTheme="minorHAnsi" w:cstheme="minorHAnsi"/>
          <w:b/>
          <w:sz w:val="22"/>
          <w:szCs w:val="22"/>
          <w:lang w:val="en-GB"/>
        </w:rPr>
        <w:t>break</w:t>
      </w:r>
      <w:proofErr w:type="gramEnd"/>
    </w:p>
    <w:p w14:paraId="072879A8" w14:textId="77777777" w:rsidR="00185863" w:rsidRPr="00C7475F" w:rsidRDefault="00185863" w:rsidP="00EE7779">
      <w:pPr>
        <w:rPr>
          <w:rFonts w:cstheme="minorHAnsi"/>
        </w:rPr>
      </w:pPr>
    </w:p>
    <w:p w14:paraId="32E0864F" w14:textId="5EB19735" w:rsidR="00EE7779" w:rsidRDefault="00EE7779"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1</w:t>
      </w:r>
      <w:r w:rsidR="00AB5269">
        <w:rPr>
          <w:rFonts w:asciiTheme="minorHAnsi" w:hAnsiTheme="minorHAnsi" w:cstheme="minorHAnsi"/>
          <w:b/>
          <w:sz w:val="22"/>
          <w:szCs w:val="22"/>
          <w:lang w:val="en-GB"/>
        </w:rPr>
        <w:t>1 20 – 13 00</w:t>
      </w:r>
      <w:r w:rsidRPr="00077F9A">
        <w:rPr>
          <w:rFonts w:asciiTheme="minorHAnsi" w:hAnsiTheme="minorHAnsi" w:cstheme="minorHAnsi"/>
          <w:b/>
          <w:sz w:val="22"/>
          <w:szCs w:val="22"/>
          <w:lang w:val="en-GB"/>
        </w:rPr>
        <w:t xml:space="preserve">: Session </w:t>
      </w:r>
      <w:r>
        <w:rPr>
          <w:rFonts w:asciiTheme="minorHAnsi" w:hAnsiTheme="minorHAnsi" w:cstheme="minorHAnsi"/>
          <w:b/>
          <w:sz w:val="22"/>
          <w:szCs w:val="22"/>
          <w:lang w:val="en-GB"/>
        </w:rPr>
        <w:t>5</w:t>
      </w:r>
      <w:r w:rsidRPr="00077F9A">
        <w:rPr>
          <w:rFonts w:asciiTheme="minorHAnsi" w:hAnsiTheme="minorHAnsi" w:cstheme="minorHAnsi"/>
          <w:b/>
          <w:sz w:val="22"/>
          <w:szCs w:val="22"/>
          <w:lang w:val="en-GB"/>
        </w:rPr>
        <w:t xml:space="preserve"> </w:t>
      </w:r>
      <w:r>
        <w:rPr>
          <w:rFonts w:asciiTheme="minorHAnsi" w:hAnsiTheme="minorHAnsi" w:cstheme="minorHAnsi"/>
          <w:b/>
          <w:sz w:val="22"/>
          <w:szCs w:val="22"/>
          <w:lang w:val="en-GB"/>
        </w:rPr>
        <w:t>–</w:t>
      </w:r>
      <w:r w:rsidRPr="00077F9A">
        <w:rPr>
          <w:rFonts w:asciiTheme="minorHAnsi" w:hAnsiTheme="minorHAnsi" w:cstheme="minorHAnsi"/>
          <w:b/>
          <w:sz w:val="22"/>
          <w:szCs w:val="22"/>
          <w:lang w:val="en-GB"/>
        </w:rPr>
        <w:t xml:space="preserve"> </w:t>
      </w:r>
      <w:r w:rsidR="00AB5269">
        <w:rPr>
          <w:rFonts w:asciiTheme="minorHAnsi" w:hAnsiTheme="minorHAnsi" w:cstheme="minorHAnsi"/>
          <w:b/>
          <w:sz w:val="22"/>
          <w:szCs w:val="22"/>
          <w:lang w:val="en-GB"/>
        </w:rPr>
        <w:t>European politics</w:t>
      </w:r>
    </w:p>
    <w:p w14:paraId="6A8D40DD" w14:textId="4B3A2D60" w:rsidR="00EE7779" w:rsidRDefault="00EE7779"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To </w:t>
      </w:r>
      <w:r w:rsidR="00AB5269">
        <w:rPr>
          <w:rFonts w:asciiTheme="minorHAnsi" w:hAnsiTheme="minorHAnsi" w:cstheme="minorHAnsi"/>
          <w:b/>
          <w:sz w:val="22"/>
          <w:szCs w:val="22"/>
          <w:lang w:val="en-GB"/>
        </w:rPr>
        <w:t>explore current political priorities in Europe and the political direction of EAPN</w:t>
      </w:r>
      <w:r w:rsidR="001537A8">
        <w:rPr>
          <w:rFonts w:asciiTheme="minorHAnsi" w:hAnsiTheme="minorHAnsi" w:cstheme="minorHAnsi"/>
          <w:b/>
          <w:sz w:val="22"/>
          <w:szCs w:val="22"/>
          <w:lang w:val="en-GB"/>
        </w:rPr>
        <w:t xml:space="preserve">, drawing out our collective political priorities </w:t>
      </w:r>
    </w:p>
    <w:p w14:paraId="5D3BF989" w14:textId="4FE49B44" w:rsidR="00185863" w:rsidRDefault="00EE7779" w:rsidP="00EE7779">
      <w:pPr>
        <w:pStyle w:val="Title1"/>
        <w:ind w:left="0" w:right="4"/>
        <w:rPr>
          <w:rFonts w:asciiTheme="minorHAnsi" w:hAnsiTheme="minorHAnsi" w:cstheme="minorHAnsi"/>
          <w:sz w:val="22"/>
          <w:szCs w:val="22"/>
          <w:lang w:val="en-GB"/>
        </w:rPr>
      </w:pPr>
      <w:r>
        <w:rPr>
          <w:rFonts w:asciiTheme="minorHAnsi" w:hAnsiTheme="minorHAnsi" w:cstheme="minorHAnsi"/>
          <w:sz w:val="22"/>
          <w:szCs w:val="22"/>
          <w:lang w:val="en-US"/>
        </w:rPr>
        <w:t xml:space="preserve">Chair: </w:t>
      </w:r>
      <w:r w:rsidR="00934C43">
        <w:rPr>
          <w:rFonts w:asciiTheme="minorHAnsi" w:hAnsiTheme="minorHAnsi" w:cstheme="minorHAnsi"/>
          <w:sz w:val="22"/>
          <w:szCs w:val="22"/>
          <w:lang w:val="en-US"/>
        </w:rPr>
        <w:t>TBC</w:t>
      </w:r>
      <w:r w:rsidR="00AB5269">
        <w:rPr>
          <w:rFonts w:asciiTheme="minorHAnsi" w:hAnsiTheme="minorHAnsi" w:cstheme="minorHAnsi"/>
          <w:sz w:val="22"/>
          <w:szCs w:val="22"/>
          <w:lang w:val="en-US"/>
        </w:rPr>
        <w:br/>
        <w:t xml:space="preserve">Potential external </w:t>
      </w:r>
      <w:r w:rsidR="0060637B">
        <w:rPr>
          <w:rFonts w:asciiTheme="minorHAnsi" w:hAnsiTheme="minorHAnsi" w:cstheme="minorHAnsi"/>
          <w:sz w:val="22"/>
          <w:szCs w:val="22"/>
          <w:lang w:val="en-US"/>
        </w:rPr>
        <w:t>speaker</w:t>
      </w:r>
      <w:r w:rsidR="00AB5269">
        <w:rPr>
          <w:rFonts w:asciiTheme="minorHAnsi" w:hAnsiTheme="minorHAnsi" w:cstheme="minorHAnsi"/>
          <w:sz w:val="22"/>
          <w:szCs w:val="22"/>
          <w:lang w:val="en-US"/>
        </w:rPr>
        <w:t xml:space="preserve">: Janis </w:t>
      </w:r>
      <w:proofErr w:type="spellStart"/>
      <w:r w:rsidR="00AB5269">
        <w:rPr>
          <w:rFonts w:asciiTheme="minorHAnsi" w:hAnsiTheme="minorHAnsi" w:cstheme="minorHAnsi"/>
          <w:sz w:val="22"/>
          <w:szCs w:val="22"/>
          <w:lang w:val="en-US"/>
        </w:rPr>
        <w:t>Emmanouilidis</w:t>
      </w:r>
      <w:proofErr w:type="spellEnd"/>
      <w:r w:rsidR="00AB5269">
        <w:rPr>
          <w:rFonts w:asciiTheme="minorHAnsi" w:hAnsiTheme="minorHAnsi" w:cstheme="minorHAnsi"/>
          <w:sz w:val="22"/>
          <w:szCs w:val="22"/>
          <w:lang w:val="en-US"/>
        </w:rPr>
        <w:t>, author of ‘</w:t>
      </w:r>
      <w:proofErr w:type="spellStart"/>
      <w:r w:rsidR="00AB5269">
        <w:rPr>
          <w:rFonts w:asciiTheme="minorHAnsi" w:hAnsiTheme="minorHAnsi" w:cstheme="minorHAnsi"/>
          <w:sz w:val="22"/>
          <w:szCs w:val="22"/>
          <w:lang w:val="en-US"/>
        </w:rPr>
        <w:fldChar w:fldCharType="begin"/>
      </w:r>
      <w:r w:rsidR="00AB5269">
        <w:rPr>
          <w:rFonts w:asciiTheme="minorHAnsi" w:hAnsiTheme="minorHAnsi" w:cstheme="minorHAnsi"/>
          <w:sz w:val="22"/>
          <w:szCs w:val="22"/>
          <w:lang w:val="en-US"/>
        </w:rPr>
        <w:instrText xml:space="preserve"> HYPERLINK "http://www.epc.eu/documents/uploads/pub_8082_npereport2.pdf?doc_id=1910" </w:instrText>
      </w:r>
      <w:r w:rsidR="00AB5269">
        <w:rPr>
          <w:rFonts w:asciiTheme="minorHAnsi" w:hAnsiTheme="minorHAnsi" w:cstheme="minorHAnsi"/>
          <w:sz w:val="22"/>
          <w:szCs w:val="22"/>
          <w:lang w:val="en-US"/>
        </w:rPr>
        <w:fldChar w:fldCharType="separate"/>
      </w:r>
      <w:r w:rsidR="00AB5269" w:rsidRPr="00AB5269">
        <w:rPr>
          <w:rStyle w:val="Hyperlink"/>
          <w:rFonts w:asciiTheme="minorHAnsi" w:hAnsiTheme="minorHAnsi" w:cstheme="minorHAnsi"/>
          <w:sz w:val="22"/>
          <w:szCs w:val="22"/>
          <w:lang w:val="en-US"/>
        </w:rPr>
        <w:t>Re-energising</w:t>
      </w:r>
      <w:proofErr w:type="spellEnd"/>
      <w:r w:rsidR="00AB5269" w:rsidRPr="00AB5269">
        <w:rPr>
          <w:rStyle w:val="Hyperlink"/>
          <w:rFonts w:asciiTheme="minorHAnsi" w:hAnsiTheme="minorHAnsi" w:cstheme="minorHAnsi"/>
          <w:sz w:val="22"/>
          <w:szCs w:val="22"/>
          <w:lang w:val="en-US"/>
        </w:rPr>
        <w:t xml:space="preserve"> Europe’</w:t>
      </w:r>
      <w:r w:rsidR="00AB5269">
        <w:rPr>
          <w:rFonts w:asciiTheme="minorHAnsi" w:hAnsiTheme="minorHAnsi" w:cstheme="minorHAnsi"/>
          <w:sz w:val="22"/>
          <w:szCs w:val="22"/>
          <w:lang w:val="en-US"/>
        </w:rPr>
        <w:fldChar w:fldCharType="end"/>
      </w:r>
      <w:r w:rsidR="005B5F10">
        <w:rPr>
          <w:rFonts w:asciiTheme="minorHAnsi" w:hAnsiTheme="minorHAnsi" w:cstheme="minorHAnsi"/>
          <w:sz w:val="22"/>
          <w:szCs w:val="22"/>
          <w:lang w:val="en-US"/>
        </w:rPr>
        <w:br/>
      </w:r>
      <w:r>
        <w:rPr>
          <w:rFonts w:asciiTheme="minorHAnsi" w:hAnsiTheme="minorHAnsi" w:cstheme="minorHAnsi"/>
          <w:sz w:val="22"/>
          <w:szCs w:val="22"/>
          <w:lang w:val="en-US"/>
        </w:rPr>
        <w:t xml:space="preserve">Note taker: </w:t>
      </w:r>
    </w:p>
    <w:p w14:paraId="5DC753EA" w14:textId="17F50ACD" w:rsidR="00185863" w:rsidRPr="00944F06" w:rsidRDefault="00185863" w:rsidP="00185863">
      <w:pPr>
        <w:rPr>
          <w:rFonts w:eastAsia="Times New Roman" w:cstheme="minorHAnsi"/>
          <w:b/>
        </w:rPr>
      </w:pPr>
      <w:r w:rsidRPr="00077F9A">
        <w:rPr>
          <w:rFonts w:eastAsia="Times New Roman" w:cstheme="minorHAnsi"/>
          <w:b/>
        </w:rPr>
        <w:t xml:space="preserve">Background document </w:t>
      </w:r>
      <w:r>
        <w:rPr>
          <w:rFonts w:eastAsia="Times New Roman" w:cstheme="minorHAnsi"/>
          <w:b/>
        </w:rPr>
        <w:t>E8, E8a</w:t>
      </w:r>
      <w:r>
        <w:rPr>
          <w:rFonts w:cstheme="minorHAnsi"/>
          <w:lang w:val="en-US"/>
        </w:rPr>
        <w:tab/>
      </w:r>
    </w:p>
    <w:tbl>
      <w:tblPr>
        <w:tblStyle w:val="TableGrid"/>
        <w:tblW w:w="14743" w:type="dxa"/>
        <w:tblInd w:w="-5" w:type="dxa"/>
        <w:tblLook w:val="04A0" w:firstRow="1" w:lastRow="0" w:firstColumn="1" w:lastColumn="0" w:noHBand="0" w:noVBand="1"/>
      </w:tblPr>
      <w:tblGrid>
        <w:gridCol w:w="7939"/>
        <w:gridCol w:w="2976"/>
        <w:gridCol w:w="3828"/>
      </w:tblGrid>
      <w:tr w:rsidR="00EE7779" w:rsidRPr="00077F9A" w14:paraId="7A76072D" w14:textId="77777777" w:rsidTr="0060637B">
        <w:trPr>
          <w:trHeight w:val="437"/>
        </w:trPr>
        <w:tc>
          <w:tcPr>
            <w:tcW w:w="7939" w:type="dxa"/>
          </w:tcPr>
          <w:p w14:paraId="443ADD3D" w14:textId="7D4CF5CC" w:rsidR="00EE7779" w:rsidRPr="00823FA7" w:rsidRDefault="00EE7779" w:rsidP="00097B99">
            <w:pPr>
              <w:rPr>
                <w:rFonts w:eastAsia="Times New Roman" w:cstheme="minorHAnsi"/>
                <w:b/>
              </w:rPr>
            </w:pPr>
            <w:r w:rsidRPr="00823FA7">
              <w:rPr>
                <w:rFonts w:eastAsia="Times New Roman" w:cstheme="minorHAnsi"/>
                <w:b/>
              </w:rPr>
              <w:t>Issue</w:t>
            </w:r>
          </w:p>
        </w:tc>
        <w:tc>
          <w:tcPr>
            <w:tcW w:w="2976" w:type="dxa"/>
          </w:tcPr>
          <w:p w14:paraId="214653D0" w14:textId="77777777" w:rsidR="00EE7779" w:rsidRPr="00077F9A" w:rsidRDefault="00EE7779" w:rsidP="00097B99">
            <w:pPr>
              <w:rPr>
                <w:rFonts w:eastAsia="Times New Roman" w:cstheme="minorHAnsi"/>
                <w:b/>
              </w:rPr>
            </w:pPr>
            <w:r w:rsidRPr="00077F9A">
              <w:rPr>
                <w:rFonts w:eastAsia="Times New Roman" w:cstheme="minorHAnsi"/>
                <w:b/>
              </w:rPr>
              <w:t>Questions</w:t>
            </w:r>
          </w:p>
        </w:tc>
        <w:tc>
          <w:tcPr>
            <w:tcW w:w="3828" w:type="dxa"/>
          </w:tcPr>
          <w:p w14:paraId="220A268F" w14:textId="77777777" w:rsidR="00EE7779" w:rsidRPr="00077F9A" w:rsidRDefault="00EE7779" w:rsidP="00097B99">
            <w:pPr>
              <w:rPr>
                <w:rFonts w:eastAsia="Times New Roman" w:cstheme="minorHAnsi"/>
                <w:b/>
              </w:rPr>
            </w:pPr>
            <w:r w:rsidRPr="00077F9A">
              <w:rPr>
                <w:rFonts w:eastAsia="Times New Roman" w:cstheme="minorHAnsi"/>
                <w:b/>
              </w:rPr>
              <w:t>Recommendations</w:t>
            </w:r>
          </w:p>
        </w:tc>
      </w:tr>
      <w:tr w:rsidR="00EE7779" w:rsidRPr="00077F9A" w14:paraId="6B61D275" w14:textId="77777777" w:rsidTr="0060637B">
        <w:tc>
          <w:tcPr>
            <w:tcW w:w="7939" w:type="dxa"/>
          </w:tcPr>
          <w:p w14:paraId="3A9FC8CD" w14:textId="77777777" w:rsidR="00EE7779" w:rsidRDefault="00AB5269" w:rsidP="00AB5269">
            <w:pPr>
              <w:rPr>
                <w:rFonts w:eastAsia="Times New Roman"/>
              </w:rPr>
            </w:pPr>
            <w:r>
              <w:rPr>
                <w:rFonts w:eastAsia="Times New Roman"/>
              </w:rPr>
              <w:t xml:space="preserve">EAPN is 6 months into its long term strategic thinking process, considering where the networks </w:t>
            </w:r>
            <w:proofErr w:type="gramStart"/>
            <w:r>
              <w:rPr>
                <w:rFonts w:eastAsia="Times New Roman"/>
              </w:rPr>
              <w:t>wants</w:t>
            </w:r>
            <w:proofErr w:type="gramEnd"/>
            <w:r>
              <w:rPr>
                <w:rFonts w:eastAsia="Times New Roman"/>
              </w:rPr>
              <w:t xml:space="preserve"> to become in the next 25 years. In the last 18 months, we have been </w:t>
            </w:r>
            <w:r>
              <w:rPr>
                <w:rFonts w:eastAsia="Times New Roman"/>
              </w:rPr>
              <w:lastRenderedPageBreak/>
              <w:t>looking at some big, political pieces of work around the Future of Europe, Financing for Social Protection, and the Multiannual Financial Framework.</w:t>
            </w:r>
          </w:p>
          <w:p w14:paraId="26F44967" w14:textId="77777777" w:rsidR="00AB5269" w:rsidRDefault="00AB5269" w:rsidP="00AB5269">
            <w:pPr>
              <w:rPr>
                <w:rFonts w:eastAsia="Times New Roman"/>
              </w:rPr>
            </w:pPr>
          </w:p>
          <w:p w14:paraId="6FEC3AC8" w14:textId="77777777" w:rsidR="00AB5269" w:rsidRDefault="00AB5269" w:rsidP="00AB5269">
            <w:pPr>
              <w:rPr>
                <w:rFonts w:cstheme="minorHAnsi"/>
                <w:lang w:val="en-US"/>
              </w:rPr>
            </w:pPr>
            <w:r>
              <w:rPr>
                <w:rFonts w:eastAsia="Times New Roman"/>
              </w:rPr>
              <w:t xml:space="preserve">In order for us to collectively consider the politics of the future, we have invited </w:t>
            </w:r>
            <w:r>
              <w:rPr>
                <w:rFonts w:cstheme="minorHAnsi"/>
                <w:lang w:val="en-US"/>
              </w:rPr>
              <w:t xml:space="preserve">Janis </w:t>
            </w:r>
            <w:proofErr w:type="spellStart"/>
            <w:r>
              <w:rPr>
                <w:rFonts w:cstheme="minorHAnsi"/>
                <w:lang w:val="en-US"/>
              </w:rPr>
              <w:t>Emmanouilidis</w:t>
            </w:r>
            <w:proofErr w:type="spellEnd"/>
            <w:r>
              <w:rPr>
                <w:rFonts w:cstheme="minorHAnsi"/>
                <w:lang w:val="en-US"/>
              </w:rPr>
              <w:t>, author of ‘</w:t>
            </w:r>
            <w:proofErr w:type="spellStart"/>
            <w:r>
              <w:rPr>
                <w:rFonts w:cstheme="minorHAnsi"/>
                <w:lang w:val="en-US"/>
              </w:rPr>
              <w:fldChar w:fldCharType="begin"/>
            </w:r>
            <w:r>
              <w:rPr>
                <w:rFonts w:cstheme="minorHAnsi"/>
                <w:lang w:val="en-US"/>
              </w:rPr>
              <w:instrText xml:space="preserve"> HYPERLINK "http://www.epc.eu/documents/uploads/pub_8082_npereport2.pdf?doc_id=1910" </w:instrText>
            </w:r>
            <w:r>
              <w:rPr>
                <w:rFonts w:cstheme="minorHAnsi"/>
                <w:lang w:val="en-US"/>
              </w:rPr>
              <w:fldChar w:fldCharType="separate"/>
            </w:r>
            <w:r w:rsidRPr="00AB5269">
              <w:rPr>
                <w:rStyle w:val="Hyperlink"/>
                <w:rFonts w:cstheme="minorHAnsi"/>
                <w:lang w:val="en-US"/>
              </w:rPr>
              <w:t>Re-energising</w:t>
            </w:r>
            <w:proofErr w:type="spellEnd"/>
            <w:r w:rsidRPr="00AB5269">
              <w:rPr>
                <w:rStyle w:val="Hyperlink"/>
                <w:rFonts w:cstheme="minorHAnsi"/>
                <w:lang w:val="en-US"/>
              </w:rPr>
              <w:t xml:space="preserve"> Europe’</w:t>
            </w:r>
            <w:r>
              <w:rPr>
                <w:rFonts w:cstheme="minorHAnsi"/>
                <w:lang w:val="en-US"/>
              </w:rPr>
              <w:fldChar w:fldCharType="end"/>
            </w:r>
            <w:r>
              <w:rPr>
                <w:rFonts w:cstheme="minorHAnsi"/>
                <w:lang w:val="en-US"/>
              </w:rPr>
              <w:t>, to set the scene by telling us about the findings of their 5 year research project with multiple partners across Europe, a ‘New Pact for Europe’</w:t>
            </w:r>
          </w:p>
          <w:p w14:paraId="63959D54" w14:textId="77777777" w:rsidR="00AB5269" w:rsidRDefault="00AB5269" w:rsidP="00AB5269">
            <w:pPr>
              <w:rPr>
                <w:rFonts w:eastAsia="Times New Roman"/>
              </w:rPr>
            </w:pPr>
          </w:p>
          <w:p w14:paraId="365DA301" w14:textId="77777777" w:rsidR="00AB5269" w:rsidRDefault="00AB5269" w:rsidP="00AB5269">
            <w:pPr>
              <w:rPr>
                <w:rFonts w:eastAsia="Times New Roman"/>
              </w:rPr>
            </w:pPr>
            <w:r>
              <w:rPr>
                <w:rFonts w:eastAsia="Times New Roman"/>
              </w:rPr>
              <w:t xml:space="preserve">These discussions will be linked to big political priorities in Europe </w:t>
            </w:r>
            <w:r w:rsidR="001537A8">
              <w:rPr>
                <w:rFonts w:eastAsia="Times New Roman"/>
              </w:rPr>
              <w:t>–</w:t>
            </w:r>
            <w:r>
              <w:rPr>
                <w:rFonts w:eastAsia="Times New Roman"/>
              </w:rPr>
              <w:t xml:space="preserve"> </w:t>
            </w:r>
            <w:r w:rsidR="001537A8">
              <w:rPr>
                <w:rFonts w:eastAsia="Times New Roman"/>
              </w:rPr>
              <w:t>the Economic Monetary Union, the MFF, the Leaders Agenda, Future of Europe. Open and participatory discussions will help set the political direction of EAPN moving forward.</w:t>
            </w:r>
          </w:p>
          <w:p w14:paraId="4750FE1A" w14:textId="77777777" w:rsidR="001537A8" w:rsidRDefault="001537A8" w:rsidP="00AB5269">
            <w:pPr>
              <w:rPr>
                <w:rFonts w:eastAsia="Times New Roman"/>
              </w:rPr>
            </w:pPr>
          </w:p>
          <w:p w14:paraId="5EB521DF" w14:textId="375E3582" w:rsidR="001537A8" w:rsidRPr="00AB5269" w:rsidRDefault="001537A8" w:rsidP="00AB5269">
            <w:pPr>
              <w:rPr>
                <w:rFonts w:eastAsia="Times New Roman"/>
              </w:rPr>
            </w:pPr>
            <w:r>
              <w:rPr>
                <w:rFonts w:eastAsia="Times New Roman" w:cstheme="minorHAnsi"/>
              </w:rPr>
              <w:t xml:space="preserve">Successful networks capitalise on the priorities of its members, </w:t>
            </w:r>
            <w:proofErr w:type="gramStart"/>
            <w:r>
              <w:rPr>
                <w:rFonts w:eastAsia="Times New Roman" w:cstheme="minorHAnsi"/>
              </w:rPr>
              <w:t>in order to</w:t>
            </w:r>
            <w:proofErr w:type="gramEnd"/>
            <w:r>
              <w:rPr>
                <w:rFonts w:eastAsia="Times New Roman" w:cstheme="minorHAnsi"/>
              </w:rPr>
              <w:t xml:space="preserve"> really amplify the work of the members. This session will aim to draw out an understanding of the collective political priorities of EAPN, so that EAPN Europe can best focus on these priorities. </w:t>
            </w:r>
          </w:p>
        </w:tc>
        <w:tc>
          <w:tcPr>
            <w:tcW w:w="2976" w:type="dxa"/>
          </w:tcPr>
          <w:p w14:paraId="3E091560" w14:textId="77777777" w:rsidR="00EE7779" w:rsidRDefault="001537A8" w:rsidP="00084196">
            <w:pPr>
              <w:rPr>
                <w:rFonts w:eastAsia="Times New Roman" w:cstheme="minorHAnsi"/>
              </w:rPr>
            </w:pPr>
            <w:r>
              <w:rPr>
                <w:rFonts w:eastAsia="Times New Roman" w:cstheme="minorHAnsi"/>
              </w:rPr>
              <w:lastRenderedPageBreak/>
              <w:t xml:space="preserve">What are the biggest political priorities for EAPN – what </w:t>
            </w:r>
            <w:r>
              <w:rPr>
                <w:rFonts w:eastAsia="Times New Roman" w:cstheme="minorHAnsi"/>
              </w:rPr>
              <w:lastRenderedPageBreak/>
              <w:t>process will have the biggest impact on poverty and social exclusion?</w:t>
            </w:r>
          </w:p>
          <w:p w14:paraId="1152E148" w14:textId="77777777" w:rsidR="001537A8" w:rsidRDefault="001537A8" w:rsidP="00084196">
            <w:pPr>
              <w:rPr>
                <w:rFonts w:eastAsia="Times New Roman" w:cstheme="minorHAnsi"/>
              </w:rPr>
            </w:pPr>
          </w:p>
          <w:p w14:paraId="0586E88D" w14:textId="77777777" w:rsidR="001537A8" w:rsidRDefault="001537A8" w:rsidP="00084196">
            <w:pPr>
              <w:rPr>
                <w:rFonts w:eastAsia="Times New Roman" w:cstheme="minorHAnsi"/>
              </w:rPr>
            </w:pPr>
            <w:r>
              <w:rPr>
                <w:rFonts w:eastAsia="Times New Roman" w:cstheme="minorHAnsi"/>
              </w:rPr>
              <w:t xml:space="preserve">Which, if any, of these processes has most relevance for EAPN members at the national level? </w:t>
            </w:r>
          </w:p>
          <w:p w14:paraId="015AB084" w14:textId="77777777" w:rsidR="00185863" w:rsidRDefault="00185863" w:rsidP="00084196">
            <w:pPr>
              <w:rPr>
                <w:rFonts w:eastAsia="Times New Roman" w:cstheme="minorHAnsi"/>
              </w:rPr>
            </w:pPr>
          </w:p>
          <w:p w14:paraId="65E140E0" w14:textId="08C06947" w:rsidR="00185863" w:rsidRPr="001C645C" w:rsidRDefault="00185863" w:rsidP="00084196">
            <w:pPr>
              <w:rPr>
                <w:rFonts w:eastAsia="Times New Roman" w:cstheme="minorHAnsi"/>
              </w:rPr>
            </w:pPr>
            <w:r>
              <w:rPr>
                <w:rFonts w:eastAsia="Times New Roman" w:cstheme="minorHAnsi"/>
              </w:rPr>
              <w:t>What actions should we take together – and what actions will members commit to taking?</w:t>
            </w:r>
          </w:p>
        </w:tc>
        <w:tc>
          <w:tcPr>
            <w:tcW w:w="3828" w:type="dxa"/>
          </w:tcPr>
          <w:p w14:paraId="0D82BB8D" w14:textId="597779A3" w:rsidR="00EE7779" w:rsidRPr="00142465" w:rsidRDefault="0060637B" w:rsidP="00084196">
            <w:pPr>
              <w:pStyle w:val="ListParagraph"/>
              <w:ind w:left="0"/>
              <w:rPr>
                <w:rFonts w:eastAsia="Times New Roman" w:cstheme="minorHAnsi"/>
              </w:rPr>
            </w:pPr>
            <w:r>
              <w:rPr>
                <w:rFonts w:eastAsia="Times New Roman" w:cstheme="minorHAnsi"/>
              </w:rPr>
              <w:lastRenderedPageBreak/>
              <w:t>N/A</w:t>
            </w:r>
          </w:p>
        </w:tc>
      </w:tr>
    </w:tbl>
    <w:p w14:paraId="30CED7F4" w14:textId="1541D7F2" w:rsidR="00EE7779" w:rsidRDefault="00EE7779" w:rsidP="00EE7779">
      <w:pPr>
        <w:rPr>
          <w:rFonts w:cstheme="minorHAnsi"/>
        </w:rPr>
      </w:pPr>
    </w:p>
    <w:p w14:paraId="755B5F3D" w14:textId="77777777" w:rsidR="001537A8" w:rsidRDefault="001537A8" w:rsidP="001537A8">
      <w:pPr>
        <w:pStyle w:val="Title1"/>
        <w:ind w:left="0" w:right="4"/>
        <w:rPr>
          <w:rFonts w:asciiTheme="minorHAnsi" w:hAnsiTheme="minorHAnsi" w:cstheme="minorHAnsi"/>
          <w:b/>
          <w:sz w:val="22"/>
          <w:szCs w:val="22"/>
          <w:lang w:val="en-GB"/>
        </w:rPr>
      </w:pPr>
    </w:p>
    <w:p w14:paraId="4D61A783" w14:textId="20D954F5" w:rsidR="001537A8" w:rsidRDefault="001537A8" w:rsidP="001537A8">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13 – 14 Lunch </w:t>
      </w:r>
      <w:proofErr w:type="gramStart"/>
      <w:r>
        <w:rPr>
          <w:rFonts w:asciiTheme="minorHAnsi" w:hAnsiTheme="minorHAnsi" w:cstheme="minorHAnsi"/>
          <w:b/>
          <w:sz w:val="22"/>
          <w:szCs w:val="22"/>
          <w:lang w:val="en-GB"/>
        </w:rPr>
        <w:t>break</w:t>
      </w:r>
      <w:proofErr w:type="gramEnd"/>
    </w:p>
    <w:p w14:paraId="1A060E32" w14:textId="77777777" w:rsidR="001537A8" w:rsidRPr="00C7475F" w:rsidRDefault="001537A8" w:rsidP="00EE7779">
      <w:pPr>
        <w:rPr>
          <w:rFonts w:cstheme="minorHAnsi"/>
        </w:rPr>
      </w:pPr>
    </w:p>
    <w:p w14:paraId="0A3F7DEA" w14:textId="2E578AEF" w:rsidR="00EE7779" w:rsidRDefault="00EE7779"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1</w:t>
      </w:r>
      <w:r w:rsidR="001537A8">
        <w:rPr>
          <w:rFonts w:asciiTheme="minorHAnsi" w:hAnsiTheme="minorHAnsi" w:cstheme="minorHAnsi"/>
          <w:b/>
          <w:sz w:val="22"/>
          <w:szCs w:val="22"/>
          <w:lang w:val="en-GB"/>
        </w:rPr>
        <w:t>4</w:t>
      </w:r>
      <w:r>
        <w:rPr>
          <w:rFonts w:asciiTheme="minorHAnsi" w:hAnsiTheme="minorHAnsi" w:cstheme="minorHAnsi"/>
          <w:b/>
          <w:sz w:val="22"/>
          <w:szCs w:val="22"/>
          <w:lang w:val="en-GB"/>
        </w:rPr>
        <w:t xml:space="preserve"> 00 – 1</w:t>
      </w:r>
      <w:r w:rsidR="001537A8">
        <w:rPr>
          <w:rFonts w:asciiTheme="minorHAnsi" w:hAnsiTheme="minorHAnsi" w:cstheme="minorHAnsi"/>
          <w:b/>
          <w:sz w:val="22"/>
          <w:szCs w:val="22"/>
          <w:lang w:val="en-GB"/>
        </w:rPr>
        <w:t>5</w:t>
      </w:r>
      <w:r>
        <w:rPr>
          <w:rFonts w:asciiTheme="minorHAnsi" w:hAnsiTheme="minorHAnsi" w:cstheme="minorHAnsi"/>
          <w:b/>
          <w:sz w:val="22"/>
          <w:szCs w:val="22"/>
          <w:lang w:val="en-GB"/>
        </w:rPr>
        <w:t xml:space="preserve"> 30</w:t>
      </w:r>
      <w:r w:rsidR="001537A8">
        <w:rPr>
          <w:rFonts w:asciiTheme="minorHAnsi" w:hAnsiTheme="minorHAnsi" w:cstheme="minorHAnsi"/>
          <w:b/>
          <w:sz w:val="22"/>
          <w:szCs w:val="22"/>
          <w:lang w:val="en-GB"/>
        </w:rPr>
        <w:t xml:space="preserve">: </w:t>
      </w:r>
      <w:r w:rsidRPr="00077F9A">
        <w:rPr>
          <w:rFonts w:asciiTheme="minorHAnsi" w:hAnsiTheme="minorHAnsi" w:cstheme="minorHAnsi"/>
          <w:b/>
          <w:sz w:val="22"/>
          <w:szCs w:val="22"/>
          <w:lang w:val="en-GB"/>
        </w:rPr>
        <w:t xml:space="preserve">Session </w:t>
      </w:r>
      <w:r>
        <w:rPr>
          <w:rFonts w:asciiTheme="minorHAnsi" w:hAnsiTheme="minorHAnsi" w:cstheme="minorHAnsi"/>
          <w:b/>
          <w:sz w:val="22"/>
          <w:szCs w:val="22"/>
          <w:lang w:val="en-GB"/>
        </w:rPr>
        <w:t xml:space="preserve">6 – </w:t>
      </w:r>
      <w:r w:rsidR="001537A8">
        <w:rPr>
          <w:rFonts w:asciiTheme="minorHAnsi" w:hAnsiTheme="minorHAnsi" w:cstheme="minorHAnsi"/>
          <w:b/>
          <w:sz w:val="22"/>
          <w:szCs w:val="22"/>
          <w:lang w:val="en-GB"/>
        </w:rPr>
        <w:t>Risk Analysis</w:t>
      </w:r>
    </w:p>
    <w:p w14:paraId="40CE3E6B" w14:textId="04A3895B" w:rsidR="00EE7779" w:rsidRDefault="00EE7779"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To </w:t>
      </w:r>
      <w:r w:rsidR="001537A8">
        <w:rPr>
          <w:rFonts w:asciiTheme="minorHAnsi" w:hAnsiTheme="minorHAnsi" w:cstheme="minorHAnsi"/>
          <w:b/>
          <w:sz w:val="22"/>
          <w:szCs w:val="22"/>
          <w:lang w:val="en-GB"/>
        </w:rPr>
        <w:t>consider the risks faced by EAPN</w:t>
      </w:r>
    </w:p>
    <w:p w14:paraId="644FCCD8" w14:textId="13BF8F98" w:rsidR="00EE7779" w:rsidRDefault="00EE7779" w:rsidP="00EE7779">
      <w:pPr>
        <w:pStyle w:val="Title1"/>
        <w:ind w:left="0" w:right="4"/>
        <w:rPr>
          <w:rFonts w:asciiTheme="minorHAnsi" w:hAnsiTheme="minorHAnsi" w:cstheme="minorHAnsi"/>
          <w:sz w:val="22"/>
          <w:szCs w:val="22"/>
          <w:lang w:val="en-GB"/>
        </w:rPr>
      </w:pPr>
      <w:r>
        <w:rPr>
          <w:rFonts w:asciiTheme="minorHAnsi" w:hAnsiTheme="minorHAnsi" w:cstheme="minorHAnsi"/>
          <w:sz w:val="22"/>
          <w:szCs w:val="22"/>
          <w:lang w:val="en-US"/>
        </w:rPr>
        <w:t xml:space="preserve">Chair: </w:t>
      </w:r>
      <w:r w:rsidR="00934C43">
        <w:rPr>
          <w:rFonts w:asciiTheme="minorHAnsi" w:hAnsiTheme="minorHAnsi" w:cstheme="minorHAnsi"/>
          <w:sz w:val="22"/>
          <w:szCs w:val="22"/>
          <w:lang w:val="en-US"/>
        </w:rPr>
        <w:t>Jasmina</w:t>
      </w:r>
      <w:r w:rsidR="005B5F10">
        <w:rPr>
          <w:rFonts w:asciiTheme="minorHAnsi" w:hAnsiTheme="minorHAnsi" w:cstheme="minorHAnsi"/>
          <w:sz w:val="22"/>
          <w:szCs w:val="22"/>
          <w:lang w:val="en-US"/>
        </w:rPr>
        <w:br/>
      </w:r>
      <w:r>
        <w:rPr>
          <w:rFonts w:asciiTheme="minorHAnsi" w:hAnsiTheme="minorHAnsi" w:cstheme="minorHAnsi"/>
          <w:sz w:val="22"/>
          <w:szCs w:val="22"/>
          <w:lang w:val="en-US"/>
        </w:rPr>
        <w:t xml:space="preserve">Note taker: </w:t>
      </w:r>
    </w:p>
    <w:p w14:paraId="6E4B9843" w14:textId="1E38B053" w:rsidR="00185863" w:rsidRPr="00944F06" w:rsidRDefault="00185863" w:rsidP="00185863">
      <w:pPr>
        <w:rPr>
          <w:rFonts w:eastAsia="Times New Roman" w:cstheme="minorHAnsi"/>
          <w:b/>
        </w:rPr>
      </w:pPr>
      <w:r w:rsidRPr="00077F9A">
        <w:rPr>
          <w:rFonts w:eastAsia="Times New Roman" w:cstheme="minorHAnsi"/>
          <w:b/>
        </w:rPr>
        <w:t xml:space="preserve">Background document </w:t>
      </w:r>
      <w:r>
        <w:rPr>
          <w:rFonts w:eastAsia="Times New Roman" w:cstheme="minorHAnsi"/>
          <w:b/>
        </w:rPr>
        <w:t>E9</w:t>
      </w:r>
    </w:p>
    <w:p w14:paraId="5E7CA179" w14:textId="77777777" w:rsidR="00185863" w:rsidRPr="001C645C" w:rsidRDefault="00185863" w:rsidP="00EE7779">
      <w:pPr>
        <w:pStyle w:val="Title1"/>
        <w:ind w:left="0" w:right="4"/>
        <w:rPr>
          <w:rFonts w:asciiTheme="minorHAnsi" w:hAnsiTheme="minorHAnsi" w:cstheme="minorHAnsi"/>
          <w:sz w:val="22"/>
          <w:szCs w:val="22"/>
          <w:lang w:val="en-GB"/>
        </w:rPr>
      </w:pPr>
    </w:p>
    <w:tbl>
      <w:tblPr>
        <w:tblStyle w:val="TableGrid"/>
        <w:tblW w:w="14743" w:type="dxa"/>
        <w:tblInd w:w="-5" w:type="dxa"/>
        <w:tblLook w:val="04A0" w:firstRow="1" w:lastRow="0" w:firstColumn="1" w:lastColumn="0" w:noHBand="0" w:noVBand="1"/>
      </w:tblPr>
      <w:tblGrid>
        <w:gridCol w:w="6238"/>
        <w:gridCol w:w="3827"/>
        <w:gridCol w:w="4678"/>
      </w:tblGrid>
      <w:tr w:rsidR="00EE7779" w:rsidRPr="00077F9A" w14:paraId="28B9D533" w14:textId="77777777" w:rsidTr="0060637B">
        <w:trPr>
          <w:trHeight w:val="437"/>
        </w:trPr>
        <w:tc>
          <w:tcPr>
            <w:tcW w:w="6238" w:type="dxa"/>
          </w:tcPr>
          <w:p w14:paraId="64727653" w14:textId="77777777" w:rsidR="00EE7779" w:rsidRPr="00077F9A" w:rsidRDefault="00EE7779" w:rsidP="00097B99">
            <w:pPr>
              <w:rPr>
                <w:rFonts w:eastAsia="Times New Roman" w:cstheme="minorHAnsi"/>
                <w:b/>
              </w:rPr>
            </w:pPr>
            <w:r w:rsidRPr="00077F9A">
              <w:rPr>
                <w:rFonts w:eastAsia="Times New Roman" w:cstheme="minorHAnsi"/>
                <w:b/>
              </w:rPr>
              <w:t>Issue</w:t>
            </w:r>
          </w:p>
        </w:tc>
        <w:tc>
          <w:tcPr>
            <w:tcW w:w="3827" w:type="dxa"/>
          </w:tcPr>
          <w:p w14:paraId="163231A9" w14:textId="77777777" w:rsidR="00EE7779" w:rsidRPr="00077F9A" w:rsidRDefault="00EE7779" w:rsidP="00097B99">
            <w:pPr>
              <w:rPr>
                <w:rFonts w:eastAsia="Times New Roman" w:cstheme="minorHAnsi"/>
                <w:b/>
              </w:rPr>
            </w:pPr>
            <w:r w:rsidRPr="00077F9A">
              <w:rPr>
                <w:rFonts w:eastAsia="Times New Roman" w:cstheme="minorHAnsi"/>
                <w:b/>
              </w:rPr>
              <w:t>Questions</w:t>
            </w:r>
          </w:p>
        </w:tc>
        <w:tc>
          <w:tcPr>
            <w:tcW w:w="4678" w:type="dxa"/>
          </w:tcPr>
          <w:p w14:paraId="1EA7DC44" w14:textId="77777777" w:rsidR="00EE7779" w:rsidRPr="00077F9A" w:rsidRDefault="00EE7779" w:rsidP="00097B99">
            <w:pPr>
              <w:rPr>
                <w:rFonts w:eastAsia="Times New Roman" w:cstheme="minorHAnsi"/>
                <w:b/>
              </w:rPr>
            </w:pPr>
            <w:r w:rsidRPr="00077F9A">
              <w:rPr>
                <w:rFonts w:eastAsia="Times New Roman" w:cstheme="minorHAnsi"/>
                <w:b/>
              </w:rPr>
              <w:t>Recommendations</w:t>
            </w:r>
          </w:p>
        </w:tc>
      </w:tr>
      <w:tr w:rsidR="00EE7779" w:rsidRPr="00077F9A" w14:paraId="25720717" w14:textId="77777777" w:rsidTr="0060637B">
        <w:tc>
          <w:tcPr>
            <w:tcW w:w="6238" w:type="dxa"/>
          </w:tcPr>
          <w:p w14:paraId="77BFB431" w14:textId="5A5A94C0" w:rsidR="00EE7779" w:rsidRDefault="00F65536" w:rsidP="00097B99">
            <w:pPr>
              <w:rPr>
                <w:rFonts w:eastAsia="Times New Roman"/>
              </w:rPr>
            </w:pPr>
            <w:r>
              <w:rPr>
                <w:rFonts w:eastAsia="Times New Roman"/>
              </w:rPr>
              <w:lastRenderedPageBreak/>
              <w:t xml:space="preserve">The Director and the Bureau undertake a regular risk analysis and have been requested to highlight the major risks identified to the Executive Committee once a year. </w:t>
            </w:r>
            <w:r w:rsidR="008053B2">
              <w:rPr>
                <w:rFonts w:eastAsia="Times New Roman"/>
              </w:rPr>
              <w:t xml:space="preserve">The </w:t>
            </w:r>
            <w:r w:rsidR="00185863">
              <w:rPr>
                <w:rFonts w:eastAsia="Times New Roman"/>
              </w:rPr>
              <w:t>m</w:t>
            </w:r>
            <w:r>
              <w:rPr>
                <w:rFonts w:eastAsia="Times New Roman"/>
              </w:rPr>
              <w:t>ain risks to highlight are as follows:</w:t>
            </w:r>
          </w:p>
          <w:p w14:paraId="4F4E0B18" w14:textId="77777777" w:rsidR="00F65536" w:rsidRDefault="00F65536" w:rsidP="00097B99">
            <w:pPr>
              <w:rPr>
                <w:rFonts w:eastAsia="Times New Roman"/>
              </w:rPr>
            </w:pPr>
          </w:p>
          <w:p w14:paraId="0F164AAE" w14:textId="77777777" w:rsidR="00F65536" w:rsidRPr="00F65536" w:rsidRDefault="00F65536" w:rsidP="00F65536">
            <w:pPr>
              <w:pStyle w:val="ListParagraph"/>
              <w:numPr>
                <w:ilvl w:val="0"/>
                <w:numId w:val="11"/>
              </w:numPr>
              <w:rPr>
                <w:b/>
              </w:rPr>
            </w:pPr>
            <w:r w:rsidRPr="00F65536">
              <w:rPr>
                <w:b/>
              </w:rPr>
              <w:t>Inability to attract and retain high quality staff with relevant skills</w:t>
            </w:r>
          </w:p>
          <w:p w14:paraId="67553A15" w14:textId="1EC54DDA" w:rsidR="00F65536" w:rsidRPr="00F65536" w:rsidRDefault="00F65536" w:rsidP="00F65536">
            <w:pPr>
              <w:pStyle w:val="ListParagraph"/>
              <w:numPr>
                <w:ilvl w:val="0"/>
                <w:numId w:val="11"/>
              </w:numPr>
              <w:rPr>
                <w:rFonts w:eastAsia="Times New Roman"/>
              </w:rPr>
            </w:pPr>
            <w:r w:rsidRPr="00F65536">
              <w:rPr>
                <w:b/>
              </w:rPr>
              <w:t>Members fail to deliver on their commitments / Limited ownership and participation from members</w:t>
            </w:r>
          </w:p>
        </w:tc>
        <w:tc>
          <w:tcPr>
            <w:tcW w:w="3827" w:type="dxa"/>
          </w:tcPr>
          <w:p w14:paraId="7896D73B" w14:textId="6C8AA129" w:rsidR="00022A88" w:rsidRDefault="00022A88" w:rsidP="00084196">
            <w:pPr>
              <w:rPr>
                <w:rFonts w:eastAsia="Times New Roman" w:cstheme="minorHAnsi"/>
              </w:rPr>
            </w:pPr>
            <w:r>
              <w:rPr>
                <w:rFonts w:eastAsia="Times New Roman" w:cstheme="minorHAnsi"/>
              </w:rPr>
              <w:t xml:space="preserve">What cultural practises within EAPN are </w:t>
            </w:r>
            <w:r w:rsidR="008053B2">
              <w:rPr>
                <w:rFonts w:eastAsia="Times New Roman" w:cstheme="minorHAnsi"/>
              </w:rPr>
              <w:t>impacting the well-being of our activists and our staff team?</w:t>
            </w:r>
          </w:p>
          <w:p w14:paraId="0DE6DAD8" w14:textId="77777777" w:rsidR="00084196" w:rsidRDefault="00084196" w:rsidP="00084196">
            <w:pPr>
              <w:rPr>
                <w:rFonts w:eastAsia="Times New Roman" w:cstheme="minorHAnsi"/>
              </w:rPr>
            </w:pPr>
          </w:p>
          <w:p w14:paraId="2F0E3CBF" w14:textId="77777777" w:rsidR="00022A88" w:rsidRDefault="00022A88" w:rsidP="00084196">
            <w:pPr>
              <w:rPr>
                <w:rFonts w:eastAsia="Times New Roman" w:cstheme="minorHAnsi"/>
              </w:rPr>
            </w:pPr>
            <w:r>
              <w:rPr>
                <w:rFonts w:eastAsia="Times New Roman" w:cstheme="minorHAnsi"/>
              </w:rPr>
              <w:t xml:space="preserve">How do your networks view </w:t>
            </w:r>
            <w:r w:rsidR="0060637B">
              <w:rPr>
                <w:rFonts w:eastAsia="Times New Roman" w:cstheme="minorHAnsi"/>
              </w:rPr>
              <w:t>self-care</w:t>
            </w:r>
            <w:r>
              <w:rPr>
                <w:rFonts w:eastAsia="Times New Roman" w:cstheme="minorHAnsi"/>
              </w:rPr>
              <w:t xml:space="preserve"> / collective care? What practises could be adopted by ot</w:t>
            </w:r>
            <w:r w:rsidR="008053B2">
              <w:rPr>
                <w:rFonts w:eastAsia="Times New Roman" w:cstheme="minorHAnsi"/>
              </w:rPr>
              <w:t>her networks and by EAPN Europe?</w:t>
            </w:r>
          </w:p>
          <w:p w14:paraId="557C62F2" w14:textId="77777777" w:rsidR="0029486E" w:rsidRDefault="0029486E" w:rsidP="00084196">
            <w:pPr>
              <w:rPr>
                <w:rFonts w:eastAsia="Times New Roman" w:cstheme="minorHAnsi"/>
              </w:rPr>
            </w:pPr>
          </w:p>
          <w:p w14:paraId="4BA223FA" w14:textId="354E7A33" w:rsidR="0029486E" w:rsidRPr="001C645C" w:rsidRDefault="0029486E" w:rsidP="00084196">
            <w:pPr>
              <w:rPr>
                <w:rFonts w:eastAsia="Times New Roman" w:cstheme="minorHAnsi"/>
              </w:rPr>
            </w:pPr>
            <w:r>
              <w:rPr>
                <w:rFonts w:eastAsia="Times New Roman" w:cstheme="minorHAnsi"/>
              </w:rPr>
              <w:t xml:space="preserve">Have we been prioritising the ‘wrong’ items, which are not relevant enough for enough members? Can we rethink our collective priorities? </w:t>
            </w:r>
          </w:p>
        </w:tc>
        <w:tc>
          <w:tcPr>
            <w:tcW w:w="4678" w:type="dxa"/>
          </w:tcPr>
          <w:p w14:paraId="0C0A4A70" w14:textId="4B36A258" w:rsidR="00022A88" w:rsidRPr="008053B2" w:rsidRDefault="00022A88" w:rsidP="008053B2">
            <w:pPr>
              <w:pStyle w:val="ListParagraph"/>
              <w:numPr>
                <w:ilvl w:val="0"/>
                <w:numId w:val="13"/>
              </w:numPr>
              <w:rPr>
                <w:rFonts w:eastAsia="Times New Roman" w:cstheme="minorHAnsi"/>
              </w:rPr>
            </w:pPr>
            <w:r w:rsidRPr="008053B2">
              <w:rPr>
                <w:rFonts w:eastAsia="Times New Roman" w:cstheme="minorHAnsi"/>
              </w:rPr>
              <w:t xml:space="preserve">The Ex Co should recognise self-care and collective </w:t>
            </w:r>
            <w:r w:rsidR="008053B2" w:rsidRPr="008053B2">
              <w:rPr>
                <w:rFonts w:eastAsia="Times New Roman" w:cstheme="minorHAnsi"/>
              </w:rPr>
              <w:t xml:space="preserve">care </w:t>
            </w:r>
            <w:r w:rsidRPr="008053B2">
              <w:rPr>
                <w:rFonts w:eastAsia="Times New Roman" w:cstheme="minorHAnsi"/>
              </w:rPr>
              <w:t xml:space="preserve">as part of a long term political strategy to ensure the sustainability of the anti-poverty movement, and of our personal resilience. </w:t>
            </w:r>
            <w:r w:rsidR="008053B2" w:rsidRPr="008053B2">
              <w:rPr>
                <w:rFonts w:eastAsia="Times New Roman" w:cstheme="minorHAnsi"/>
              </w:rPr>
              <w:t>This means future action would be required at 2 levels, focusing on 2 different areas, notably:</w:t>
            </w:r>
          </w:p>
          <w:p w14:paraId="4CD2AFAA" w14:textId="4242D2BA" w:rsidR="008053B2" w:rsidRDefault="008053B2" w:rsidP="00097B99">
            <w:pPr>
              <w:rPr>
                <w:rFonts w:eastAsia="Times New Roman" w:cstheme="minorHAnsi"/>
              </w:rPr>
            </w:pPr>
          </w:p>
          <w:p w14:paraId="189B12D9" w14:textId="38786C9D" w:rsidR="008053B2" w:rsidRDefault="008053B2" w:rsidP="00097B99">
            <w:pPr>
              <w:rPr>
                <w:rFonts w:eastAsia="Times New Roman" w:cstheme="minorHAnsi"/>
              </w:rPr>
            </w:pPr>
            <w:r>
              <w:rPr>
                <w:rFonts w:eastAsia="Times New Roman" w:cstheme="minorHAnsi"/>
              </w:rPr>
              <w:t>Level 1: Staff team</w:t>
            </w:r>
          </w:p>
          <w:p w14:paraId="7EEB886A" w14:textId="70E7B4EF" w:rsidR="008053B2" w:rsidRDefault="008053B2" w:rsidP="008053B2">
            <w:pPr>
              <w:pStyle w:val="ListParagraph"/>
              <w:numPr>
                <w:ilvl w:val="0"/>
                <w:numId w:val="9"/>
              </w:numPr>
              <w:rPr>
                <w:rFonts w:eastAsia="Times New Roman" w:cstheme="minorHAnsi"/>
              </w:rPr>
            </w:pPr>
            <w:r>
              <w:rPr>
                <w:rFonts w:eastAsia="Times New Roman" w:cstheme="minorHAnsi"/>
              </w:rPr>
              <w:t>Internal policies and procedures</w:t>
            </w:r>
          </w:p>
          <w:p w14:paraId="0415304F" w14:textId="24A916C9" w:rsidR="008053B2" w:rsidRDefault="008053B2" w:rsidP="008053B2">
            <w:pPr>
              <w:pStyle w:val="ListParagraph"/>
              <w:numPr>
                <w:ilvl w:val="0"/>
                <w:numId w:val="9"/>
              </w:numPr>
              <w:rPr>
                <w:rFonts w:eastAsia="Times New Roman" w:cstheme="minorHAnsi"/>
              </w:rPr>
            </w:pPr>
            <w:r>
              <w:rPr>
                <w:rFonts w:eastAsia="Times New Roman" w:cstheme="minorHAnsi"/>
              </w:rPr>
              <w:t>Culture and ways of working</w:t>
            </w:r>
          </w:p>
          <w:p w14:paraId="05DBEAE0" w14:textId="1A34CB05" w:rsidR="008053B2" w:rsidRDefault="008053B2" w:rsidP="008053B2">
            <w:pPr>
              <w:rPr>
                <w:rFonts w:eastAsia="Times New Roman" w:cstheme="minorHAnsi"/>
              </w:rPr>
            </w:pPr>
          </w:p>
          <w:p w14:paraId="765D3DC1" w14:textId="4AF5A797" w:rsidR="008053B2" w:rsidRDefault="008053B2" w:rsidP="008053B2">
            <w:pPr>
              <w:rPr>
                <w:rFonts w:eastAsia="Times New Roman" w:cstheme="minorHAnsi"/>
              </w:rPr>
            </w:pPr>
            <w:r>
              <w:rPr>
                <w:rFonts w:eastAsia="Times New Roman" w:cstheme="minorHAnsi"/>
              </w:rPr>
              <w:t>Level 2: EAPN members</w:t>
            </w:r>
          </w:p>
          <w:p w14:paraId="4C4DF571" w14:textId="77777777" w:rsidR="008053B2" w:rsidRDefault="008053B2" w:rsidP="008053B2">
            <w:pPr>
              <w:pStyle w:val="ListParagraph"/>
              <w:numPr>
                <w:ilvl w:val="0"/>
                <w:numId w:val="9"/>
              </w:numPr>
              <w:rPr>
                <w:rFonts w:eastAsia="Times New Roman" w:cstheme="minorHAnsi"/>
              </w:rPr>
            </w:pPr>
            <w:r>
              <w:rPr>
                <w:rFonts w:eastAsia="Times New Roman" w:cstheme="minorHAnsi"/>
              </w:rPr>
              <w:t>Internal policies and procedures</w:t>
            </w:r>
          </w:p>
          <w:p w14:paraId="65CDC338" w14:textId="77777777" w:rsidR="008053B2" w:rsidRDefault="008053B2" w:rsidP="008053B2">
            <w:pPr>
              <w:pStyle w:val="ListParagraph"/>
              <w:numPr>
                <w:ilvl w:val="0"/>
                <w:numId w:val="9"/>
              </w:numPr>
              <w:rPr>
                <w:rFonts w:eastAsia="Times New Roman" w:cstheme="minorHAnsi"/>
              </w:rPr>
            </w:pPr>
            <w:r>
              <w:rPr>
                <w:rFonts w:eastAsia="Times New Roman" w:cstheme="minorHAnsi"/>
              </w:rPr>
              <w:t>Culture and ways of working</w:t>
            </w:r>
          </w:p>
          <w:p w14:paraId="4A856110" w14:textId="79E98D6F" w:rsidR="008053B2" w:rsidRDefault="008053B2" w:rsidP="00097B99">
            <w:pPr>
              <w:rPr>
                <w:rFonts w:eastAsia="Times New Roman" w:cstheme="minorHAnsi"/>
              </w:rPr>
            </w:pPr>
          </w:p>
          <w:p w14:paraId="264AFA53" w14:textId="39FA66F6" w:rsidR="00EE7779" w:rsidRPr="001C645C" w:rsidRDefault="008053B2" w:rsidP="00016C94">
            <w:pPr>
              <w:pStyle w:val="ListParagraph"/>
              <w:numPr>
                <w:ilvl w:val="0"/>
                <w:numId w:val="13"/>
              </w:numPr>
              <w:rPr>
                <w:rFonts w:eastAsia="Times New Roman" w:cstheme="minorHAnsi"/>
              </w:rPr>
            </w:pPr>
            <w:r w:rsidRPr="00016C94">
              <w:rPr>
                <w:rFonts w:eastAsia="Times New Roman" w:cstheme="minorHAnsi"/>
              </w:rPr>
              <w:t xml:space="preserve">EAPN must make strategic decisions </w:t>
            </w:r>
            <w:proofErr w:type="gramStart"/>
            <w:r w:rsidRPr="00016C94">
              <w:rPr>
                <w:rFonts w:eastAsia="Times New Roman" w:cstheme="minorHAnsi"/>
              </w:rPr>
              <w:t>to</w:t>
            </w:r>
            <w:r w:rsidR="0029486E" w:rsidRPr="00016C94">
              <w:rPr>
                <w:rFonts w:eastAsia="Times New Roman" w:cstheme="minorHAnsi"/>
              </w:rPr>
              <w:t xml:space="preserve">, </w:t>
            </w:r>
            <w:r w:rsidRPr="00016C94">
              <w:rPr>
                <w:rFonts w:eastAsia="Times New Roman" w:cstheme="minorHAnsi"/>
              </w:rPr>
              <w:t xml:space="preserve"> </w:t>
            </w:r>
            <w:r w:rsidR="0029486E" w:rsidRPr="00016C94">
              <w:rPr>
                <w:rFonts w:eastAsia="Times New Roman" w:cstheme="minorHAnsi"/>
              </w:rPr>
              <w:t>as</w:t>
            </w:r>
            <w:proofErr w:type="gramEnd"/>
            <w:r w:rsidR="0029486E" w:rsidRPr="00016C94">
              <w:rPr>
                <w:rFonts w:eastAsia="Times New Roman" w:cstheme="minorHAnsi"/>
              </w:rPr>
              <w:t xml:space="preserve"> a network, </w:t>
            </w:r>
            <w:r w:rsidRPr="00016C94">
              <w:rPr>
                <w:rFonts w:eastAsia="Times New Roman" w:cstheme="minorHAnsi"/>
                <w:b/>
              </w:rPr>
              <w:t>only</w:t>
            </w:r>
            <w:r w:rsidRPr="00016C94">
              <w:rPr>
                <w:rFonts w:eastAsia="Times New Roman" w:cstheme="minorHAnsi"/>
              </w:rPr>
              <w:t xml:space="preserve"> focus on those areas which are of direct relevance to our members, and are directly linked to our strategic plans. Such decisions must be taken throughout our strategic thinking process, where we decide the kind of network we want to be and the areas on which we want to focus, together. </w:t>
            </w:r>
          </w:p>
        </w:tc>
      </w:tr>
    </w:tbl>
    <w:p w14:paraId="2286B508" w14:textId="77777777" w:rsidR="00EE7779" w:rsidRDefault="00EE7779" w:rsidP="00EE7779">
      <w:pPr>
        <w:rPr>
          <w:rFonts w:cstheme="minorHAnsi"/>
        </w:rPr>
      </w:pPr>
    </w:p>
    <w:p w14:paraId="24DBA5CF" w14:textId="2D747DD3" w:rsidR="00EE7779" w:rsidRDefault="00EE7779"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1</w:t>
      </w:r>
      <w:r w:rsidR="0060637B">
        <w:rPr>
          <w:rFonts w:asciiTheme="minorHAnsi" w:hAnsiTheme="minorHAnsi" w:cstheme="minorHAnsi"/>
          <w:b/>
          <w:sz w:val="22"/>
          <w:szCs w:val="22"/>
          <w:lang w:val="en-GB"/>
        </w:rPr>
        <w:t>5 30 – 15 50 Coffee Break</w:t>
      </w:r>
    </w:p>
    <w:p w14:paraId="052A4F3B" w14:textId="77777777" w:rsidR="0060637B" w:rsidRDefault="0060637B" w:rsidP="00EE7779">
      <w:pPr>
        <w:rPr>
          <w:rFonts w:cstheme="minorHAnsi"/>
        </w:rPr>
      </w:pPr>
    </w:p>
    <w:p w14:paraId="28FF9483" w14:textId="77777777" w:rsidR="0060637B" w:rsidRDefault="0060637B"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15 50 – 17 10: Elections and the General Assembly</w:t>
      </w:r>
    </w:p>
    <w:p w14:paraId="01DA65DA" w14:textId="392059CD" w:rsidR="00EE7779" w:rsidRPr="005B5F10" w:rsidRDefault="00EE7779" w:rsidP="00EE7779">
      <w:pPr>
        <w:pStyle w:val="Title1"/>
        <w:ind w:left="0" w:right="4"/>
        <w:rPr>
          <w:rFonts w:asciiTheme="minorHAnsi" w:hAnsiTheme="minorHAnsi" w:cstheme="minorHAnsi"/>
          <w:b/>
          <w:color w:val="FFFFFF" w:themeColor="background1"/>
          <w:sz w:val="22"/>
          <w:szCs w:val="22"/>
          <w:lang w:val="en-GB"/>
        </w:rPr>
      </w:pPr>
      <w:r w:rsidRPr="005B5F10">
        <w:rPr>
          <w:rFonts w:asciiTheme="minorHAnsi" w:hAnsiTheme="minorHAnsi" w:cstheme="minorHAnsi"/>
          <w:b/>
          <w:color w:val="FFFFFF" w:themeColor="background1"/>
          <w:sz w:val="22"/>
          <w:szCs w:val="22"/>
          <w:lang w:val="en-GB"/>
        </w:rPr>
        <w:t xml:space="preserve">Objectives: </w:t>
      </w:r>
      <w:r w:rsidR="00084196" w:rsidRPr="005B5F10">
        <w:rPr>
          <w:rFonts w:asciiTheme="minorHAnsi" w:hAnsiTheme="minorHAnsi" w:cstheme="minorHAnsi"/>
          <w:b/>
          <w:color w:val="FFFFFF" w:themeColor="background1"/>
          <w:sz w:val="22"/>
          <w:szCs w:val="22"/>
          <w:lang w:val="en-GB"/>
        </w:rPr>
        <w:t xml:space="preserve">To </w:t>
      </w:r>
      <w:r w:rsidR="0060637B">
        <w:rPr>
          <w:rFonts w:asciiTheme="minorHAnsi" w:hAnsiTheme="minorHAnsi" w:cstheme="minorHAnsi"/>
          <w:b/>
          <w:color w:val="FFFFFF" w:themeColor="background1"/>
          <w:sz w:val="22"/>
          <w:szCs w:val="22"/>
          <w:lang w:val="en-GB"/>
        </w:rPr>
        <w:t>ensure understanding of the 2018 election process for Ex Co, Bureau and EUISG</w:t>
      </w:r>
      <w:r w:rsidRPr="005B5F10">
        <w:rPr>
          <w:rFonts w:asciiTheme="minorHAnsi" w:hAnsiTheme="minorHAnsi" w:cstheme="minorHAnsi"/>
          <w:b/>
          <w:color w:val="FFFFFF" w:themeColor="background1"/>
          <w:sz w:val="22"/>
          <w:szCs w:val="22"/>
          <w:lang w:val="en-GB"/>
        </w:rPr>
        <w:t xml:space="preserve"> </w:t>
      </w:r>
    </w:p>
    <w:p w14:paraId="077596B7" w14:textId="2A9DAF63" w:rsidR="00EE7779" w:rsidRDefault="00EE7779" w:rsidP="00EE7779">
      <w:pPr>
        <w:pStyle w:val="Title1"/>
        <w:ind w:left="0" w:right="4"/>
        <w:rPr>
          <w:rFonts w:asciiTheme="minorHAnsi" w:hAnsiTheme="minorHAnsi" w:cstheme="minorHAnsi"/>
          <w:sz w:val="22"/>
          <w:szCs w:val="22"/>
          <w:lang w:val="en-GB"/>
        </w:rPr>
      </w:pPr>
      <w:r>
        <w:rPr>
          <w:rFonts w:asciiTheme="minorHAnsi" w:hAnsiTheme="minorHAnsi" w:cstheme="minorHAnsi"/>
          <w:sz w:val="22"/>
          <w:szCs w:val="22"/>
          <w:lang w:val="en-US"/>
        </w:rPr>
        <w:lastRenderedPageBreak/>
        <w:t xml:space="preserve">Chair: </w:t>
      </w:r>
      <w:r w:rsidR="00934C43">
        <w:rPr>
          <w:rFonts w:asciiTheme="minorHAnsi" w:hAnsiTheme="minorHAnsi" w:cstheme="minorHAnsi"/>
          <w:sz w:val="22"/>
          <w:szCs w:val="22"/>
          <w:lang w:val="en-US"/>
        </w:rPr>
        <w:t>Saviour</w:t>
      </w:r>
      <w:r w:rsidR="005B5F10">
        <w:rPr>
          <w:rFonts w:asciiTheme="minorHAnsi" w:hAnsiTheme="minorHAnsi" w:cstheme="minorHAnsi"/>
          <w:sz w:val="22"/>
          <w:szCs w:val="22"/>
          <w:lang w:val="en-US"/>
        </w:rPr>
        <w:br/>
      </w:r>
      <w:r>
        <w:rPr>
          <w:rFonts w:asciiTheme="minorHAnsi" w:hAnsiTheme="minorHAnsi" w:cstheme="minorHAnsi"/>
          <w:sz w:val="22"/>
          <w:szCs w:val="22"/>
          <w:lang w:val="en-US"/>
        </w:rPr>
        <w:t>Note taker</w:t>
      </w:r>
      <w:r w:rsidR="002D51B3">
        <w:rPr>
          <w:rFonts w:asciiTheme="minorHAnsi" w:hAnsiTheme="minorHAnsi" w:cstheme="minorHAnsi"/>
          <w:sz w:val="22"/>
          <w:szCs w:val="22"/>
          <w:lang w:val="en-US"/>
        </w:rPr>
        <w:t>:</w:t>
      </w:r>
    </w:p>
    <w:p w14:paraId="15EB61B8" w14:textId="45EFB0E0" w:rsidR="00185863" w:rsidRPr="00944F06" w:rsidRDefault="00185863" w:rsidP="00185863">
      <w:pPr>
        <w:rPr>
          <w:rFonts w:eastAsia="Times New Roman" w:cstheme="minorHAnsi"/>
          <w:b/>
        </w:rPr>
      </w:pPr>
      <w:r w:rsidRPr="00077F9A">
        <w:rPr>
          <w:rFonts w:eastAsia="Times New Roman" w:cstheme="minorHAnsi"/>
          <w:b/>
        </w:rPr>
        <w:t xml:space="preserve">Background document </w:t>
      </w:r>
      <w:r>
        <w:rPr>
          <w:rFonts w:eastAsia="Times New Roman" w:cstheme="minorHAnsi"/>
          <w:b/>
        </w:rPr>
        <w:t>E10, E11</w:t>
      </w:r>
    </w:p>
    <w:tbl>
      <w:tblPr>
        <w:tblStyle w:val="TableGrid"/>
        <w:tblW w:w="14742" w:type="dxa"/>
        <w:tblInd w:w="-5" w:type="dxa"/>
        <w:tblLook w:val="04A0" w:firstRow="1" w:lastRow="0" w:firstColumn="1" w:lastColumn="0" w:noHBand="0" w:noVBand="1"/>
      </w:tblPr>
      <w:tblGrid>
        <w:gridCol w:w="7088"/>
        <w:gridCol w:w="4819"/>
        <w:gridCol w:w="2835"/>
      </w:tblGrid>
      <w:tr w:rsidR="00EE7779" w:rsidRPr="00077F9A" w14:paraId="23A4B07D" w14:textId="77777777" w:rsidTr="0060637B">
        <w:trPr>
          <w:trHeight w:val="437"/>
        </w:trPr>
        <w:tc>
          <w:tcPr>
            <w:tcW w:w="7088" w:type="dxa"/>
          </w:tcPr>
          <w:p w14:paraId="4523A094" w14:textId="77777777" w:rsidR="00EE7779" w:rsidRPr="00077F9A" w:rsidRDefault="00EE7779" w:rsidP="00097B99">
            <w:pPr>
              <w:rPr>
                <w:rFonts w:eastAsia="Times New Roman" w:cstheme="minorHAnsi"/>
                <w:b/>
              </w:rPr>
            </w:pPr>
            <w:r w:rsidRPr="00077F9A">
              <w:rPr>
                <w:rFonts w:eastAsia="Times New Roman" w:cstheme="minorHAnsi"/>
                <w:b/>
              </w:rPr>
              <w:t>Issue</w:t>
            </w:r>
          </w:p>
        </w:tc>
        <w:tc>
          <w:tcPr>
            <w:tcW w:w="4819" w:type="dxa"/>
          </w:tcPr>
          <w:p w14:paraId="02D42D27" w14:textId="3E828F52" w:rsidR="00EE7779" w:rsidRPr="00077F9A" w:rsidRDefault="00EE7779" w:rsidP="00097B99">
            <w:pPr>
              <w:rPr>
                <w:rFonts w:eastAsia="Times New Roman" w:cstheme="minorHAnsi"/>
                <w:b/>
              </w:rPr>
            </w:pPr>
            <w:r w:rsidRPr="00077F9A">
              <w:rPr>
                <w:rFonts w:eastAsia="Times New Roman" w:cstheme="minorHAnsi"/>
                <w:b/>
              </w:rPr>
              <w:t>Questions</w:t>
            </w:r>
            <w:r w:rsidR="00E46FB8">
              <w:rPr>
                <w:rFonts w:eastAsia="Times New Roman" w:cstheme="minorHAnsi"/>
                <w:b/>
              </w:rPr>
              <w:t xml:space="preserve"> to consider</w:t>
            </w:r>
          </w:p>
        </w:tc>
        <w:tc>
          <w:tcPr>
            <w:tcW w:w="2835" w:type="dxa"/>
          </w:tcPr>
          <w:p w14:paraId="20D4ED6A" w14:textId="2965E519" w:rsidR="00EE7779" w:rsidRPr="00077F9A" w:rsidRDefault="00EE7779" w:rsidP="00097B99">
            <w:pPr>
              <w:rPr>
                <w:rFonts w:eastAsia="Times New Roman" w:cstheme="minorHAnsi"/>
                <w:b/>
              </w:rPr>
            </w:pPr>
            <w:r w:rsidRPr="00077F9A">
              <w:rPr>
                <w:rFonts w:eastAsia="Times New Roman" w:cstheme="minorHAnsi"/>
                <w:b/>
              </w:rPr>
              <w:t>Recommendations</w:t>
            </w:r>
            <w:r w:rsidR="0029486E">
              <w:rPr>
                <w:rFonts w:eastAsia="Times New Roman" w:cstheme="minorHAnsi"/>
                <w:b/>
              </w:rPr>
              <w:t xml:space="preserve"> / decision</w:t>
            </w:r>
          </w:p>
        </w:tc>
      </w:tr>
      <w:tr w:rsidR="00EE7779" w:rsidRPr="00077F9A" w14:paraId="182EDFFF" w14:textId="77777777" w:rsidTr="0060637B">
        <w:tc>
          <w:tcPr>
            <w:tcW w:w="7088" w:type="dxa"/>
          </w:tcPr>
          <w:p w14:paraId="126F13DC" w14:textId="0229ED9D" w:rsidR="0060637B" w:rsidRDefault="0060637B" w:rsidP="00097B99">
            <w:pPr>
              <w:rPr>
                <w:rFonts w:eastAsia="Times New Roman"/>
              </w:rPr>
            </w:pPr>
            <w:r>
              <w:rPr>
                <w:rFonts w:eastAsia="Times New Roman"/>
              </w:rPr>
              <w:t>In September 2018 a new Executive Committee will be in selected, and elections will take place for the Bureau, the President and the EUISG. It is important that EAPN members have a solid understanding of how these processes will work.</w:t>
            </w:r>
            <w:r w:rsidR="00A932F3">
              <w:rPr>
                <w:rFonts w:eastAsia="Times New Roman"/>
              </w:rPr>
              <w:t xml:space="preserve"> Full details can be found in background document XX</w:t>
            </w:r>
          </w:p>
          <w:p w14:paraId="32CFDC9A" w14:textId="6B4ED1EA" w:rsidR="0060637B" w:rsidRDefault="0060637B" w:rsidP="00097B99">
            <w:pPr>
              <w:rPr>
                <w:rFonts w:eastAsia="Times New Roman"/>
              </w:rPr>
            </w:pPr>
          </w:p>
          <w:p w14:paraId="49D7F345" w14:textId="47F9A81F" w:rsidR="0060637B" w:rsidRDefault="0060637B" w:rsidP="00097B99">
            <w:pPr>
              <w:rPr>
                <w:rFonts w:eastAsia="Times New Roman"/>
              </w:rPr>
            </w:pPr>
            <w:r>
              <w:rPr>
                <w:rFonts w:eastAsia="Times New Roman"/>
              </w:rPr>
              <w:t>The General Assembly is also the place that any changes to Standing Orders or Statutes can be made. If members have any proposals to make, they need to do so well in advance of the General Assembly – to do so it is thus important to understand the timings involved.</w:t>
            </w:r>
          </w:p>
          <w:p w14:paraId="6D45F734" w14:textId="33F1366D" w:rsidR="0060637B" w:rsidRDefault="0060637B" w:rsidP="00097B99">
            <w:pPr>
              <w:rPr>
                <w:rFonts w:eastAsia="Times New Roman"/>
              </w:rPr>
            </w:pPr>
          </w:p>
          <w:p w14:paraId="33248B78" w14:textId="36408CFD" w:rsidR="005B5F10" w:rsidRPr="001C645C" w:rsidRDefault="0060637B" w:rsidP="002D51B3">
            <w:pPr>
              <w:rPr>
                <w:rFonts w:eastAsia="Times New Roman"/>
              </w:rPr>
            </w:pPr>
            <w:r>
              <w:rPr>
                <w:rFonts w:eastAsia="Times New Roman"/>
              </w:rPr>
              <w:t>Following last years General Assembly, we will explore the possibility of having a more participatory process to develop the Political Declaration.</w:t>
            </w:r>
            <w:bookmarkStart w:id="1" w:name="_GoBack"/>
            <w:bookmarkEnd w:id="1"/>
          </w:p>
        </w:tc>
        <w:tc>
          <w:tcPr>
            <w:tcW w:w="4819" w:type="dxa"/>
          </w:tcPr>
          <w:p w14:paraId="311C5AAB" w14:textId="77777777" w:rsidR="00EE7779" w:rsidRDefault="0060637B" w:rsidP="00E46FB8">
            <w:pPr>
              <w:rPr>
                <w:rFonts w:eastAsia="Times New Roman" w:cstheme="minorHAnsi"/>
              </w:rPr>
            </w:pPr>
            <w:r>
              <w:rPr>
                <w:rFonts w:eastAsia="Times New Roman" w:cstheme="minorHAnsi"/>
              </w:rPr>
              <w:t xml:space="preserve">Do </w:t>
            </w:r>
            <w:r w:rsidR="002D51B3">
              <w:rPr>
                <w:rFonts w:eastAsia="Times New Roman" w:cstheme="minorHAnsi"/>
              </w:rPr>
              <w:t xml:space="preserve">/ will </w:t>
            </w:r>
            <w:r>
              <w:rPr>
                <w:rFonts w:eastAsia="Times New Roman" w:cstheme="minorHAnsi"/>
              </w:rPr>
              <w:t>members have any changes to the Standing Orders or Statutes to propose?</w:t>
            </w:r>
          </w:p>
          <w:p w14:paraId="4FBFA618" w14:textId="77777777" w:rsidR="002D51B3" w:rsidRDefault="002D51B3" w:rsidP="00E46FB8">
            <w:pPr>
              <w:rPr>
                <w:rFonts w:eastAsia="Times New Roman" w:cstheme="minorHAnsi"/>
              </w:rPr>
            </w:pPr>
          </w:p>
          <w:p w14:paraId="1C074E4B" w14:textId="4F5FF929" w:rsidR="002D51B3" w:rsidRPr="001C645C" w:rsidRDefault="002D51B3" w:rsidP="00E46FB8">
            <w:pPr>
              <w:rPr>
                <w:rFonts w:eastAsia="Times New Roman" w:cstheme="minorHAnsi"/>
              </w:rPr>
            </w:pPr>
            <w:r>
              <w:rPr>
                <w:rFonts w:eastAsia="Times New Roman" w:cstheme="minorHAnsi"/>
              </w:rPr>
              <w:t>How can we make the General Assembly and Strategic Thinking session as fun and interesting as possible?</w:t>
            </w:r>
          </w:p>
        </w:tc>
        <w:tc>
          <w:tcPr>
            <w:tcW w:w="2835" w:type="dxa"/>
          </w:tcPr>
          <w:p w14:paraId="655E9E7C" w14:textId="77777777" w:rsidR="00EE7779" w:rsidRDefault="0029486E" w:rsidP="00097B99">
            <w:pPr>
              <w:rPr>
                <w:rFonts w:eastAsia="Times New Roman" w:cstheme="minorHAnsi"/>
              </w:rPr>
            </w:pPr>
            <w:r>
              <w:rPr>
                <w:rFonts w:eastAsia="Times New Roman" w:cstheme="minorHAnsi"/>
              </w:rPr>
              <w:t xml:space="preserve">The process to draft our political declaration should be open and </w:t>
            </w:r>
            <w:proofErr w:type="gramStart"/>
            <w:r>
              <w:rPr>
                <w:rFonts w:eastAsia="Times New Roman" w:cstheme="minorHAnsi"/>
              </w:rPr>
              <w:t xml:space="preserve">participatory, </w:t>
            </w:r>
            <w:r w:rsidR="0060637B">
              <w:rPr>
                <w:rFonts w:eastAsia="Times New Roman" w:cstheme="minorHAnsi"/>
              </w:rPr>
              <w:t xml:space="preserve"> and</w:t>
            </w:r>
            <w:proofErr w:type="gramEnd"/>
            <w:r w:rsidR="0060637B">
              <w:rPr>
                <w:rFonts w:eastAsia="Times New Roman" w:cstheme="minorHAnsi"/>
              </w:rPr>
              <w:t xml:space="preserve"> organised online.  </w:t>
            </w:r>
          </w:p>
          <w:p w14:paraId="74DACEC1" w14:textId="77777777" w:rsidR="0029486E" w:rsidRDefault="0029486E" w:rsidP="00097B99">
            <w:pPr>
              <w:rPr>
                <w:rFonts w:eastAsia="Times New Roman" w:cstheme="minorHAnsi"/>
              </w:rPr>
            </w:pPr>
          </w:p>
          <w:p w14:paraId="5F534299" w14:textId="2558FD9D" w:rsidR="0029486E" w:rsidRPr="001C645C" w:rsidRDefault="0029486E" w:rsidP="00097B99">
            <w:pPr>
              <w:rPr>
                <w:rFonts w:eastAsia="Times New Roman" w:cstheme="minorHAnsi"/>
              </w:rPr>
            </w:pPr>
            <w:r>
              <w:rPr>
                <w:rFonts w:eastAsia="Times New Roman" w:cstheme="minorHAnsi"/>
              </w:rPr>
              <w:t>The Ex Co will discuss proposed changes to statutes and standing orders in advance of the General Assembly.</w:t>
            </w:r>
          </w:p>
        </w:tc>
      </w:tr>
    </w:tbl>
    <w:p w14:paraId="766F6D05" w14:textId="7E0289D2" w:rsidR="00CE1CF7" w:rsidRDefault="00CE1CF7" w:rsidP="005B5F10"/>
    <w:p w14:paraId="426E3626" w14:textId="13D5A498" w:rsidR="0060637B" w:rsidRDefault="0060637B" w:rsidP="0060637B">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17 10 – 17 30: Evaluation</w:t>
      </w:r>
    </w:p>
    <w:p w14:paraId="0618288C" w14:textId="67D847B7" w:rsidR="00EC187D" w:rsidRDefault="00EC187D" w:rsidP="0060637B">
      <w:pPr>
        <w:pStyle w:val="Title1"/>
        <w:ind w:left="0" w:right="4"/>
        <w:rPr>
          <w:rFonts w:asciiTheme="minorHAnsi" w:hAnsiTheme="minorHAnsi" w:cstheme="minorHAnsi"/>
          <w:b/>
          <w:sz w:val="22"/>
          <w:szCs w:val="22"/>
          <w:lang w:val="en-GB"/>
        </w:rPr>
      </w:pPr>
    </w:p>
    <w:p w14:paraId="26AEAB08" w14:textId="1B8EF721" w:rsidR="00EC187D" w:rsidRPr="0060637B" w:rsidRDefault="00EC187D" w:rsidP="00EC187D">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17 30: Close</w:t>
      </w:r>
    </w:p>
    <w:p w14:paraId="6F4434E8" w14:textId="77777777" w:rsidR="00EC187D" w:rsidRPr="0060637B" w:rsidRDefault="00EC187D" w:rsidP="0060637B">
      <w:pPr>
        <w:pStyle w:val="Title1"/>
        <w:ind w:left="0" w:right="4"/>
        <w:rPr>
          <w:rFonts w:asciiTheme="minorHAnsi" w:hAnsiTheme="minorHAnsi" w:cstheme="minorHAnsi"/>
          <w:b/>
          <w:sz w:val="22"/>
          <w:szCs w:val="22"/>
          <w:lang w:val="en-GB"/>
        </w:rPr>
      </w:pPr>
    </w:p>
    <w:sectPr w:rsidR="00EC187D" w:rsidRPr="0060637B" w:rsidSect="006C113F">
      <w:headerReference w:type="default" r:id="rId14"/>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27B7C" w14:textId="77777777" w:rsidR="000231C2" w:rsidRDefault="000231C2">
      <w:pPr>
        <w:spacing w:after="0" w:line="240" w:lineRule="auto"/>
      </w:pPr>
      <w:r>
        <w:separator/>
      </w:r>
    </w:p>
  </w:endnote>
  <w:endnote w:type="continuationSeparator" w:id="0">
    <w:p w14:paraId="36E18EEA" w14:textId="77777777" w:rsidR="000231C2" w:rsidRDefault="0002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8632" w14:textId="77777777" w:rsidR="000231C2" w:rsidRDefault="000231C2">
      <w:pPr>
        <w:spacing w:after="0" w:line="240" w:lineRule="auto"/>
      </w:pPr>
      <w:r>
        <w:separator/>
      </w:r>
    </w:p>
  </w:footnote>
  <w:footnote w:type="continuationSeparator" w:id="0">
    <w:p w14:paraId="5F34A890" w14:textId="77777777" w:rsidR="000231C2" w:rsidRDefault="00023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514677"/>
      <w:docPartObj>
        <w:docPartGallery w:val="Page Numbers (Top of Page)"/>
        <w:docPartUnique/>
      </w:docPartObj>
    </w:sdtPr>
    <w:sdtEndPr>
      <w:rPr>
        <w:noProof/>
      </w:rPr>
    </w:sdtEndPr>
    <w:sdtContent>
      <w:p w14:paraId="17D45530" w14:textId="77777777" w:rsidR="001C645C" w:rsidRDefault="008F538C">
        <w:pPr>
          <w:pStyle w:val="Header"/>
        </w:pPr>
        <w:r>
          <w:fldChar w:fldCharType="begin"/>
        </w:r>
        <w:r>
          <w:instrText xml:space="preserve"> PAGE   \* MERGEFORMAT </w:instrText>
        </w:r>
        <w:r>
          <w:fldChar w:fldCharType="separate"/>
        </w:r>
        <w:r>
          <w:rPr>
            <w:noProof/>
          </w:rPr>
          <w:t>7</w:t>
        </w:r>
        <w:r>
          <w:rPr>
            <w:noProof/>
          </w:rPr>
          <w:fldChar w:fldCharType="end"/>
        </w:r>
      </w:p>
    </w:sdtContent>
  </w:sdt>
  <w:p w14:paraId="47D4D353" w14:textId="77777777" w:rsidR="001C645C" w:rsidRDefault="00023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1248"/>
    <w:multiLevelType w:val="hybridMultilevel"/>
    <w:tmpl w:val="6CCC5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37E59"/>
    <w:multiLevelType w:val="hybridMultilevel"/>
    <w:tmpl w:val="65781286"/>
    <w:lvl w:ilvl="0" w:tplc="9DFC71D4">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46157"/>
    <w:multiLevelType w:val="hybridMultilevel"/>
    <w:tmpl w:val="3C92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767D4"/>
    <w:multiLevelType w:val="hybridMultilevel"/>
    <w:tmpl w:val="D874707E"/>
    <w:lvl w:ilvl="0" w:tplc="944EE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7084B"/>
    <w:multiLevelType w:val="hybridMultilevel"/>
    <w:tmpl w:val="DAEAC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B251A9"/>
    <w:multiLevelType w:val="hybridMultilevel"/>
    <w:tmpl w:val="E2BCE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7D075F"/>
    <w:multiLevelType w:val="hybridMultilevel"/>
    <w:tmpl w:val="FD8463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9127B"/>
    <w:multiLevelType w:val="hybridMultilevel"/>
    <w:tmpl w:val="8EC808B0"/>
    <w:lvl w:ilvl="0" w:tplc="7F985808">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8" w15:restartNumberingAfterBreak="0">
    <w:nsid w:val="580C7EB1"/>
    <w:multiLevelType w:val="hybridMultilevel"/>
    <w:tmpl w:val="4FA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C0601"/>
    <w:multiLevelType w:val="hybridMultilevel"/>
    <w:tmpl w:val="B60EA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F5A12"/>
    <w:multiLevelType w:val="hybridMultilevel"/>
    <w:tmpl w:val="5F4A0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D7CE4"/>
    <w:multiLevelType w:val="hybridMultilevel"/>
    <w:tmpl w:val="4C223D4A"/>
    <w:lvl w:ilvl="0" w:tplc="6124202A">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55204"/>
    <w:multiLevelType w:val="hybridMultilevel"/>
    <w:tmpl w:val="61FC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0"/>
  </w:num>
  <w:num w:numId="5">
    <w:abstractNumId w:val="7"/>
  </w:num>
  <w:num w:numId="6">
    <w:abstractNumId w:val="9"/>
  </w:num>
  <w:num w:numId="7">
    <w:abstractNumId w:val="3"/>
  </w:num>
  <w:num w:numId="8">
    <w:abstractNumId w:val="2"/>
  </w:num>
  <w:num w:numId="9">
    <w:abstractNumId w:val="1"/>
  </w:num>
  <w:num w:numId="10">
    <w:abstractNumId w:val="4"/>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79"/>
    <w:rsid w:val="00001425"/>
    <w:rsid w:val="00016C94"/>
    <w:rsid w:val="00022A88"/>
    <w:rsid w:val="000231C2"/>
    <w:rsid w:val="00067EB1"/>
    <w:rsid w:val="00081D80"/>
    <w:rsid w:val="00084196"/>
    <w:rsid w:val="001537A8"/>
    <w:rsid w:val="001834E2"/>
    <w:rsid w:val="00185863"/>
    <w:rsid w:val="001E3877"/>
    <w:rsid w:val="00293C65"/>
    <w:rsid w:val="0029486E"/>
    <w:rsid w:val="002D51B3"/>
    <w:rsid w:val="00366BF2"/>
    <w:rsid w:val="00470305"/>
    <w:rsid w:val="004D143E"/>
    <w:rsid w:val="005B1258"/>
    <w:rsid w:val="005B5F10"/>
    <w:rsid w:val="0060637B"/>
    <w:rsid w:val="00691166"/>
    <w:rsid w:val="006C113F"/>
    <w:rsid w:val="006F214F"/>
    <w:rsid w:val="006F5BE8"/>
    <w:rsid w:val="00734333"/>
    <w:rsid w:val="008053B2"/>
    <w:rsid w:val="00823FA7"/>
    <w:rsid w:val="00833CC7"/>
    <w:rsid w:val="0086651B"/>
    <w:rsid w:val="008F538C"/>
    <w:rsid w:val="00934C43"/>
    <w:rsid w:val="00944F06"/>
    <w:rsid w:val="009B187C"/>
    <w:rsid w:val="00A932F3"/>
    <w:rsid w:val="00AB5269"/>
    <w:rsid w:val="00C620F4"/>
    <w:rsid w:val="00CE1CF7"/>
    <w:rsid w:val="00CF483B"/>
    <w:rsid w:val="00E1776F"/>
    <w:rsid w:val="00E46FB8"/>
    <w:rsid w:val="00E57534"/>
    <w:rsid w:val="00EB2171"/>
    <w:rsid w:val="00EC187D"/>
    <w:rsid w:val="00EE7779"/>
    <w:rsid w:val="00F30010"/>
    <w:rsid w:val="00F61285"/>
    <w:rsid w:val="00F65536"/>
    <w:rsid w:val="00FB09F5"/>
    <w:rsid w:val="00FD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C7F7"/>
  <w15:chartTrackingRefBased/>
  <w15:docId w15:val="{7060920E-61FB-4BC9-8F0A-618E0150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79"/>
    <w:pPr>
      <w:ind w:left="720"/>
      <w:contextualSpacing/>
    </w:pPr>
  </w:style>
  <w:style w:type="table" w:styleId="TableGrid">
    <w:name w:val="Table Grid"/>
    <w:basedOn w:val="TableNormal"/>
    <w:uiPriority w:val="39"/>
    <w:rsid w:val="00EE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EE7779"/>
    <w:pPr>
      <w:shd w:val="clear" w:color="auto" w:fill="993366"/>
      <w:spacing w:after="120" w:line="240" w:lineRule="auto"/>
      <w:ind w:left="-357" w:right="-335"/>
      <w:jc w:val="center"/>
    </w:pPr>
    <w:rPr>
      <w:rFonts w:ascii="Calibri" w:eastAsia="Times New Roman" w:hAnsi="Calibri" w:cs="Times New Roman"/>
      <w:color w:val="FFFFFF"/>
      <w:sz w:val="28"/>
      <w:szCs w:val="20"/>
      <w:lang w:val="fr-BE" w:eastAsia="fr-BE"/>
    </w:rPr>
  </w:style>
  <w:style w:type="paragraph" w:styleId="Header">
    <w:name w:val="header"/>
    <w:basedOn w:val="Normal"/>
    <w:link w:val="HeaderChar"/>
    <w:uiPriority w:val="99"/>
    <w:unhideWhenUsed/>
    <w:rsid w:val="00EE7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779"/>
  </w:style>
  <w:style w:type="character" w:styleId="CommentReference">
    <w:name w:val="annotation reference"/>
    <w:basedOn w:val="DefaultParagraphFont"/>
    <w:uiPriority w:val="99"/>
    <w:semiHidden/>
    <w:unhideWhenUsed/>
    <w:rsid w:val="00EE7779"/>
    <w:rPr>
      <w:sz w:val="16"/>
      <w:szCs w:val="16"/>
    </w:rPr>
  </w:style>
  <w:style w:type="paragraph" w:styleId="CommentText">
    <w:name w:val="annotation text"/>
    <w:basedOn w:val="Normal"/>
    <w:link w:val="CommentTextChar"/>
    <w:uiPriority w:val="99"/>
    <w:semiHidden/>
    <w:unhideWhenUsed/>
    <w:rsid w:val="00EE7779"/>
    <w:pPr>
      <w:spacing w:line="240" w:lineRule="auto"/>
    </w:pPr>
    <w:rPr>
      <w:sz w:val="20"/>
      <w:szCs w:val="20"/>
    </w:rPr>
  </w:style>
  <w:style w:type="character" w:customStyle="1" w:styleId="CommentTextChar">
    <w:name w:val="Comment Text Char"/>
    <w:basedOn w:val="DefaultParagraphFont"/>
    <w:link w:val="CommentText"/>
    <w:uiPriority w:val="99"/>
    <w:semiHidden/>
    <w:rsid w:val="00EE7779"/>
    <w:rPr>
      <w:sz w:val="20"/>
      <w:szCs w:val="20"/>
    </w:rPr>
  </w:style>
  <w:style w:type="paragraph" w:styleId="BalloonText">
    <w:name w:val="Balloon Text"/>
    <w:basedOn w:val="Normal"/>
    <w:link w:val="BalloonTextChar"/>
    <w:uiPriority w:val="99"/>
    <w:semiHidden/>
    <w:unhideWhenUsed/>
    <w:rsid w:val="00EE7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779"/>
    <w:rPr>
      <w:rFonts w:ascii="Segoe UI" w:hAnsi="Segoe UI" w:cs="Segoe UI"/>
      <w:sz w:val="18"/>
      <w:szCs w:val="18"/>
    </w:rPr>
  </w:style>
  <w:style w:type="character" w:styleId="Hyperlink">
    <w:name w:val="Hyperlink"/>
    <w:basedOn w:val="DefaultParagraphFont"/>
    <w:uiPriority w:val="99"/>
    <w:unhideWhenUsed/>
    <w:rsid w:val="005B1258"/>
    <w:rPr>
      <w:color w:val="0563C1" w:themeColor="hyperlink"/>
      <w:u w:val="single"/>
    </w:rPr>
  </w:style>
  <w:style w:type="character" w:styleId="UnresolvedMention">
    <w:name w:val="Unresolved Mention"/>
    <w:basedOn w:val="DefaultParagraphFont"/>
    <w:uiPriority w:val="99"/>
    <w:semiHidden/>
    <w:unhideWhenUsed/>
    <w:rsid w:val="005B1258"/>
    <w:rPr>
      <w:color w:val="605E5C"/>
      <w:shd w:val="clear" w:color="auto" w:fill="E1DFDD"/>
    </w:rPr>
  </w:style>
  <w:style w:type="paragraph" w:styleId="Footer">
    <w:name w:val="footer"/>
    <w:basedOn w:val="Normal"/>
    <w:link w:val="FooterChar"/>
    <w:uiPriority w:val="99"/>
    <w:unhideWhenUsed/>
    <w:rsid w:val="0086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51B"/>
  </w:style>
  <w:style w:type="paragraph" w:styleId="CommentSubject">
    <w:name w:val="annotation subject"/>
    <w:basedOn w:val="CommentText"/>
    <w:next w:val="CommentText"/>
    <w:link w:val="CommentSubjectChar"/>
    <w:uiPriority w:val="99"/>
    <w:semiHidden/>
    <w:unhideWhenUsed/>
    <w:rsid w:val="00AB5269"/>
    <w:rPr>
      <w:b/>
      <w:bCs/>
    </w:rPr>
  </w:style>
  <w:style w:type="character" w:customStyle="1" w:styleId="CommentSubjectChar">
    <w:name w:val="Comment Subject Char"/>
    <w:basedOn w:val="CommentTextChar"/>
    <w:link w:val="CommentSubject"/>
    <w:uiPriority w:val="99"/>
    <w:semiHidden/>
    <w:rsid w:val="00AB5269"/>
    <w:rPr>
      <w:b/>
      <w:bCs/>
      <w:sz w:val="20"/>
      <w:szCs w:val="20"/>
    </w:rPr>
  </w:style>
  <w:style w:type="paragraph" w:styleId="PlainText">
    <w:name w:val="Plain Text"/>
    <w:basedOn w:val="Normal"/>
    <w:link w:val="PlainTextChar"/>
    <w:uiPriority w:val="99"/>
    <w:semiHidden/>
    <w:unhideWhenUsed/>
    <w:rsid w:val="00F3001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00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0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n.eu/the-european-minimum-income-network-emin-2-2017-2018/" TargetMode="External"/><Relationship Id="rId13" Type="http://schemas.openxmlformats.org/officeDocument/2006/relationships/hyperlink" Target="https://www.poorpeoplescampaig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c.europa.eu/europeaid/sectors/human-rights-and-governance/development-education-and-awareness-raising_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sist2gether.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apn.eu/fead-platform-for-exchange-of-experience-and-dissemination-of-outcomes/" TargetMode="External"/><Relationship Id="rId4" Type="http://schemas.openxmlformats.org/officeDocument/2006/relationships/webSettings" Target="webSettings.xml"/><Relationship Id="rId9" Type="http://schemas.openxmlformats.org/officeDocument/2006/relationships/hyperlink" Target="https://www.eapn.eu/transnational-exchange-in-the-es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8</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14</cp:revision>
  <cp:lastPrinted>2018-03-20T12:23:00Z</cp:lastPrinted>
  <dcterms:created xsi:type="dcterms:W3CDTF">2018-03-14T09:52:00Z</dcterms:created>
  <dcterms:modified xsi:type="dcterms:W3CDTF">2018-06-23T09:53:00Z</dcterms:modified>
</cp:coreProperties>
</file>