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B86F" w14:textId="264EB8A6" w:rsidR="00780A05" w:rsidRDefault="00530CE2" w:rsidP="005A27E8">
      <w:pPr>
        <w:autoSpaceDE w:val="0"/>
        <w:autoSpaceDN w:val="0"/>
        <w:adjustRightInd w:val="0"/>
        <w:ind w:left="5664" w:firstLine="708"/>
        <w:jc w:val="center"/>
        <w:rPr>
          <w:rFonts w:ascii="Calibri" w:eastAsia="Calibri" w:hAnsi="Calibri" w:cs="Calibri"/>
          <w:color w:val="000000"/>
          <w:szCs w:val="24"/>
          <w:lang w:val="en-IE" w:eastAsia="en-US"/>
        </w:rPr>
      </w:pPr>
      <w:bookmarkStart w:id="0" w:name="_GoBack"/>
      <w:bookmarkEnd w:id="0"/>
      <w:r>
        <w:rPr>
          <w:rFonts w:ascii="Calibri" w:eastAsia="Calibri" w:hAnsi="Calibri" w:cs="Calibri"/>
          <w:color w:val="000000" w:themeColor="text1"/>
          <w:lang w:val="en-IE" w:eastAsia="en-US"/>
        </w:rPr>
        <w:t>21 September</w:t>
      </w:r>
      <w:r w:rsidR="00780A05">
        <w:rPr>
          <w:rFonts w:ascii="Calibri" w:eastAsia="Calibri" w:hAnsi="Calibri" w:cs="Calibri"/>
          <w:color w:val="000000" w:themeColor="text1"/>
          <w:lang w:val="en-IE" w:eastAsia="en-US"/>
        </w:rPr>
        <w:t xml:space="preserve"> 201</w:t>
      </w:r>
      <w:r>
        <w:rPr>
          <w:rFonts w:ascii="Calibri" w:eastAsia="Calibri" w:hAnsi="Calibri" w:cs="Calibri"/>
          <w:color w:val="000000" w:themeColor="text1"/>
          <w:lang w:val="en-IE" w:eastAsia="en-US"/>
        </w:rPr>
        <w:t>8</w:t>
      </w:r>
    </w:p>
    <w:p w14:paraId="183378E1" w14:textId="77777777" w:rsidR="00780A05" w:rsidRDefault="00780A05" w:rsidP="005A27E8">
      <w:pPr>
        <w:autoSpaceDE w:val="0"/>
        <w:autoSpaceDN w:val="0"/>
        <w:adjustRightInd w:val="0"/>
        <w:jc w:val="both"/>
        <w:rPr>
          <w:rFonts w:ascii="Calibri" w:eastAsia="Calibri" w:hAnsi="Calibri" w:cs="Calibri"/>
          <w:color w:val="000000"/>
          <w:szCs w:val="24"/>
          <w:lang w:val="en-IE" w:eastAsia="en-US"/>
        </w:rPr>
      </w:pPr>
      <w:r>
        <w:rPr>
          <w:rFonts w:ascii="Calibri" w:eastAsia="Calibri" w:hAnsi="Calibri" w:cs="Calibri"/>
          <w:color w:val="000000"/>
          <w:szCs w:val="24"/>
          <w:lang w:val="en-IE" w:eastAsia="en-US"/>
        </w:rPr>
        <w:t>President of the European Commission</w:t>
      </w:r>
    </w:p>
    <w:p w14:paraId="09B11AD2" w14:textId="77777777" w:rsidR="00780A05" w:rsidRDefault="00780A05" w:rsidP="005A27E8">
      <w:pPr>
        <w:autoSpaceDE w:val="0"/>
        <w:autoSpaceDN w:val="0"/>
        <w:adjustRightInd w:val="0"/>
        <w:jc w:val="both"/>
        <w:rPr>
          <w:rFonts w:ascii="Calibri" w:eastAsia="Calibri" w:hAnsi="Calibri" w:cs="Calibri"/>
          <w:color w:val="000000"/>
          <w:szCs w:val="24"/>
          <w:lang w:val="en-IE" w:eastAsia="en-US"/>
        </w:rPr>
      </w:pPr>
      <w:r>
        <w:rPr>
          <w:rFonts w:ascii="Calibri" w:eastAsia="Calibri" w:hAnsi="Calibri" w:cs="Calibri"/>
          <w:color w:val="000000"/>
          <w:szCs w:val="24"/>
          <w:lang w:val="en-IE" w:eastAsia="en-US"/>
        </w:rPr>
        <w:t>Mr Jean-Claude JUNCKER</w:t>
      </w:r>
    </w:p>
    <w:p w14:paraId="6A5E9DEA" w14:textId="77777777" w:rsidR="00780A05" w:rsidRDefault="00780A05" w:rsidP="005A27E8">
      <w:pPr>
        <w:autoSpaceDE w:val="0"/>
        <w:autoSpaceDN w:val="0"/>
        <w:adjustRightInd w:val="0"/>
        <w:jc w:val="both"/>
        <w:rPr>
          <w:rFonts w:ascii="Calibri" w:eastAsia="Calibri" w:hAnsi="Calibri" w:cs="Calibri"/>
          <w:color w:val="000000"/>
          <w:sz w:val="28"/>
          <w:szCs w:val="28"/>
          <w:lang w:val="en-IE" w:eastAsia="en-US"/>
        </w:rPr>
      </w:pPr>
    </w:p>
    <w:p w14:paraId="4ADCF99E" w14:textId="77777777" w:rsidR="00780A05" w:rsidRDefault="00780A05" w:rsidP="005A27E8">
      <w:pPr>
        <w:autoSpaceDE w:val="0"/>
        <w:autoSpaceDN w:val="0"/>
        <w:adjustRightInd w:val="0"/>
        <w:jc w:val="both"/>
        <w:rPr>
          <w:rFonts w:ascii="Calibri" w:eastAsia="Calibri" w:hAnsi="Calibri" w:cs="Calibri"/>
          <w:color w:val="000000"/>
          <w:szCs w:val="24"/>
          <w:lang w:val="en-IE" w:eastAsia="en-US"/>
        </w:rPr>
      </w:pPr>
    </w:p>
    <w:p w14:paraId="1A60F38C" w14:textId="77777777" w:rsidR="00780A05" w:rsidRDefault="00780A05" w:rsidP="005A27E8">
      <w:pPr>
        <w:autoSpaceDE w:val="0"/>
        <w:autoSpaceDN w:val="0"/>
        <w:adjustRightInd w:val="0"/>
        <w:jc w:val="both"/>
        <w:rPr>
          <w:rFonts w:ascii="Calibri" w:eastAsia="Calibri" w:hAnsi="Calibri" w:cs="Calibri"/>
          <w:color w:val="000000"/>
          <w:szCs w:val="24"/>
          <w:lang w:val="en-IE" w:eastAsia="en-US"/>
        </w:rPr>
      </w:pPr>
      <w:r>
        <w:rPr>
          <w:rFonts w:ascii="Calibri" w:eastAsia="Calibri" w:hAnsi="Calibri" w:cs="Calibri"/>
          <w:color w:val="000000"/>
          <w:szCs w:val="24"/>
          <w:lang w:val="en-IE" w:eastAsia="en-US"/>
        </w:rPr>
        <w:t>Dear President Juncker,</w:t>
      </w:r>
    </w:p>
    <w:p w14:paraId="146C10D6" w14:textId="77777777" w:rsidR="00780A05" w:rsidRDefault="00780A05" w:rsidP="005A27E8">
      <w:pPr>
        <w:autoSpaceDE w:val="0"/>
        <w:autoSpaceDN w:val="0"/>
        <w:adjustRightInd w:val="0"/>
        <w:jc w:val="both"/>
        <w:rPr>
          <w:rFonts w:ascii="Calibri" w:eastAsia="Calibri" w:hAnsi="Calibri" w:cs="Calibri"/>
          <w:color w:val="000000"/>
          <w:szCs w:val="24"/>
          <w:lang w:val="en-IE" w:eastAsia="en-US"/>
        </w:rPr>
      </w:pPr>
    </w:p>
    <w:p w14:paraId="10CEA674" w14:textId="4FB5A532" w:rsidR="00780A05" w:rsidRPr="00E13798" w:rsidRDefault="00E008F0" w:rsidP="005A27E8">
      <w:pPr>
        <w:autoSpaceDE w:val="0"/>
        <w:autoSpaceDN w:val="0"/>
        <w:adjustRightInd w:val="0"/>
        <w:jc w:val="both"/>
        <w:rPr>
          <w:rFonts w:ascii="Calibri" w:eastAsia="Calibri" w:hAnsi="Calibri" w:cs="Calibri"/>
          <w:b/>
          <w:color w:val="000000"/>
          <w:sz w:val="22"/>
          <w:szCs w:val="22"/>
          <w:u w:val="single"/>
          <w:lang w:val="en-IE" w:eastAsia="en-US"/>
        </w:rPr>
      </w:pPr>
      <w:r w:rsidRPr="00E13798">
        <w:rPr>
          <w:rFonts w:ascii="Calibri" w:eastAsia="Calibri" w:hAnsi="Calibri" w:cs="Calibri"/>
          <w:b/>
          <w:color w:val="000000"/>
          <w:sz w:val="22"/>
          <w:szCs w:val="22"/>
          <w:u w:val="single"/>
          <w:lang w:val="en-IE" w:eastAsia="en-US"/>
        </w:rPr>
        <w:t>AGS 201</w:t>
      </w:r>
      <w:r w:rsidR="00530CE2" w:rsidRPr="00E13798">
        <w:rPr>
          <w:rFonts w:ascii="Calibri" w:eastAsia="Calibri" w:hAnsi="Calibri" w:cs="Calibri"/>
          <w:b/>
          <w:color w:val="000000"/>
          <w:sz w:val="22"/>
          <w:szCs w:val="22"/>
          <w:u w:val="single"/>
          <w:lang w:val="en-IE" w:eastAsia="en-US"/>
        </w:rPr>
        <w:t>9</w:t>
      </w:r>
      <w:r w:rsidR="00F93E7A" w:rsidRPr="00E13798">
        <w:rPr>
          <w:rFonts w:ascii="Calibri" w:eastAsia="Calibri" w:hAnsi="Calibri" w:cs="Calibri"/>
          <w:b/>
          <w:color w:val="000000"/>
          <w:sz w:val="22"/>
          <w:szCs w:val="22"/>
          <w:u w:val="single"/>
          <w:lang w:val="en-IE" w:eastAsia="en-US"/>
        </w:rPr>
        <w:t>:</w:t>
      </w:r>
      <w:r w:rsidRPr="00E13798">
        <w:rPr>
          <w:rFonts w:ascii="Calibri" w:eastAsia="Calibri" w:hAnsi="Calibri" w:cs="Calibri"/>
          <w:b/>
          <w:color w:val="000000"/>
          <w:sz w:val="22"/>
          <w:szCs w:val="22"/>
          <w:u w:val="single"/>
          <w:lang w:val="en-IE" w:eastAsia="en-US"/>
        </w:rPr>
        <w:t xml:space="preserve"> </w:t>
      </w:r>
      <w:r w:rsidR="003C3C0C" w:rsidRPr="00E13798">
        <w:rPr>
          <w:rFonts w:ascii="Calibri" w:eastAsia="Calibri" w:hAnsi="Calibri" w:cs="Calibri"/>
          <w:b/>
          <w:color w:val="000000"/>
          <w:sz w:val="22"/>
          <w:szCs w:val="22"/>
          <w:u w:val="single"/>
          <w:lang w:val="en-IE" w:eastAsia="en-US"/>
        </w:rPr>
        <w:t xml:space="preserve"> </w:t>
      </w:r>
      <w:r w:rsidR="004554D2" w:rsidRPr="00E13798">
        <w:rPr>
          <w:rFonts w:ascii="Calibri" w:eastAsia="Calibri" w:hAnsi="Calibri" w:cs="Calibri"/>
          <w:b/>
          <w:color w:val="000000"/>
          <w:sz w:val="22"/>
          <w:szCs w:val="22"/>
          <w:u w:val="single"/>
          <w:lang w:val="en-IE" w:eastAsia="en-US"/>
        </w:rPr>
        <w:t>Priority to implementing Social Rights and Participation</w:t>
      </w:r>
      <w:r w:rsidR="00B16507" w:rsidRPr="00E13798">
        <w:rPr>
          <w:rFonts w:ascii="Calibri" w:eastAsia="Calibri" w:hAnsi="Calibri" w:cs="Calibri"/>
          <w:b/>
          <w:color w:val="000000"/>
          <w:sz w:val="22"/>
          <w:szCs w:val="22"/>
          <w:u w:val="single"/>
          <w:lang w:val="en-IE" w:eastAsia="en-US"/>
        </w:rPr>
        <w:t xml:space="preserve"> of Civil Society</w:t>
      </w:r>
      <w:r w:rsidR="004554D2" w:rsidRPr="00E13798">
        <w:rPr>
          <w:rFonts w:ascii="Calibri" w:eastAsia="Calibri" w:hAnsi="Calibri" w:cs="Calibri"/>
          <w:b/>
          <w:color w:val="000000"/>
          <w:sz w:val="22"/>
          <w:szCs w:val="22"/>
          <w:u w:val="single"/>
          <w:lang w:val="en-IE" w:eastAsia="en-US"/>
        </w:rPr>
        <w:t>!</w:t>
      </w:r>
      <w:r w:rsidRPr="00E13798">
        <w:rPr>
          <w:rFonts w:ascii="Calibri" w:eastAsia="Calibri" w:hAnsi="Calibri" w:cs="Calibri"/>
          <w:b/>
          <w:color w:val="000000"/>
          <w:sz w:val="22"/>
          <w:szCs w:val="22"/>
          <w:u w:val="single"/>
          <w:lang w:val="en-IE" w:eastAsia="en-US"/>
        </w:rPr>
        <w:t xml:space="preserve"> </w:t>
      </w:r>
    </w:p>
    <w:p w14:paraId="62D47945" w14:textId="77777777" w:rsidR="00780A05" w:rsidRPr="00E13798" w:rsidRDefault="00780A05" w:rsidP="005A27E8">
      <w:pPr>
        <w:autoSpaceDE w:val="0"/>
        <w:autoSpaceDN w:val="0"/>
        <w:adjustRightInd w:val="0"/>
        <w:jc w:val="both"/>
        <w:rPr>
          <w:rFonts w:ascii="Calibri" w:eastAsia="Calibri" w:hAnsi="Calibri" w:cs="Calibri"/>
          <w:color w:val="000000"/>
          <w:sz w:val="22"/>
          <w:szCs w:val="22"/>
          <w:lang w:val="en-IE" w:eastAsia="en-US"/>
        </w:rPr>
      </w:pPr>
    </w:p>
    <w:p w14:paraId="0C3D30B3" w14:textId="3F406640" w:rsidR="00780A05" w:rsidRPr="00E13798" w:rsidRDefault="00780A05" w:rsidP="00BA4127">
      <w:pPr>
        <w:autoSpaceDE w:val="0"/>
        <w:autoSpaceDN w:val="0"/>
        <w:adjustRightInd w:val="0"/>
        <w:jc w:val="both"/>
        <w:rPr>
          <w:rFonts w:ascii="Calibri" w:hAnsi="Calibri"/>
          <w:sz w:val="22"/>
          <w:szCs w:val="22"/>
          <w:lang w:val="en-IE"/>
        </w:rPr>
      </w:pPr>
      <w:r w:rsidRPr="00E13798">
        <w:rPr>
          <w:rFonts w:ascii="Calibri" w:hAnsi="Calibri"/>
          <w:sz w:val="22"/>
          <w:szCs w:val="22"/>
          <w:lang w:val="en-IE"/>
        </w:rPr>
        <w:t>We are writing to you on behalf of the European Anti-Poverty Network (EAPN)</w:t>
      </w:r>
      <w:r w:rsidR="005A27E8" w:rsidRPr="00E13798">
        <w:rPr>
          <w:rFonts w:ascii="Calibri" w:hAnsi="Calibri"/>
          <w:sz w:val="22"/>
          <w:szCs w:val="22"/>
          <w:lang w:val="en-IE"/>
        </w:rPr>
        <w:t>,</w:t>
      </w:r>
      <w:r w:rsidRPr="00E13798">
        <w:rPr>
          <w:rFonts w:ascii="Calibri" w:hAnsi="Calibri"/>
          <w:sz w:val="22"/>
          <w:szCs w:val="22"/>
          <w:lang w:val="en-IE"/>
        </w:rPr>
        <w:t xml:space="preserve"> the largest platform of anti-poverty organizations in Europe, representing more than 6000 organisations across 31 countries, working with and for people with direct experience of poverty.</w:t>
      </w:r>
    </w:p>
    <w:p w14:paraId="73364EEE" w14:textId="77777777" w:rsidR="001F33EB" w:rsidRPr="00E13798" w:rsidRDefault="001F33EB" w:rsidP="00BA4127">
      <w:pPr>
        <w:autoSpaceDE w:val="0"/>
        <w:autoSpaceDN w:val="0"/>
        <w:adjustRightInd w:val="0"/>
        <w:jc w:val="both"/>
        <w:rPr>
          <w:rFonts w:ascii="Calibri" w:hAnsi="Calibri"/>
          <w:sz w:val="22"/>
          <w:szCs w:val="22"/>
          <w:lang w:val="en-IE"/>
        </w:rPr>
      </w:pPr>
    </w:p>
    <w:p w14:paraId="20C59DD1" w14:textId="635EA80E" w:rsidR="00CC1433" w:rsidRPr="00E13798" w:rsidRDefault="001F33EB" w:rsidP="00BA4127">
      <w:pPr>
        <w:autoSpaceDE w:val="0"/>
        <w:autoSpaceDN w:val="0"/>
        <w:adjustRightInd w:val="0"/>
        <w:jc w:val="both"/>
        <w:rPr>
          <w:rFonts w:ascii="Calibri" w:hAnsi="Calibri"/>
          <w:b/>
          <w:sz w:val="22"/>
          <w:szCs w:val="22"/>
          <w:lang w:val="en-IE"/>
        </w:rPr>
      </w:pPr>
      <w:r w:rsidRPr="00E13798">
        <w:rPr>
          <w:rFonts w:ascii="Calibri" w:hAnsi="Calibri"/>
          <w:sz w:val="22"/>
          <w:szCs w:val="22"/>
          <w:lang w:val="en-IE"/>
        </w:rPr>
        <w:t xml:space="preserve">You are currently preparing the </w:t>
      </w:r>
      <w:r w:rsidRPr="00E13798">
        <w:rPr>
          <w:rFonts w:ascii="Calibri" w:hAnsi="Calibri"/>
          <w:b/>
          <w:sz w:val="22"/>
          <w:szCs w:val="22"/>
          <w:lang w:val="en-IE"/>
        </w:rPr>
        <w:t>201</w:t>
      </w:r>
      <w:r w:rsidR="00530CE2" w:rsidRPr="00E13798">
        <w:rPr>
          <w:rFonts w:ascii="Calibri" w:hAnsi="Calibri"/>
          <w:b/>
          <w:sz w:val="22"/>
          <w:szCs w:val="22"/>
          <w:lang w:val="en-IE"/>
        </w:rPr>
        <w:t>9</w:t>
      </w:r>
      <w:r w:rsidRPr="00E13798">
        <w:rPr>
          <w:rFonts w:ascii="Calibri" w:hAnsi="Calibri"/>
          <w:b/>
          <w:sz w:val="22"/>
          <w:szCs w:val="22"/>
          <w:lang w:val="en-IE"/>
        </w:rPr>
        <w:t xml:space="preserve"> Annual Growth Survey</w:t>
      </w:r>
      <w:r w:rsidRPr="00E13798">
        <w:rPr>
          <w:rFonts w:ascii="Calibri" w:hAnsi="Calibri"/>
          <w:sz w:val="22"/>
          <w:szCs w:val="22"/>
          <w:lang w:val="en-IE"/>
        </w:rPr>
        <w:t>, which will drive the European Semester in 201</w:t>
      </w:r>
      <w:r w:rsidR="00CF5034" w:rsidRPr="00E13798">
        <w:rPr>
          <w:rFonts w:ascii="Calibri" w:hAnsi="Calibri"/>
          <w:sz w:val="22"/>
          <w:szCs w:val="22"/>
          <w:lang w:val="en-IE"/>
        </w:rPr>
        <w:t>9</w:t>
      </w:r>
      <w:r w:rsidRPr="00E13798">
        <w:rPr>
          <w:rFonts w:ascii="Calibri" w:hAnsi="Calibri"/>
          <w:sz w:val="22"/>
          <w:szCs w:val="22"/>
          <w:lang w:val="en-IE"/>
        </w:rPr>
        <w:t>.</w:t>
      </w:r>
      <w:r w:rsidR="00CC1433" w:rsidRPr="00E13798">
        <w:rPr>
          <w:rFonts w:ascii="Calibri" w:hAnsi="Calibri"/>
          <w:sz w:val="22"/>
          <w:szCs w:val="22"/>
          <w:lang w:val="en-IE"/>
        </w:rPr>
        <w:t xml:space="preserve"> EAPN has actively engaged with its members in the European Semester since its inception at national and EU level</w:t>
      </w:r>
      <w:r w:rsidR="00F1085E" w:rsidRPr="00E13798">
        <w:rPr>
          <w:rFonts w:ascii="Calibri" w:hAnsi="Calibri"/>
          <w:sz w:val="22"/>
          <w:szCs w:val="22"/>
          <w:lang w:val="en-IE"/>
        </w:rPr>
        <w:t xml:space="preserve"> to try to get delivery on the Europe 2020 poverty target, and now the Social Pillar. We</w:t>
      </w:r>
      <w:r w:rsidR="00CC1433" w:rsidRPr="00E13798">
        <w:rPr>
          <w:rFonts w:ascii="Calibri" w:hAnsi="Calibri"/>
          <w:sz w:val="22"/>
          <w:szCs w:val="22"/>
          <w:lang w:val="en-IE"/>
        </w:rPr>
        <w:t xml:space="preserve"> now write to you to highlight our key messages for the new AGS, in the context of the </w:t>
      </w:r>
      <w:r w:rsidRPr="00E13798">
        <w:rPr>
          <w:rFonts w:ascii="Calibri" w:hAnsi="Calibri"/>
          <w:b/>
          <w:sz w:val="22"/>
          <w:szCs w:val="22"/>
          <w:lang w:val="en-IE"/>
        </w:rPr>
        <w:t>State of the Union address 201</w:t>
      </w:r>
      <w:r w:rsidR="00CF5034" w:rsidRPr="00E13798">
        <w:rPr>
          <w:rFonts w:ascii="Calibri" w:hAnsi="Calibri"/>
          <w:b/>
          <w:sz w:val="22"/>
          <w:szCs w:val="22"/>
          <w:lang w:val="en-IE"/>
        </w:rPr>
        <w:t>9</w:t>
      </w:r>
      <w:r w:rsidR="00475714" w:rsidRPr="00E13798">
        <w:rPr>
          <w:rStyle w:val="FootnoteReference"/>
          <w:rFonts w:ascii="Calibri" w:hAnsi="Calibri"/>
          <w:b/>
          <w:sz w:val="22"/>
          <w:szCs w:val="22"/>
          <w:lang w:val="en-IE"/>
        </w:rPr>
        <w:footnoteReference w:id="1"/>
      </w:r>
      <w:r w:rsidR="00CC1433" w:rsidRPr="00E13798">
        <w:rPr>
          <w:rFonts w:ascii="Calibri" w:hAnsi="Calibri"/>
          <w:b/>
          <w:sz w:val="22"/>
          <w:szCs w:val="22"/>
          <w:lang w:val="en-IE"/>
        </w:rPr>
        <w:t>.</w:t>
      </w:r>
    </w:p>
    <w:p w14:paraId="4A16A6FB" w14:textId="715B7B40" w:rsidR="00CC1433" w:rsidRPr="00E13798" w:rsidRDefault="00CC1433" w:rsidP="00BA4127">
      <w:pPr>
        <w:autoSpaceDE w:val="0"/>
        <w:autoSpaceDN w:val="0"/>
        <w:adjustRightInd w:val="0"/>
        <w:jc w:val="both"/>
        <w:rPr>
          <w:rFonts w:ascii="Calibri" w:hAnsi="Calibri"/>
          <w:sz w:val="22"/>
          <w:szCs w:val="22"/>
          <w:lang w:val="en-IE"/>
        </w:rPr>
      </w:pPr>
    </w:p>
    <w:p w14:paraId="5D943C1C" w14:textId="3C4EC6D6" w:rsidR="001C532F" w:rsidRDefault="001C532F" w:rsidP="00BA4127">
      <w:pPr>
        <w:autoSpaceDE w:val="0"/>
        <w:autoSpaceDN w:val="0"/>
        <w:adjustRightInd w:val="0"/>
        <w:jc w:val="both"/>
        <w:rPr>
          <w:rFonts w:ascii="Calibri" w:hAnsi="Calibri"/>
          <w:i/>
          <w:sz w:val="22"/>
          <w:szCs w:val="22"/>
          <w:lang w:val="en-IE"/>
        </w:rPr>
      </w:pPr>
      <w:r w:rsidRPr="00E13798">
        <w:rPr>
          <w:rFonts w:ascii="Calibri" w:hAnsi="Calibri"/>
          <w:i/>
          <w:sz w:val="22"/>
          <w:szCs w:val="22"/>
          <w:lang w:val="en-IE"/>
        </w:rPr>
        <w:t>General Points</w:t>
      </w:r>
    </w:p>
    <w:p w14:paraId="352EDE74" w14:textId="77777777" w:rsidR="00E13798" w:rsidRPr="00E13798" w:rsidRDefault="00E13798" w:rsidP="00BA4127">
      <w:pPr>
        <w:autoSpaceDE w:val="0"/>
        <w:autoSpaceDN w:val="0"/>
        <w:adjustRightInd w:val="0"/>
        <w:jc w:val="both"/>
        <w:rPr>
          <w:rFonts w:ascii="Calibri" w:hAnsi="Calibri"/>
          <w:i/>
          <w:sz w:val="22"/>
          <w:szCs w:val="22"/>
          <w:lang w:val="en-IE"/>
        </w:rPr>
      </w:pPr>
    </w:p>
    <w:p w14:paraId="114DE9CA" w14:textId="3D0B68DC" w:rsidR="00D40336" w:rsidRPr="00E13798" w:rsidRDefault="00CC1433" w:rsidP="00BA4127">
      <w:pPr>
        <w:autoSpaceDE w:val="0"/>
        <w:autoSpaceDN w:val="0"/>
        <w:adjustRightInd w:val="0"/>
        <w:jc w:val="both"/>
        <w:rPr>
          <w:rFonts w:ascii="Calibri" w:hAnsi="Calibri"/>
          <w:sz w:val="22"/>
          <w:szCs w:val="22"/>
          <w:lang w:val="en-IE"/>
        </w:rPr>
      </w:pPr>
      <w:r w:rsidRPr="00E13798">
        <w:rPr>
          <w:rFonts w:ascii="Calibri" w:hAnsi="Calibri"/>
          <w:sz w:val="22"/>
          <w:szCs w:val="22"/>
          <w:lang w:val="en-IE"/>
        </w:rPr>
        <w:t xml:space="preserve">In </w:t>
      </w:r>
      <w:r w:rsidR="00B16507" w:rsidRPr="00E13798">
        <w:rPr>
          <w:rFonts w:ascii="Calibri" w:hAnsi="Calibri"/>
          <w:sz w:val="22"/>
          <w:szCs w:val="22"/>
          <w:lang w:val="en-IE"/>
        </w:rPr>
        <w:t>the SOTEU</w:t>
      </w:r>
      <w:r w:rsidRPr="00E13798">
        <w:rPr>
          <w:rFonts w:ascii="Calibri" w:hAnsi="Calibri"/>
          <w:sz w:val="22"/>
          <w:szCs w:val="22"/>
          <w:lang w:val="en-IE"/>
        </w:rPr>
        <w:t xml:space="preserve"> speech, </w:t>
      </w:r>
      <w:r w:rsidR="00475714" w:rsidRPr="00E13798">
        <w:rPr>
          <w:rFonts w:ascii="Calibri" w:hAnsi="Calibri"/>
          <w:b/>
          <w:sz w:val="22"/>
          <w:szCs w:val="22"/>
          <w:lang w:val="en-IE"/>
        </w:rPr>
        <w:t>EAPN welcomed your proposal that</w:t>
      </w:r>
      <w:r w:rsidR="00475714" w:rsidRPr="00E13798">
        <w:rPr>
          <w:b/>
          <w:i/>
          <w:sz w:val="22"/>
          <w:szCs w:val="22"/>
        </w:rPr>
        <w:t xml:space="preserve"> </w:t>
      </w:r>
      <w:r w:rsidR="00475714" w:rsidRPr="00E13798">
        <w:rPr>
          <w:rFonts w:asciiTheme="minorHAnsi" w:hAnsiTheme="minorHAnsi" w:cstheme="minorHAnsi"/>
          <w:b/>
          <w:sz w:val="22"/>
          <w:szCs w:val="22"/>
        </w:rPr>
        <w:t xml:space="preserve">the European Union </w:t>
      </w:r>
      <w:proofErr w:type="spellStart"/>
      <w:r w:rsidR="00475714" w:rsidRPr="00E13798">
        <w:rPr>
          <w:rFonts w:asciiTheme="minorHAnsi" w:hAnsiTheme="minorHAnsi" w:cstheme="minorHAnsi"/>
          <w:b/>
          <w:sz w:val="22"/>
          <w:szCs w:val="22"/>
        </w:rPr>
        <w:t>should</w:t>
      </w:r>
      <w:proofErr w:type="spellEnd"/>
      <w:r w:rsidR="00475714" w:rsidRPr="00E13798">
        <w:rPr>
          <w:rFonts w:asciiTheme="minorHAnsi" w:hAnsiTheme="minorHAnsi" w:cstheme="minorHAnsi"/>
          <w:b/>
          <w:sz w:val="22"/>
          <w:szCs w:val="22"/>
        </w:rPr>
        <w:t xml:space="preserve"> ‘</w:t>
      </w:r>
      <w:proofErr w:type="spellStart"/>
      <w:r w:rsidR="00475714" w:rsidRPr="00E13798">
        <w:rPr>
          <w:rFonts w:asciiTheme="minorHAnsi" w:hAnsiTheme="minorHAnsi" w:cstheme="minorHAnsi"/>
          <w:b/>
          <w:i/>
          <w:sz w:val="22"/>
          <w:szCs w:val="22"/>
        </w:rPr>
        <w:t>take</w:t>
      </w:r>
      <w:proofErr w:type="spellEnd"/>
      <w:r w:rsidR="00475714" w:rsidRPr="00E13798">
        <w:rPr>
          <w:rFonts w:asciiTheme="minorHAnsi" w:hAnsiTheme="minorHAnsi" w:cstheme="minorHAnsi"/>
          <w:b/>
          <w:i/>
          <w:sz w:val="22"/>
          <w:szCs w:val="22"/>
        </w:rPr>
        <w:t xml:space="preserve"> </w:t>
      </w:r>
      <w:proofErr w:type="spellStart"/>
      <w:r w:rsidR="00475714" w:rsidRPr="00E13798">
        <w:rPr>
          <w:rFonts w:asciiTheme="minorHAnsi" w:hAnsiTheme="minorHAnsi" w:cstheme="minorHAnsi"/>
          <w:b/>
          <w:i/>
          <w:sz w:val="22"/>
          <w:szCs w:val="22"/>
        </w:rPr>
        <w:t>better</w:t>
      </w:r>
      <w:proofErr w:type="spellEnd"/>
      <w:r w:rsidR="00475714" w:rsidRPr="00E13798">
        <w:rPr>
          <w:rFonts w:asciiTheme="minorHAnsi" w:hAnsiTheme="minorHAnsi" w:cstheme="minorHAnsi"/>
          <w:b/>
          <w:i/>
          <w:sz w:val="22"/>
          <w:szCs w:val="22"/>
        </w:rPr>
        <w:t xml:space="preserve"> care of </w:t>
      </w:r>
      <w:proofErr w:type="spellStart"/>
      <w:r w:rsidR="00475714" w:rsidRPr="00E13798">
        <w:rPr>
          <w:rFonts w:asciiTheme="minorHAnsi" w:hAnsiTheme="minorHAnsi" w:cstheme="minorHAnsi"/>
          <w:b/>
          <w:i/>
          <w:sz w:val="22"/>
          <w:szCs w:val="22"/>
        </w:rPr>
        <w:t>its</w:t>
      </w:r>
      <w:proofErr w:type="spellEnd"/>
      <w:r w:rsidR="00475714" w:rsidRPr="00E13798">
        <w:rPr>
          <w:rFonts w:asciiTheme="minorHAnsi" w:hAnsiTheme="minorHAnsi" w:cstheme="minorHAnsi"/>
          <w:b/>
          <w:i/>
          <w:sz w:val="22"/>
          <w:szCs w:val="22"/>
        </w:rPr>
        <w:t xml:space="preserve"> social dimension’</w:t>
      </w:r>
      <w:r w:rsidR="00475714" w:rsidRPr="00E13798">
        <w:rPr>
          <w:rFonts w:asciiTheme="minorHAnsi" w:hAnsiTheme="minorHAnsi" w:cstheme="minorHAnsi"/>
          <w:i/>
          <w:sz w:val="22"/>
          <w:szCs w:val="22"/>
        </w:rPr>
        <w:t xml:space="preserve">, </w:t>
      </w:r>
      <w:proofErr w:type="spellStart"/>
      <w:r w:rsidR="00475714" w:rsidRPr="00E13798">
        <w:rPr>
          <w:rFonts w:asciiTheme="minorHAnsi" w:hAnsiTheme="minorHAnsi" w:cstheme="minorHAnsi"/>
          <w:sz w:val="22"/>
          <w:szCs w:val="22"/>
        </w:rPr>
        <w:t>demanding</w:t>
      </w:r>
      <w:proofErr w:type="spellEnd"/>
      <w:r w:rsidR="00475714" w:rsidRPr="00E13798">
        <w:rPr>
          <w:rFonts w:asciiTheme="minorHAnsi" w:hAnsiTheme="minorHAnsi" w:cstheme="minorHAnsi"/>
          <w:sz w:val="22"/>
          <w:szCs w:val="22"/>
        </w:rPr>
        <w:t xml:space="preserve"> </w:t>
      </w:r>
      <w:proofErr w:type="spellStart"/>
      <w:r w:rsidR="00475714" w:rsidRPr="00E13798">
        <w:rPr>
          <w:rFonts w:asciiTheme="minorHAnsi" w:hAnsiTheme="minorHAnsi" w:cstheme="minorHAnsi"/>
          <w:sz w:val="22"/>
          <w:szCs w:val="22"/>
        </w:rPr>
        <w:t>that</w:t>
      </w:r>
      <w:proofErr w:type="spellEnd"/>
      <w:r w:rsidR="00475714" w:rsidRPr="00E13798">
        <w:rPr>
          <w:rFonts w:asciiTheme="minorHAnsi" w:hAnsiTheme="minorHAnsi" w:cstheme="minorHAnsi"/>
          <w:sz w:val="22"/>
          <w:szCs w:val="22"/>
        </w:rPr>
        <w:t xml:space="preserve"> the promises made in </w:t>
      </w:r>
      <w:proofErr w:type="spellStart"/>
      <w:r w:rsidR="00475714" w:rsidRPr="00E13798">
        <w:rPr>
          <w:rFonts w:asciiTheme="minorHAnsi" w:hAnsiTheme="minorHAnsi" w:cstheme="minorHAnsi"/>
          <w:sz w:val="22"/>
          <w:szCs w:val="22"/>
        </w:rPr>
        <w:t>Gothenburg</w:t>
      </w:r>
      <w:proofErr w:type="spellEnd"/>
      <w:r w:rsidR="00475714" w:rsidRPr="00E13798">
        <w:rPr>
          <w:rFonts w:asciiTheme="minorHAnsi" w:hAnsiTheme="minorHAnsi" w:cstheme="minorHAnsi"/>
          <w:sz w:val="22"/>
          <w:szCs w:val="22"/>
        </w:rPr>
        <w:t xml:space="preserve"> </w:t>
      </w:r>
      <w:proofErr w:type="spellStart"/>
      <w:r w:rsidR="00475714" w:rsidRPr="00E13798">
        <w:rPr>
          <w:rFonts w:asciiTheme="minorHAnsi" w:hAnsiTheme="minorHAnsi" w:cstheme="minorHAnsi"/>
          <w:sz w:val="22"/>
          <w:szCs w:val="22"/>
        </w:rPr>
        <w:t>should</w:t>
      </w:r>
      <w:proofErr w:type="spellEnd"/>
      <w:r w:rsidR="00475714" w:rsidRPr="00E13798">
        <w:rPr>
          <w:rFonts w:asciiTheme="minorHAnsi" w:hAnsiTheme="minorHAnsi" w:cstheme="minorHAnsi"/>
          <w:sz w:val="22"/>
          <w:szCs w:val="22"/>
        </w:rPr>
        <w:t xml:space="preserve"> </w:t>
      </w:r>
      <w:proofErr w:type="spellStart"/>
      <w:r w:rsidR="00475714" w:rsidRPr="00E13798">
        <w:rPr>
          <w:rFonts w:asciiTheme="minorHAnsi" w:hAnsiTheme="minorHAnsi" w:cstheme="minorHAnsi"/>
          <w:sz w:val="22"/>
          <w:szCs w:val="22"/>
        </w:rPr>
        <w:t>be</w:t>
      </w:r>
      <w:proofErr w:type="spellEnd"/>
      <w:r w:rsidR="00475714" w:rsidRPr="00E13798">
        <w:rPr>
          <w:rFonts w:asciiTheme="minorHAnsi" w:hAnsiTheme="minorHAnsi" w:cstheme="minorHAnsi"/>
          <w:sz w:val="22"/>
          <w:szCs w:val="22"/>
        </w:rPr>
        <w:t xml:space="preserve"> </w:t>
      </w:r>
      <w:proofErr w:type="spellStart"/>
      <w:r w:rsidR="00475714" w:rsidRPr="00E13798">
        <w:rPr>
          <w:rFonts w:asciiTheme="minorHAnsi" w:hAnsiTheme="minorHAnsi" w:cstheme="minorHAnsi"/>
          <w:sz w:val="22"/>
          <w:szCs w:val="22"/>
        </w:rPr>
        <w:t>turned</w:t>
      </w:r>
      <w:proofErr w:type="spellEnd"/>
      <w:r w:rsidR="00475714" w:rsidRPr="00E13798">
        <w:rPr>
          <w:rFonts w:asciiTheme="minorHAnsi" w:hAnsiTheme="minorHAnsi" w:cstheme="minorHAnsi"/>
          <w:i/>
          <w:sz w:val="22"/>
          <w:szCs w:val="22"/>
        </w:rPr>
        <w:t xml:space="preserve"> ‘</w:t>
      </w:r>
      <w:proofErr w:type="spellStart"/>
      <w:r w:rsidR="00475714" w:rsidRPr="00E13798">
        <w:rPr>
          <w:rFonts w:asciiTheme="minorHAnsi" w:hAnsiTheme="minorHAnsi" w:cstheme="minorHAnsi"/>
          <w:i/>
          <w:sz w:val="22"/>
          <w:szCs w:val="22"/>
        </w:rPr>
        <w:t>into</w:t>
      </w:r>
      <w:proofErr w:type="spellEnd"/>
      <w:r w:rsidR="00475714" w:rsidRPr="00E13798">
        <w:rPr>
          <w:rFonts w:asciiTheme="minorHAnsi" w:hAnsiTheme="minorHAnsi" w:cstheme="minorHAnsi"/>
          <w:i/>
          <w:sz w:val="22"/>
          <w:szCs w:val="22"/>
        </w:rPr>
        <w:t xml:space="preserve"> </w:t>
      </w:r>
      <w:proofErr w:type="spellStart"/>
      <w:r w:rsidR="00475714" w:rsidRPr="00E13798">
        <w:rPr>
          <w:rFonts w:asciiTheme="minorHAnsi" w:hAnsiTheme="minorHAnsi" w:cstheme="minorHAnsi"/>
          <w:i/>
          <w:sz w:val="22"/>
          <w:szCs w:val="22"/>
        </w:rPr>
        <w:t>law</w:t>
      </w:r>
      <w:proofErr w:type="spellEnd"/>
      <w:r w:rsidR="00475714" w:rsidRPr="00E13798">
        <w:rPr>
          <w:rFonts w:asciiTheme="minorHAnsi" w:hAnsiTheme="minorHAnsi" w:cstheme="minorHAnsi"/>
          <w:i/>
          <w:sz w:val="22"/>
          <w:szCs w:val="22"/>
        </w:rPr>
        <w:t>’.</w:t>
      </w:r>
      <w:r w:rsidR="003A53C4" w:rsidRPr="00E13798">
        <w:rPr>
          <w:rFonts w:asciiTheme="minorHAnsi" w:hAnsiTheme="minorHAnsi" w:cstheme="minorHAnsi"/>
          <w:i/>
          <w:sz w:val="22"/>
          <w:szCs w:val="22"/>
        </w:rPr>
        <w:t xml:space="preserve"> </w:t>
      </w:r>
      <w:r w:rsidR="001C532F" w:rsidRPr="00E13798">
        <w:rPr>
          <w:rFonts w:ascii="Calibri" w:hAnsi="Calibri"/>
          <w:sz w:val="22"/>
          <w:szCs w:val="22"/>
          <w:lang w:val="en-IE"/>
        </w:rPr>
        <w:t>However, we were disappointed that this was not backed by</w:t>
      </w:r>
      <w:r w:rsidR="003A53C4" w:rsidRPr="00E13798">
        <w:rPr>
          <w:rFonts w:ascii="Calibri" w:hAnsi="Calibri"/>
          <w:sz w:val="22"/>
          <w:szCs w:val="22"/>
          <w:lang w:val="en-IE"/>
        </w:rPr>
        <w:t xml:space="preserve"> </w:t>
      </w:r>
      <w:r w:rsidR="00D40336" w:rsidRPr="00E13798">
        <w:rPr>
          <w:rFonts w:ascii="Calibri" w:hAnsi="Calibri"/>
          <w:sz w:val="22"/>
          <w:szCs w:val="22"/>
          <w:lang w:val="en-IE"/>
        </w:rPr>
        <w:t xml:space="preserve">concrete proposals around the </w:t>
      </w:r>
      <w:r w:rsidR="00D40336" w:rsidRPr="00E13798">
        <w:rPr>
          <w:rFonts w:ascii="Calibri" w:hAnsi="Calibri"/>
          <w:b/>
          <w:sz w:val="22"/>
          <w:szCs w:val="22"/>
          <w:lang w:val="en-IE"/>
        </w:rPr>
        <w:t>implementation of the Social Pillar</w:t>
      </w:r>
      <w:r w:rsidR="00D40336" w:rsidRPr="00E13798">
        <w:rPr>
          <w:rFonts w:ascii="Calibri" w:hAnsi="Calibri"/>
          <w:sz w:val="22"/>
          <w:szCs w:val="22"/>
          <w:lang w:val="en-IE"/>
        </w:rPr>
        <w:t xml:space="preserve">, including a </w:t>
      </w:r>
      <w:r w:rsidR="00D40336" w:rsidRPr="00E13798">
        <w:rPr>
          <w:rFonts w:ascii="Calibri" w:hAnsi="Calibri"/>
          <w:b/>
          <w:sz w:val="22"/>
          <w:szCs w:val="22"/>
          <w:lang w:val="en-IE"/>
        </w:rPr>
        <w:t>specific road map or action plan</w:t>
      </w:r>
      <w:r w:rsidRPr="00E13798">
        <w:rPr>
          <w:rFonts w:ascii="Calibri" w:hAnsi="Calibri"/>
          <w:sz w:val="22"/>
          <w:szCs w:val="22"/>
          <w:lang w:val="en-IE"/>
        </w:rPr>
        <w:t>. Unless a systematic plan is laid out for how</w:t>
      </w:r>
      <w:r w:rsidR="00D40336" w:rsidRPr="00E13798">
        <w:rPr>
          <w:rFonts w:ascii="Calibri" w:hAnsi="Calibri"/>
          <w:sz w:val="22"/>
          <w:szCs w:val="22"/>
          <w:lang w:val="en-IE"/>
        </w:rPr>
        <w:t xml:space="preserve"> all 20 Social Principles</w:t>
      </w:r>
      <w:r w:rsidRPr="00E13798">
        <w:rPr>
          <w:rFonts w:ascii="Calibri" w:hAnsi="Calibri"/>
          <w:sz w:val="22"/>
          <w:szCs w:val="22"/>
          <w:lang w:val="en-IE"/>
        </w:rPr>
        <w:t xml:space="preserve"> will be implemented</w:t>
      </w:r>
      <w:r w:rsidR="00D40336" w:rsidRPr="00E13798">
        <w:rPr>
          <w:rFonts w:ascii="Calibri" w:hAnsi="Calibri"/>
          <w:sz w:val="22"/>
          <w:szCs w:val="22"/>
          <w:lang w:val="en-IE"/>
        </w:rPr>
        <w:t>, clarifying how progress can be made</w:t>
      </w:r>
      <w:r w:rsidRPr="00E13798">
        <w:rPr>
          <w:rFonts w:ascii="Calibri" w:hAnsi="Calibri"/>
          <w:sz w:val="22"/>
          <w:szCs w:val="22"/>
          <w:lang w:val="en-IE"/>
        </w:rPr>
        <w:t xml:space="preserve"> towards</w:t>
      </w:r>
      <w:r w:rsidR="00D40336" w:rsidRPr="00E13798">
        <w:rPr>
          <w:rFonts w:ascii="Calibri" w:hAnsi="Calibri"/>
          <w:sz w:val="22"/>
          <w:szCs w:val="22"/>
          <w:lang w:val="en-IE"/>
        </w:rPr>
        <w:t xml:space="preserve"> a framework of obligatory rights backed by EU funding</w:t>
      </w:r>
      <w:r w:rsidRPr="00E13798">
        <w:rPr>
          <w:rFonts w:ascii="Calibri" w:hAnsi="Calibri"/>
          <w:sz w:val="22"/>
          <w:szCs w:val="22"/>
          <w:lang w:val="en-IE"/>
        </w:rPr>
        <w:t xml:space="preserve"> and through the European Semester, the pillar will continue to be merely a paper exercise. </w:t>
      </w:r>
    </w:p>
    <w:p w14:paraId="7F807536" w14:textId="77777777" w:rsidR="003A53C4" w:rsidRPr="00E13798" w:rsidRDefault="003A53C4" w:rsidP="00BA4127">
      <w:pPr>
        <w:autoSpaceDE w:val="0"/>
        <w:autoSpaceDN w:val="0"/>
        <w:adjustRightInd w:val="0"/>
        <w:jc w:val="both"/>
        <w:rPr>
          <w:rFonts w:ascii="Calibri" w:hAnsi="Calibri"/>
          <w:sz w:val="22"/>
          <w:szCs w:val="22"/>
          <w:lang w:val="en-IE"/>
        </w:rPr>
      </w:pPr>
    </w:p>
    <w:p w14:paraId="7E1DA15C" w14:textId="6702525B" w:rsidR="003A53C4" w:rsidRPr="00E13798" w:rsidRDefault="001C532F" w:rsidP="003A53C4">
      <w:pPr>
        <w:autoSpaceDE w:val="0"/>
        <w:autoSpaceDN w:val="0"/>
        <w:adjustRightInd w:val="0"/>
        <w:jc w:val="both"/>
        <w:rPr>
          <w:rFonts w:ascii="Calibri" w:hAnsi="Calibri"/>
          <w:sz w:val="22"/>
          <w:szCs w:val="22"/>
          <w:lang w:val="en-IE"/>
        </w:rPr>
      </w:pPr>
      <w:r w:rsidRPr="00E13798">
        <w:rPr>
          <w:rFonts w:ascii="Calibri" w:hAnsi="Calibri"/>
          <w:sz w:val="22"/>
          <w:szCs w:val="22"/>
          <w:lang w:val="en-IE"/>
        </w:rPr>
        <w:t>We were also concerned</w:t>
      </w:r>
      <w:r w:rsidR="003A53C4" w:rsidRPr="00E13798">
        <w:rPr>
          <w:rFonts w:ascii="Calibri" w:hAnsi="Calibri"/>
          <w:sz w:val="22"/>
          <w:szCs w:val="22"/>
          <w:lang w:val="en-IE"/>
        </w:rPr>
        <w:t xml:space="preserve"> to see that your overview of ‘progress made’ failed to mention the continuing emergency situation regarding </w:t>
      </w:r>
      <w:r w:rsidR="003A53C4" w:rsidRPr="00E13798">
        <w:rPr>
          <w:rFonts w:ascii="Calibri" w:hAnsi="Calibri"/>
          <w:b/>
          <w:sz w:val="22"/>
          <w:szCs w:val="22"/>
          <w:lang w:val="en-IE"/>
        </w:rPr>
        <w:t>poverty and social exclusion</w:t>
      </w:r>
      <w:r w:rsidR="003A53C4" w:rsidRPr="00E13798">
        <w:rPr>
          <w:rFonts w:ascii="Calibri" w:hAnsi="Calibri"/>
          <w:sz w:val="22"/>
          <w:szCs w:val="22"/>
          <w:lang w:val="en-IE"/>
        </w:rPr>
        <w:t xml:space="preserve">, with 1 in 4 of the population still affected (118 million), </w:t>
      </w:r>
      <w:r w:rsidR="005B3EC7" w:rsidRPr="00E13798">
        <w:rPr>
          <w:rFonts w:ascii="Calibri" w:hAnsi="Calibri"/>
          <w:sz w:val="22"/>
          <w:szCs w:val="22"/>
          <w:lang w:val="en-IE"/>
        </w:rPr>
        <w:t xml:space="preserve">nor </w:t>
      </w:r>
      <w:r w:rsidR="003A53C4" w:rsidRPr="00E13798">
        <w:rPr>
          <w:rFonts w:ascii="Calibri" w:hAnsi="Calibri"/>
          <w:sz w:val="22"/>
          <w:szCs w:val="22"/>
          <w:lang w:val="en-IE"/>
        </w:rPr>
        <w:t>recognition of the failure of the Europe 2020 poverty target, nor</w:t>
      </w:r>
      <w:r w:rsidRPr="00E13798">
        <w:rPr>
          <w:rFonts w:ascii="Calibri" w:hAnsi="Calibri"/>
          <w:sz w:val="22"/>
          <w:szCs w:val="22"/>
          <w:lang w:val="en-IE"/>
        </w:rPr>
        <w:t xml:space="preserve"> solutions proposed of an </w:t>
      </w:r>
      <w:r w:rsidRPr="00E13798">
        <w:rPr>
          <w:rFonts w:ascii="Calibri" w:hAnsi="Calibri"/>
          <w:b/>
          <w:sz w:val="22"/>
          <w:szCs w:val="22"/>
          <w:lang w:val="en-IE"/>
        </w:rPr>
        <w:t>integrated strategy</w:t>
      </w:r>
      <w:r w:rsidR="00F1085E" w:rsidRPr="00E13798">
        <w:rPr>
          <w:rFonts w:ascii="Calibri" w:hAnsi="Calibri"/>
          <w:sz w:val="22"/>
          <w:szCs w:val="22"/>
          <w:lang w:val="en-IE"/>
        </w:rPr>
        <w:t xml:space="preserve"> ensuring access to quality jobs, social protection and services, underpinned by the Social Pillar</w:t>
      </w:r>
      <w:r w:rsidRPr="00E13798">
        <w:rPr>
          <w:rFonts w:ascii="Calibri" w:hAnsi="Calibri"/>
          <w:sz w:val="22"/>
          <w:szCs w:val="22"/>
          <w:lang w:val="en-IE"/>
        </w:rPr>
        <w:t>.</w:t>
      </w:r>
    </w:p>
    <w:p w14:paraId="45FE250E" w14:textId="56E94797" w:rsidR="00CC1433" w:rsidRPr="00E13798" w:rsidRDefault="00CC1433" w:rsidP="00BA4127">
      <w:pPr>
        <w:autoSpaceDE w:val="0"/>
        <w:autoSpaceDN w:val="0"/>
        <w:adjustRightInd w:val="0"/>
        <w:jc w:val="both"/>
        <w:rPr>
          <w:rFonts w:ascii="Calibri" w:hAnsi="Calibri"/>
          <w:sz w:val="22"/>
          <w:szCs w:val="22"/>
          <w:lang w:val="en-IE"/>
        </w:rPr>
      </w:pPr>
    </w:p>
    <w:p w14:paraId="4E6C5C66" w14:textId="79C2A645" w:rsidR="00CC1433" w:rsidRPr="00E13798" w:rsidRDefault="001C532F" w:rsidP="00BA4127">
      <w:pPr>
        <w:autoSpaceDE w:val="0"/>
        <w:autoSpaceDN w:val="0"/>
        <w:adjustRightInd w:val="0"/>
        <w:jc w:val="both"/>
        <w:rPr>
          <w:rFonts w:ascii="Calibri" w:hAnsi="Calibri"/>
          <w:sz w:val="22"/>
          <w:szCs w:val="22"/>
          <w:lang w:val="en-IE"/>
        </w:rPr>
      </w:pPr>
      <w:r w:rsidRPr="00E13798">
        <w:rPr>
          <w:rFonts w:ascii="Calibri" w:hAnsi="Calibri"/>
          <w:sz w:val="22"/>
          <w:szCs w:val="22"/>
          <w:lang w:val="en-IE"/>
        </w:rPr>
        <w:t>The focus on the ‘future of Europe’ is vital but needs to embrace a 6</w:t>
      </w:r>
      <w:r w:rsidRPr="00E13798">
        <w:rPr>
          <w:rFonts w:ascii="Calibri" w:hAnsi="Calibri"/>
          <w:sz w:val="22"/>
          <w:szCs w:val="22"/>
          <w:vertAlign w:val="superscript"/>
          <w:lang w:val="en-IE"/>
        </w:rPr>
        <w:t>th</w:t>
      </w:r>
      <w:r w:rsidRPr="00E13798">
        <w:rPr>
          <w:rFonts w:ascii="Calibri" w:hAnsi="Calibri"/>
          <w:sz w:val="22"/>
          <w:szCs w:val="22"/>
          <w:lang w:val="en-IE"/>
        </w:rPr>
        <w:t xml:space="preserve"> scenario</w:t>
      </w:r>
      <w:r w:rsidR="00B16507" w:rsidRPr="00E13798">
        <w:rPr>
          <w:rStyle w:val="FootnoteReference"/>
          <w:rFonts w:ascii="Calibri" w:hAnsi="Calibri"/>
          <w:sz w:val="22"/>
          <w:szCs w:val="22"/>
          <w:lang w:val="en-IE"/>
        </w:rPr>
        <w:footnoteReference w:id="2"/>
      </w:r>
      <w:r w:rsidRPr="00E13798">
        <w:rPr>
          <w:rFonts w:ascii="Calibri" w:hAnsi="Calibri"/>
          <w:b/>
          <w:sz w:val="22"/>
          <w:szCs w:val="22"/>
          <w:lang w:val="en-IE"/>
        </w:rPr>
        <w:t xml:space="preserve">, which can offer a more ambitious social, sustainable and democratic vision rooted in the SDGs and the Pillar of Social Rights. </w:t>
      </w:r>
      <w:r w:rsidRPr="00E13798">
        <w:rPr>
          <w:rFonts w:ascii="Calibri" w:hAnsi="Calibri"/>
          <w:sz w:val="22"/>
          <w:szCs w:val="22"/>
          <w:lang w:val="en-IE"/>
        </w:rPr>
        <w:t xml:space="preserve">EAPN members are alarmed that no mention is made of proposals nor process of </w:t>
      </w:r>
      <w:r w:rsidR="004554D2" w:rsidRPr="00E13798">
        <w:rPr>
          <w:rFonts w:ascii="Calibri" w:hAnsi="Calibri"/>
          <w:sz w:val="22"/>
          <w:szCs w:val="22"/>
          <w:lang w:val="en-IE"/>
        </w:rPr>
        <w:t xml:space="preserve">democratic </w:t>
      </w:r>
      <w:r w:rsidRPr="00E13798">
        <w:rPr>
          <w:rFonts w:ascii="Calibri" w:hAnsi="Calibri"/>
          <w:sz w:val="22"/>
          <w:szCs w:val="22"/>
          <w:lang w:val="en-IE"/>
        </w:rPr>
        <w:t>consultation for a post Europe 2020 strategy.</w:t>
      </w:r>
      <w:r w:rsidR="00F1085E" w:rsidRPr="00E13798">
        <w:rPr>
          <w:rFonts w:ascii="Calibri" w:hAnsi="Calibri"/>
          <w:sz w:val="22"/>
          <w:szCs w:val="22"/>
          <w:lang w:val="en-IE"/>
        </w:rPr>
        <w:t xml:space="preserve"> </w:t>
      </w:r>
    </w:p>
    <w:p w14:paraId="6EDEB1D5" w14:textId="0EA3A2F0" w:rsidR="00480ACE" w:rsidRPr="00E13798" w:rsidRDefault="00480ACE" w:rsidP="00BA4127">
      <w:pPr>
        <w:autoSpaceDE w:val="0"/>
        <w:autoSpaceDN w:val="0"/>
        <w:adjustRightInd w:val="0"/>
        <w:jc w:val="both"/>
        <w:rPr>
          <w:rFonts w:ascii="Calibri" w:hAnsi="Calibri"/>
          <w:sz w:val="22"/>
          <w:szCs w:val="22"/>
          <w:lang w:val="en-IE"/>
        </w:rPr>
      </w:pPr>
    </w:p>
    <w:p w14:paraId="038AFB99" w14:textId="77777777" w:rsidR="00F1085E" w:rsidRPr="00E13798" w:rsidRDefault="00F1085E" w:rsidP="00BA4127">
      <w:pPr>
        <w:autoSpaceDE w:val="0"/>
        <w:autoSpaceDN w:val="0"/>
        <w:adjustRightInd w:val="0"/>
        <w:jc w:val="both"/>
        <w:rPr>
          <w:rFonts w:ascii="Calibri" w:hAnsi="Calibri"/>
          <w:sz w:val="22"/>
          <w:szCs w:val="22"/>
          <w:lang w:val="en-IE"/>
        </w:rPr>
      </w:pPr>
    </w:p>
    <w:p w14:paraId="32F2F1E6" w14:textId="77777777" w:rsidR="00FA2377" w:rsidRDefault="00FA2377" w:rsidP="00BA4127">
      <w:pPr>
        <w:autoSpaceDE w:val="0"/>
        <w:autoSpaceDN w:val="0"/>
        <w:adjustRightInd w:val="0"/>
        <w:jc w:val="both"/>
        <w:rPr>
          <w:rFonts w:ascii="Calibri" w:hAnsi="Calibri"/>
          <w:i/>
          <w:sz w:val="22"/>
          <w:szCs w:val="22"/>
          <w:lang w:val="en-IE"/>
        </w:rPr>
      </w:pPr>
    </w:p>
    <w:p w14:paraId="2BEAA6C8" w14:textId="77777777" w:rsidR="00FA2377" w:rsidRDefault="00FA2377" w:rsidP="00BA4127">
      <w:pPr>
        <w:autoSpaceDE w:val="0"/>
        <w:autoSpaceDN w:val="0"/>
        <w:adjustRightInd w:val="0"/>
        <w:jc w:val="both"/>
        <w:rPr>
          <w:rFonts w:ascii="Calibri" w:hAnsi="Calibri"/>
          <w:i/>
          <w:sz w:val="22"/>
          <w:szCs w:val="22"/>
          <w:lang w:val="en-IE"/>
        </w:rPr>
      </w:pPr>
    </w:p>
    <w:p w14:paraId="778A886A" w14:textId="2D36D734" w:rsidR="00F1085E" w:rsidRDefault="00F1085E" w:rsidP="00BA4127">
      <w:pPr>
        <w:autoSpaceDE w:val="0"/>
        <w:autoSpaceDN w:val="0"/>
        <w:adjustRightInd w:val="0"/>
        <w:jc w:val="both"/>
        <w:rPr>
          <w:rFonts w:ascii="Calibri" w:hAnsi="Calibri"/>
          <w:i/>
          <w:sz w:val="22"/>
          <w:szCs w:val="22"/>
          <w:lang w:val="en-IE"/>
        </w:rPr>
      </w:pPr>
      <w:r w:rsidRPr="00E13798">
        <w:rPr>
          <w:rFonts w:ascii="Calibri" w:hAnsi="Calibri"/>
          <w:i/>
          <w:sz w:val="22"/>
          <w:szCs w:val="22"/>
          <w:lang w:val="en-IE"/>
        </w:rPr>
        <w:lastRenderedPageBreak/>
        <w:t>Messages for the AGS 2019</w:t>
      </w:r>
    </w:p>
    <w:p w14:paraId="6D4C46C1" w14:textId="77777777" w:rsidR="00E13798" w:rsidRPr="00E13798" w:rsidRDefault="00E13798" w:rsidP="00BA4127">
      <w:pPr>
        <w:autoSpaceDE w:val="0"/>
        <w:autoSpaceDN w:val="0"/>
        <w:adjustRightInd w:val="0"/>
        <w:jc w:val="both"/>
        <w:rPr>
          <w:rFonts w:ascii="Calibri" w:hAnsi="Calibri"/>
          <w:i/>
          <w:sz w:val="22"/>
          <w:szCs w:val="22"/>
          <w:lang w:val="en-IE"/>
        </w:rPr>
      </w:pPr>
    </w:p>
    <w:p w14:paraId="561F9D8F" w14:textId="0062C5A0" w:rsidR="005B3EC7" w:rsidRPr="00E13798" w:rsidRDefault="00F1085E" w:rsidP="005B3EC7">
      <w:pPr>
        <w:autoSpaceDE w:val="0"/>
        <w:autoSpaceDN w:val="0"/>
        <w:adjustRightInd w:val="0"/>
        <w:jc w:val="both"/>
        <w:rPr>
          <w:rFonts w:ascii="Calibri" w:eastAsia="Calibri" w:hAnsi="Calibri"/>
          <w:sz w:val="22"/>
          <w:szCs w:val="22"/>
          <w:lang w:val="en-GB"/>
        </w:rPr>
      </w:pPr>
      <w:r w:rsidRPr="00E13798">
        <w:rPr>
          <w:rFonts w:ascii="Calibri" w:hAnsi="Calibri"/>
          <w:sz w:val="22"/>
          <w:szCs w:val="22"/>
          <w:lang w:val="en-IE"/>
        </w:rPr>
        <w:t xml:space="preserve">EAPN members have engaged in every stage of the European Semester, inputting and reviewing the </w:t>
      </w:r>
      <w:hyperlink r:id="rId8" w:history="1">
        <w:r w:rsidRPr="00E13798">
          <w:rPr>
            <w:rStyle w:val="Hyperlink"/>
            <w:rFonts w:ascii="Calibri" w:hAnsi="Calibri"/>
            <w:sz w:val="22"/>
            <w:szCs w:val="22"/>
            <w:lang w:val="en-IE"/>
          </w:rPr>
          <w:t>Country Reports</w:t>
        </w:r>
      </w:hyperlink>
      <w:r w:rsidRPr="00E13798">
        <w:rPr>
          <w:rFonts w:ascii="Calibri" w:hAnsi="Calibri"/>
          <w:sz w:val="22"/>
          <w:szCs w:val="22"/>
          <w:lang w:val="en-IE"/>
        </w:rPr>
        <w:t xml:space="preserve">, the </w:t>
      </w:r>
      <w:hyperlink r:id="rId9" w:history="1">
        <w:r w:rsidRPr="00E13798">
          <w:rPr>
            <w:rStyle w:val="Hyperlink"/>
            <w:rFonts w:ascii="Calibri" w:hAnsi="Calibri"/>
            <w:sz w:val="22"/>
            <w:szCs w:val="22"/>
            <w:lang w:val="en-IE"/>
          </w:rPr>
          <w:t>Country-specific Recommendations</w:t>
        </w:r>
      </w:hyperlink>
      <w:r w:rsidRPr="00E13798">
        <w:rPr>
          <w:rFonts w:ascii="Calibri" w:hAnsi="Calibri"/>
          <w:sz w:val="22"/>
          <w:szCs w:val="22"/>
          <w:lang w:val="en-IE"/>
        </w:rPr>
        <w:t xml:space="preserve"> and now the National Reform Programmes. </w:t>
      </w:r>
      <w:r w:rsidR="005B3EC7" w:rsidRPr="00E13798">
        <w:rPr>
          <w:rFonts w:ascii="Calibri" w:eastAsia="Calibri" w:hAnsi="Calibri"/>
          <w:sz w:val="22"/>
          <w:szCs w:val="22"/>
          <w:lang w:val="en-GB"/>
        </w:rPr>
        <w:t>The main message is that despite the joint adoption of the European Pillar of Social Rights and some references to Europe 2020 targets, Member States appear to be giving little priority to social rights and currently inadequate responses to fighting poverty.</w:t>
      </w:r>
    </w:p>
    <w:p w14:paraId="28486B83" w14:textId="77777777" w:rsidR="005B3EC7" w:rsidRPr="00E13798" w:rsidRDefault="005B3EC7" w:rsidP="005B3EC7">
      <w:pPr>
        <w:autoSpaceDE w:val="0"/>
        <w:autoSpaceDN w:val="0"/>
        <w:adjustRightInd w:val="0"/>
        <w:jc w:val="both"/>
        <w:rPr>
          <w:rFonts w:ascii="Calibri" w:eastAsia="Calibri" w:hAnsi="Calibri"/>
          <w:sz w:val="22"/>
          <w:szCs w:val="22"/>
          <w:lang w:val="en-GB"/>
        </w:rPr>
      </w:pPr>
    </w:p>
    <w:p w14:paraId="1710EA55" w14:textId="6EAD16C6" w:rsidR="005B3EC7" w:rsidRPr="00E13798" w:rsidRDefault="005B3EC7" w:rsidP="005B3EC7">
      <w:pPr>
        <w:autoSpaceDE w:val="0"/>
        <w:autoSpaceDN w:val="0"/>
        <w:adjustRightInd w:val="0"/>
        <w:jc w:val="both"/>
        <w:rPr>
          <w:rFonts w:ascii="Calibri" w:eastAsia="Calibri" w:hAnsi="Calibri"/>
          <w:sz w:val="22"/>
          <w:szCs w:val="22"/>
          <w:lang w:val="en-GB"/>
        </w:rPr>
      </w:pPr>
      <w:r w:rsidRPr="00E13798">
        <w:rPr>
          <w:rFonts w:ascii="Calibri" w:eastAsia="Calibri" w:hAnsi="Calibri"/>
          <w:sz w:val="22"/>
          <w:szCs w:val="22"/>
          <w:lang w:val="en-GB"/>
        </w:rPr>
        <w:t xml:space="preserve">Despite </w:t>
      </w:r>
      <w:r w:rsidRPr="00E13798">
        <w:rPr>
          <w:rFonts w:ascii="Calibri" w:eastAsia="Calibri" w:hAnsi="Calibri"/>
          <w:b/>
          <w:sz w:val="22"/>
          <w:szCs w:val="22"/>
          <w:lang w:val="en-GB"/>
        </w:rPr>
        <w:t>important promises to ‘rebalance’ the European Semester promoting social and economic convergence, the overall EU approach continues to be dominated by macroeconomic priorities</w:t>
      </w:r>
      <w:r w:rsidRPr="00E13798">
        <w:rPr>
          <w:rFonts w:ascii="Calibri" w:eastAsia="Calibri" w:hAnsi="Calibri"/>
          <w:sz w:val="22"/>
          <w:szCs w:val="22"/>
          <w:lang w:val="en-GB"/>
        </w:rPr>
        <w:t xml:space="preserve"> of austerity and marketisation. There is a failure to analyse and address who benefits and who loses, particularly from changes to tax/benefit policies, but also the social impact of policies to make labour markets more flexible and promote privatisation. There are evident political consequences of this failure. Most importantly there is inadequate commitment to a step-change to a more social and sustainable model of growth – in line with the SDGs and Social Pillar where social investment in quality jobs and universal welfare states financed through tax justice are treated as pre-requisites to guaranteeing social rights for all</w:t>
      </w:r>
      <w:r w:rsidR="00E13798" w:rsidRPr="00E13798">
        <w:rPr>
          <w:rFonts w:ascii="Calibri" w:eastAsia="Calibri" w:hAnsi="Calibri"/>
          <w:sz w:val="22"/>
          <w:szCs w:val="22"/>
          <w:lang w:val="en-GB"/>
        </w:rPr>
        <w:t>, sustainable growth and cohesive societies</w:t>
      </w:r>
      <w:r w:rsidRPr="00E13798">
        <w:rPr>
          <w:rFonts w:ascii="Calibri" w:eastAsia="Calibri" w:hAnsi="Calibri"/>
          <w:sz w:val="22"/>
          <w:szCs w:val="22"/>
          <w:lang w:val="en-GB"/>
        </w:rPr>
        <w:t xml:space="preserve">. The assessment also underlines the key role of participation. Civil society organizations working with people in poverty are </w:t>
      </w:r>
      <w:r w:rsidR="004554D2" w:rsidRPr="00E13798">
        <w:rPr>
          <w:rFonts w:ascii="Calibri" w:eastAsia="Calibri" w:hAnsi="Calibri"/>
          <w:sz w:val="22"/>
          <w:szCs w:val="22"/>
          <w:lang w:val="en-GB"/>
        </w:rPr>
        <w:t>a pre-requisite</w:t>
      </w:r>
      <w:r w:rsidRPr="00E13798">
        <w:rPr>
          <w:rFonts w:ascii="Calibri" w:eastAsia="Calibri" w:hAnsi="Calibri"/>
          <w:sz w:val="22"/>
          <w:szCs w:val="22"/>
          <w:lang w:val="en-GB"/>
        </w:rPr>
        <w:t xml:space="preserve"> to ensuring delivery on social right</w:t>
      </w:r>
      <w:r w:rsidR="00E13798" w:rsidRPr="00E13798">
        <w:rPr>
          <w:rFonts w:ascii="Calibri" w:eastAsia="Calibri" w:hAnsi="Calibri"/>
          <w:sz w:val="22"/>
          <w:szCs w:val="22"/>
          <w:lang w:val="en-GB"/>
        </w:rPr>
        <w:t>s</w:t>
      </w:r>
      <w:r w:rsidR="004554D2" w:rsidRPr="00E13798">
        <w:rPr>
          <w:rFonts w:ascii="Calibri" w:eastAsia="Calibri" w:hAnsi="Calibri"/>
          <w:sz w:val="22"/>
          <w:szCs w:val="22"/>
          <w:lang w:val="en-GB"/>
        </w:rPr>
        <w:t xml:space="preserve">, </w:t>
      </w:r>
      <w:r w:rsidRPr="00E13798">
        <w:rPr>
          <w:rFonts w:ascii="Calibri" w:eastAsia="Calibri" w:hAnsi="Calibri"/>
          <w:sz w:val="22"/>
          <w:szCs w:val="22"/>
          <w:lang w:val="en-GB"/>
        </w:rPr>
        <w:t xml:space="preserve">but </w:t>
      </w:r>
      <w:r w:rsidR="004554D2" w:rsidRPr="00E13798">
        <w:rPr>
          <w:rFonts w:ascii="Calibri" w:eastAsia="Calibri" w:hAnsi="Calibri"/>
          <w:sz w:val="22"/>
          <w:szCs w:val="22"/>
          <w:lang w:val="en-GB"/>
        </w:rPr>
        <w:t xml:space="preserve">they </w:t>
      </w:r>
      <w:r w:rsidRPr="00E13798">
        <w:rPr>
          <w:rFonts w:ascii="Calibri" w:eastAsia="Calibri" w:hAnsi="Calibri"/>
          <w:sz w:val="22"/>
          <w:szCs w:val="22"/>
          <w:lang w:val="en-GB"/>
        </w:rPr>
        <w:t xml:space="preserve">are still not treated as key partners in the Semester process. With the adoption of the new Employment Guidelines </w:t>
      </w:r>
      <w:r w:rsidR="00E13798" w:rsidRPr="00E13798">
        <w:rPr>
          <w:rStyle w:val="FootnoteReference"/>
          <w:rFonts w:ascii="Calibri" w:eastAsia="Calibri" w:hAnsi="Calibri"/>
          <w:sz w:val="22"/>
          <w:szCs w:val="22"/>
          <w:lang w:val="en-GB"/>
        </w:rPr>
        <w:footnoteReference w:id="3"/>
      </w:r>
      <w:r w:rsidRPr="00E13798">
        <w:rPr>
          <w:rFonts w:ascii="Calibri" w:eastAsia="Calibri" w:hAnsi="Calibri"/>
          <w:sz w:val="22"/>
          <w:szCs w:val="22"/>
          <w:lang w:val="en-GB"/>
        </w:rPr>
        <w:t xml:space="preserve">Recital </w:t>
      </w:r>
      <w:r w:rsidR="004554D2" w:rsidRPr="00E13798">
        <w:rPr>
          <w:rFonts w:ascii="Calibri" w:eastAsia="Calibri" w:hAnsi="Calibri"/>
          <w:sz w:val="22"/>
          <w:szCs w:val="22"/>
          <w:lang w:val="en-GB"/>
        </w:rPr>
        <w:t>11 w</w:t>
      </w:r>
      <w:r w:rsidR="00E13798" w:rsidRPr="00E13798">
        <w:rPr>
          <w:rFonts w:ascii="Calibri" w:eastAsia="Calibri" w:hAnsi="Calibri"/>
          <w:sz w:val="22"/>
          <w:szCs w:val="22"/>
          <w:lang w:val="en-GB"/>
        </w:rPr>
        <w:t>ith</w:t>
      </w:r>
      <w:r w:rsidR="004554D2" w:rsidRPr="00E13798">
        <w:rPr>
          <w:rFonts w:ascii="Calibri" w:eastAsia="Calibri" w:hAnsi="Calibri"/>
          <w:sz w:val="22"/>
          <w:szCs w:val="22"/>
          <w:lang w:val="en-GB"/>
        </w:rPr>
        <w:t xml:space="preserve"> civil society specifically referenced, we would expect this to change.</w:t>
      </w:r>
    </w:p>
    <w:p w14:paraId="462BBD7B" w14:textId="77777777" w:rsidR="005B3EC7" w:rsidRPr="00E13798" w:rsidRDefault="005B3EC7" w:rsidP="00BA4127">
      <w:pPr>
        <w:autoSpaceDE w:val="0"/>
        <w:autoSpaceDN w:val="0"/>
        <w:adjustRightInd w:val="0"/>
        <w:jc w:val="both"/>
        <w:rPr>
          <w:rFonts w:ascii="Calibri" w:hAnsi="Calibri"/>
          <w:sz w:val="22"/>
          <w:szCs w:val="22"/>
          <w:lang w:val="en-IE"/>
        </w:rPr>
      </w:pPr>
    </w:p>
    <w:p w14:paraId="647F037C" w14:textId="4D4E22B6" w:rsidR="004554D2" w:rsidRDefault="005B3EC7" w:rsidP="00BA4127">
      <w:pPr>
        <w:autoSpaceDE w:val="0"/>
        <w:autoSpaceDN w:val="0"/>
        <w:adjustRightInd w:val="0"/>
        <w:jc w:val="both"/>
        <w:rPr>
          <w:rFonts w:ascii="Calibri" w:hAnsi="Calibri"/>
          <w:b/>
          <w:sz w:val="22"/>
          <w:szCs w:val="22"/>
          <w:u w:val="single"/>
          <w:lang w:val="en-IE"/>
        </w:rPr>
      </w:pPr>
      <w:r w:rsidRPr="00E13798">
        <w:rPr>
          <w:rFonts w:ascii="Calibri" w:hAnsi="Calibri"/>
          <w:b/>
          <w:sz w:val="22"/>
          <w:szCs w:val="22"/>
          <w:u w:val="single"/>
          <w:lang w:val="en-IE"/>
        </w:rPr>
        <w:t>AGS</w:t>
      </w:r>
      <w:r w:rsidR="00E13798">
        <w:rPr>
          <w:rFonts w:ascii="Calibri" w:hAnsi="Calibri"/>
          <w:b/>
          <w:sz w:val="22"/>
          <w:szCs w:val="22"/>
          <w:u w:val="single"/>
          <w:lang w:val="en-IE"/>
        </w:rPr>
        <w:t xml:space="preserve"> 201</w:t>
      </w:r>
      <w:r w:rsidR="00FA2377">
        <w:rPr>
          <w:rFonts w:ascii="Calibri" w:hAnsi="Calibri"/>
          <w:b/>
          <w:sz w:val="22"/>
          <w:szCs w:val="22"/>
          <w:u w:val="single"/>
          <w:lang w:val="en-IE"/>
        </w:rPr>
        <w:t>9 must give explicit p</w:t>
      </w:r>
      <w:r w:rsidR="004554D2" w:rsidRPr="00E13798">
        <w:rPr>
          <w:rFonts w:ascii="Calibri" w:hAnsi="Calibri"/>
          <w:b/>
          <w:sz w:val="22"/>
          <w:szCs w:val="22"/>
          <w:u w:val="single"/>
          <w:lang w:val="en-IE"/>
        </w:rPr>
        <w:t xml:space="preserve">riority to </w:t>
      </w:r>
      <w:r w:rsidR="00E13798">
        <w:rPr>
          <w:rFonts w:ascii="Calibri" w:hAnsi="Calibri"/>
          <w:b/>
          <w:sz w:val="22"/>
          <w:szCs w:val="22"/>
          <w:u w:val="single"/>
          <w:lang w:val="en-IE"/>
        </w:rPr>
        <w:t xml:space="preserve">implementing </w:t>
      </w:r>
      <w:r w:rsidR="004554D2" w:rsidRPr="00E13798">
        <w:rPr>
          <w:rFonts w:ascii="Calibri" w:hAnsi="Calibri"/>
          <w:b/>
          <w:sz w:val="22"/>
          <w:szCs w:val="22"/>
          <w:u w:val="single"/>
          <w:lang w:val="en-IE"/>
        </w:rPr>
        <w:t xml:space="preserve">Social Rights and </w:t>
      </w:r>
      <w:r w:rsidR="00FA2377">
        <w:rPr>
          <w:rFonts w:ascii="Calibri" w:hAnsi="Calibri"/>
          <w:b/>
          <w:sz w:val="22"/>
          <w:szCs w:val="22"/>
          <w:u w:val="single"/>
          <w:lang w:val="en-IE"/>
        </w:rPr>
        <w:t>p</w:t>
      </w:r>
      <w:r w:rsidR="004554D2" w:rsidRPr="00E13798">
        <w:rPr>
          <w:rFonts w:ascii="Calibri" w:hAnsi="Calibri"/>
          <w:b/>
          <w:sz w:val="22"/>
          <w:szCs w:val="22"/>
          <w:u w:val="single"/>
          <w:lang w:val="en-IE"/>
        </w:rPr>
        <w:t>articipation</w:t>
      </w:r>
      <w:r w:rsidR="00B16507" w:rsidRPr="00E13798">
        <w:rPr>
          <w:rFonts w:ascii="Calibri" w:hAnsi="Calibri"/>
          <w:b/>
          <w:sz w:val="22"/>
          <w:szCs w:val="22"/>
          <w:u w:val="single"/>
          <w:lang w:val="en-IE"/>
        </w:rPr>
        <w:t xml:space="preserve"> of Civil Societ</w:t>
      </w:r>
      <w:r w:rsidR="00FA2377">
        <w:rPr>
          <w:rFonts w:ascii="Calibri" w:hAnsi="Calibri"/>
          <w:b/>
          <w:sz w:val="22"/>
          <w:szCs w:val="22"/>
          <w:u w:val="single"/>
          <w:lang w:val="en-IE"/>
        </w:rPr>
        <w:t>y!</w:t>
      </w:r>
    </w:p>
    <w:p w14:paraId="77EEF1EC" w14:textId="77777777" w:rsidR="00FA2377" w:rsidRPr="00FA2377" w:rsidRDefault="00FA2377" w:rsidP="00BA4127">
      <w:pPr>
        <w:autoSpaceDE w:val="0"/>
        <w:autoSpaceDN w:val="0"/>
        <w:adjustRightInd w:val="0"/>
        <w:jc w:val="both"/>
        <w:rPr>
          <w:rFonts w:ascii="Calibri" w:hAnsi="Calibri"/>
          <w:b/>
          <w:sz w:val="22"/>
          <w:szCs w:val="22"/>
          <w:u w:val="single"/>
          <w:lang w:val="en-IE"/>
        </w:rPr>
      </w:pPr>
    </w:p>
    <w:p w14:paraId="05894F0B" w14:textId="77777777" w:rsidR="00F1085E" w:rsidRPr="00E13798" w:rsidRDefault="00F1085E" w:rsidP="00E72B8C">
      <w:pPr>
        <w:pStyle w:val="ListParagraph"/>
        <w:numPr>
          <w:ilvl w:val="0"/>
          <w:numId w:val="6"/>
        </w:numPr>
        <w:spacing w:after="120" w:line="240" w:lineRule="auto"/>
        <w:jc w:val="both"/>
        <w:rPr>
          <w:rFonts w:eastAsia="Times New Roman" w:cstheme="minorHAnsi"/>
          <w:b/>
          <w:i/>
          <w:color w:val="660033"/>
          <w:lang w:val="en-GB"/>
        </w:rPr>
      </w:pPr>
      <w:r w:rsidRPr="00E13798">
        <w:rPr>
          <w:rFonts w:eastAsia="Times New Roman" w:cstheme="minorHAnsi"/>
          <w:b/>
          <w:i/>
          <w:color w:val="660033"/>
          <w:lang w:val="en-GB"/>
        </w:rPr>
        <w:t>Ensure macroeconomic policies promote social rights and poverty reduction!</w:t>
      </w:r>
    </w:p>
    <w:p w14:paraId="7FAA0AD2" w14:textId="77777777" w:rsidR="00F1085E" w:rsidRPr="00E13798" w:rsidRDefault="00F1085E" w:rsidP="00F1085E">
      <w:pPr>
        <w:pStyle w:val="ListParagraph"/>
        <w:spacing w:after="120" w:line="240" w:lineRule="auto"/>
        <w:ind w:left="360"/>
        <w:jc w:val="both"/>
        <w:rPr>
          <w:rFonts w:eastAsia="Times New Roman" w:cstheme="minorHAnsi"/>
          <w:b/>
          <w:i/>
          <w:color w:val="660033"/>
          <w:lang w:val="en-GB"/>
        </w:rPr>
      </w:pPr>
    </w:p>
    <w:p w14:paraId="396E127A" w14:textId="77777777" w:rsidR="00F1085E" w:rsidRPr="00E13798" w:rsidRDefault="00F1085E" w:rsidP="00E72B8C">
      <w:pPr>
        <w:pStyle w:val="ListParagraph"/>
        <w:numPr>
          <w:ilvl w:val="0"/>
          <w:numId w:val="2"/>
        </w:numPr>
        <w:spacing w:after="120" w:line="240" w:lineRule="auto"/>
        <w:ind w:left="360"/>
        <w:jc w:val="both"/>
        <w:rPr>
          <w:rFonts w:eastAsia="Times New Roman" w:cstheme="minorHAnsi"/>
          <w:lang w:val="en-GB"/>
        </w:rPr>
      </w:pPr>
      <w:r w:rsidRPr="00E13798">
        <w:rPr>
          <w:rFonts w:eastAsia="Times New Roman" w:cstheme="minorHAnsi"/>
          <w:b/>
          <w:lang w:val="en-GB"/>
        </w:rPr>
        <w:t>Mainstream social/distributional impact assessment</w:t>
      </w:r>
      <w:r w:rsidRPr="00E13798">
        <w:rPr>
          <w:rFonts w:eastAsia="Times New Roman" w:cstheme="minorHAnsi"/>
          <w:lang w:val="en-GB"/>
        </w:rPr>
        <w:t xml:space="preserve"> of macroeconomic policies to ensure they deliver on social rights and reduce poverty and inequality.</w:t>
      </w:r>
    </w:p>
    <w:p w14:paraId="4EC79348" w14:textId="77777777" w:rsidR="00F1085E" w:rsidRPr="00E13798" w:rsidRDefault="00F1085E" w:rsidP="00E72B8C">
      <w:pPr>
        <w:pStyle w:val="ListParagraph"/>
        <w:numPr>
          <w:ilvl w:val="0"/>
          <w:numId w:val="2"/>
        </w:numPr>
        <w:spacing w:after="120" w:line="240" w:lineRule="auto"/>
        <w:ind w:left="360"/>
        <w:jc w:val="both"/>
        <w:rPr>
          <w:rFonts w:eastAsia="Times New Roman" w:cstheme="minorHAnsi"/>
          <w:lang w:val="en-GB"/>
        </w:rPr>
      </w:pPr>
      <w:r w:rsidRPr="00E13798">
        <w:rPr>
          <w:rFonts w:eastAsia="Times New Roman" w:cstheme="minorHAnsi"/>
          <w:b/>
          <w:lang w:val="en-GB"/>
        </w:rPr>
        <w:t>End austerity and recognise social spending as an investment in education, health, security and productivity</w:t>
      </w:r>
      <w:r w:rsidRPr="00E13798">
        <w:rPr>
          <w:rFonts w:eastAsia="Times New Roman" w:cstheme="minorHAnsi"/>
          <w:lang w:val="en-GB"/>
        </w:rPr>
        <w:t xml:space="preserve"> including through allowing greater fiscal flexibility on investment in social protection and key public services including quality, affordable health/long-term care, social services, education and social housing.</w:t>
      </w:r>
    </w:p>
    <w:p w14:paraId="596A1D80" w14:textId="77777777" w:rsidR="00F1085E" w:rsidRPr="00E13798" w:rsidRDefault="00F1085E" w:rsidP="00E72B8C">
      <w:pPr>
        <w:pStyle w:val="ListParagraph"/>
        <w:numPr>
          <w:ilvl w:val="0"/>
          <w:numId w:val="2"/>
        </w:numPr>
        <w:spacing w:after="120" w:line="240" w:lineRule="auto"/>
        <w:ind w:left="360"/>
        <w:jc w:val="both"/>
        <w:rPr>
          <w:rFonts w:eastAsia="Times New Roman" w:cstheme="minorHAnsi"/>
          <w:lang w:val="en-GB"/>
        </w:rPr>
      </w:pPr>
      <w:r w:rsidRPr="00E13798">
        <w:rPr>
          <w:rFonts w:eastAsia="Times New Roman" w:cstheme="minorHAnsi"/>
          <w:b/>
          <w:lang w:val="en-GB"/>
        </w:rPr>
        <w:t>Increase tax revenues and re-energise their primary role as a redistributive mechanism for public good:</w:t>
      </w:r>
      <w:r w:rsidRPr="00E13798">
        <w:rPr>
          <w:rFonts w:eastAsia="Times New Roman" w:cstheme="minorHAnsi"/>
          <w:lang w:val="en-GB"/>
        </w:rPr>
        <w:t xml:space="preserve"> promote more progressive taxation, stronger legal and enforcement measures against tax evasion and avoidance and the introduction of new or reinvigorated financial instruments – </w:t>
      </w:r>
      <w:proofErr w:type="spellStart"/>
      <w:r w:rsidRPr="00E13798">
        <w:rPr>
          <w:rFonts w:eastAsia="Times New Roman" w:cstheme="minorHAnsi"/>
          <w:lang w:val="en-GB"/>
        </w:rPr>
        <w:t>eg</w:t>
      </w:r>
      <w:proofErr w:type="spellEnd"/>
      <w:r w:rsidRPr="00E13798">
        <w:rPr>
          <w:rFonts w:eastAsia="Times New Roman" w:cstheme="minorHAnsi"/>
          <w:lang w:val="en-GB"/>
        </w:rPr>
        <w:t xml:space="preserve"> a Financial Transactions Tax and wealth taxes.</w:t>
      </w:r>
    </w:p>
    <w:p w14:paraId="56FAAA5D" w14:textId="77777777" w:rsidR="00F1085E" w:rsidRPr="00E13798" w:rsidRDefault="00F1085E" w:rsidP="00F1085E">
      <w:pPr>
        <w:pStyle w:val="ListParagraph"/>
        <w:spacing w:after="120" w:line="240" w:lineRule="auto"/>
        <w:ind w:left="360"/>
        <w:jc w:val="both"/>
        <w:rPr>
          <w:rFonts w:eastAsia="Times New Roman" w:cstheme="minorHAnsi"/>
          <w:lang w:val="en-GB"/>
        </w:rPr>
      </w:pPr>
    </w:p>
    <w:p w14:paraId="69669D15" w14:textId="77777777" w:rsidR="00F1085E" w:rsidRPr="00E13798" w:rsidRDefault="00F1085E" w:rsidP="00E72B8C">
      <w:pPr>
        <w:pStyle w:val="ListParagraph"/>
        <w:numPr>
          <w:ilvl w:val="0"/>
          <w:numId w:val="6"/>
        </w:numPr>
        <w:spacing w:before="240" w:after="240" w:line="240" w:lineRule="auto"/>
        <w:jc w:val="both"/>
        <w:outlineLvl w:val="2"/>
        <w:rPr>
          <w:rFonts w:eastAsia="Calibri" w:cstheme="minorHAnsi"/>
          <w:b/>
          <w:i/>
          <w:color w:val="660033"/>
          <w:lang w:val="en-GB" w:eastAsia="fr-BE"/>
        </w:rPr>
      </w:pPr>
      <w:r w:rsidRPr="00E13798">
        <w:rPr>
          <w:rFonts w:eastAsia="Calibri" w:cstheme="minorHAnsi"/>
          <w:b/>
          <w:i/>
          <w:color w:val="660033"/>
          <w:lang w:val="en-GB" w:eastAsia="fr-BE"/>
        </w:rPr>
        <w:t>Progress on poverty + social rights with a rights-based integrated strategy/action plan</w:t>
      </w:r>
    </w:p>
    <w:p w14:paraId="20A50CAB" w14:textId="77777777" w:rsidR="00F1085E" w:rsidRPr="00E13798" w:rsidRDefault="00F1085E" w:rsidP="00F1085E">
      <w:pPr>
        <w:pStyle w:val="ListParagraph"/>
        <w:spacing w:before="240" w:after="240" w:line="240" w:lineRule="auto"/>
        <w:ind w:left="360"/>
        <w:jc w:val="both"/>
        <w:outlineLvl w:val="2"/>
        <w:rPr>
          <w:rFonts w:eastAsia="Calibri" w:cstheme="minorHAnsi"/>
          <w:b/>
          <w:i/>
          <w:color w:val="660033"/>
          <w:lang w:val="en-GB" w:eastAsia="fr-BE"/>
        </w:rPr>
      </w:pPr>
    </w:p>
    <w:p w14:paraId="76E3AE05" w14:textId="77777777" w:rsidR="00F1085E" w:rsidRPr="00E13798" w:rsidRDefault="00F1085E" w:rsidP="00E72B8C">
      <w:pPr>
        <w:pStyle w:val="ListParagraph"/>
        <w:numPr>
          <w:ilvl w:val="0"/>
          <w:numId w:val="5"/>
        </w:numPr>
        <w:spacing w:before="240" w:after="240" w:line="240" w:lineRule="auto"/>
        <w:jc w:val="both"/>
        <w:outlineLvl w:val="2"/>
        <w:rPr>
          <w:rFonts w:eastAsia="Calibri" w:cstheme="minorHAnsi"/>
          <w:lang w:val="en-GB" w:eastAsia="fr-BE"/>
        </w:rPr>
      </w:pPr>
      <w:r w:rsidRPr="00E13798">
        <w:rPr>
          <w:rFonts w:eastAsia="Calibri" w:cstheme="minorHAnsi"/>
          <w:b/>
          <w:lang w:val="en-GB" w:eastAsia="fr-BE"/>
        </w:rPr>
        <w:t xml:space="preserve">Accelerate progress on the poverty target and set new ambitious targets </w:t>
      </w:r>
      <w:r w:rsidRPr="00E13798">
        <w:rPr>
          <w:rFonts w:eastAsia="Calibri" w:cstheme="minorHAnsi"/>
          <w:lang w:val="en-GB" w:eastAsia="fr-BE"/>
        </w:rPr>
        <w:t xml:space="preserve">with clear triggers for policy recommendations (CSRs) when </w:t>
      </w:r>
      <w:proofErr w:type="gramStart"/>
      <w:r w:rsidRPr="00E13798">
        <w:rPr>
          <w:rFonts w:eastAsia="Calibri" w:cstheme="minorHAnsi"/>
          <w:lang w:val="en-GB" w:eastAsia="fr-BE"/>
        </w:rPr>
        <w:t>sufficient</w:t>
      </w:r>
      <w:proofErr w:type="gramEnd"/>
      <w:r w:rsidRPr="00E13798">
        <w:rPr>
          <w:rFonts w:eastAsia="Calibri" w:cstheme="minorHAnsi"/>
          <w:lang w:val="en-GB" w:eastAsia="fr-BE"/>
        </w:rPr>
        <w:t xml:space="preserve"> progress isn’t made; ensure a continuation and strengthening of the targets in any post 2020 strategy, linked to the SDG goals.</w:t>
      </w:r>
    </w:p>
    <w:p w14:paraId="1797F4F9" w14:textId="77777777" w:rsidR="00F1085E" w:rsidRPr="00E13798" w:rsidRDefault="00F1085E" w:rsidP="00E72B8C">
      <w:pPr>
        <w:pStyle w:val="ListParagraph"/>
        <w:numPr>
          <w:ilvl w:val="0"/>
          <w:numId w:val="5"/>
        </w:numPr>
        <w:spacing w:before="240" w:after="240" w:line="240" w:lineRule="auto"/>
        <w:jc w:val="both"/>
        <w:outlineLvl w:val="2"/>
        <w:rPr>
          <w:rFonts w:eastAsia="Calibri" w:cstheme="minorHAnsi"/>
          <w:lang w:val="en-GB" w:eastAsia="fr-BE"/>
        </w:rPr>
      </w:pPr>
      <w:r w:rsidRPr="00E13798">
        <w:rPr>
          <w:rFonts w:eastAsia="Calibri" w:cstheme="minorHAnsi"/>
          <w:b/>
          <w:lang w:val="en-GB" w:eastAsia="fr-BE"/>
        </w:rPr>
        <w:t xml:space="preserve">Prioritize development of an ambitious rights-based integrated anti-poverty strategy </w:t>
      </w:r>
      <w:r w:rsidRPr="00E13798">
        <w:rPr>
          <w:rFonts w:eastAsia="Calibri" w:cstheme="minorHAnsi"/>
          <w:lang w:val="en-GB" w:eastAsia="fr-BE"/>
        </w:rPr>
        <w:t xml:space="preserve">ensuring universal access to quality social protection including adequate minimum income, public quality services, quality jobs and social participation, across the life-cycle. For target groups support </w:t>
      </w:r>
      <w:r w:rsidRPr="00E13798">
        <w:rPr>
          <w:rFonts w:eastAsia="Calibri" w:cstheme="minorHAnsi"/>
          <w:lang w:val="en-GB" w:eastAsia="fr-BE"/>
        </w:rPr>
        <w:lastRenderedPageBreak/>
        <w:t>agreed EU integrated approaches e.g. in “Tackling housing exclusion and homelessness” and “Investing in Children”.</w:t>
      </w:r>
      <w:r w:rsidRPr="00E13798">
        <w:rPr>
          <w:rStyle w:val="FootnoteReference"/>
          <w:rFonts w:eastAsia="Calibri" w:cstheme="minorHAnsi"/>
          <w:lang w:val="en-GB" w:eastAsia="fr-BE"/>
        </w:rPr>
        <w:footnoteReference w:id="4"/>
      </w:r>
    </w:p>
    <w:p w14:paraId="3B9DB160" w14:textId="77777777" w:rsidR="00F1085E" w:rsidRPr="00E13798" w:rsidRDefault="00F1085E" w:rsidP="00E72B8C">
      <w:pPr>
        <w:pStyle w:val="ListParagraph"/>
        <w:numPr>
          <w:ilvl w:val="0"/>
          <w:numId w:val="5"/>
        </w:numPr>
        <w:spacing w:before="240" w:after="240" w:line="240" w:lineRule="auto"/>
        <w:jc w:val="both"/>
        <w:outlineLvl w:val="2"/>
        <w:rPr>
          <w:rFonts w:eastAsia="Calibri" w:cstheme="minorHAnsi"/>
          <w:color w:val="660033"/>
          <w:lang w:val="en-GB" w:eastAsia="fr-BE"/>
        </w:rPr>
      </w:pPr>
      <w:r w:rsidRPr="00E13798">
        <w:rPr>
          <w:rFonts w:eastAsia="Calibri" w:cstheme="minorHAnsi"/>
          <w:b/>
          <w:lang w:val="en-GB" w:eastAsia="fr-BE"/>
        </w:rPr>
        <w:t xml:space="preserve">Implement the Social Pillar by driving up social standards and social rights – </w:t>
      </w:r>
      <w:r w:rsidRPr="00E13798">
        <w:rPr>
          <w:rFonts w:eastAsia="Calibri" w:cstheme="minorHAnsi"/>
          <w:lang w:val="en-GB" w:eastAsia="fr-BE"/>
        </w:rPr>
        <w:t>adopt an Action plan and monitor progress on all principles, extending the scoreboard in the European Semester, starting with adequate minimum income, universal social protection, fair wages, access to services (particularly housing and health) and education/lifelong learning.</w:t>
      </w:r>
    </w:p>
    <w:p w14:paraId="2BAA7D34" w14:textId="77777777" w:rsidR="00F1085E" w:rsidRPr="00E13798" w:rsidRDefault="00F1085E" w:rsidP="00F1085E">
      <w:pPr>
        <w:pStyle w:val="ListParagraph"/>
        <w:spacing w:before="240" w:after="240" w:line="240" w:lineRule="auto"/>
        <w:jc w:val="both"/>
        <w:outlineLvl w:val="2"/>
        <w:rPr>
          <w:rFonts w:eastAsia="Calibri" w:cstheme="minorHAnsi"/>
          <w:color w:val="660033"/>
          <w:lang w:val="en-GB" w:eastAsia="fr-BE"/>
        </w:rPr>
      </w:pPr>
    </w:p>
    <w:p w14:paraId="4691F8C0" w14:textId="17B8C0EE" w:rsidR="00F1085E" w:rsidRDefault="00F1085E" w:rsidP="00E72B8C">
      <w:pPr>
        <w:pStyle w:val="ListParagraph"/>
        <w:numPr>
          <w:ilvl w:val="0"/>
          <w:numId w:val="6"/>
        </w:numPr>
        <w:spacing w:before="240" w:after="240" w:line="259" w:lineRule="auto"/>
        <w:outlineLvl w:val="2"/>
        <w:rPr>
          <w:rFonts w:cstheme="minorHAnsi"/>
          <w:b/>
          <w:i/>
          <w:color w:val="660033"/>
          <w:lang w:val="en-GB"/>
        </w:rPr>
      </w:pPr>
      <w:r w:rsidRPr="00E13798">
        <w:rPr>
          <w:rFonts w:cstheme="minorHAnsi"/>
          <w:b/>
          <w:i/>
          <w:color w:val="660033"/>
          <w:lang w:val="en-GB" w:eastAsia="fr-BE"/>
        </w:rPr>
        <w:t>Implement quality employment policies that</w:t>
      </w:r>
      <w:r w:rsidRPr="00E13798">
        <w:rPr>
          <w:rFonts w:cstheme="minorHAnsi"/>
          <w:i/>
          <w:color w:val="660033"/>
          <w:lang w:val="en-GB" w:eastAsia="fr-BE"/>
        </w:rPr>
        <w:t xml:space="preserve"> </w:t>
      </w:r>
      <w:r w:rsidRPr="00E13798">
        <w:rPr>
          <w:rFonts w:cstheme="minorHAnsi"/>
          <w:b/>
          <w:i/>
          <w:color w:val="660033"/>
          <w:lang w:val="en-GB" w:eastAsia="fr-BE"/>
        </w:rPr>
        <w:t>ensure</w:t>
      </w:r>
      <w:r w:rsidRPr="00E13798">
        <w:rPr>
          <w:rFonts w:cstheme="minorHAnsi"/>
          <w:b/>
          <w:i/>
          <w:color w:val="660033"/>
          <w:lang w:val="en-GB"/>
        </w:rPr>
        <w:t xml:space="preserve"> that nobody is left behind</w:t>
      </w:r>
    </w:p>
    <w:p w14:paraId="25CE1625" w14:textId="77777777" w:rsidR="00FA2377" w:rsidRPr="00E13798" w:rsidRDefault="00FA2377" w:rsidP="00FA2377">
      <w:pPr>
        <w:pStyle w:val="ListParagraph"/>
        <w:spacing w:before="240" w:after="240" w:line="259" w:lineRule="auto"/>
        <w:ind w:left="360"/>
        <w:outlineLvl w:val="2"/>
        <w:rPr>
          <w:rFonts w:cstheme="minorHAnsi"/>
          <w:b/>
          <w:i/>
          <w:color w:val="660033"/>
          <w:lang w:val="en-GB"/>
        </w:rPr>
      </w:pPr>
    </w:p>
    <w:p w14:paraId="5B259250" w14:textId="32B5816C" w:rsidR="00F1085E" w:rsidRPr="00E13798" w:rsidRDefault="00F1085E" w:rsidP="00E72B8C">
      <w:pPr>
        <w:pStyle w:val="ListParagraph"/>
        <w:numPr>
          <w:ilvl w:val="0"/>
          <w:numId w:val="5"/>
        </w:numPr>
        <w:tabs>
          <w:tab w:val="left" w:pos="284"/>
        </w:tabs>
        <w:spacing w:after="160" w:line="259" w:lineRule="auto"/>
        <w:jc w:val="both"/>
        <w:rPr>
          <w:rFonts w:cstheme="minorHAnsi"/>
          <w:lang w:val="en-GB"/>
        </w:rPr>
      </w:pPr>
      <w:r w:rsidRPr="00E13798">
        <w:rPr>
          <w:rFonts w:cstheme="minorHAnsi"/>
          <w:b/>
          <w:lang w:val="en-GB"/>
        </w:rPr>
        <w:t>Step up strategies to promote gender equality and close the gender pay gap, and targeted support for specific groups</w:t>
      </w:r>
      <w:r w:rsidR="00E13798" w:rsidRPr="00E13798">
        <w:rPr>
          <w:rFonts w:cstheme="minorHAnsi"/>
          <w:lang w:val="en-GB"/>
        </w:rPr>
        <w:t xml:space="preserve"> </w:t>
      </w:r>
      <w:proofErr w:type="spellStart"/>
      <w:r w:rsidR="00E13798" w:rsidRPr="00E13798">
        <w:rPr>
          <w:rFonts w:cstheme="minorHAnsi"/>
          <w:lang w:val="en-GB"/>
        </w:rPr>
        <w:t>eg</w:t>
      </w:r>
      <w:proofErr w:type="spellEnd"/>
      <w:r w:rsidR="00E13798" w:rsidRPr="00E13798">
        <w:rPr>
          <w:rFonts w:cstheme="minorHAnsi"/>
          <w:lang w:val="en-GB"/>
        </w:rPr>
        <w:t xml:space="preserve"> </w:t>
      </w:r>
      <w:r w:rsidRPr="00E13798">
        <w:rPr>
          <w:rFonts w:cstheme="minorHAnsi"/>
          <w:lang w:val="en-GB"/>
        </w:rPr>
        <w:t>minorities, migrants, young</w:t>
      </w:r>
      <w:r w:rsidR="00E13798" w:rsidRPr="00E13798">
        <w:rPr>
          <w:rFonts w:cstheme="minorHAnsi"/>
          <w:lang w:val="en-GB"/>
        </w:rPr>
        <w:t xml:space="preserve">/old </w:t>
      </w:r>
      <w:r w:rsidRPr="00E13798">
        <w:rPr>
          <w:rFonts w:cstheme="minorHAnsi"/>
          <w:lang w:val="en-GB"/>
        </w:rPr>
        <w:t>people</w:t>
      </w:r>
      <w:r w:rsidR="00E13798" w:rsidRPr="00E13798">
        <w:rPr>
          <w:rFonts w:cstheme="minorHAnsi"/>
          <w:lang w:val="en-GB"/>
        </w:rPr>
        <w:t>, people</w:t>
      </w:r>
      <w:r w:rsidRPr="00E13798">
        <w:rPr>
          <w:rFonts w:cstheme="minorHAnsi"/>
          <w:lang w:val="en-GB"/>
        </w:rPr>
        <w:t xml:space="preserve"> with disabilities;</w:t>
      </w:r>
    </w:p>
    <w:p w14:paraId="4B6ADF7A" w14:textId="77777777" w:rsidR="00F1085E" w:rsidRPr="00E13798" w:rsidRDefault="00F1085E" w:rsidP="00E72B8C">
      <w:pPr>
        <w:pStyle w:val="ListParagraph"/>
        <w:numPr>
          <w:ilvl w:val="0"/>
          <w:numId w:val="5"/>
        </w:numPr>
        <w:tabs>
          <w:tab w:val="left" w:pos="284"/>
        </w:tabs>
        <w:spacing w:after="160" w:line="259" w:lineRule="auto"/>
        <w:jc w:val="both"/>
        <w:rPr>
          <w:rFonts w:cstheme="minorHAnsi"/>
          <w:lang w:val="en-GB"/>
        </w:rPr>
      </w:pPr>
      <w:r w:rsidRPr="00E13798">
        <w:rPr>
          <w:rFonts w:cstheme="minorHAnsi"/>
          <w:b/>
          <w:lang w:val="en-GB" w:eastAsia="fr-BE"/>
        </w:rPr>
        <w:t>Promote decent, sustainable and good-quality jobs</w:t>
      </w:r>
      <w:r w:rsidRPr="00E13798">
        <w:rPr>
          <w:rFonts w:cstheme="minorHAnsi"/>
          <w:b/>
          <w:i/>
          <w:lang w:val="en-GB" w:eastAsia="fr-BE"/>
        </w:rPr>
        <w:t xml:space="preserve"> </w:t>
      </w:r>
      <w:r w:rsidRPr="00E13798">
        <w:rPr>
          <w:rFonts w:cstheme="minorHAnsi"/>
          <w:lang w:val="en-GB"/>
        </w:rPr>
        <w:t xml:space="preserve">by investing in quality job creation, fostering living wages and security in the workplace and by curbing precariousness </w:t>
      </w:r>
    </w:p>
    <w:p w14:paraId="5E0C320C" w14:textId="45159C1C" w:rsidR="00F1085E" w:rsidRPr="00E13798" w:rsidRDefault="00F1085E" w:rsidP="00E72B8C">
      <w:pPr>
        <w:pStyle w:val="ListParagraph"/>
        <w:numPr>
          <w:ilvl w:val="0"/>
          <w:numId w:val="5"/>
        </w:numPr>
        <w:tabs>
          <w:tab w:val="left" w:pos="284"/>
        </w:tabs>
        <w:spacing w:after="160" w:line="259" w:lineRule="auto"/>
        <w:jc w:val="both"/>
        <w:rPr>
          <w:rFonts w:cstheme="minorHAnsi"/>
          <w:lang w:val="en-GB"/>
        </w:rPr>
      </w:pPr>
      <w:r w:rsidRPr="00E13798">
        <w:rPr>
          <w:rFonts w:cstheme="minorHAnsi"/>
          <w:b/>
          <w:lang w:val="en-GB"/>
        </w:rPr>
        <w:t>Prioritize the fight against in-work poverty</w:t>
      </w:r>
      <w:r w:rsidRPr="00E13798">
        <w:rPr>
          <w:rFonts w:cstheme="minorHAnsi"/>
          <w:b/>
          <w:lang w:val="en-GB" w:eastAsia="fr-BE"/>
        </w:rPr>
        <w:t xml:space="preserve"> and ensure that paid work can provide a sustainable route out of poverty</w:t>
      </w:r>
      <w:r w:rsidRPr="00E13798">
        <w:rPr>
          <w:rFonts w:cstheme="minorHAnsi"/>
          <w:lang w:val="en-GB" w:eastAsia="fr-BE"/>
        </w:rPr>
        <w:t xml:space="preserve"> by adjusting tax, subsidy and regulation to create a more level playing fiel</w:t>
      </w:r>
      <w:r w:rsidR="00E13798" w:rsidRPr="00E13798">
        <w:rPr>
          <w:rFonts w:cstheme="minorHAnsi"/>
          <w:lang w:val="en-GB" w:eastAsia="fr-BE"/>
        </w:rPr>
        <w:t>d.</w:t>
      </w:r>
    </w:p>
    <w:p w14:paraId="14E8D153" w14:textId="6912C4D2" w:rsidR="00F1085E" w:rsidRPr="00E13798" w:rsidRDefault="00F1085E" w:rsidP="00E72B8C">
      <w:pPr>
        <w:pStyle w:val="ListParagraph"/>
        <w:numPr>
          <w:ilvl w:val="0"/>
          <w:numId w:val="5"/>
        </w:numPr>
        <w:tabs>
          <w:tab w:val="left" w:pos="284"/>
        </w:tabs>
        <w:spacing w:after="160" w:line="259" w:lineRule="auto"/>
        <w:jc w:val="both"/>
        <w:rPr>
          <w:rFonts w:cstheme="minorHAnsi"/>
          <w:lang w:val="en-GB"/>
        </w:rPr>
      </w:pPr>
      <w:r w:rsidRPr="00E13798">
        <w:rPr>
          <w:rFonts w:cstheme="minorHAnsi"/>
          <w:b/>
          <w:lang w:val="en-GB" w:eastAsia="fr-BE"/>
        </w:rPr>
        <w:t>Support comprehensive Active Inclusion approaches</w:t>
      </w:r>
      <w:r w:rsidRPr="00E13798">
        <w:rPr>
          <w:rFonts w:cstheme="minorHAnsi"/>
          <w:lang w:val="en-GB" w:eastAsia="fr-BE"/>
        </w:rPr>
        <w:t>, particularly for long-term unemployed people, guaranteeing personalized, integrated support that goes beyond employment (</w:t>
      </w:r>
      <w:r w:rsidRPr="00E13798">
        <w:rPr>
          <w:rFonts w:cstheme="minorHAnsi"/>
          <w:lang w:val="en-GB"/>
        </w:rPr>
        <w:t>i.e. encompassing adequate income support and quality, affordable services)</w:t>
      </w:r>
      <w:r w:rsidR="00E13798" w:rsidRPr="00E13798">
        <w:rPr>
          <w:rFonts w:cstheme="minorHAnsi"/>
          <w:lang w:val="en-GB"/>
        </w:rPr>
        <w:t>.</w:t>
      </w:r>
    </w:p>
    <w:p w14:paraId="42B32442" w14:textId="77777777" w:rsidR="00F1085E" w:rsidRPr="00E13798" w:rsidRDefault="00F1085E" w:rsidP="00E72B8C">
      <w:pPr>
        <w:pStyle w:val="ListParagraph"/>
        <w:numPr>
          <w:ilvl w:val="0"/>
          <w:numId w:val="5"/>
        </w:numPr>
        <w:tabs>
          <w:tab w:val="left" w:pos="284"/>
        </w:tabs>
        <w:spacing w:after="160" w:line="259" w:lineRule="auto"/>
        <w:jc w:val="both"/>
        <w:rPr>
          <w:rFonts w:cstheme="minorHAnsi"/>
          <w:lang w:val="en-GB"/>
        </w:rPr>
      </w:pPr>
      <w:r w:rsidRPr="00E13798">
        <w:rPr>
          <w:rFonts w:cstheme="minorHAnsi"/>
          <w:b/>
          <w:lang w:val="en-GB"/>
        </w:rPr>
        <w:t xml:space="preserve">Recognize the value of positive incentives </w:t>
      </w:r>
      <w:r w:rsidRPr="00E13798">
        <w:rPr>
          <w:rFonts w:cstheme="minorHAnsi"/>
          <w:lang w:val="en-GB"/>
        </w:rPr>
        <w:t>and eliminate practices and narratives of negative conditionality that injure autonomy, health and social respect, increase social divisions and are ineffective in supporting access to sustainable work that takes people out of poverty.</w:t>
      </w:r>
    </w:p>
    <w:p w14:paraId="6D82E046" w14:textId="77777777" w:rsidR="00F1085E" w:rsidRPr="00E13798" w:rsidRDefault="00F1085E" w:rsidP="00F1085E">
      <w:pPr>
        <w:spacing w:after="120"/>
        <w:jc w:val="both"/>
        <w:rPr>
          <w:rFonts w:asciiTheme="minorHAnsi" w:eastAsia="Times New Roman" w:hAnsiTheme="minorHAnsi" w:cstheme="minorHAnsi"/>
          <w:sz w:val="22"/>
          <w:szCs w:val="22"/>
          <w:lang w:val="en-GB"/>
        </w:rPr>
      </w:pPr>
    </w:p>
    <w:p w14:paraId="29776BF2" w14:textId="6E345F4F" w:rsidR="00F1085E" w:rsidRDefault="00E13798" w:rsidP="00E13798">
      <w:pPr>
        <w:tabs>
          <w:tab w:val="left" w:pos="284"/>
        </w:tabs>
        <w:jc w:val="both"/>
        <w:rPr>
          <w:rFonts w:asciiTheme="minorHAnsi" w:eastAsia="Calibri" w:hAnsiTheme="minorHAnsi" w:cstheme="minorHAnsi"/>
          <w:b/>
          <w:i/>
          <w:color w:val="660033"/>
          <w:sz w:val="22"/>
          <w:szCs w:val="22"/>
          <w:lang w:val="en-GB"/>
        </w:rPr>
      </w:pPr>
      <w:r w:rsidRPr="00E13798">
        <w:rPr>
          <w:rFonts w:asciiTheme="minorHAnsi" w:eastAsia="Calibri" w:hAnsiTheme="minorHAnsi" w:cstheme="minorHAnsi"/>
          <w:b/>
          <w:i/>
          <w:color w:val="660033"/>
          <w:sz w:val="22"/>
          <w:szCs w:val="22"/>
          <w:lang w:val="en-GB"/>
        </w:rPr>
        <w:t xml:space="preserve">4. </w:t>
      </w:r>
      <w:r w:rsidR="00F1085E" w:rsidRPr="00E13798">
        <w:rPr>
          <w:rFonts w:asciiTheme="minorHAnsi" w:eastAsia="Calibri" w:hAnsiTheme="minorHAnsi" w:cstheme="minorHAnsi"/>
          <w:b/>
          <w:i/>
          <w:color w:val="660033"/>
          <w:sz w:val="22"/>
          <w:szCs w:val="22"/>
          <w:lang w:val="en-GB"/>
        </w:rPr>
        <w:t>Invest in equal access to universal, free, quality public education and holistic lifel</w:t>
      </w:r>
      <w:r w:rsidR="00FA2377">
        <w:rPr>
          <w:rFonts w:asciiTheme="minorHAnsi" w:eastAsia="Calibri" w:hAnsiTheme="minorHAnsi" w:cstheme="minorHAnsi"/>
          <w:b/>
          <w:i/>
          <w:color w:val="660033"/>
          <w:sz w:val="22"/>
          <w:szCs w:val="22"/>
          <w:lang w:val="en-GB"/>
        </w:rPr>
        <w:t>ong</w:t>
      </w:r>
      <w:r w:rsidR="00F1085E" w:rsidRPr="00E13798">
        <w:rPr>
          <w:rFonts w:asciiTheme="minorHAnsi" w:eastAsia="Calibri" w:hAnsiTheme="minorHAnsi" w:cstheme="minorHAnsi"/>
          <w:b/>
          <w:i/>
          <w:color w:val="660033"/>
          <w:sz w:val="22"/>
          <w:szCs w:val="22"/>
          <w:lang w:val="en-GB"/>
        </w:rPr>
        <w:t xml:space="preserve"> learning, as well as vocational training</w:t>
      </w:r>
    </w:p>
    <w:p w14:paraId="6A3939AE" w14:textId="77777777" w:rsidR="00FA2377" w:rsidRPr="00E13798" w:rsidRDefault="00FA2377" w:rsidP="00E13798">
      <w:pPr>
        <w:tabs>
          <w:tab w:val="left" w:pos="284"/>
        </w:tabs>
        <w:jc w:val="both"/>
        <w:rPr>
          <w:rFonts w:asciiTheme="minorHAnsi" w:eastAsia="Calibri" w:hAnsiTheme="minorHAnsi" w:cstheme="minorHAnsi"/>
          <w:b/>
          <w:i/>
          <w:color w:val="660033"/>
          <w:sz w:val="22"/>
          <w:szCs w:val="22"/>
          <w:highlight w:val="yellow"/>
          <w:lang w:val="en-GB"/>
        </w:rPr>
      </w:pPr>
    </w:p>
    <w:p w14:paraId="536143A8" w14:textId="77777777" w:rsidR="004554D2" w:rsidRPr="00E13798" w:rsidRDefault="00F1085E" w:rsidP="004554D2">
      <w:pPr>
        <w:tabs>
          <w:tab w:val="left" w:pos="284"/>
        </w:tabs>
        <w:contextualSpacing/>
        <w:jc w:val="both"/>
        <w:rPr>
          <w:rFonts w:asciiTheme="minorHAnsi" w:eastAsia="Calibri" w:hAnsiTheme="minorHAnsi" w:cstheme="minorHAnsi"/>
          <w:sz w:val="22"/>
          <w:szCs w:val="22"/>
          <w:lang w:val="en-GB"/>
        </w:rPr>
      </w:pPr>
      <w:r w:rsidRPr="00E13798">
        <w:rPr>
          <w:rFonts w:ascii="Segoe UI Symbol" w:eastAsia="Calibri" w:hAnsi="Segoe UI Symbol" w:cs="Segoe UI Symbol"/>
          <w:sz w:val="22"/>
          <w:szCs w:val="22"/>
          <w:lang w:val="en-GB"/>
        </w:rPr>
        <w:t>➢</w:t>
      </w:r>
      <w:r w:rsidRPr="00E13798">
        <w:rPr>
          <w:rFonts w:asciiTheme="minorHAnsi" w:eastAsia="Calibri" w:hAnsiTheme="minorHAnsi" w:cstheme="minorHAnsi"/>
          <w:sz w:val="22"/>
          <w:szCs w:val="22"/>
          <w:lang w:val="en-GB"/>
        </w:rPr>
        <w:t xml:space="preserve"> </w:t>
      </w:r>
      <w:r w:rsidRPr="00E13798">
        <w:rPr>
          <w:rFonts w:asciiTheme="minorHAnsi" w:eastAsia="Calibri" w:hAnsiTheme="minorHAnsi" w:cstheme="minorHAnsi"/>
          <w:b/>
          <w:sz w:val="22"/>
          <w:szCs w:val="22"/>
          <w:lang w:val="en-GB"/>
        </w:rPr>
        <w:t>Adopt a comprehensive vision of education and lifelong learning</w:t>
      </w:r>
      <w:r w:rsidRPr="00E13798">
        <w:rPr>
          <w:rFonts w:asciiTheme="minorHAnsi" w:eastAsia="Calibri" w:hAnsiTheme="minorHAnsi" w:cstheme="minorHAnsi"/>
          <w:sz w:val="22"/>
          <w:szCs w:val="22"/>
          <w:lang w:val="en-GB"/>
        </w:rPr>
        <w:t xml:space="preserve"> that goes beyond the </w:t>
      </w:r>
    </w:p>
    <w:p w14:paraId="6574F3AF" w14:textId="39F77735" w:rsidR="00F1085E" w:rsidRPr="00E13798" w:rsidRDefault="004554D2" w:rsidP="004554D2">
      <w:pPr>
        <w:tabs>
          <w:tab w:val="left" w:pos="284"/>
        </w:tabs>
        <w:contextualSpacing/>
        <w:jc w:val="both"/>
        <w:rPr>
          <w:rFonts w:asciiTheme="minorHAnsi" w:eastAsia="Calibri" w:hAnsiTheme="minorHAnsi" w:cstheme="minorHAnsi"/>
          <w:sz w:val="22"/>
          <w:szCs w:val="22"/>
          <w:lang w:val="en-GB"/>
        </w:rPr>
      </w:pPr>
      <w:r w:rsidRPr="00E13798">
        <w:rPr>
          <w:rFonts w:asciiTheme="minorHAnsi" w:eastAsia="Calibri" w:hAnsiTheme="minorHAnsi" w:cstheme="minorHAnsi"/>
          <w:sz w:val="22"/>
          <w:szCs w:val="22"/>
          <w:lang w:val="en-GB"/>
        </w:rPr>
        <w:t xml:space="preserve">     </w:t>
      </w:r>
      <w:r w:rsidR="00F1085E" w:rsidRPr="00E13798">
        <w:rPr>
          <w:rFonts w:asciiTheme="minorHAnsi" w:eastAsia="Calibri" w:hAnsiTheme="minorHAnsi" w:cstheme="minorHAnsi"/>
          <w:sz w:val="22"/>
          <w:szCs w:val="22"/>
          <w:lang w:val="en-GB"/>
        </w:rPr>
        <w:t>needs of the labour market, ensuring that targets and indicators capture reality.</w:t>
      </w:r>
    </w:p>
    <w:p w14:paraId="52B5796F" w14:textId="0F58B53E" w:rsidR="00F1085E" w:rsidRPr="00E13798" w:rsidRDefault="00F1085E" w:rsidP="00E13798">
      <w:pPr>
        <w:tabs>
          <w:tab w:val="left" w:pos="284"/>
        </w:tabs>
        <w:contextualSpacing/>
        <w:jc w:val="both"/>
        <w:rPr>
          <w:rFonts w:asciiTheme="minorHAnsi" w:eastAsia="Calibri" w:hAnsiTheme="minorHAnsi" w:cstheme="minorHAnsi"/>
          <w:sz w:val="22"/>
          <w:szCs w:val="22"/>
          <w:lang w:val="en-GB"/>
        </w:rPr>
      </w:pPr>
      <w:r w:rsidRPr="00E13798">
        <w:rPr>
          <w:rFonts w:ascii="Segoe UI Symbol" w:eastAsia="Calibri" w:hAnsi="Segoe UI Symbol" w:cs="Segoe UI Symbol"/>
          <w:sz w:val="22"/>
          <w:szCs w:val="22"/>
          <w:lang w:val="en-GB"/>
        </w:rPr>
        <w:t>➢</w:t>
      </w:r>
      <w:r w:rsidRPr="00E13798">
        <w:rPr>
          <w:rFonts w:asciiTheme="minorHAnsi" w:eastAsia="Calibri" w:hAnsiTheme="minorHAnsi" w:cstheme="minorHAnsi"/>
          <w:sz w:val="22"/>
          <w:szCs w:val="22"/>
          <w:lang w:val="en-GB"/>
        </w:rPr>
        <w:t xml:space="preserve"> </w:t>
      </w:r>
      <w:r w:rsidRPr="00E13798">
        <w:rPr>
          <w:rFonts w:asciiTheme="minorHAnsi" w:eastAsia="Calibri" w:hAnsiTheme="minorHAnsi" w:cstheme="minorHAnsi"/>
          <w:b/>
          <w:sz w:val="22"/>
          <w:szCs w:val="22"/>
          <w:lang w:val="en-GB"/>
        </w:rPr>
        <w:t>Promote free, inclusive and universal public education;</w:t>
      </w:r>
      <w:r w:rsidRPr="00E13798">
        <w:rPr>
          <w:rFonts w:asciiTheme="minorHAnsi" w:eastAsia="Calibri" w:hAnsiTheme="minorHAnsi" w:cstheme="minorHAnsi"/>
          <w:sz w:val="22"/>
          <w:szCs w:val="22"/>
          <w:lang w:val="en-GB"/>
        </w:rPr>
        <w:t xml:space="preserve"> ending discrimination and </w:t>
      </w:r>
      <w:r w:rsidR="004554D2" w:rsidRPr="00E13798">
        <w:rPr>
          <w:rFonts w:asciiTheme="minorHAnsi" w:eastAsia="Calibri" w:hAnsiTheme="minorHAnsi" w:cstheme="minorHAnsi"/>
          <w:sz w:val="22"/>
          <w:szCs w:val="22"/>
          <w:lang w:val="en-GB"/>
        </w:rPr>
        <w:t xml:space="preserve">      </w:t>
      </w:r>
      <w:r w:rsidR="00E13798" w:rsidRPr="00E13798">
        <w:rPr>
          <w:rFonts w:asciiTheme="minorHAnsi" w:eastAsia="Calibri" w:hAnsiTheme="minorHAnsi" w:cstheme="minorHAnsi"/>
          <w:sz w:val="22"/>
          <w:szCs w:val="22"/>
          <w:lang w:val="en-GB"/>
        </w:rPr>
        <w:t xml:space="preserve">    </w:t>
      </w:r>
      <w:r w:rsidRPr="00E13798">
        <w:rPr>
          <w:rFonts w:asciiTheme="minorHAnsi" w:eastAsia="Calibri" w:hAnsiTheme="minorHAnsi" w:cstheme="minorHAnsi"/>
          <w:sz w:val="22"/>
          <w:szCs w:val="22"/>
          <w:lang w:val="en-GB"/>
        </w:rPr>
        <w:t>segregation ensuring nobody is left behind</w:t>
      </w:r>
      <w:r w:rsidR="00E13798" w:rsidRPr="00E13798">
        <w:rPr>
          <w:rFonts w:asciiTheme="minorHAnsi" w:eastAsia="Calibri" w:hAnsiTheme="minorHAnsi" w:cstheme="minorHAnsi"/>
          <w:sz w:val="22"/>
          <w:szCs w:val="22"/>
          <w:lang w:val="en-GB"/>
        </w:rPr>
        <w:t>.</w:t>
      </w:r>
    </w:p>
    <w:p w14:paraId="170070A4" w14:textId="526B1A77" w:rsidR="00F1085E" w:rsidRPr="00E13798" w:rsidRDefault="00F1085E" w:rsidP="004554D2">
      <w:pPr>
        <w:tabs>
          <w:tab w:val="left" w:pos="284"/>
        </w:tabs>
        <w:contextualSpacing/>
        <w:jc w:val="both"/>
        <w:rPr>
          <w:rFonts w:asciiTheme="minorHAnsi" w:eastAsia="Calibri" w:hAnsiTheme="minorHAnsi" w:cstheme="minorHAnsi"/>
          <w:sz w:val="22"/>
          <w:szCs w:val="22"/>
          <w:lang w:val="en-GB"/>
        </w:rPr>
      </w:pPr>
      <w:r w:rsidRPr="00E13798">
        <w:rPr>
          <w:rFonts w:ascii="Segoe UI Symbol" w:eastAsia="Calibri" w:hAnsi="Segoe UI Symbol" w:cs="Segoe UI Symbol"/>
          <w:sz w:val="22"/>
          <w:szCs w:val="22"/>
          <w:lang w:val="en-GB"/>
        </w:rPr>
        <w:t>➢</w:t>
      </w:r>
      <w:r w:rsidRPr="00E13798">
        <w:rPr>
          <w:rFonts w:asciiTheme="minorHAnsi" w:eastAsia="Calibri" w:hAnsiTheme="minorHAnsi" w:cstheme="minorHAnsi"/>
          <w:sz w:val="22"/>
          <w:szCs w:val="22"/>
          <w:lang w:val="en-GB"/>
        </w:rPr>
        <w:t xml:space="preserve"> </w:t>
      </w:r>
      <w:r w:rsidRPr="00E13798">
        <w:rPr>
          <w:rFonts w:asciiTheme="minorHAnsi" w:eastAsia="Calibri" w:hAnsiTheme="minorHAnsi" w:cstheme="minorHAnsi"/>
          <w:b/>
          <w:sz w:val="22"/>
          <w:szCs w:val="22"/>
          <w:lang w:val="en-GB"/>
        </w:rPr>
        <w:t>Raise the quality of education and integrate anti-poverty goals in educational policies and budgets</w:t>
      </w:r>
      <w:r w:rsidRPr="00E13798">
        <w:rPr>
          <w:rFonts w:asciiTheme="minorHAnsi" w:eastAsia="Calibri" w:hAnsiTheme="minorHAnsi" w:cstheme="minorHAnsi"/>
          <w:sz w:val="22"/>
          <w:szCs w:val="22"/>
          <w:lang w:val="en-GB"/>
        </w:rPr>
        <w:t>: ameliorating and making more accessible the curricular and extra-curricular offer of schools; investing in infrastructures; increasing childcare support, early childhood care</w:t>
      </w:r>
      <w:r w:rsidR="00FA2377">
        <w:rPr>
          <w:rFonts w:asciiTheme="minorHAnsi" w:eastAsia="Calibri" w:hAnsiTheme="minorHAnsi" w:cstheme="minorHAnsi"/>
          <w:sz w:val="22"/>
          <w:szCs w:val="22"/>
          <w:lang w:val="en-GB"/>
        </w:rPr>
        <w:t>.</w:t>
      </w:r>
    </w:p>
    <w:p w14:paraId="06EE0AD7" w14:textId="690A8D14" w:rsidR="00F1085E" w:rsidRPr="00E13798" w:rsidRDefault="00F1085E" w:rsidP="00F1085E">
      <w:pPr>
        <w:tabs>
          <w:tab w:val="left" w:pos="284"/>
        </w:tabs>
        <w:contextualSpacing/>
        <w:jc w:val="both"/>
        <w:rPr>
          <w:rFonts w:asciiTheme="minorHAnsi" w:eastAsia="Calibri" w:hAnsiTheme="minorHAnsi" w:cstheme="minorHAnsi"/>
          <w:sz w:val="22"/>
          <w:szCs w:val="22"/>
          <w:lang w:val="en-GB"/>
        </w:rPr>
      </w:pPr>
      <w:r w:rsidRPr="00E13798">
        <w:rPr>
          <w:rFonts w:ascii="Segoe UI Symbol" w:eastAsia="Calibri" w:hAnsi="Segoe UI Symbol" w:cs="Segoe UI Symbol"/>
          <w:b/>
          <w:sz w:val="22"/>
          <w:szCs w:val="22"/>
          <w:lang w:val="en-GB"/>
        </w:rPr>
        <w:t>➢</w:t>
      </w:r>
      <w:r w:rsidRPr="00E13798">
        <w:rPr>
          <w:rFonts w:asciiTheme="minorHAnsi" w:eastAsia="Calibri" w:hAnsiTheme="minorHAnsi" w:cstheme="minorHAnsi"/>
          <w:b/>
          <w:sz w:val="22"/>
          <w:szCs w:val="22"/>
          <w:lang w:val="en-GB"/>
        </w:rPr>
        <w:t xml:space="preserve"> Ensure access for workers and jobseekers (especially youth) to adequate ups</w:t>
      </w:r>
      <w:r w:rsidR="00FA2377">
        <w:rPr>
          <w:rFonts w:asciiTheme="minorHAnsi" w:eastAsia="Calibri" w:hAnsiTheme="minorHAnsi" w:cstheme="minorHAnsi"/>
          <w:b/>
          <w:sz w:val="22"/>
          <w:szCs w:val="22"/>
          <w:lang w:val="en-GB"/>
        </w:rPr>
        <w:t>kil</w:t>
      </w:r>
      <w:r w:rsidRPr="00E13798">
        <w:rPr>
          <w:rFonts w:asciiTheme="minorHAnsi" w:eastAsia="Calibri" w:hAnsiTheme="minorHAnsi" w:cstheme="minorHAnsi"/>
          <w:b/>
          <w:sz w:val="22"/>
          <w:szCs w:val="22"/>
          <w:lang w:val="en-GB"/>
        </w:rPr>
        <w:t xml:space="preserve">ling and/or training programmes, </w:t>
      </w:r>
      <w:r w:rsidRPr="00E13798">
        <w:rPr>
          <w:rFonts w:asciiTheme="minorHAnsi" w:eastAsia="Calibri" w:hAnsiTheme="minorHAnsi" w:cstheme="minorHAnsi"/>
          <w:sz w:val="22"/>
          <w:szCs w:val="22"/>
          <w:lang w:val="en-GB"/>
        </w:rPr>
        <w:t>adapting them to the needs of disadvantaged people, and ensuring universal access to adult education, including 2</w:t>
      </w:r>
      <w:r w:rsidRPr="00E13798">
        <w:rPr>
          <w:rFonts w:asciiTheme="minorHAnsi" w:eastAsia="Calibri" w:hAnsiTheme="minorHAnsi" w:cstheme="minorHAnsi"/>
          <w:sz w:val="22"/>
          <w:szCs w:val="22"/>
          <w:vertAlign w:val="superscript"/>
          <w:lang w:val="en-GB"/>
        </w:rPr>
        <w:t>nd</w:t>
      </w:r>
      <w:r w:rsidRPr="00E13798">
        <w:rPr>
          <w:rFonts w:asciiTheme="minorHAnsi" w:eastAsia="Calibri" w:hAnsiTheme="minorHAnsi" w:cstheme="minorHAnsi"/>
          <w:sz w:val="22"/>
          <w:szCs w:val="22"/>
          <w:lang w:val="en-GB"/>
        </w:rPr>
        <w:t xml:space="preserve"> chance.</w:t>
      </w:r>
    </w:p>
    <w:p w14:paraId="7522839D" w14:textId="77777777" w:rsidR="00F1085E" w:rsidRPr="00E13798" w:rsidRDefault="00F1085E" w:rsidP="00F1085E">
      <w:pPr>
        <w:tabs>
          <w:tab w:val="left" w:pos="284"/>
        </w:tabs>
        <w:contextualSpacing/>
        <w:jc w:val="both"/>
        <w:rPr>
          <w:rFonts w:asciiTheme="minorHAnsi" w:eastAsia="Calibri" w:hAnsiTheme="minorHAnsi" w:cstheme="minorHAnsi"/>
          <w:sz w:val="22"/>
          <w:szCs w:val="22"/>
          <w:lang w:val="en-GB"/>
        </w:rPr>
      </w:pPr>
      <w:r w:rsidRPr="00E13798">
        <w:rPr>
          <w:rFonts w:ascii="Segoe UI Symbol" w:eastAsia="Calibri" w:hAnsi="Segoe UI Symbol" w:cs="Segoe UI Symbol"/>
          <w:sz w:val="22"/>
          <w:szCs w:val="22"/>
          <w:lang w:val="en-GB"/>
        </w:rPr>
        <w:t>➢</w:t>
      </w:r>
      <w:r w:rsidRPr="00E13798">
        <w:rPr>
          <w:rFonts w:asciiTheme="minorHAnsi" w:eastAsia="Calibri" w:hAnsiTheme="minorHAnsi" w:cstheme="minorHAnsi"/>
          <w:sz w:val="22"/>
          <w:szCs w:val="22"/>
          <w:lang w:val="en-GB"/>
        </w:rPr>
        <w:t xml:space="preserve"> </w:t>
      </w:r>
      <w:r w:rsidRPr="00E13798">
        <w:rPr>
          <w:rFonts w:asciiTheme="minorHAnsi" w:eastAsia="Calibri" w:hAnsiTheme="minorHAnsi" w:cstheme="minorHAnsi"/>
          <w:b/>
          <w:sz w:val="22"/>
          <w:szCs w:val="22"/>
          <w:lang w:val="en-GB"/>
        </w:rPr>
        <w:t>Reinforce quality and inclusive lifelong learning</w:t>
      </w:r>
      <w:r w:rsidRPr="00E13798">
        <w:rPr>
          <w:rFonts w:asciiTheme="minorHAnsi" w:eastAsia="Calibri" w:hAnsiTheme="minorHAnsi" w:cstheme="minorHAnsi"/>
          <w:sz w:val="22"/>
          <w:szCs w:val="22"/>
          <w:lang w:val="en-GB"/>
        </w:rPr>
        <w:t xml:space="preserve">, beyond merely employment-related needs, by supporting informal or non-formal learning approaches supporting personal and community development. </w:t>
      </w:r>
    </w:p>
    <w:p w14:paraId="48201000" w14:textId="77777777" w:rsidR="00F1085E" w:rsidRPr="00E13798" w:rsidRDefault="00F1085E" w:rsidP="00F1085E">
      <w:pPr>
        <w:spacing w:after="120"/>
        <w:contextualSpacing/>
        <w:jc w:val="both"/>
        <w:rPr>
          <w:rFonts w:asciiTheme="minorHAnsi" w:eastAsia="Times New Roman" w:hAnsiTheme="minorHAnsi" w:cstheme="minorHAnsi"/>
          <w:b/>
          <w:color w:val="C00000"/>
          <w:sz w:val="22"/>
          <w:szCs w:val="22"/>
          <w:highlight w:val="yellow"/>
          <w:lang w:val="en-GB"/>
        </w:rPr>
      </w:pPr>
    </w:p>
    <w:p w14:paraId="7D15DF20" w14:textId="5A18E252" w:rsidR="00B16507" w:rsidRPr="00FA2377" w:rsidRDefault="00FA2377" w:rsidP="00FA2377">
      <w:pPr>
        <w:spacing w:before="240" w:after="120"/>
        <w:jc w:val="both"/>
        <w:outlineLvl w:val="2"/>
        <w:rPr>
          <w:rFonts w:asciiTheme="minorHAnsi" w:eastAsia="Times New Roman" w:hAnsiTheme="minorHAnsi" w:cstheme="minorHAnsi"/>
          <w:sz w:val="22"/>
          <w:szCs w:val="22"/>
          <w:lang w:val="en-GB" w:eastAsia="en-US"/>
        </w:rPr>
      </w:pPr>
      <w:r w:rsidRPr="00FA2377">
        <w:rPr>
          <w:rFonts w:asciiTheme="minorHAnsi" w:eastAsia="Calibri" w:hAnsiTheme="minorHAnsi" w:cstheme="minorHAnsi"/>
          <w:b/>
          <w:i/>
          <w:color w:val="660033"/>
          <w:sz w:val="22"/>
          <w:szCs w:val="22"/>
          <w:lang w:val="en-GB"/>
        </w:rPr>
        <w:t xml:space="preserve">5. </w:t>
      </w:r>
      <w:r w:rsidR="00F1085E" w:rsidRPr="00FA2377">
        <w:rPr>
          <w:rFonts w:asciiTheme="minorHAnsi" w:eastAsia="Calibri" w:hAnsiTheme="minorHAnsi" w:cstheme="minorHAnsi"/>
          <w:b/>
          <w:i/>
          <w:color w:val="660033"/>
          <w:sz w:val="22"/>
          <w:szCs w:val="22"/>
          <w:lang w:val="en-GB"/>
        </w:rPr>
        <w:t>Increase EU funds for measures supporting integrated anti-poverty strategies, delivered with civil society organizations!</w:t>
      </w:r>
    </w:p>
    <w:p w14:paraId="155404C0" w14:textId="77777777" w:rsidR="00B16507" w:rsidRPr="00E13798" w:rsidRDefault="00F1085E" w:rsidP="00E72B8C">
      <w:pPr>
        <w:pStyle w:val="ListParagraph"/>
        <w:numPr>
          <w:ilvl w:val="0"/>
          <w:numId w:val="3"/>
        </w:numPr>
        <w:spacing w:before="240" w:after="120" w:line="240" w:lineRule="auto"/>
        <w:ind w:left="294"/>
        <w:jc w:val="both"/>
        <w:outlineLvl w:val="2"/>
        <w:rPr>
          <w:rFonts w:eastAsia="Times New Roman" w:cstheme="minorHAnsi"/>
          <w:lang w:val="en-GB"/>
        </w:rPr>
      </w:pPr>
      <w:r w:rsidRPr="00E13798">
        <w:rPr>
          <w:rFonts w:eastAsia="Times New Roman" w:cstheme="minorHAnsi"/>
          <w:b/>
          <w:lang w:val="en-GB"/>
        </w:rPr>
        <w:lastRenderedPageBreak/>
        <w:t xml:space="preserve">Social Inclusion is not just about employment! – </w:t>
      </w:r>
      <w:r w:rsidRPr="00E13798">
        <w:rPr>
          <w:rFonts w:eastAsia="Times New Roman" w:cstheme="minorHAnsi"/>
          <w:lang w:val="en-GB"/>
        </w:rPr>
        <w:t>Projects must deliver on anti-poverty right-based strategies founded on integrated active inclusion and concrete anti-discrimination measures.</w:t>
      </w:r>
    </w:p>
    <w:p w14:paraId="24C40198" w14:textId="489EF619" w:rsidR="00F1085E" w:rsidRPr="00E13798" w:rsidRDefault="00F1085E" w:rsidP="00E72B8C">
      <w:pPr>
        <w:pStyle w:val="ListParagraph"/>
        <w:numPr>
          <w:ilvl w:val="0"/>
          <w:numId w:val="3"/>
        </w:numPr>
        <w:spacing w:before="240" w:after="120" w:line="240" w:lineRule="auto"/>
        <w:ind w:left="294"/>
        <w:jc w:val="both"/>
        <w:outlineLvl w:val="2"/>
        <w:rPr>
          <w:rFonts w:eastAsia="Times New Roman" w:cstheme="minorHAnsi"/>
          <w:lang w:val="en-GB"/>
        </w:rPr>
      </w:pPr>
      <w:r w:rsidRPr="00E13798">
        <w:rPr>
          <w:rFonts w:eastAsia="Times New Roman" w:cstheme="minorHAnsi"/>
          <w:b/>
          <w:lang w:val="en-GB"/>
        </w:rPr>
        <w:t xml:space="preserve">Increased role of EU funds to fight poverty and social exclusion in the MFF </w:t>
      </w:r>
    </w:p>
    <w:p w14:paraId="0E7DEEA0" w14:textId="77777777" w:rsidR="00F1085E" w:rsidRPr="00E13798" w:rsidRDefault="00F1085E" w:rsidP="00F1085E">
      <w:pPr>
        <w:spacing w:after="120"/>
        <w:ind w:left="294"/>
        <w:jc w:val="both"/>
        <w:rPr>
          <w:rFonts w:asciiTheme="minorHAnsi" w:eastAsia="Times New Roman" w:hAnsiTheme="minorHAnsi" w:cstheme="minorHAnsi"/>
          <w:sz w:val="22"/>
          <w:szCs w:val="22"/>
          <w:lang w:val="en-GB"/>
        </w:rPr>
      </w:pPr>
      <w:r w:rsidRPr="00E13798">
        <w:rPr>
          <w:rFonts w:asciiTheme="minorHAnsi" w:eastAsia="Times New Roman" w:hAnsiTheme="minorHAnsi" w:cstheme="minorHAnsi"/>
          <w:sz w:val="22"/>
          <w:szCs w:val="22"/>
          <w:lang w:val="en-GB"/>
        </w:rPr>
        <w:t>EAPN calls for a Budget that should respect the SDG principle of ‘Leaving No-One Behind’ and recognize the eradication of Poverty and Social Inclusion as public goods and collective responsibility, with 30% of ESF+ and a dedicated poverty programme.</w:t>
      </w:r>
    </w:p>
    <w:p w14:paraId="56D9E42C" w14:textId="0E24BB02" w:rsidR="00F1085E" w:rsidRPr="00E13798" w:rsidRDefault="00F1085E" w:rsidP="00E72B8C">
      <w:pPr>
        <w:pStyle w:val="ListParagraph"/>
        <w:numPr>
          <w:ilvl w:val="0"/>
          <w:numId w:val="7"/>
        </w:numPr>
        <w:spacing w:after="120" w:line="259" w:lineRule="auto"/>
        <w:jc w:val="both"/>
        <w:rPr>
          <w:rFonts w:eastAsia="Times New Roman" w:cstheme="minorHAnsi"/>
          <w:lang w:val="en-GB"/>
        </w:rPr>
      </w:pPr>
      <w:r w:rsidRPr="00E13798">
        <w:rPr>
          <w:rFonts w:eastAsia="Times New Roman" w:cstheme="minorHAnsi"/>
          <w:b/>
          <w:lang w:val="en-GB"/>
        </w:rPr>
        <w:t>Enforce delivery of the partnership principle involving small NGOs and people in poverty</w:t>
      </w:r>
      <w:r w:rsidRPr="00E13798">
        <w:rPr>
          <w:rFonts w:eastAsia="Times New Roman" w:cstheme="minorHAnsi"/>
          <w:lang w:val="en-GB"/>
        </w:rPr>
        <w:t xml:space="preserve"> with more pro-active monitoring and enforcement</w:t>
      </w:r>
      <w:r w:rsidRPr="00E13798">
        <w:rPr>
          <w:rFonts w:eastAsia="Times New Roman" w:cstheme="minorHAnsi"/>
          <w:b/>
          <w:lang w:val="en-GB"/>
        </w:rPr>
        <w:t xml:space="preserve"> </w:t>
      </w:r>
      <w:r w:rsidRPr="00E13798">
        <w:rPr>
          <w:rFonts w:eastAsia="Times New Roman" w:cstheme="minorHAnsi"/>
          <w:lang w:val="en-GB"/>
        </w:rPr>
        <w:t>of</w:t>
      </w:r>
      <w:r w:rsidRPr="00E13798">
        <w:rPr>
          <w:rFonts w:eastAsia="Times New Roman" w:cstheme="minorHAnsi"/>
          <w:b/>
          <w:lang w:val="en-GB"/>
        </w:rPr>
        <w:t xml:space="preserve"> </w:t>
      </w:r>
      <w:r w:rsidRPr="00E13798">
        <w:rPr>
          <w:rFonts w:eastAsia="Times New Roman" w:cstheme="minorHAnsi"/>
          <w:lang w:val="en-GB"/>
        </w:rPr>
        <w:t>the code of conduct regarding quality of engagement of civil society actors allowing them to be effective partners in the Monitoring Committees and in delivery</w:t>
      </w:r>
      <w:r w:rsidR="00B16507" w:rsidRPr="00E13798">
        <w:rPr>
          <w:rFonts w:eastAsia="Times New Roman" w:cstheme="minorHAnsi"/>
          <w:lang w:val="en-GB"/>
        </w:rPr>
        <w:t>.</w:t>
      </w:r>
    </w:p>
    <w:p w14:paraId="3226FB31" w14:textId="77777777" w:rsidR="00B16507" w:rsidRPr="00E13798" w:rsidRDefault="00B16507" w:rsidP="00B16507">
      <w:pPr>
        <w:pStyle w:val="ListParagraph"/>
        <w:spacing w:after="120" w:line="259" w:lineRule="auto"/>
        <w:ind w:left="360"/>
        <w:jc w:val="both"/>
        <w:rPr>
          <w:rFonts w:eastAsia="Times New Roman" w:cstheme="minorHAnsi"/>
          <w:lang w:val="en-GB"/>
        </w:rPr>
      </w:pPr>
    </w:p>
    <w:p w14:paraId="025B73EF" w14:textId="1869BEBC" w:rsidR="00F1085E" w:rsidRDefault="00FA2377" w:rsidP="00FA2377">
      <w:pPr>
        <w:pStyle w:val="Normale"/>
        <w:spacing w:after="0" w:line="240" w:lineRule="auto"/>
        <w:jc w:val="both"/>
        <w:rPr>
          <w:rFonts w:asciiTheme="minorHAnsi" w:eastAsia="Times New Roman" w:hAnsiTheme="minorHAnsi" w:cstheme="minorHAnsi"/>
          <w:b/>
          <w:i/>
          <w:color w:val="660033"/>
          <w:lang w:eastAsia="fr-BE"/>
        </w:rPr>
      </w:pPr>
      <w:r>
        <w:rPr>
          <w:rFonts w:asciiTheme="minorHAnsi" w:eastAsia="Times New Roman" w:hAnsiTheme="minorHAnsi" w:cstheme="minorHAnsi"/>
          <w:b/>
          <w:i/>
          <w:color w:val="660033"/>
          <w:lang w:eastAsia="fr-BE"/>
        </w:rPr>
        <w:t xml:space="preserve">6. </w:t>
      </w:r>
      <w:r w:rsidR="00F1085E" w:rsidRPr="00E13798">
        <w:rPr>
          <w:rFonts w:asciiTheme="minorHAnsi" w:eastAsia="Times New Roman" w:hAnsiTheme="minorHAnsi" w:cstheme="minorHAnsi"/>
          <w:b/>
          <w:i/>
          <w:color w:val="660033"/>
          <w:lang w:eastAsia="fr-BE"/>
        </w:rPr>
        <w:t>Make partnership with people in poverty a driver for Social Rights - embedding regular, meaningful dialogue with people facing poverty and NGOs</w:t>
      </w:r>
    </w:p>
    <w:p w14:paraId="7051B121" w14:textId="77777777" w:rsidR="00FA2377" w:rsidRPr="00E13798" w:rsidRDefault="00FA2377" w:rsidP="00FA2377">
      <w:pPr>
        <w:pStyle w:val="Normale"/>
        <w:spacing w:after="0" w:line="240" w:lineRule="auto"/>
        <w:ind w:left="360"/>
        <w:jc w:val="both"/>
        <w:rPr>
          <w:rFonts w:asciiTheme="minorHAnsi" w:eastAsia="Times New Roman" w:hAnsiTheme="minorHAnsi" w:cstheme="minorHAnsi"/>
          <w:b/>
          <w:i/>
          <w:color w:val="660033"/>
          <w:lang w:eastAsia="fr-BE"/>
        </w:rPr>
      </w:pPr>
    </w:p>
    <w:p w14:paraId="097B562B" w14:textId="0E13E98A" w:rsidR="00F1085E" w:rsidRPr="00E13798" w:rsidRDefault="00F1085E" w:rsidP="00E72B8C">
      <w:pPr>
        <w:pStyle w:val="Normale"/>
        <w:numPr>
          <w:ilvl w:val="0"/>
          <w:numId w:val="4"/>
        </w:numPr>
        <w:tabs>
          <w:tab w:val="left" w:pos="5508"/>
        </w:tabs>
        <w:spacing w:after="0" w:line="240" w:lineRule="auto"/>
        <w:ind w:left="360"/>
        <w:jc w:val="both"/>
        <w:rPr>
          <w:rStyle w:val="Carpredefinitoparagrafo"/>
          <w:rFonts w:asciiTheme="minorHAnsi" w:hAnsiTheme="minorHAnsi" w:cstheme="minorHAnsi"/>
        </w:rPr>
      </w:pPr>
      <w:r w:rsidRPr="00E13798">
        <w:rPr>
          <w:rStyle w:val="Carpredefinitoparagrafo"/>
          <w:rFonts w:asciiTheme="minorHAnsi" w:eastAsia="Times New Roman" w:hAnsiTheme="minorHAnsi" w:cstheme="minorHAnsi"/>
          <w:b/>
          <w:bCs/>
        </w:rPr>
        <w:t>Make the NRP a true strategic plan for social and inclusive development</w:t>
      </w:r>
      <w:r w:rsidRPr="00E13798">
        <w:rPr>
          <w:rStyle w:val="Carpredefinitoparagrafo"/>
          <w:rFonts w:asciiTheme="minorHAnsi" w:eastAsia="Times New Roman" w:hAnsiTheme="minorHAnsi" w:cstheme="minorHAnsi"/>
          <w:bCs/>
        </w:rPr>
        <w:t xml:space="preserve"> drawing on the European Pillar of Social Rights and the SDGs and embracing Civil Society as a key partner. Establish ambitious</w:t>
      </w:r>
      <w:r w:rsidRPr="00E13798">
        <w:rPr>
          <w:rStyle w:val="Carpredefinitoparagrafo"/>
          <w:rFonts w:asciiTheme="minorHAnsi" w:eastAsia="Times New Roman" w:hAnsiTheme="minorHAnsi" w:cstheme="minorHAnsi"/>
          <w:b/>
          <w:bCs/>
        </w:rPr>
        <w:t xml:space="preserve"> new goals</w:t>
      </w:r>
      <w:r w:rsidRPr="00E13798">
        <w:rPr>
          <w:rStyle w:val="Carpredefinitoparagrafo"/>
          <w:rFonts w:asciiTheme="minorHAnsi" w:eastAsia="Times New Roman" w:hAnsiTheme="minorHAnsi" w:cstheme="minorHAnsi"/>
          <w:bCs/>
        </w:rPr>
        <w:t xml:space="preserve"> and </w:t>
      </w:r>
      <w:r w:rsidRPr="00E13798">
        <w:rPr>
          <w:rStyle w:val="Carpredefinitoparagrafo"/>
          <w:rFonts w:asciiTheme="minorHAnsi" w:eastAsia="Times New Roman" w:hAnsiTheme="minorHAnsi" w:cstheme="minorHAnsi"/>
          <w:b/>
          <w:bCs/>
        </w:rPr>
        <w:t>clear, compulsory common guidelines</w:t>
      </w:r>
      <w:r w:rsidRPr="00E13798">
        <w:rPr>
          <w:rStyle w:val="Carpredefinitoparagrafo"/>
          <w:rFonts w:asciiTheme="minorHAnsi" w:eastAsia="Times New Roman" w:hAnsiTheme="minorHAnsi" w:cstheme="minorHAnsi"/>
          <w:bCs/>
        </w:rPr>
        <w:t xml:space="preserve"> on the Semester governance processes underpinned by the </w:t>
      </w:r>
      <w:r w:rsidR="00464475">
        <w:rPr>
          <w:rStyle w:val="Carpredefinitoparagrafo"/>
          <w:rFonts w:asciiTheme="minorHAnsi" w:eastAsia="Times New Roman" w:hAnsiTheme="minorHAnsi" w:cstheme="minorHAnsi"/>
          <w:bCs/>
        </w:rPr>
        <w:t xml:space="preserve">new </w:t>
      </w:r>
      <w:r w:rsidRPr="00E13798">
        <w:rPr>
          <w:rStyle w:val="Carpredefinitoparagrafo"/>
          <w:rFonts w:asciiTheme="minorHAnsi" w:eastAsia="Times New Roman" w:hAnsiTheme="minorHAnsi" w:cstheme="minorHAnsi"/>
          <w:bCs/>
        </w:rPr>
        <w:t xml:space="preserve">employment guidelines, involving all relevant actors in a quality engagement. </w:t>
      </w:r>
    </w:p>
    <w:p w14:paraId="5BA5758C" w14:textId="0FB57EF0" w:rsidR="00F1085E" w:rsidRPr="00E13798" w:rsidRDefault="00F1085E" w:rsidP="00E72B8C">
      <w:pPr>
        <w:pStyle w:val="Normale"/>
        <w:numPr>
          <w:ilvl w:val="0"/>
          <w:numId w:val="4"/>
        </w:numPr>
        <w:tabs>
          <w:tab w:val="left" w:pos="5508"/>
        </w:tabs>
        <w:spacing w:after="0" w:line="240" w:lineRule="auto"/>
        <w:ind w:left="360"/>
        <w:jc w:val="both"/>
        <w:rPr>
          <w:rStyle w:val="Carpredefinitoparagrafo"/>
          <w:rFonts w:asciiTheme="minorHAnsi" w:hAnsiTheme="minorHAnsi" w:cstheme="minorHAnsi"/>
        </w:rPr>
      </w:pPr>
      <w:r w:rsidRPr="00E13798">
        <w:rPr>
          <w:rStyle w:val="Carpredefinitoparagrafo"/>
          <w:rFonts w:asciiTheme="minorHAnsi" w:eastAsia="Times New Roman" w:hAnsiTheme="minorHAnsi" w:cstheme="minorHAnsi"/>
          <w:b/>
          <w:bCs/>
        </w:rPr>
        <w:t xml:space="preserve">Embed quality standards for meaningful participation of people experiencing poverty and NGOs </w:t>
      </w:r>
      <w:r w:rsidRPr="00E13798">
        <w:rPr>
          <w:rStyle w:val="Carpredefinitoparagrafo"/>
          <w:rFonts w:asciiTheme="minorHAnsi" w:eastAsia="Times New Roman" w:hAnsiTheme="minorHAnsi" w:cstheme="minorHAnsi"/>
          <w:bCs/>
        </w:rPr>
        <w:t xml:space="preserve">at all stages of the policymaking process, providing them with support and </w:t>
      </w:r>
      <w:r w:rsidRPr="00E13798">
        <w:rPr>
          <w:rStyle w:val="Carpredefinitoparagrafo"/>
          <w:rFonts w:asciiTheme="minorHAnsi" w:eastAsia="Times New Roman" w:hAnsiTheme="minorHAnsi" w:cstheme="minorHAnsi"/>
          <w:b/>
          <w:bCs/>
        </w:rPr>
        <w:t xml:space="preserve">financial resources to build capacity </w:t>
      </w:r>
      <w:r w:rsidRPr="00E13798">
        <w:rPr>
          <w:rStyle w:val="Carpredefinitoparagrafo"/>
          <w:rFonts w:asciiTheme="minorHAnsi" w:eastAsia="Times New Roman" w:hAnsiTheme="minorHAnsi" w:cstheme="minorHAnsi"/>
          <w:bCs/>
        </w:rPr>
        <w:t xml:space="preserve">to contribute equally and effectively, supported by EU funds. </w:t>
      </w:r>
      <w:r w:rsidRPr="00E13798">
        <w:rPr>
          <w:rStyle w:val="Carpredefinitoparagrafo"/>
          <w:rFonts w:asciiTheme="minorHAnsi" w:eastAsia="Times New Roman" w:hAnsiTheme="minorHAnsi" w:cstheme="minorHAnsi"/>
          <w:b/>
          <w:bCs/>
        </w:rPr>
        <w:t>Quality standards indicators</w:t>
      </w:r>
      <w:r w:rsidRPr="00E13798">
        <w:rPr>
          <w:rStyle w:val="Carpredefinitoparagrafo"/>
          <w:rFonts w:asciiTheme="minorHAnsi" w:eastAsia="Times New Roman" w:hAnsiTheme="minorHAnsi" w:cstheme="minorHAnsi"/>
          <w:bCs/>
        </w:rPr>
        <w:t xml:space="preserve"> should be agreed and monitored throughout the Semester process (NRPs, Country Reports, bi-lateral dialogues, AGS/ Joint Employment Report). </w:t>
      </w:r>
      <w:r w:rsidRPr="00E13798">
        <w:rPr>
          <w:rStyle w:val="Carpredefinitoparagrafo"/>
          <w:rFonts w:asciiTheme="minorHAnsi" w:eastAsia="Times New Roman" w:hAnsiTheme="minorHAnsi" w:cstheme="minorHAnsi"/>
          <w:b/>
          <w:bCs/>
        </w:rPr>
        <w:t>Mutual learning</w:t>
      </w:r>
      <w:r w:rsidRPr="00E13798">
        <w:rPr>
          <w:rStyle w:val="Carpredefinitoparagrafo"/>
          <w:rFonts w:asciiTheme="minorHAnsi" w:eastAsia="Times New Roman" w:hAnsiTheme="minorHAnsi" w:cstheme="minorHAnsi"/>
          <w:bCs/>
        </w:rPr>
        <w:t xml:space="preserve"> on best practices to encourage upward convergence. </w:t>
      </w:r>
    </w:p>
    <w:p w14:paraId="40D37E73" w14:textId="77777777" w:rsidR="00B16507" w:rsidRPr="00E13798" w:rsidRDefault="00B16507" w:rsidP="00B16507">
      <w:pPr>
        <w:pStyle w:val="Normale"/>
        <w:tabs>
          <w:tab w:val="left" w:pos="5508"/>
        </w:tabs>
        <w:spacing w:after="0" w:line="240" w:lineRule="auto"/>
        <w:ind w:left="360"/>
        <w:jc w:val="both"/>
        <w:rPr>
          <w:rFonts w:asciiTheme="minorHAnsi" w:hAnsiTheme="minorHAnsi" w:cstheme="minorHAnsi"/>
        </w:rPr>
      </w:pPr>
    </w:p>
    <w:p w14:paraId="501A6B87" w14:textId="603E6D31" w:rsidR="00780A05" w:rsidRPr="00E13798" w:rsidRDefault="00780A05" w:rsidP="00BA4127">
      <w:pPr>
        <w:jc w:val="both"/>
        <w:rPr>
          <w:rFonts w:asciiTheme="minorHAnsi" w:eastAsia="Calibri" w:hAnsiTheme="minorHAnsi" w:cstheme="minorHAnsi"/>
          <w:sz w:val="22"/>
          <w:szCs w:val="22"/>
          <w:lang w:val="ca-ES"/>
        </w:rPr>
      </w:pPr>
      <w:r w:rsidRPr="00E13798">
        <w:rPr>
          <w:rFonts w:asciiTheme="minorHAnsi" w:eastAsia="Calibri" w:hAnsiTheme="minorHAnsi" w:cstheme="minorHAnsi"/>
          <w:sz w:val="22"/>
          <w:szCs w:val="22"/>
          <w:lang w:val="ca-ES"/>
        </w:rPr>
        <w:t xml:space="preserve">We hope that you will </w:t>
      </w:r>
      <w:r w:rsidR="00DA49C2" w:rsidRPr="00E13798">
        <w:rPr>
          <w:rFonts w:asciiTheme="minorHAnsi" w:eastAsia="Calibri" w:hAnsiTheme="minorHAnsi" w:cstheme="minorHAnsi"/>
          <w:sz w:val="22"/>
          <w:szCs w:val="22"/>
          <w:lang w:val="ca-ES"/>
        </w:rPr>
        <w:t xml:space="preserve">give full consideration to </w:t>
      </w:r>
      <w:r w:rsidR="00D27F03" w:rsidRPr="00E13798">
        <w:rPr>
          <w:rFonts w:asciiTheme="minorHAnsi" w:eastAsia="Calibri" w:hAnsiTheme="minorHAnsi" w:cstheme="minorHAnsi"/>
          <w:sz w:val="22"/>
          <w:szCs w:val="22"/>
          <w:lang w:val="ca-ES"/>
        </w:rPr>
        <w:t>our proposals in your delibe</w:t>
      </w:r>
      <w:r w:rsidR="004E6ED2" w:rsidRPr="00E13798">
        <w:rPr>
          <w:rFonts w:asciiTheme="minorHAnsi" w:eastAsia="Calibri" w:hAnsiTheme="minorHAnsi" w:cstheme="minorHAnsi"/>
          <w:sz w:val="22"/>
          <w:szCs w:val="22"/>
          <w:lang w:val="ca-ES"/>
        </w:rPr>
        <w:t>rations on the AGS 201</w:t>
      </w:r>
      <w:r w:rsidR="00B16507" w:rsidRPr="00E13798">
        <w:rPr>
          <w:rFonts w:asciiTheme="minorHAnsi" w:eastAsia="Calibri" w:hAnsiTheme="minorHAnsi" w:cstheme="minorHAnsi"/>
          <w:sz w:val="22"/>
          <w:szCs w:val="22"/>
          <w:lang w:val="ca-ES"/>
        </w:rPr>
        <w:t>9</w:t>
      </w:r>
      <w:r w:rsidR="004E6ED2" w:rsidRPr="00E13798">
        <w:rPr>
          <w:rFonts w:asciiTheme="minorHAnsi" w:eastAsia="Calibri" w:hAnsiTheme="minorHAnsi" w:cstheme="minorHAnsi"/>
          <w:sz w:val="22"/>
          <w:szCs w:val="22"/>
          <w:lang w:val="ca-ES"/>
        </w:rPr>
        <w:t>. We would like to have a meeting with you at the earliest opportunity to discuss our recommendations</w:t>
      </w:r>
      <w:r w:rsidR="00842C3C" w:rsidRPr="00E13798">
        <w:rPr>
          <w:rFonts w:asciiTheme="minorHAnsi" w:eastAsia="Calibri" w:hAnsiTheme="minorHAnsi" w:cstheme="minorHAnsi"/>
          <w:sz w:val="22"/>
          <w:szCs w:val="22"/>
          <w:lang w:val="ca-ES"/>
        </w:rPr>
        <w:t>, the next steps for implemention of</w:t>
      </w:r>
      <w:r w:rsidR="004E6ED2" w:rsidRPr="00E13798">
        <w:rPr>
          <w:rFonts w:asciiTheme="minorHAnsi" w:eastAsia="Calibri" w:hAnsiTheme="minorHAnsi" w:cstheme="minorHAnsi"/>
          <w:sz w:val="22"/>
          <w:szCs w:val="22"/>
          <w:lang w:val="ca-ES"/>
        </w:rPr>
        <w:t xml:space="preserve"> the EPSR in the Semest</w:t>
      </w:r>
      <w:r w:rsidR="00B16507" w:rsidRPr="00E13798">
        <w:rPr>
          <w:rFonts w:asciiTheme="minorHAnsi" w:eastAsia="Calibri" w:hAnsiTheme="minorHAnsi" w:cstheme="minorHAnsi"/>
          <w:sz w:val="22"/>
          <w:szCs w:val="22"/>
          <w:lang w:val="ca-ES"/>
        </w:rPr>
        <w:t>er</w:t>
      </w:r>
      <w:r w:rsidR="004E6ED2" w:rsidRPr="00E13798">
        <w:rPr>
          <w:rFonts w:asciiTheme="minorHAnsi" w:eastAsia="Calibri" w:hAnsiTheme="minorHAnsi" w:cstheme="minorHAnsi"/>
          <w:sz w:val="22"/>
          <w:szCs w:val="22"/>
          <w:lang w:val="ca-ES"/>
        </w:rPr>
        <w:t xml:space="preserve"> and how EAPN</w:t>
      </w:r>
      <w:r w:rsidR="00842C3C" w:rsidRPr="00E13798">
        <w:rPr>
          <w:rFonts w:asciiTheme="minorHAnsi" w:eastAsia="Calibri" w:hAnsiTheme="minorHAnsi" w:cstheme="minorHAnsi"/>
          <w:sz w:val="22"/>
          <w:szCs w:val="22"/>
          <w:lang w:val="ca-ES"/>
        </w:rPr>
        <w:t>,</w:t>
      </w:r>
      <w:r w:rsidR="004E6ED2" w:rsidRPr="00E13798">
        <w:rPr>
          <w:rFonts w:asciiTheme="minorHAnsi" w:eastAsia="Calibri" w:hAnsiTheme="minorHAnsi" w:cstheme="minorHAnsi"/>
          <w:sz w:val="22"/>
          <w:szCs w:val="22"/>
          <w:lang w:val="ca-ES"/>
        </w:rPr>
        <w:t xml:space="preserve"> as a key civil society partner</w:t>
      </w:r>
      <w:r w:rsidR="00842C3C" w:rsidRPr="00E13798">
        <w:rPr>
          <w:rFonts w:asciiTheme="minorHAnsi" w:eastAsia="Calibri" w:hAnsiTheme="minorHAnsi" w:cstheme="minorHAnsi"/>
          <w:sz w:val="22"/>
          <w:szCs w:val="22"/>
          <w:lang w:val="ca-ES"/>
        </w:rPr>
        <w:t xml:space="preserve"> working directly with people experiencing poverty,</w:t>
      </w:r>
      <w:r w:rsidR="004E6ED2" w:rsidRPr="00E13798">
        <w:rPr>
          <w:rFonts w:asciiTheme="minorHAnsi" w:eastAsia="Calibri" w:hAnsiTheme="minorHAnsi" w:cstheme="minorHAnsi"/>
          <w:sz w:val="22"/>
          <w:szCs w:val="22"/>
          <w:lang w:val="ca-ES"/>
        </w:rPr>
        <w:t xml:space="preserve">  can contribute.</w:t>
      </w:r>
    </w:p>
    <w:p w14:paraId="209BFF0C" w14:textId="77777777" w:rsidR="00780A05" w:rsidRPr="00E13798" w:rsidRDefault="00780A05" w:rsidP="00BA4127">
      <w:pPr>
        <w:jc w:val="both"/>
        <w:rPr>
          <w:rFonts w:asciiTheme="minorHAnsi" w:eastAsia="Calibri" w:hAnsiTheme="minorHAnsi" w:cstheme="minorHAnsi"/>
          <w:sz w:val="22"/>
          <w:szCs w:val="22"/>
          <w:lang w:val="ca-ES"/>
        </w:rPr>
      </w:pPr>
    </w:p>
    <w:p w14:paraId="721F5D29" w14:textId="6EA392B4" w:rsidR="00D32D68" w:rsidRPr="00E13798" w:rsidRDefault="00D32D68" w:rsidP="00BA4127">
      <w:pPr>
        <w:jc w:val="both"/>
        <w:rPr>
          <w:rFonts w:asciiTheme="minorHAnsi" w:hAnsiTheme="minorHAnsi" w:cstheme="minorHAnsi"/>
          <w:sz w:val="22"/>
          <w:szCs w:val="22"/>
          <w:lang w:val="ca-ES"/>
        </w:rPr>
      </w:pPr>
      <w:r w:rsidRPr="00E13798">
        <w:rPr>
          <w:rFonts w:asciiTheme="minorHAnsi" w:hAnsiTheme="minorHAnsi" w:cstheme="minorHAnsi"/>
          <w:sz w:val="22"/>
          <w:szCs w:val="22"/>
          <w:lang w:val="ca-ES"/>
        </w:rPr>
        <w:t>Yours sincer</w:t>
      </w:r>
      <w:r w:rsidR="009756C9" w:rsidRPr="00E13798">
        <w:rPr>
          <w:rFonts w:asciiTheme="minorHAnsi" w:hAnsiTheme="minorHAnsi" w:cstheme="minorHAnsi"/>
          <w:sz w:val="22"/>
          <w:szCs w:val="22"/>
          <w:lang w:val="ca-ES"/>
        </w:rPr>
        <w:t>e</w:t>
      </w:r>
      <w:r w:rsidRPr="00E13798">
        <w:rPr>
          <w:rFonts w:asciiTheme="minorHAnsi" w:hAnsiTheme="minorHAnsi" w:cstheme="minorHAnsi"/>
          <w:sz w:val="22"/>
          <w:szCs w:val="22"/>
          <w:lang w:val="ca-ES"/>
        </w:rPr>
        <w:t>ly</w:t>
      </w:r>
      <w:r w:rsidR="00DA49C2" w:rsidRPr="00E13798">
        <w:rPr>
          <w:rFonts w:asciiTheme="minorHAnsi" w:hAnsiTheme="minorHAnsi" w:cstheme="minorHAnsi"/>
          <w:sz w:val="22"/>
          <w:szCs w:val="22"/>
          <w:lang w:val="ca-ES"/>
        </w:rPr>
        <w:t>,</w:t>
      </w:r>
    </w:p>
    <w:p w14:paraId="6C171A7C" w14:textId="560965F8" w:rsidR="00D32D68" w:rsidRPr="00E13798" w:rsidRDefault="00B1247C" w:rsidP="00BA4127">
      <w:pPr>
        <w:jc w:val="both"/>
        <w:rPr>
          <w:sz w:val="22"/>
          <w:szCs w:val="22"/>
          <w:lang w:val="ca-ES"/>
        </w:rPr>
      </w:pPr>
      <w:r w:rsidRPr="00E13798">
        <w:rPr>
          <w:noProof/>
          <w:sz w:val="22"/>
          <w:szCs w:val="22"/>
          <w:lang w:val="en-GB" w:eastAsia="en-GB"/>
        </w:rPr>
        <w:drawing>
          <wp:inline distT="0" distB="0" distL="0" distR="0" wp14:anchorId="40BB5B7D" wp14:editId="6EB19795">
            <wp:extent cx="1509605" cy="4744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gio Aires.jpg"/>
                    <pic:cNvPicPr/>
                  </pic:nvPicPr>
                  <pic:blipFill>
                    <a:blip r:embed="rId10"/>
                    <a:stretch>
                      <a:fillRect/>
                    </a:stretch>
                  </pic:blipFill>
                  <pic:spPr>
                    <a:xfrm>
                      <a:off x="0" y="0"/>
                      <a:ext cx="1538607" cy="483567"/>
                    </a:xfrm>
                    <a:prstGeom prst="rect">
                      <a:avLst/>
                    </a:prstGeom>
                  </pic:spPr>
                </pic:pic>
              </a:graphicData>
            </a:graphic>
          </wp:inline>
        </w:drawing>
      </w:r>
      <w:r w:rsidRPr="00E13798">
        <w:rPr>
          <w:noProof/>
          <w:sz w:val="22"/>
          <w:szCs w:val="22"/>
          <w:lang w:val="en-GB" w:eastAsia="en-GB"/>
        </w:rPr>
        <w:t xml:space="preserve">                                     </w:t>
      </w:r>
      <w:r w:rsidRPr="00E13798">
        <w:rPr>
          <w:noProof/>
          <w:sz w:val="22"/>
          <w:szCs w:val="22"/>
          <w:lang w:val="en-GB" w:eastAsia="en-GB"/>
        </w:rPr>
        <w:drawing>
          <wp:inline distT="0" distB="0" distL="0" distR="0" wp14:anchorId="073B631B" wp14:editId="0C55BF0E">
            <wp:extent cx="2312894" cy="8666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o-Williams-EAPN-Director-signature.jpg"/>
                    <pic:cNvPicPr/>
                  </pic:nvPicPr>
                  <pic:blipFill>
                    <a:blip r:embed="rId11"/>
                    <a:stretch>
                      <a:fillRect/>
                    </a:stretch>
                  </pic:blipFill>
                  <pic:spPr>
                    <a:xfrm>
                      <a:off x="0" y="0"/>
                      <a:ext cx="2336492" cy="875537"/>
                    </a:xfrm>
                    <a:prstGeom prst="rect">
                      <a:avLst/>
                    </a:prstGeom>
                  </pic:spPr>
                </pic:pic>
              </a:graphicData>
            </a:graphic>
          </wp:inline>
        </w:drawing>
      </w:r>
    </w:p>
    <w:p w14:paraId="7520354E" w14:textId="659102F6" w:rsidR="00D32D68" w:rsidRPr="00E13798" w:rsidRDefault="00D32D68" w:rsidP="00BA4127">
      <w:pPr>
        <w:jc w:val="both"/>
        <w:rPr>
          <w:sz w:val="22"/>
          <w:szCs w:val="22"/>
          <w:lang w:val="ca-ES"/>
        </w:rPr>
      </w:pPr>
      <w:r w:rsidRPr="00E13798">
        <w:rPr>
          <w:sz w:val="22"/>
          <w:szCs w:val="22"/>
          <w:lang w:val="ca-ES"/>
        </w:rPr>
        <w:tab/>
      </w:r>
      <w:r w:rsidRPr="00E13798">
        <w:rPr>
          <w:sz w:val="22"/>
          <w:szCs w:val="22"/>
          <w:lang w:val="ca-ES"/>
        </w:rPr>
        <w:tab/>
      </w:r>
      <w:r w:rsidRPr="00E13798">
        <w:rPr>
          <w:sz w:val="22"/>
          <w:szCs w:val="22"/>
          <w:lang w:val="ca-ES"/>
        </w:rPr>
        <w:tab/>
      </w:r>
      <w:r w:rsidRPr="00E13798">
        <w:rPr>
          <w:sz w:val="22"/>
          <w:szCs w:val="22"/>
          <w:lang w:val="ca-ES"/>
        </w:rPr>
        <w:tab/>
      </w:r>
      <w:r w:rsidRPr="00E13798">
        <w:rPr>
          <w:sz w:val="22"/>
          <w:szCs w:val="22"/>
          <w:lang w:val="ca-ES"/>
        </w:rPr>
        <w:tab/>
      </w:r>
      <w:r w:rsidRPr="00E13798">
        <w:rPr>
          <w:sz w:val="22"/>
          <w:szCs w:val="22"/>
          <w:lang w:val="ca-ES"/>
        </w:rPr>
        <w:tab/>
      </w:r>
    </w:p>
    <w:p w14:paraId="646A49E1" w14:textId="76978FD2" w:rsidR="00D32D68" w:rsidRPr="00E13798" w:rsidRDefault="00D32D68" w:rsidP="00BA4127">
      <w:pPr>
        <w:jc w:val="both"/>
        <w:rPr>
          <w:rFonts w:asciiTheme="minorHAnsi" w:hAnsiTheme="minorHAnsi"/>
          <w:sz w:val="22"/>
          <w:szCs w:val="22"/>
          <w:lang w:val="ca-ES"/>
        </w:rPr>
      </w:pPr>
      <w:r w:rsidRPr="00E13798">
        <w:rPr>
          <w:rFonts w:asciiTheme="minorHAnsi" w:hAnsiTheme="minorHAnsi"/>
          <w:sz w:val="22"/>
          <w:szCs w:val="22"/>
          <w:lang w:val="ca-ES"/>
        </w:rPr>
        <w:t>Sergi</w:t>
      </w:r>
      <w:r w:rsidR="00B1247C" w:rsidRPr="00E13798">
        <w:rPr>
          <w:rFonts w:asciiTheme="minorHAnsi" w:hAnsiTheme="minorHAnsi"/>
          <w:sz w:val="22"/>
          <w:szCs w:val="22"/>
          <w:lang w:val="ca-ES"/>
        </w:rPr>
        <w:t>o Aires</w:t>
      </w:r>
      <w:r w:rsidR="00B1247C" w:rsidRPr="00E13798">
        <w:rPr>
          <w:rFonts w:asciiTheme="minorHAnsi" w:hAnsiTheme="minorHAnsi"/>
          <w:sz w:val="22"/>
          <w:szCs w:val="22"/>
          <w:lang w:val="ca-ES"/>
        </w:rPr>
        <w:tab/>
      </w:r>
      <w:r w:rsidR="00B1247C" w:rsidRPr="00E13798">
        <w:rPr>
          <w:rFonts w:asciiTheme="minorHAnsi" w:hAnsiTheme="minorHAnsi"/>
          <w:sz w:val="22"/>
          <w:szCs w:val="22"/>
          <w:lang w:val="ca-ES"/>
        </w:rPr>
        <w:tab/>
      </w:r>
      <w:r w:rsidR="00B1247C" w:rsidRPr="00E13798">
        <w:rPr>
          <w:rFonts w:asciiTheme="minorHAnsi" w:hAnsiTheme="minorHAnsi"/>
          <w:sz w:val="22"/>
          <w:szCs w:val="22"/>
          <w:lang w:val="ca-ES"/>
        </w:rPr>
        <w:tab/>
      </w:r>
      <w:r w:rsidR="00B1247C" w:rsidRPr="00E13798">
        <w:rPr>
          <w:rFonts w:asciiTheme="minorHAnsi" w:hAnsiTheme="minorHAnsi"/>
          <w:sz w:val="22"/>
          <w:szCs w:val="22"/>
          <w:lang w:val="ca-ES"/>
        </w:rPr>
        <w:tab/>
      </w:r>
      <w:r w:rsidR="00B1247C" w:rsidRPr="00E13798">
        <w:rPr>
          <w:rFonts w:asciiTheme="minorHAnsi" w:hAnsiTheme="minorHAnsi"/>
          <w:sz w:val="22"/>
          <w:szCs w:val="22"/>
          <w:lang w:val="ca-ES"/>
        </w:rPr>
        <w:tab/>
      </w:r>
      <w:r w:rsidR="00B1247C" w:rsidRPr="00E13798">
        <w:rPr>
          <w:rFonts w:asciiTheme="minorHAnsi" w:hAnsiTheme="minorHAnsi"/>
          <w:sz w:val="22"/>
          <w:szCs w:val="22"/>
          <w:lang w:val="ca-ES"/>
        </w:rPr>
        <w:tab/>
        <w:t>Leo Williams</w:t>
      </w:r>
    </w:p>
    <w:p w14:paraId="21399EE7" w14:textId="140CE217" w:rsidR="00D32D68" w:rsidRPr="009756C9" w:rsidRDefault="00D32D68" w:rsidP="00BA4127">
      <w:pPr>
        <w:jc w:val="both"/>
        <w:rPr>
          <w:rFonts w:asciiTheme="minorHAnsi" w:hAnsiTheme="minorHAnsi"/>
          <w:lang w:val="ca-ES"/>
        </w:rPr>
      </w:pPr>
      <w:r w:rsidRPr="00E13798">
        <w:rPr>
          <w:rFonts w:asciiTheme="minorHAnsi" w:hAnsiTheme="minorHAnsi"/>
          <w:sz w:val="22"/>
          <w:szCs w:val="22"/>
          <w:lang w:val="ca-ES"/>
        </w:rPr>
        <w:t>EAPN President</w:t>
      </w:r>
      <w:r w:rsidR="00B1247C" w:rsidRPr="00E13798">
        <w:rPr>
          <w:rFonts w:asciiTheme="minorHAnsi" w:hAnsiTheme="minorHAnsi"/>
          <w:sz w:val="22"/>
          <w:szCs w:val="22"/>
          <w:lang w:val="ca-ES"/>
        </w:rPr>
        <w:tab/>
      </w:r>
      <w:r w:rsidR="00B1247C" w:rsidRPr="00E13798">
        <w:rPr>
          <w:rFonts w:asciiTheme="minorHAnsi" w:hAnsiTheme="minorHAnsi"/>
          <w:sz w:val="22"/>
          <w:szCs w:val="22"/>
          <w:lang w:val="ca-ES"/>
        </w:rPr>
        <w:tab/>
      </w:r>
      <w:r w:rsidR="00B1247C" w:rsidRPr="00E13798">
        <w:rPr>
          <w:rFonts w:asciiTheme="minorHAnsi" w:hAnsiTheme="minorHAnsi"/>
          <w:sz w:val="22"/>
          <w:szCs w:val="22"/>
          <w:lang w:val="ca-ES"/>
        </w:rPr>
        <w:tab/>
      </w:r>
      <w:r w:rsidR="00B1247C" w:rsidRPr="00E13798">
        <w:rPr>
          <w:rFonts w:asciiTheme="minorHAnsi" w:hAnsiTheme="minorHAnsi"/>
          <w:sz w:val="22"/>
          <w:szCs w:val="22"/>
          <w:lang w:val="ca-ES"/>
        </w:rPr>
        <w:tab/>
      </w:r>
      <w:r w:rsidR="00B1247C" w:rsidRPr="00E13798">
        <w:rPr>
          <w:rFonts w:asciiTheme="minorHAnsi" w:hAnsiTheme="minorHAnsi"/>
          <w:sz w:val="22"/>
          <w:szCs w:val="22"/>
          <w:lang w:val="ca-ES"/>
        </w:rPr>
        <w:tab/>
      </w:r>
      <w:r w:rsidR="00FA2377">
        <w:rPr>
          <w:rFonts w:asciiTheme="minorHAnsi" w:hAnsiTheme="minorHAnsi"/>
          <w:sz w:val="22"/>
          <w:szCs w:val="22"/>
          <w:lang w:val="ca-ES"/>
        </w:rPr>
        <w:t xml:space="preserve">              </w:t>
      </w:r>
      <w:r w:rsidR="00B1247C" w:rsidRPr="00E13798">
        <w:rPr>
          <w:rFonts w:asciiTheme="minorHAnsi" w:hAnsiTheme="minorHAnsi"/>
          <w:sz w:val="22"/>
          <w:szCs w:val="22"/>
          <w:lang w:val="ca-ES"/>
        </w:rPr>
        <w:t>EAPN Director</w:t>
      </w:r>
      <w:r w:rsidR="00B1247C" w:rsidRPr="00E13798">
        <w:rPr>
          <w:rFonts w:asciiTheme="minorHAnsi" w:hAnsiTheme="minorHAnsi"/>
          <w:sz w:val="22"/>
          <w:szCs w:val="22"/>
          <w:lang w:val="ca-ES"/>
        </w:rPr>
        <w:tab/>
      </w:r>
      <w:r w:rsidR="00B1247C">
        <w:rPr>
          <w:rFonts w:asciiTheme="minorHAnsi" w:hAnsiTheme="minorHAnsi"/>
          <w:lang w:val="ca-ES"/>
        </w:rPr>
        <w:tab/>
      </w:r>
      <w:r w:rsidR="00B1247C">
        <w:rPr>
          <w:rFonts w:asciiTheme="minorHAnsi" w:hAnsiTheme="minorHAnsi"/>
          <w:lang w:val="ca-ES"/>
        </w:rPr>
        <w:tab/>
      </w:r>
      <w:r w:rsidR="00B1247C">
        <w:rPr>
          <w:rFonts w:asciiTheme="minorHAnsi" w:hAnsiTheme="minorHAnsi"/>
          <w:lang w:val="ca-ES"/>
        </w:rPr>
        <w:tab/>
      </w:r>
      <w:r w:rsidR="00B1247C">
        <w:rPr>
          <w:rFonts w:asciiTheme="minorHAnsi" w:hAnsiTheme="minorHAnsi"/>
          <w:lang w:val="ca-ES"/>
        </w:rPr>
        <w:tab/>
        <w:t xml:space="preserve">  </w:t>
      </w:r>
    </w:p>
    <w:sectPr w:rsidR="00D32D68" w:rsidRPr="009756C9" w:rsidSect="005A27E8">
      <w:headerReference w:type="default" r:id="rId12"/>
      <w:footerReference w:type="default" r:id="rId13"/>
      <w:pgSz w:w="11906" w:h="16838"/>
      <w:pgMar w:top="2160" w:right="1474" w:bottom="1985" w:left="1418"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CCC7B" w14:textId="77777777" w:rsidR="0076391D" w:rsidRDefault="0076391D">
      <w:r>
        <w:separator/>
      </w:r>
    </w:p>
  </w:endnote>
  <w:endnote w:type="continuationSeparator" w:id="0">
    <w:p w14:paraId="48FD13F5" w14:textId="77777777" w:rsidR="0076391D" w:rsidRDefault="0076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8CE2" w14:textId="77777777" w:rsidR="00286FCD" w:rsidRPr="00084628" w:rsidRDefault="00286FCD" w:rsidP="007130E6">
    <w:pPr>
      <w:pStyle w:val="TOC1"/>
      <w:rPr>
        <w:rFonts w:asciiTheme="minorHAnsi" w:hAnsiTheme="minorHAnsi"/>
        <w:b w:val="0"/>
        <w:color w:val="800000"/>
        <w:sz w:val="16"/>
        <w:szCs w:val="16"/>
        <w:lang w:val="fr-BE"/>
      </w:rPr>
    </w:pPr>
    <w:r w:rsidRPr="00084628">
      <w:rPr>
        <w:rFonts w:asciiTheme="minorHAnsi" w:hAnsiTheme="minorHAnsi"/>
        <w:b w:val="0"/>
        <w:color w:val="800000"/>
        <w:sz w:val="16"/>
        <w:szCs w:val="16"/>
        <w:lang w:val="fr-BE"/>
      </w:rPr>
      <w:t>EUROPEAN ANTI-POVERTY NETWORK</w:t>
    </w:r>
  </w:p>
  <w:p w14:paraId="4B849178" w14:textId="77777777" w:rsidR="00286FCD" w:rsidRPr="00084628" w:rsidRDefault="00286FCD" w:rsidP="007130E6">
    <w:pPr>
      <w:jc w:val="center"/>
      <w:rPr>
        <w:rFonts w:asciiTheme="minorHAnsi" w:hAnsiTheme="minorHAnsi"/>
        <w:color w:val="800000"/>
        <w:sz w:val="16"/>
        <w:szCs w:val="16"/>
        <w:lang w:val="fr-BE"/>
      </w:rPr>
    </w:pPr>
    <w:r w:rsidRPr="00084628">
      <w:rPr>
        <w:rFonts w:asciiTheme="minorHAnsi" w:hAnsiTheme="minorHAnsi"/>
        <w:color w:val="800000"/>
        <w:sz w:val="16"/>
        <w:szCs w:val="16"/>
        <w:lang w:val="fr-BE"/>
      </w:rPr>
      <w:t>R</w:t>
    </w:r>
    <w:r>
      <w:rPr>
        <w:rFonts w:asciiTheme="minorHAnsi" w:hAnsiTheme="minorHAnsi"/>
        <w:color w:val="800000"/>
        <w:sz w:val="16"/>
        <w:szCs w:val="16"/>
        <w:lang w:val="fr-BE"/>
      </w:rPr>
      <w:t>É</w:t>
    </w:r>
    <w:r w:rsidRPr="00084628">
      <w:rPr>
        <w:rFonts w:asciiTheme="minorHAnsi" w:hAnsiTheme="minorHAnsi"/>
        <w:color w:val="800000"/>
        <w:sz w:val="16"/>
        <w:szCs w:val="16"/>
        <w:lang w:val="fr-BE"/>
      </w:rPr>
      <w:t>SEAU EUROP</w:t>
    </w:r>
    <w:r>
      <w:rPr>
        <w:rFonts w:asciiTheme="minorHAnsi" w:hAnsiTheme="minorHAnsi"/>
        <w:color w:val="800000"/>
        <w:sz w:val="16"/>
        <w:szCs w:val="16"/>
        <w:lang w:val="fr-BE"/>
      </w:rPr>
      <w:t>É</w:t>
    </w:r>
    <w:r w:rsidRPr="00084628">
      <w:rPr>
        <w:rFonts w:asciiTheme="minorHAnsi" w:hAnsiTheme="minorHAnsi"/>
        <w:color w:val="800000"/>
        <w:sz w:val="16"/>
        <w:szCs w:val="16"/>
        <w:lang w:val="fr-BE"/>
      </w:rPr>
      <w:t>EN DES ASSOCIATIONS DE LUTTE CONTRE LA PAUVRET</w:t>
    </w:r>
    <w:r>
      <w:rPr>
        <w:rFonts w:asciiTheme="minorHAnsi" w:hAnsiTheme="minorHAnsi"/>
        <w:color w:val="800000"/>
        <w:sz w:val="16"/>
        <w:szCs w:val="16"/>
        <w:lang w:val="fr-BE"/>
      </w:rPr>
      <w:t>É</w:t>
    </w:r>
    <w:r w:rsidRPr="00084628">
      <w:rPr>
        <w:rFonts w:asciiTheme="minorHAnsi" w:hAnsiTheme="minorHAnsi"/>
        <w:color w:val="800000"/>
        <w:sz w:val="16"/>
        <w:szCs w:val="16"/>
        <w:lang w:val="fr-BE"/>
      </w:rPr>
      <w:t xml:space="preserve"> ET L’EXCLUSION SOCIALE</w:t>
    </w:r>
  </w:p>
  <w:p w14:paraId="37CD7A7E" w14:textId="77777777" w:rsidR="00286FCD" w:rsidRPr="00084628" w:rsidRDefault="00286FCD" w:rsidP="007130E6">
    <w:pPr>
      <w:jc w:val="center"/>
      <w:rPr>
        <w:rFonts w:asciiTheme="minorHAnsi" w:hAnsiTheme="minorHAnsi"/>
        <w:color w:val="800000"/>
        <w:sz w:val="16"/>
        <w:szCs w:val="16"/>
        <w:lang w:val="fr-BE"/>
      </w:rPr>
    </w:pPr>
    <w:r>
      <w:rPr>
        <w:rFonts w:asciiTheme="minorHAnsi" w:hAnsiTheme="minorHAnsi"/>
        <w:color w:val="800000"/>
        <w:sz w:val="16"/>
        <w:szCs w:val="16"/>
        <w:lang w:val="fr-BE"/>
      </w:rPr>
      <w:t>BOULEVARD BISCHOFFSHEIM</w:t>
    </w:r>
    <w:r w:rsidRPr="00084628">
      <w:rPr>
        <w:rFonts w:asciiTheme="minorHAnsi" w:hAnsiTheme="minorHAnsi"/>
        <w:color w:val="800000"/>
        <w:sz w:val="16"/>
        <w:szCs w:val="16"/>
        <w:lang w:val="fr-BE"/>
      </w:rPr>
      <w:t>, 1</w:t>
    </w:r>
    <w:r>
      <w:rPr>
        <w:rFonts w:asciiTheme="minorHAnsi" w:hAnsiTheme="minorHAnsi"/>
        <w:color w:val="800000"/>
        <w:sz w:val="16"/>
        <w:szCs w:val="16"/>
        <w:lang w:val="fr-BE"/>
      </w:rPr>
      <w:t>1</w:t>
    </w:r>
    <w:r w:rsidRPr="00084628">
      <w:rPr>
        <w:rFonts w:asciiTheme="minorHAnsi" w:hAnsiTheme="minorHAnsi"/>
        <w:color w:val="800000"/>
        <w:sz w:val="16"/>
        <w:szCs w:val="16"/>
        <w:lang w:val="fr-BE"/>
      </w:rPr>
      <w:t xml:space="preserve"> – 10</w:t>
    </w:r>
    <w:r>
      <w:rPr>
        <w:rFonts w:asciiTheme="minorHAnsi" w:hAnsiTheme="minorHAnsi"/>
        <w:color w:val="800000"/>
        <w:sz w:val="16"/>
        <w:szCs w:val="16"/>
        <w:lang w:val="fr-BE"/>
      </w:rPr>
      <w:t>0</w:t>
    </w:r>
    <w:r w:rsidRPr="00084628">
      <w:rPr>
        <w:rFonts w:asciiTheme="minorHAnsi" w:hAnsiTheme="minorHAnsi"/>
        <w:color w:val="800000"/>
        <w:sz w:val="16"/>
        <w:szCs w:val="16"/>
        <w:lang w:val="fr-BE"/>
      </w:rPr>
      <w:t>0 BRU</w:t>
    </w:r>
    <w:r>
      <w:rPr>
        <w:rFonts w:asciiTheme="minorHAnsi" w:hAnsiTheme="minorHAnsi"/>
        <w:color w:val="800000"/>
        <w:sz w:val="16"/>
        <w:szCs w:val="16"/>
        <w:lang w:val="fr-BE"/>
      </w:rPr>
      <w:t>SSE</w:t>
    </w:r>
    <w:r w:rsidRPr="00084628">
      <w:rPr>
        <w:rFonts w:asciiTheme="minorHAnsi" w:hAnsiTheme="minorHAnsi"/>
        <w:color w:val="800000"/>
        <w:sz w:val="16"/>
        <w:szCs w:val="16"/>
        <w:lang w:val="fr-BE"/>
      </w:rPr>
      <w:t>LS</w:t>
    </w:r>
  </w:p>
  <w:p w14:paraId="60E0FBB4" w14:textId="77777777" w:rsidR="00286FCD" w:rsidRPr="002D2F26" w:rsidRDefault="00286FCD" w:rsidP="007130E6">
    <w:pPr>
      <w:jc w:val="center"/>
      <w:rPr>
        <w:rFonts w:asciiTheme="minorHAnsi" w:hAnsiTheme="minorHAnsi"/>
        <w:color w:val="800000"/>
        <w:sz w:val="16"/>
        <w:szCs w:val="16"/>
        <w:lang w:val="en-US"/>
      </w:rPr>
    </w:pPr>
    <w:r w:rsidRPr="002D2F26">
      <w:rPr>
        <w:rFonts w:asciiTheme="minorHAnsi" w:hAnsiTheme="minorHAnsi"/>
        <w:color w:val="800000"/>
        <w:sz w:val="16"/>
        <w:szCs w:val="16"/>
        <w:lang w:val="en-US"/>
      </w:rPr>
      <w:t xml:space="preserve">TEL: 0032 2 226 58 50 – FAX: 0032 2 226 58 69 ~ team@eapn.eu ~ www.eapn.eu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AACB" w14:textId="77777777" w:rsidR="0076391D" w:rsidRDefault="0076391D">
      <w:r>
        <w:separator/>
      </w:r>
    </w:p>
  </w:footnote>
  <w:footnote w:type="continuationSeparator" w:id="0">
    <w:p w14:paraId="1B9E3167" w14:textId="77777777" w:rsidR="0076391D" w:rsidRDefault="0076391D">
      <w:r>
        <w:continuationSeparator/>
      </w:r>
    </w:p>
  </w:footnote>
  <w:footnote w:id="1">
    <w:p w14:paraId="1DDF3B1F" w14:textId="1A12FB8C" w:rsidR="00475714" w:rsidRPr="00475714" w:rsidRDefault="00475714">
      <w:pPr>
        <w:pStyle w:val="FootnoteText"/>
        <w:rPr>
          <w:lang w:val="en-GB"/>
        </w:rPr>
      </w:pPr>
      <w:r>
        <w:rPr>
          <w:rStyle w:val="FootnoteReference"/>
        </w:rPr>
        <w:footnoteRef/>
      </w:r>
      <w:r>
        <w:t xml:space="preserve"> </w:t>
      </w:r>
      <w:r>
        <w:rPr>
          <w:lang w:val="en-GB"/>
        </w:rPr>
        <w:t>EC SOTEU 2019 (September 2018)</w:t>
      </w:r>
    </w:p>
  </w:footnote>
  <w:footnote w:id="2">
    <w:p w14:paraId="3B71A9EA" w14:textId="77B84385" w:rsidR="00B16507" w:rsidRPr="00B16507" w:rsidRDefault="00B16507">
      <w:pPr>
        <w:pStyle w:val="FootnoteText"/>
        <w:rPr>
          <w:lang w:val="en-GB"/>
        </w:rPr>
      </w:pPr>
      <w:r>
        <w:rPr>
          <w:rStyle w:val="FootnoteReference"/>
        </w:rPr>
        <w:footnoteRef/>
      </w:r>
      <w:r>
        <w:t xml:space="preserve"> </w:t>
      </w:r>
      <w:r>
        <w:rPr>
          <w:lang w:val="en-GB"/>
        </w:rPr>
        <w:t>EAPN Position Paper: Future of Europe (September 2018)</w:t>
      </w:r>
    </w:p>
  </w:footnote>
  <w:footnote w:id="3">
    <w:p w14:paraId="5DD546F5" w14:textId="7F53C6EC" w:rsidR="00E13798" w:rsidRPr="00E13798" w:rsidRDefault="00E13798">
      <w:pPr>
        <w:pStyle w:val="FootnoteText"/>
        <w:rPr>
          <w:lang w:val="en-GB"/>
        </w:rPr>
      </w:pPr>
      <w:r>
        <w:rPr>
          <w:rStyle w:val="FootnoteReference"/>
        </w:rPr>
        <w:footnoteRef/>
      </w:r>
      <w:r>
        <w:t xml:space="preserve"> </w:t>
      </w:r>
      <w:proofErr w:type="spellStart"/>
      <w:r>
        <w:t>Employment</w:t>
      </w:r>
      <w:proofErr w:type="spellEnd"/>
      <w:r>
        <w:t xml:space="preserve"> Guidelines (July 2018) </w:t>
      </w:r>
      <w:proofErr w:type="spellStart"/>
      <w:r>
        <w:t>Recital</w:t>
      </w:r>
      <w:proofErr w:type="spellEnd"/>
      <w:r>
        <w:t xml:space="preserve"> 11</w:t>
      </w:r>
    </w:p>
  </w:footnote>
  <w:footnote w:id="4">
    <w:p w14:paraId="64BB2C0F" w14:textId="77777777" w:rsidR="00F1085E" w:rsidRPr="00F42EA0" w:rsidRDefault="00F1085E" w:rsidP="00F1085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616C" w14:textId="6A9B7D06" w:rsidR="00286FCD" w:rsidRPr="00B80AEB" w:rsidRDefault="00286FCD" w:rsidP="00B80AEB">
    <w:pPr>
      <w:pStyle w:val="Header"/>
      <w:jc w:val="center"/>
      <w:rPr>
        <w:sz w:val="20"/>
      </w:rPr>
    </w:pPr>
    <w:r>
      <w:rPr>
        <w:noProof/>
        <w:sz w:val="20"/>
        <w:lang w:val="en-GB" w:eastAsia="en-GB"/>
      </w:rPr>
      <w:drawing>
        <wp:inline distT="0" distB="0" distL="0" distR="0" wp14:anchorId="0D5D4735" wp14:editId="4E8185AF">
          <wp:extent cx="1362075" cy="91045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apn.eps"/>
                  <pic:cNvPicPr/>
                </pic:nvPicPr>
                <pic:blipFill>
                  <a:blip r:embed="rId1">
                    <a:extLst>
                      <a:ext uri="{28A0092B-C50C-407E-A947-70E740481C1C}">
                        <a14:useLocalDpi xmlns:a14="http://schemas.microsoft.com/office/drawing/2010/main" val="0"/>
                      </a:ext>
                    </a:extLst>
                  </a:blip>
                  <a:stretch>
                    <a:fillRect/>
                  </a:stretch>
                </pic:blipFill>
                <pic:spPr>
                  <a:xfrm>
                    <a:off x="0" y="0"/>
                    <a:ext cx="1378778" cy="921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159D"/>
    <w:multiLevelType w:val="multilevel"/>
    <w:tmpl w:val="F920D364"/>
    <w:styleLink w:val="StyleNumberedBold"/>
    <w:lvl w:ilvl="0">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3CE4396F"/>
    <w:multiLevelType w:val="hybridMultilevel"/>
    <w:tmpl w:val="BF103908"/>
    <w:lvl w:ilvl="0" w:tplc="2550B31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F02D4C"/>
    <w:multiLevelType w:val="hybridMultilevel"/>
    <w:tmpl w:val="10E8F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C65C9"/>
    <w:multiLevelType w:val="hybridMultilevel"/>
    <w:tmpl w:val="BEA09532"/>
    <w:lvl w:ilvl="0" w:tplc="2550B3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04F31"/>
    <w:multiLevelType w:val="hybridMultilevel"/>
    <w:tmpl w:val="A29829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1F25E5"/>
    <w:multiLevelType w:val="hybridMultilevel"/>
    <w:tmpl w:val="DACEB2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7A5281"/>
    <w:multiLevelType w:val="hybridMultilevel"/>
    <w:tmpl w:val="C2F4AE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E5"/>
    <w:rsid w:val="00034887"/>
    <w:rsid w:val="00057747"/>
    <w:rsid w:val="00067491"/>
    <w:rsid w:val="00084628"/>
    <w:rsid w:val="000A5CEC"/>
    <w:rsid w:val="000A779F"/>
    <w:rsid w:val="000A7D7A"/>
    <w:rsid w:val="000C5656"/>
    <w:rsid w:val="000E09E2"/>
    <w:rsid w:val="000E4F93"/>
    <w:rsid w:val="000F0402"/>
    <w:rsid w:val="001053E3"/>
    <w:rsid w:val="0010603F"/>
    <w:rsid w:val="00140FC5"/>
    <w:rsid w:val="00143A4A"/>
    <w:rsid w:val="00146FB6"/>
    <w:rsid w:val="001472A4"/>
    <w:rsid w:val="0014792E"/>
    <w:rsid w:val="001A37F7"/>
    <w:rsid w:val="001B467A"/>
    <w:rsid w:val="001B7095"/>
    <w:rsid w:val="001C532F"/>
    <w:rsid w:val="001C69C3"/>
    <w:rsid w:val="001C7150"/>
    <w:rsid w:val="001D2BA7"/>
    <w:rsid w:val="001F33EB"/>
    <w:rsid w:val="001F63AC"/>
    <w:rsid w:val="0021299B"/>
    <w:rsid w:val="00213A53"/>
    <w:rsid w:val="002245E5"/>
    <w:rsid w:val="00237EB9"/>
    <w:rsid w:val="00260AA8"/>
    <w:rsid w:val="00261490"/>
    <w:rsid w:val="00264DDC"/>
    <w:rsid w:val="00271F62"/>
    <w:rsid w:val="00286FCD"/>
    <w:rsid w:val="002D2F26"/>
    <w:rsid w:val="002D5076"/>
    <w:rsid w:val="002E067D"/>
    <w:rsid w:val="002E208C"/>
    <w:rsid w:val="002E6E3D"/>
    <w:rsid w:val="00300984"/>
    <w:rsid w:val="003310B4"/>
    <w:rsid w:val="00345D1D"/>
    <w:rsid w:val="00353E56"/>
    <w:rsid w:val="00377A0B"/>
    <w:rsid w:val="003A53C4"/>
    <w:rsid w:val="003C3C0C"/>
    <w:rsid w:val="003E4783"/>
    <w:rsid w:val="003E7D28"/>
    <w:rsid w:val="00432942"/>
    <w:rsid w:val="0044062C"/>
    <w:rsid w:val="004440B2"/>
    <w:rsid w:val="004554D2"/>
    <w:rsid w:val="0046018D"/>
    <w:rsid w:val="0046102A"/>
    <w:rsid w:val="00464475"/>
    <w:rsid w:val="00475714"/>
    <w:rsid w:val="00480ACE"/>
    <w:rsid w:val="0049434E"/>
    <w:rsid w:val="00495A05"/>
    <w:rsid w:val="0049661B"/>
    <w:rsid w:val="004A508E"/>
    <w:rsid w:val="004A60A4"/>
    <w:rsid w:val="004C0BB8"/>
    <w:rsid w:val="004D28D0"/>
    <w:rsid w:val="004D7543"/>
    <w:rsid w:val="004E6ED2"/>
    <w:rsid w:val="004F276A"/>
    <w:rsid w:val="005239EA"/>
    <w:rsid w:val="00524489"/>
    <w:rsid w:val="00530CE2"/>
    <w:rsid w:val="005524C6"/>
    <w:rsid w:val="00555B0F"/>
    <w:rsid w:val="00573F67"/>
    <w:rsid w:val="00585B96"/>
    <w:rsid w:val="00586EBA"/>
    <w:rsid w:val="005873AB"/>
    <w:rsid w:val="005A27E8"/>
    <w:rsid w:val="005B3EC7"/>
    <w:rsid w:val="005F320D"/>
    <w:rsid w:val="005F6743"/>
    <w:rsid w:val="00607104"/>
    <w:rsid w:val="006154DE"/>
    <w:rsid w:val="00672D63"/>
    <w:rsid w:val="00690F21"/>
    <w:rsid w:val="006B155A"/>
    <w:rsid w:val="006B4F48"/>
    <w:rsid w:val="006C6016"/>
    <w:rsid w:val="006D2C07"/>
    <w:rsid w:val="006E73B6"/>
    <w:rsid w:val="007130E6"/>
    <w:rsid w:val="00715DA7"/>
    <w:rsid w:val="00754531"/>
    <w:rsid w:val="00754CB6"/>
    <w:rsid w:val="0076024C"/>
    <w:rsid w:val="0076391D"/>
    <w:rsid w:val="00780A05"/>
    <w:rsid w:val="007818DA"/>
    <w:rsid w:val="00781D61"/>
    <w:rsid w:val="00791846"/>
    <w:rsid w:val="0079630D"/>
    <w:rsid w:val="007C5DFE"/>
    <w:rsid w:val="007D2C14"/>
    <w:rsid w:val="007E1B9A"/>
    <w:rsid w:val="00811DF8"/>
    <w:rsid w:val="008244EA"/>
    <w:rsid w:val="00842C3C"/>
    <w:rsid w:val="0084719D"/>
    <w:rsid w:val="00856198"/>
    <w:rsid w:val="0088055C"/>
    <w:rsid w:val="008C1D6D"/>
    <w:rsid w:val="008C580C"/>
    <w:rsid w:val="008F3541"/>
    <w:rsid w:val="0091450A"/>
    <w:rsid w:val="00926DE2"/>
    <w:rsid w:val="00932B47"/>
    <w:rsid w:val="0094701A"/>
    <w:rsid w:val="00972626"/>
    <w:rsid w:val="009756C9"/>
    <w:rsid w:val="009872B5"/>
    <w:rsid w:val="009A7407"/>
    <w:rsid w:val="009B04F9"/>
    <w:rsid w:val="009C4E6D"/>
    <w:rsid w:val="009D44A5"/>
    <w:rsid w:val="009D5F44"/>
    <w:rsid w:val="009D69D0"/>
    <w:rsid w:val="009F66AA"/>
    <w:rsid w:val="00A076E5"/>
    <w:rsid w:val="00A56EA1"/>
    <w:rsid w:val="00A67EAB"/>
    <w:rsid w:val="00A824BC"/>
    <w:rsid w:val="00AB636C"/>
    <w:rsid w:val="00AC2BC9"/>
    <w:rsid w:val="00AD033E"/>
    <w:rsid w:val="00AD2974"/>
    <w:rsid w:val="00AE6EB3"/>
    <w:rsid w:val="00B06E87"/>
    <w:rsid w:val="00B1084F"/>
    <w:rsid w:val="00B11A1E"/>
    <w:rsid w:val="00B1247C"/>
    <w:rsid w:val="00B16507"/>
    <w:rsid w:val="00B2427F"/>
    <w:rsid w:val="00B31477"/>
    <w:rsid w:val="00B403B9"/>
    <w:rsid w:val="00B42777"/>
    <w:rsid w:val="00B51D92"/>
    <w:rsid w:val="00B7306A"/>
    <w:rsid w:val="00B759B4"/>
    <w:rsid w:val="00B80AEB"/>
    <w:rsid w:val="00B96AB5"/>
    <w:rsid w:val="00BA4127"/>
    <w:rsid w:val="00BC055F"/>
    <w:rsid w:val="00BC4686"/>
    <w:rsid w:val="00BD5211"/>
    <w:rsid w:val="00BE02E5"/>
    <w:rsid w:val="00BF656E"/>
    <w:rsid w:val="00C06FC7"/>
    <w:rsid w:val="00C11480"/>
    <w:rsid w:val="00C162D3"/>
    <w:rsid w:val="00C6271F"/>
    <w:rsid w:val="00C66186"/>
    <w:rsid w:val="00CA01F3"/>
    <w:rsid w:val="00CB3103"/>
    <w:rsid w:val="00CB4975"/>
    <w:rsid w:val="00CC1433"/>
    <w:rsid w:val="00CE264D"/>
    <w:rsid w:val="00CF5034"/>
    <w:rsid w:val="00D10793"/>
    <w:rsid w:val="00D10AD8"/>
    <w:rsid w:val="00D2071B"/>
    <w:rsid w:val="00D22020"/>
    <w:rsid w:val="00D22B05"/>
    <w:rsid w:val="00D27F03"/>
    <w:rsid w:val="00D32D68"/>
    <w:rsid w:val="00D40336"/>
    <w:rsid w:val="00D74FC8"/>
    <w:rsid w:val="00D85B6B"/>
    <w:rsid w:val="00D92A31"/>
    <w:rsid w:val="00DA49C2"/>
    <w:rsid w:val="00DB54AD"/>
    <w:rsid w:val="00DD6B6A"/>
    <w:rsid w:val="00DE6977"/>
    <w:rsid w:val="00E008F0"/>
    <w:rsid w:val="00E11185"/>
    <w:rsid w:val="00E13798"/>
    <w:rsid w:val="00E47188"/>
    <w:rsid w:val="00E547F8"/>
    <w:rsid w:val="00E641C5"/>
    <w:rsid w:val="00E661A2"/>
    <w:rsid w:val="00E72B8C"/>
    <w:rsid w:val="00E76F75"/>
    <w:rsid w:val="00E779B4"/>
    <w:rsid w:val="00E87C1C"/>
    <w:rsid w:val="00EA6861"/>
    <w:rsid w:val="00EB0F87"/>
    <w:rsid w:val="00EB353F"/>
    <w:rsid w:val="00EB5CA7"/>
    <w:rsid w:val="00ED140C"/>
    <w:rsid w:val="00ED63C1"/>
    <w:rsid w:val="00F1085E"/>
    <w:rsid w:val="00F468CC"/>
    <w:rsid w:val="00F47147"/>
    <w:rsid w:val="00F553D1"/>
    <w:rsid w:val="00F61300"/>
    <w:rsid w:val="00F70BB7"/>
    <w:rsid w:val="00F70EBC"/>
    <w:rsid w:val="00F759CE"/>
    <w:rsid w:val="00F77F21"/>
    <w:rsid w:val="00F93E7A"/>
    <w:rsid w:val="00FA156C"/>
    <w:rsid w:val="00FA2377"/>
    <w:rsid w:val="00FA5596"/>
    <w:rsid w:val="00FA6185"/>
    <w:rsid w:val="00FB18C3"/>
    <w:rsid w:val="00FC35C2"/>
    <w:rsid w:val="00FD1823"/>
    <w:rsid w:val="00FF37EE"/>
    <w:rsid w:val="00FF44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E87AA"/>
  <w15:docId w15:val="{43B54B85-969B-4CD8-BA4C-304B92D8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743"/>
    <w:rPr>
      <w:rFonts w:ascii="Times" w:eastAsia="Times" w:hAnsi="Times"/>
      <w:sz w:val="24"/>
      <w:lang w:val="fr-FR"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5B0F"/>
    <w:pPr>
      <w:tabs>
        <w:tab w:val="center" w:pos="4536"/>
        <w:tab w:val="right" w:pos="9072"/>
      </w:tabs>
    </w:pPr>
  </w:style>
  <w:style w:type="paragraph" w:styleId="Footer">
    <w:name w:val="footer"/>
    <w:basedOn w:val="Normal"/>
    <w:link w:val="FooterChar"/>
    <w:uiPriority w:val="99"/>
    <w:rsid w:val="00555B0F"/>
    <w:pPr>
      <w:tabs>
        <w:tab w:val="center" w:pos="4536"/>
        <w:tab w:val="right" w:pos="9072"/>
      </w:tabs>
    </w:pPr>
  </w:style>
  <w:style w:type="character" w:styleId="Strong">
    <w:name w:val="Strong"/>
    <w:basedOn w:val="DefaultParagraphFont"/>
    <w:qFormat/>
    <w:rsid w:val="00EB353F"/>
    <w:rPr>
      <w:b/>
      <w:bCs/>
    </w:rPr>
  </w:style>
  <w:style w:type="character" w:styleId="Hyperlink">
    <w:name w:val="Hyperlink"/>
    <w:basedOn w:val="DefaultParagraphFont"/>
    <w:rsid w:val="00EB353F"/>
    <w:rPr>
      <w:color w:val="0000FF"/>
      <w:u w:val="single"/>
    </w:rPr>
  </w:style>
  <w:style w:type="paragraph" w:styleId="BalloonText">
    <w:name w:val="Balloon Text"/>
    <w:basedOn w:val="Normal"/>
    <w:semiHidden/>
    <w:rsid w:val="00586EBA"/>
    <w:rPr>
      <w:rFonts w:ascii="Tahoma" w:hAnsi="Tahoma" w:cs="Tahoma"/>
      <w:sz w:val="16"/>
      <w:szCs w:val="16"/>
    </w:rPr>
  </w:style>
  <w:style w:type="paragraph" w:styleId="Title">
    <w:name w:val="Title"/>
    <w:basedOn w:val="Normal"/>
    <w:qFormat/>
    <w:rsid w:val="00F77F21"/>
    <w:pPr>
      <w:jc w:val="center"/>
    </w:pPr>
    <w:rPr>
      <w:rFonts w:ascii="Arial Narrow" w:eastAsia="Times New Roman" w:hAnsi="Arial Narrow"/>
      <w:b/>
      <w:bCs/>
      <w:sz w:val="28"/>
      <w:szCs w:val="24"/>
      <w:lang w:val="en-US" w:eastAsia="en-US"/>
    </w:rPr>
  </w:style>
  <w:style w:type="paragraph" w:styleId="TOC1">
    <w:name w:val="toc 1"/>
    <w:basedOn w:val="Normal"/>
    <w:next w:val="Normal"/>
    <w:autoRedefine/>
    <w:semiHidden/>
    <w:rsid w:val="00BE02E5"/>
    <w:pPr>
      <w:tabs>
        <w:tab w:val="left" w:pos="480"/>
        <w:tab w:val="right" w:leader="dot" w:pos="8630"/>
      </w:tabs>
      <w:jc w:val="center"/>
    </w:pPr>
    <w:rPr>
      <w:rFonts w:ascii="Arial Narrow" w:eastAsia="Times New Roman" w:hAnsi="Arial Narrow"/>
      <w:b/>
      <w:bCs/>
      <w:caps/>
      <w:noProof/>
      <w:szCs w:val="24"/>
      <w:lang w:val="en-US" w:eastAsia="en-US"/>
    </w:rPr>
  </w:style>
  <w:style w:type="paragraph" w:customStyle="1" w:styleId="CharCharChar">
    <w:name w:val="Char Char Char"/>
    <w:basedOn w:val="Normal"/>
    <w:rsid w:val="00F70BB7"/>
    <w:pPr>
      <w:spacing w:after="160" w:line="240" w:lineRule="exact"/>
    </w:pPr>
    <w:rPr>
      <w:rFonts w:ascii="Tahoma" w:eastAsia="Times New Roman" w:hAnsi="Tahoma"/>
      <w:sz w:val="20"/>
      <w:lang w:val="en-US" w:eastAsia="en-US"/>
    </w:rPr>
  </w:style>
  <w:style w:type="character" w:customStyle="1" w:styleId="HideTWBExt">
    <w:name w:val="HideTWBExt"/>
    <w:basedOn w:val="DefaultParagraphFont"/>
    <w:rsid w:val="00856198"/>
    <w:rPr>
      <w:rFonts w:ascii="Arial" w:hAnsi="Arial"/>
      <w:noProof/>
      <w:vanish/>
      <w:color w:val="000080"/>
      <w:sz w:val="20"/>
    </w:rPr>
  </w:style>
  <w:style w:type="paragraph" w:customStyle="1" w:styleId="Cover24">
    <w:name w:val="Cover24"/>
    <w:basedOn w:val="Normal"/>
    <w:rsid w:val="00856198"/>
    <w:pPr>
      <w:widowControl w:val="0"/>
      <w:spacing w:after="480"/>
      <w:ind w:left="1418"/>
    </w:pPr>
    <w:rPr>
      <w:rFonts w:ascii="Times New Roman" w:eastAsia="Times New Roman" w:hAnsi="Times New Roman"/>
      <w:lang w:val="en-GB" w:eastAsia="en-GB"/>
    </w:rPr>
  </w:style>
  <w:style w:type="paragraph" w:styleId="EndnoteText">
    <w:name w:val="endnote text"/>
    <w:basedOn w:val="Normal"/>
    <w:semiHidden/>
    <w:rsid w:val="007D2C14"/>
    <w:rPr>
      <w:rFonts w:ascii="Times New Roman" w:eastAsia="Times New Roman" w:hAnsi="Times New Roman"/>
      <w:sz w:val="20"/>
      <w:lang w:val="en-GB" w:eastAsia="en-US"/>
    </w:rPr>
  </w:style>
  <w:style w:type="character" w:styleId="EndnoteReference">
    <w:name w:val="endnote reference"/>
    <w:basedOn w:val="DefaultParagraphFont"/>
    <w:semiHidden/>
    <w:rsid w:val="007D2C14"/>
    <w:rPr>
      <w:vertAlign w:val="superscript"/>
    </w:rPr>
  </w:style>
  <w:style w:type="paragraph" w:styleId="FootnoteText">
    <w:name w:val="footnote text"/>
    <w:basedOn w:val="Normal"/>
    <w:link w:val="FootnoteTextChar"/>
    <w:uiPriority w:val="99"/>
    <w:rsid w:val="007D2C14"/>
    <w:rPr>
      <w:rFonts w:ascii="Times New Roman" w:eastAsia="Times New Roman" w:hAnsi="Times New Roman"/>
      <w:sz w:val="20"/>
      <w:lang w:eastAsia="fr-FR"/>
    </w:rPr>
  </w:style>
  <w:style w:type="character" w:styleId="FootnoteReference">
    <w:name w:val="footnote reference"/>
    <w:basedOn w:val="DefaultParagraphFont"/>
    <w:uiPriority w:val="99"/>
    <w:semiHidden/>
    <w:rsid w:val="007D2C14"/>
    <w:rPr>
      <w:vertAlign w:val="superscript"/>
    </w:rPr>
  </w:style>
  <w:style w:type="character" w:customStyle="1" w:styleId="HeaderChar">
    <w:name w:val="Header Char"/>
    <w:basedOn w:val="DefaultParagraphFont"/>
    <w:link w:val="Header"/>
    <w:uiPriority w:val="99"/>
    <w:rsid w:val="007130E6"/>
    <w:rPr>
      <w:rFonts w:ascii="Times" w:eastAsia="Times" w:hAnsi="Times"/>
      <w:sz w:val="24"/>
      <w:lang w:val="fr-FR" w:eastAsia="fr-BE"/>
    </w:rPr>
  </w:style>
  <w:style w:type="character" w:customStyle="1" w:styleId="FooterChar">
    <w:name w:val="Footer Char"/>
    <w:basedOn w:val="DefaultParagraphFont"/>
    <w:link w:val="Footer"/>
    <w:uiPriority w:val="99"/>
    <w:rsid w:val="007130E6"/>
    <w:rPr>
      <w:rFonts w:ascii="Times" w:eastAsia="Times" w:hAnsi="Times"/>
      <w:sz w:val="24"/>
      <w:lang w:val="fr-FR" w:eastAsia="fr-BE"/>
    </w:rPr>
  </w:style>
  <w:style w:type="paragraph" w:styleId="ListParagraph">
    <w:name w:val="List Paragraph"/>
    <w:basedOn w:val="Normal"/>
    <w:uiPriority w:val="34"/>
    <w:qFormat/>
    <w:rsid w:val="00DB54AD"/>
    <w:pPr>
      <w:spacing w:after="200" w:line="276" w:lineRule="auto"/>
      <w:ind w:left="720"/>
      <w:contextualSpacing/>
    </w:pPr>
    <w:rPr>
      <w:rFonts w:asciiTheme="minorHAnsi" w:eastAsiaTheme="minorHAnsi" w:hAnsiTheme="minorHAnsi" w:cstheme="minorBidi"/>
      <w:sz w:val="22"/>
      <w:szCs w:val="22"/>
      <w:lang w:val="fr-BE" w:eastAsia="en-US"/>
    </w:rPr>
  </w:style>
  <w:style w:type="character" w:styleId="FollowedHyperlink">
    <w:name w:val="FollowedHyperlink"/>
    <w:basedOn w:val="DefaultParagraphFont"/>
    <w:semiHidden/>
    <w:unhideWhenUsed/>
    <w:rsid w:val="006B155A"/>
    <w:rPr>
      <w:color w:val="800080" w:themeColor="followedHyperlink"/>
      <w:u w:val="single"/>
    </w:rPr>
  </w:style>
  <w:style w:type="paragraph" w:customStyle="1" w:styleId="SubjectNormal">
    <w:name w:val="Subject Normal"/>
    <w:basedOn w:val="Normal"/>
    <w:link w:val="SubjectNormalChar"/>
    <w:rsid w:val="004A60A4"/>
    <w:pPr>
      <w:spacing w:before="120" w:after="120" w:line="281" w:lineRule="auto"/>
      <w:ind w:left="1440" w:hanging="1440"/>
      <w:jc w:val="both"/>
    </w:pPr>
    <w:rPr>
      <w:rFonts w:ascii="Arial" w:eastAsia="Times New Roman" w:hAnsi="Arial" w:cs="Arial"/>
      <w:sz w:val="22"/>
      <w:szCs w:val="22"/>
      <w:lang w:eastAsia="en-US"/>
    </w:rPr>
  </w:style>
  <w:style w:type="paragraph" w:customStyle="1" w:styleId="SubjectBold">
    <w:name w:val="Subject Bold"/>
    <w:basedOn w:val="SubjectNormal"/>
    <w:link w:val="SubjectBoldChar"/>
    <w:rsid w:val="004A60A4"/>
    <w:rPr>
      <w:b/>
      <w:bCs/>
    </w:rPr>
  </w:style>
  <w:style w:type="character" w:customStyle="1" w:styleId="SubjectNormalChar">
    <w:name w:val="Subject Normal Char"/>
    <w:link w:val="SubjectNormal"/>
    <w:locked/>
    <w:rsid w:val="004A60A4"/>
    <w:rPr>
      <w:rFonts w:ascii="Arial" w:hAnsi="Arial" w:cs="Arial"/>
      <w:sz w:val="22"/>
      <w:szCs w:val="22"/>
      <w:lang w:val="fr-FR" w:eastAsia="en-US"/>
    </w:rPr>
  </w:style>
  <w:style w:type="character" w:customStyle="1" w:styleId="SubjectBoldChar">
    <w:name w:val="Subject Bold Char"/>
    <w:link w:val="SubjectBold"/>
    <w:locked/>
    <w:rsid w:val="004A60A4"/>
    <w:rPr>
      <w:rFonts w:ascii="Arial" w:hAnsi="Arial" w:cs="Arial"/>
      <w:b/>
      <w:bCs/>
      <w:sz w:val="22"/>
      <w:szCs w:val="22"/>
      <w:lang w:val="fr-FR" w:eastAsia="en-US"/>
    </w:rPr>
  </w:style>
  <w:style w:type="character" w:customStyle="1" w:styleId="1BodyArticlesfirstlevel">
    <w:name w:val="1. Body Articles first level"/>
    <w:rsid w:val="004A60A4"/>
    <w:rPr>
      <w:rFonts w:ascii="Arial" w:hAnsi="Arial" w:cs="Arial"/>
      <w:b/>
      <w:bCs/>
      <w:spacing w:val="0"/>
      <w:position w:val="0"/>
      <w:sz w:val="24"/>
      <w:szCs w:val="24"/>
      <w:effect w:val="none"/>
    </w:rPr>
  </w:style>
  <w:style w:type="paragraph" w:customStyle="1" w:styleId="Arial">
    <w:name w:val="Arial"/>
    <w:basedOn w:val="Normal"/>
    <w:link w:val="ArialChar"/>
    <w:rsid w:val="004A60A4"/>
    <w:pPr>
      <w:spacing w:after="120" w:line="281" w:lineRule="auto"/>
      <w:jc w:val="both"/>
    </w:pPr>
    <w:rPr>
      <w:rFonts w:ascii="Arial" w:eastAsia="Times New Roman" w:hAnsi="Arial" w:cs="Arial"/>
      <w:sz w:val="22"/>
      <w:szCs w:val="22"/>
      <w:lang w:val="en-GB" w:eastAsia="en-GB"/>
    </w:rPr>
  </w:style>
  <w:style w:type="character" w:customStyle="1" w:styleId="ArialChar">
    <w:name w:val="Arial Char"/>
    <w:link w:val="Arial"/>
    <w:locked/>
    <w:rsid w:val="004A60A4"/>
    <w:rPr>
      <w:rFonts w:ascii="Arial" w:hAnsi="Arial" w:cs="Arial"/>
      <w:sz w:val="22"/>
      <w:szCs w:val="22"/>
      <w:lang w:val="en-GB" w:eastAsia="en-GB"/>
    </w:rPr>
  </w:style>
  <w:style w:type="numbering" w:customStyle="1" w:styleId="StyleNumberedBold">
    <w:name w:val="Style Numbered Bold"/>
    <w:rsid w:val="004A60A4"/>
    <w:pPr>
      <w:numPr>
        <w:numId w:val="1"/>
      </w:numPr>
    </w:pPr>
  </w:style>
  <w:style w:type="character" w:customStyle="1" w:styleId="header-line-3">
    <w:name w:val="header-line-3"/>
    <w:basedOn w:val="DefaultParagraphFont"/>
    <w:rsid w:val="00F70EBC"/>
  </w:style>
  <w:style w:type="character" w:styleId="CommentReference">
    <w:name w:val="annotation reference"/>
    <w:basedOn w:val="DefaultParagraphFont"/>
    <w:uiPriority w:val="99"/>
    <w:semiHidden/>
    <w:unhideWhenUsed/>
    <w:rsid w:val="00EB0F87"/>
    <w:rPr>
      <w:sz w:val="16"/>
      <w:szCs w:val="16"/>
    </w:rPr>
  </w:style>
  <w:style w:type="paragraph" w:styleId="CommentText">
    <w:name w:val="annotation text"/>
    <w:basedOn w:val="Normal"/>
    <w:link w:val="CommentTextChar"/>
    <w:uiPriority w:val="99"/>
    <w:semiHidden/>
    <w:unhideWhenUsed/>
    <w:rsid w:val="00EB0F87"/>
    <w:rPr>
      <w:sz w:val="20"/>
    </w:rPr>
  </w:style>
  <w:style w:type="character" w:customStyle="1" w:styleId="CommentTextChar">
    <w:name w:val="Comment Text Char"/>
    <w:basedOn w:val="DefaultParagraphFont"/>
    <w:link w:val="CommentText"/>
    <w:uiPriority w:val="99"/>
    <w:semiHidden/>
    <w:rsid w:val="00EB0F87"/>
    <w:rPr>
      <w:rFonts w:ascii="Times" w:eastAsia="Times" w:hAnsi="Times"/>
      <w:lang w:val="fr-FR" w:eastAsia="fr-BE"/>
    </w:rPr>
  </w:style>
  <w:style w:type="paragraph" w:styleId="CommentSubject">
    <w:name w:val="annotation subject"/>
    <w:basedOn w:val="CommentText"/>
    <w:next w:val="CommentText"/>
    <w:link w:val="CommentSubjectChar"/>
    <w:uiPriority w:val="99"/>
    <w:semiHidden/>
    <w:unhideWhenUsed/>
    <w:rsid w:val="00EB0F87"/>
    <w:rPr>
      <w:b/>
      <w:bCs/>
    </w:rPr>
  </w:style>
  <w:style w:type="character" w:customStyle="1" w:styleId="CommentSubjectChar">
    <w:name w:val="Comment Subject Char"/>
    <w:basedOn w:val="CommentTextChar"/>
    <w:link w:val="CommentSubject"/>
    <w:uiPriority w:val="99"/>
    <w:semiHidden/>
    <w:rsid w:val="00EB0F87"/>
    <w:rPr>
      <w:rFonts w:ascii="Times" w:eastAsia="Times" w:hAnsi="Times"/>
      <w:b/>
      <w:bCs/>
      <w:lang w:val="fr-FR" w:eastAsia="fr-BE"/>
    </w:rPr>
  </w:style>
  <w:style w:type="character" w:customStyle="1" w:styleId="FootnoteTextChar">
    <w:name w:val="Footnote Text Char"/>
    <w:basedOn w:val="DefaultParagraphFont"/>
    <w:link w:val="FootnoteText"/>
    <w:uiPriority w:val="99"/>
    <w:rsid w:val="00780A05"/>
    <w:rPr>
      <w:lang w:val="fr-FR" w:eastAsia="fr-FR"/>
    </w:rPr>
  </w:style>
  <w:style w:type="paragraph" w:customStyle="1" w:styleId="Default">
    <w:name w:val="Default"/>
    <w:rsid w:val="000E4F93"/>
    <w:pPr>
      <w:autoSpaceDE w:val="0"/>
      <w:autoSpaceDN w:val="0"/>
      <w:adjustRightInd w:val="0"/>
    </w:pPr>
    <w:rPr>
      <w:rFonts w:ascii="Wingdings" w:hAnsi="Wingdings" w:cs="Wingdings"/>
      <w:color w:val="000000"/>
      <w:sz w:val="24"/>
      <w:szCs w:val="24"/>
      <w:lang w:val="en-GB"/>
    </w:rPr>
  </w:style>
  <w:style w:type="character" w:customStyle="1" w:styleId="UnresolvedMention1">
    <w:name w:val="Unresolved Mention1"/>
    <w:basedOn w:val="DefaultParagraphFont"/>
    <w:uiPriority w:val="99"/>
    <w:semiHidden/>
    <w:unhideWhenUsed/>
    <w:rsid w:val="00FC35C2"/>
    <w:rPr>
      <w:color w:val="808080"/>
      <w:shd w:val="clear" w:color="auto" w:fill="E6E6E6"/>
    </w:rPr>
  </w:style>
  <w:style w:type="paragraph" w:customStyle="1" w:styleId="Normale">
    <w:name w:val="Normale"/>
    <w:rsid w:val="00F1085E"/>
    <w:pPr>
      <w:suppressAutoHyphens/>
      <w:autoSpaceDN w:val="0"/>
      <w:spacing w:after="160" w:line="244" w:lineRule="auto"/>
      <w:textAlignment w:val="baseline"/>
    </w:pPr>
    <w:rPr>
      <w:rFonts w:ascii="Calibri" w:eastAsia="Calibri" w:hAnsi="Calibri"/>
      <w:sz w:val="22"/>
      <w:szCs w:val="22"/>
      <w:lang w:val="en-GB" w:eastAsia="en-US"/>
    </w:rPr>
  </w:style>
  <w:style w:type="character" w:customStyle="1" w:styleId="Carpredefinitoparagrafo">
    <w:name w:val="Car. predefinito paragrafo"/>
    <w:rsid w:val="00F1085E"/>
  </w:style>
  <w:style w:type="character" w:styleId="UnresolvedMention">
    <w:name w:val="Unresolved Mention"/>
    <w:basedOn w:val="DefaultParagraphFont"/>
    <w:uiPriority w:val="99"/>
    <w:semiHidden/>
    <w:unhideWhenUsed/>
    <w:rsid w:val="00B16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985">
      <w:bodyDiv w:val="1"/>
      <w:marLeft w:val="0"/>
      <w:marRight w:val="0"/>
      <w:marTop w:val="0"/>
      <w:marBottom w:val="0"/>
      <w:divBdr>
        <w:top w:val="none" w:sz="0" w:space="0" w:color="auto"/>
        <w:left w:val="none" w:sz="0" w:space="0" w:color="auto"/>
        <w:bottom w:val="none" w:sz="0" w:space="0" w:color="auto"/>
        <w:right w:val="none" w:sz="0" w:space="0" w:color="auto"/>
      </w:divBdr>
    </w:div>
    <w:div w:id="446697492">
      <w:bodyDiv w:val="1"/>
      <w:marLeft w:val="0"/>
      <w:marRight w:val="0"/>
      <w:marTop w:val="0"/>
      <w:marBottom w:val="0"/>
      <w:divBdr>
        <w:top w:val="none" w:sz="0" w:space="0" w:color="auto"/>
        <w:left w:val="none" w:sz="0" w:space="0" w:color="auto"/>
        <w:bottom w:val="none" w:sz="0" w:space="0" w:color="auto"/>
        <w:right w:val="none" w:sz="0" w:space="0" w:color="auto"/>
      </w:divBdr>
    </w:div>
    <w:div w:id="505901600">
      <w:bodyDiv w:val="1"/>
      <w:marLeft w:val="0"/>
      <w:marRight w:val="0"/>
      <w:marTop w:val="0"/>
      <w:marBottom w:val="0"/>
      <w:divBdr>
        <w:top w:val="none" w:sz="0" w:space="0" w:color="auto"/>
        <w:left w:val="none" w:sz="0" w:space="0" w:color="auto"/>
        <w:bottom w:val="none" w:sz="0" w:space="0" w:color="auto"/>
        <w:right w:val="none" w:sz="0" w:space="0" w:color="auto"/>
      </w:divBdr>
    </w:div>
    <w:div w:id="508954920">
      <w:bodyDiv w:val="1"/>
      <w:marLeft w:val="0"/>
      <w:marRight w:val="0"/>
      <w:marTop w:val="0"/>
      <w:marBottom w:val="0"/>
      <w:divBdr>
        <w:top w:val="none" w:sz="0" w:space="0" w:color="auto"/>
        <w:left w:val="none" w:sz="0" w:space="0" w:color="auto"/>
        <w:bottom w:val="none" w:sz="0" w:space="0" w:color="auto"/>
        <w:right w:val="none" w:sz="0" w:space="0" w:color="auto"/>
      </w:divBdr>
    </w:div>
    <w:div w:id="1280382355">
      <w:bodyDiv w:val="1"/>
      <w:marLeft w:val="0"/>
      <w:marRight w:val="0"/>
      <w:marTop w:val="0"/>
      <w:marBottom w:val="0"/>
      <w:divBdr>
        <w:top w:val="none" w:sz="0" w:space="0" w:color="auto"/>
        <w:left w:val="none" w:sz="0" w:space="0" w:color="auto"/>
        <w:bottom w:val="none" w:sz="0" w:space="0" w:color="auto"/>
        <w:right w:val="none" w:sz="0" w:space="0" w:color="auto"/>
      </w:divBdr>
    </w:div>
    <w:div w:id="1803958322">
      <w:bodyDiv w:val="1"/>
      <w:marLeft w:val="0"/>
      <w:marRight w:val="0"/>
      <w:marTop w:val="0"/>
      <w:marBottom w:val="0"/>
      <w:divBdr>
        <w:top w:val="none" w:sz="0" w:space="0" w:color="auto"/>
        <w:left w:val="none" w:sz="0" w:space="0" w:color="auto"/>
        <w:bottom w:val="none" w:sz="0" w:space="0" w:color="auto"/>
        <w:right w:val="none" w:sz="0" w:space="0" w:color="auto"/>
      </w:divBdr>
      <w:divsChild>
        <w:div w:id="26638094">
          <w:marLeft w:val="0"/>
          <w:marRight w:val="0"/>
          <w:marTop w:val="0"/>
          <w:marBottom w:val="0"/>
          <w:divBdr>
            <w:top w:val="none" w:sz="0" w:space="0" w:color="auto"/>
            <w:left w:val="none" w:sz="0" w:space="0" w:color="auto"/>
            <w:bottom w:val="none" w:sz="0" w:space="0" w:color="auto"/>
            <w:right w:val="none" w:sz="0" w:space="0" w:color="auto"/>
          </w:divBdr>
        </w:div>
        <w:div w:id="147290840">
          <w:marLeft w:val="0"/>
          <w:marRight w:val="0"/>
          <w:marTop w:val="0"/>
          <w:marBottom w:val="0"/>
          <w:divBdr>
            <w:top w:val="none" w:sz="0" w:space="0" w:color="auto"/>
            <w:left w:val="none" w:sz="0" w:space="0" w:color="auto"/>
            <w:bottom w:val="none" w:sz="0" w:space="0" w:color="auto"/>
            <w:right w:val="none" w:sz="0" w:space="0" w:color="auto"/>
          </w:divBdr>
        </w:div>
        <w:div w:id="199558378">
          <w:marLeft w:val="0"/>
          <w:marRight w:val="0"/>
          <w:marTop w:val="0"/>
          <w:marBottom w:val="0"/>
          <w:divBdr>
            <w:top w:val="none" w:sz="0" w:space="0" w:color="auto"/>
            <w:left w:val="none" w:sz="0" w:space="0" w:color="auto"/>
            <w:bottom w:val="none" w:sz="0" w:space="0" w:color="auto"/>
            <w:right w:val="none" w:sz="0" w:space="0" w:color="auto"/>
          </w:divBdr>
        </w:div>
        <w:div w:id="541866998">
          <w:marLeft w:val="0"/>
          <w:marRight w:val="0"/>
          <w:marTop w:val="0"/>
          <w:marBottom w:val="0"/>
          <w:divBdr>
            <w:top w:val="none" w:sz="0" w:space="0" w:color="auto"/>
            <w:left w:val="none" w:sz="0" w:space="0" w:color="auto"/>
            <w:bottom w:val="none" w:sz="0" w:space="0" w:color="auto"/>
            <w:right w:val="none" w:sz="0" w:space="0" w:color="auto"/>
          </w:divBdr>
        </w:div>
        <w:div w:id="566456791">
          <w:marLeft w:val="0"/>
          <w:marRight w:val="0"/>
          <w:marTop w:val="0"/>
          <w:marBottom w:val="0"/>
          <w:divBdr>
            <w:top w:val="none" w:sz="0" w:space="0" w:color="auto"/>
            <w:left w:val="none" w:sz="0" w:space="0" w:color="auto"/>
            <w:bottom w:val="none" w:sz="0" w:space="0" w:color="auto"/>
            <w:right w:val="none" w:sz="0" w:space="0" w:color="auto"/>
          </w:divBdr>
        </w:div>
        <w:div w:id="588730431">
          <w:marLeft w:val="0"/>
          <w:marRight w:val="0"/>
          <w:marTop w:val="0"/>
          <w:marBottom w:val="0"/>
          <w:divBdr>
            <w:top w:val="none" w:sz="0" w:space="0" w:color="auto"/>
            <w:left w:val="none" w:sz="0" w:space="0" w:color="auto"/>
            <w:bottom w:val="none" w:sz="0" w:space="0" w:color="auto"/>
            <w:right w:val="none" w:sz="0" w:space="0" w:color="auto"/>
          </w:divBdr>
        </w:div>
        <w:div w:id="622033352">
          <w:marLeft w:val="0"/>
          <w:marRight w:val="0"/>
          <w:marTop w:val="0"/>
          <w:marBottom w:val="0"/>
          <w:divBdr>
            <w:top w:val="none" w:sz="0" w:space="0" w:color="auto"/>
            <w:left w:val="none" w:sz="0" w:space="0" w:color="auto"/>
            <w:bottom w:val="none" w:sz="0" w:space="0" w:color="auto"/>
            <w:right w:val="none" w:sz="0" w:space="0" w:color="auto"/>
          </w:divBdr>
        </w:div>
        <w:div w:id="672491028">
          <w:marLeft w:val="0"/>
          <w:marRight w:val="0"/>
          <w:marTop w:val="0"/>
          <w:marBottom w:val="0"/>
          <w:divBdr>
            <w:top w:val="none" w:sz="0" w:space="0" w:color="auto"/>
            <w:left w:val="none" w:sz="0" w:space="0" w:color="auto"/>
            <w:bottom w:val="none" w:sz="0" w:space="0" w:color="auto"/>
            <w:right w:val="none" w:sz="0" w:space="0" w:color="auto"/>
          </w:divBdr>
        </w:div>
        <w:div w:id="1157377605">
          <w:marLeft w:val="0"/>
          <w:marRight w:val="0"/>
          <w:marTop w:val="0"/>
          <w:marBottom w:val="0"/>
          <w:divBdr>
            <w:top w:val="none" w:sz="0" w:space="0" w:color="auto"/>
            <w:left w:val="none" w:sz="0" w:space="0" w:color="auto"/>
            <w:bottom w:val="none" w:sz="0" w:space="0" w:color="auto"/>
            <w:right w:val="none" w:sz="0" w:space="0" w:color="auto"/>
          </w:divBdr>
        </w:div>
        <w:div w:id="1251040994">
          <w:marLeft w:val="0"/>
          <w:marRight w:val="0"/>
          <w:marTop w:val="0"/>
          <w:marBottom w:val="0"/>
          <w:divBdr>
            <w:top w:val="none" w:sz="0" w:space="0" w:color="auto"/>
            <w:left w:val="none" w:sz="0" w:space="0" w:color="auto"/>
            <w:bottom w:val="none" w:sz="0" w:space="0" w:color="auto"/>
            <w:right w:val="none" w:sz="0" w:space="0" w:color="auto"/>
          </w:divBdr>
        </w:div>
        <w:div w:id="1497382538">
          <w:marLeft w:val="0"/>
          <w:marRight w:val="0"/>
          <w:marTop w:val="0"/>
          <w:marBottom w:val="0"/>
          <w:divBdr>
            <w:top w:val="none" w:sz="0" w:space="0" w:color="auto"/>
            <w:left w:val="none" w:sz="0" w:space="0" w:color="auto"/>
            <w:bottom w:val="none" w:sz="0" w:space="0" w:color="auto"/>
            <w:right w:val="none" w:sz="0" w:space="0" w:color="auto"/>
          </w:divBdr>
        </w:div>
        <w:div w:id="1807236100">
          <w:marLeft w:val="0"/>
          <w:marRight w:val="0"/>
          <w:marTop w:val="0"/>
          <w:marBottom w:val="0"/>
          <w:divBdr>
            <w:top w:val="none" w:sz="0" w:space="0" w:color="auto"/>
            <w:left w:val="none" w:sz="0" w:space="0" w:color="auto"/>
            <w:bottom w:val="none" w:sz="0" w:space="0" w:color="auto"/>
            <w:right w:val="none" w:sz="0" w:space="0" w:color="auto"/>
          </w:divBdr>
        </w:div>
        <w:div w:id="2121488204">
          <w:marLeft w:val="0"/>
          <w:marRight w:val="0"/>
          <w:marTop w:val="0"/>
          <w:marBottom w:val="0"/>
          <w:divBdr>
            <w:top w:val="none" w:sz="0" w:space="0" w:color="auto"/>
            <w:left w:val="none" w:sz="0" w:space="0" w:color="auto"/>
            <w:bottom w:val="none" w:sz="0" w:space="0" w:color="auto"/>
            <w:right w:val="none" w:sz="0" w:space="0" w:color="auto"/>
          </w:divBdr>
        </w:div>
      </w:divsChild>
    </w:div>
    <w:div w:id="2083091098">
      <w:bodyDiv w:val="1"/>
      <w:marLeft w:val="0"/>
      <w:marRight w:val="0"/>
      <w:marTop w:val="0"/>
      <w:marBottom w:val="0"/>
      <w:divBdr>
        <w:top w:val="none" w:sz="0" w:space="0" w:color="auto"/>
        <w:left w:val="none" w:sz="0" w:space="0" w:color="auto"/>
        <w:bottom w:val="none" w:sz="0" w:space="0" w:color="auto"/>
        <w:right w:val="none" w:sz="0" w:space="0" w:color="auto"/>
      </w:divBdr>
    </w:div>
    <w:div w:id="21132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pn.eu/making-social-rights-the-compass-in-the-european-semester-eapn-assessment-of-the-country-reports-proposals-for-country-specific-recommendations-20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eapn.eu/20206-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6F8A-A8B2-4805-A026-2A59105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Anti poverty Network</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EAPN</dc:creator>
  <cp:lastModifiedBy>Office Bruxelles</cp:lastModifiedBy>
  <cp:revision>2</cp:revision>
  <cp:lastPrinted>2016-10-11T09:27:00Z</cp:lastPrinted>
  <dcterms:created xsi:type="dcterms:W3CDTF">2018-09-19T10:55:00Z</dcterms:created>
  <dcterms:modified xsi:type="dcterms:W3CDTF">2018-09-19T10:55:00Z</dcterms:modified>
</cp:coreProperties>
</file>