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50D38" w14:textId="3B5971AF" w:rsidR="00900092" w:rsidRDefault="000E2C00" w:rsidP="00A10922">
      <w:pPr>
        <w:pStyle w:val="Heading1"/>
        <w:numPr>
          <w:ilvl w:val="0"/>
          <w:numId w:val="0"/>
        </w:numPr>
        <w:ind w:left="432" w:hanging="432"/>
        <w:jc w:val="center"/>
        <w:rPr>
          <w:rFonts w:ascii="Century Gothic" w:hAnsi="Century Gothic"/>
          <w:color w:val="auto"/>
          <w:sz w:val="72"/>
          <w:szCs w:val="72"/>
          <w:lang w:val="en-IE"/>
        </w:rPr>
      </w:pPr>
      <w:bookmarkStart w:id="0" w:name="_Toc518314055"/>
      <w:bookmarkStart w:id="1" w:name="_Toc518314272"/>
      <w:r w:rsidRPr="00DA6724">
        <w:rPr>
          <w:rFonts w:cstheme="minorHAnsi"/>
          <w:b/>
          <w:noProof/>
          <w:lang w:val="bg-BG" w:eastAsia="bg-BG"/>
        </w:rPr>
        <w:drawing>
          <wp:inline distT="0" distB="0" distL="0" distR="0" wp14:anchorId="716B1B04" wp14:editId="34F85D7E">
            <wp:extent cx="1524000" cy="1014984"/>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inline>
        </w:drawing>
      </w:r>
    </w:p>
    <w:p w14:paraId="44B40410" w14:textId="10C2827F" w:rsidR="00A10922" w:rsidRPr="00A10922" w:rsidRDefault="00A10922" w:rsidP="00A10922">
      <w:pPr>
        <w:pStyle w:val="Heading1"/>
        <w:numPr>
          <w:ilvl w:val="0"/>
          <w:numId w:val="0"/>
        </w:numPr>
        <w:ind w:left="432" w:hanging="432"/>
        <w:jc w:val="center"/>
        <w:rPr>
          <w:rFonts w:ascii="Century Gothic" w:hAnsi="Century Gothic"/>
          <w:color w:val="auto"/>
          <w:sz w:val="72"/>
          <w:szCs w:val="72"/>
          <w:lang w:val="en-IE"/>
        </w:rPr>
      </w:pPr>
      <w:bookmarkStart w:id="2" w:name="_Toc518904771"/>
      <w:bookmarkStart w:id="3" w:name="_Toc518904814"/>
      <w:r w:rsidRPr="00A10922">
        <w:rPr>
          <w:rFonts w:ascii="Century Gothic" w:hAnsi="Century Gothic"/>
          <w:color w:val="auto"/>
          <w:sz w:val="72"/>
          <w:szCs w:val="72"/>
          <w:lang w:val="en-IE"/>
        </w:rPr>
        <w:t>EAPN</w:t>
      </w:r>
      <w:bookmarkEnd w:id="0"/>
      <w:bookmarkEnd w:id="1"/>
      <w:bookmarkEnd w:id="2"/>
      <w:bookmarkEnd w:id="3"/>
    </w:p>
    <w:p w14:paraId="4A43B50A" w14:textId="1100EC7C" w:rsidR="00A10922" w:rsidRPr="00A10922" w:rsidRDefault="00A10922" w:rsidP="00A10922">
      <w:pPr>
        <w:pStyle w:val="Heading1"/>
        <w:numPr>
          <w:ilvl w:val="0"/>
          <w:numId w:val="0"/>
        </w:numPr>
        <w:ind w:left="432" w:hanging="432"/>
        <w:jc w:val="center"/>
        <w:rPr>
          <w:rFonts w:ascii="Century Gothic" w:hAnsi="Century Gothic"/>
          <w:color w:val="auto"/>
          <w:sz w:val="72"/>
          <w:szCs w:val="72"/>
          <w:lang w:val="en-IE"/>
        </w:rPr>
      </w:pPr>
      <w:bookmarkStart w:id="4" w:name="_Toc518314056"/>
      <w:bookmarkStart w:id="5" w:name="_Toc518314273"/>
      <w:bookmarkStart w:id="6" w:name="_Toc518904772"/>
      <w:bookmarkStart w:id="7" w:name="_Toc518904815"/>
      <w:r w:rsidRPr="00A10922">
        <w:rPr>
          <w:rFonts w:ascii="Century Gothic" w:hAnsi="Century Gothic"/>
          <w:color w:val="auto"/>
          <w:sz w:val="72"/>
          <w:szCs w:val="72"/>
          <w:lang w:val="en-IE"/>
        </w:rPr>
        <w:t>Strategic Thinking Process</w:t>
      </w:r>
      <w:bookmarkEnd w:id="4"/>
      <w:bookmarkEnd w:id="5"/>
      <w:bookmarkEnd w:id="6"/>
      <w:bookmarkEnd w:id="7"/>
    </w:p>
    <w:p w14:paraId="6B7D0292" w14:textId="77777777" w:rsidR="00A10922" w:rsidRPr="00A10922" w:rsidRDefault="00A10922" w:rsidP="00A10922">
      <w:pPr>
        <w:rPr>
          <w:lang w:val="en-IE"/>
        </w:rPr>
      </w:pPr>
    </w:p>
    <w:p w14:paraId="6670BAAE" w14:textId="7D8BD04C" w:rsidR="00A10922" w:rsidRPr="00A10922" w:rsidRDefault="00A10922" w:rsidP="00A10922">
      <w:pPr>
        <w:pStyle w:val="Heading1"/>
        <w:numPr>
          <w:ilvl w:val="0"/>
          <w:numId w:val="0"/>
        </w:numPr>
        <w:ind w:left="432" w:hanging="432"/>
        <w:jc w:val="center"/>
        <w:rPr>
          <w:rFonts w:ascii="Century Gothic" w:hAnsi="Century Gothic"/>
          <w:sz w:val="72"/>
          <w:szCs w:val="72"/>
          <w:lang w:val="en-IE"/>
        </w:rPr>
      </w:pPr>
      <w:bookmarkStart w:id="8" w:name="_Toc518314057"/>
      <w:bookmarkStart w:id="9" w:name="_Toc518314274"/>
      <w:bookmarkStart w:id="10" w:name="_Toc518904773"/>
      <w:bookmarkStart w:id="11" w:name="_Toc518904816"/>
      <w:r w:rsidRPr="00A10922">
        <w:rPr>
          <w:rFonts w:ascii="Century Gothic" w:hAnsi="Century Gothic"/>
          <w:sz w:val="72"/>
          <w:szCs w:val="72"/>
          <w:lang w:val="en-IE"/>
        </w:rPr>
        <w:t xml:space="preserve">Phase 1: Reaching A Shared </w:t>
      </w:r>
      <w:bookmarkEnd w:id="8"/>
      <w:r w:rsidRPr="00A10922">
        <w:rPr>
          <w:rFonts w:ascii="Century Gothic" w:hAnsi="Century Gothic"/>
          <w:sz w:val="72"/>
          <w:szCs w:val="72"/>
          <w:lang w:val="en-IE"/>
        </w:rPr>
        <w:t>Understanding</w:t>
      </w:r>
      <w:bookmarkEnd w:id="9"/>
      <w:bookmarkEnd w:id="10"/>
      <w:bookmarkEnd w:id="11"/>
    </w:p>
    <w:p w14:paraId="2FDB48E0" w14:textId="35D89DB7" w:rsidR="00A10922" w:rsidRDefault="00A10922">
      <w:pPr>
        <w:rPr>
          <w:rFonts w:eastAsiaTheme="majorEastAsia" w:cstheme="majorBidi"/>
          <w:color w:val="2F5496" w:themeColor="accent1" w:themeShade="BF"/>
          <w:sz w:val="32"/>
          <w:szCs w:val="32"/>
          <w:lang w:val="en-IE"/>
        </w:rPr>
      </w:pPr>
      <w:r>
        <w:rPr>
          <w:lang w:val="en-IE"/>
        </w:rPr>
        <w:br w:type="page"/>
      </w:r>
    </w:p>
    <w:sdt>
      <w:sdtPr>
        <w:rPr>
          <w:rFonts w:ascii="Century Gothic" w:eastAsiaTheme="minorHAnsi" w:hAnsi="Century Gothic" w:cstheme="minorBidi"/>
          <w:color w:val="auto"/>
          <w:sz w:val="18"/>
          <w:szCs w:val="24"/>
          <w:lang w:val="en-GB"/>
        </w:rPr>
        <w:id w:val="-965966822"/>
        <w:docPartObj>
          <w:docPartGallery w:val="Table of Contents"/>
          <w:docPartUnique/>
        </w:docPartObj>
      </w:sdtPr>
      <w:sdtEndPr>
        <w:rPr>
          <w:b/>
          <w:bCs/>
          <w:noProof/>
        </w:rPr>
      </w:sdtEndPr>
      <w:sdtContent>
        <w:p w14:paraId="62772E27" w14:textId="4D6B10D9" w:rsidR="00B877F8" w:rsidRDefault="00A10922" w:rsidP="00B9111D">
          <w:pPr>
            <w:pStyle w:val="TOCHeading"/>
            <w:rPr>
              <w:rFonts w:asciiTheme="minorHAnsi" w:eastAsiaTheme="minorEastAsia" w:hAnsiTheme="minorHAnsi"/>
              <w:noProof/>
              <w:sz w:val="22"/>
              <w:szCs w:val="22"/>
              <w:lang w:eastAsia="en-GB"/>
            </w:rPr>
          </w:pPr>
          <w:r>
            <w:t>Contents</w:t>
          </w:r>
          <w:r>
            <w:rPr>
              <w:noProof/>
            </w:rPr>
            <w:fldChar w:fldCharType="begin"/>
          </w:r>
          <w:r>
            <w:rPr>
              <w:noProof/>
            </w:rPr>
            <w:instrText xml:space="preserve"> TOC \o "1-3" \h \z \u </w:instrText>
          </w:r>
          <w:r>
            <w:rPr>
              <w:noProof/>
            </w:rPr>
            <w:fldChar w:fldCharType="separate"/>
          </w:r>
        </w:p>
        <w:p w14:paraId="11326995" w14:textId="7F37E629" w:rsidR="00B877F8" w:rsidRDefault="0063015C">
          <w:pPr>
            <w:pStyle w:val="TOC1"/>
            <w:tabs>
              <w:tab w:val="left" w:pos="480"/>
              <w:tab w:val="right" w:leader="dot" w:pos="9010"/>
            </w:tabs>
            <w:rPr>
              <w:rFonts w:asciiTheme="minorHAnsi" w:eastAsiaTheme="minorEastAsia" w:hAnsiTheme="minorHAnsi"/>
              <w:b w:val="0"/>
              <w:bCs w:val="0"/>
              <w:noProof/>
              <w:sz w:val="22"/>
              <w:szCs w:val="22"/>
              <w:lang w:eastAsia="en-GB"/>
            </w:rPr>
          </w:pPr>
          <w:hyperlink w:anchor="_Toc518904817" w:history="1">
            <w:r w:rsidR="00B877F8" w:rsidRPr="00CA3B9C">
              <w:rPr>
                <w:rStyle w:val="Hyperlink"/>
                <w:noProof/>
              </w:rPr>
              <w:t>1</w:t>
            </w:r>
            <w:r w:rsidR="00B877F8">
              <w:rPr>
                <w:rFonts w:asciiTheme="minorHAnsi" w:eastAsiaTheme="minorEastAsia" w:hAnsiTheme="minorHAnsi"/>
                <w:b w:val="0"/>
                <w:bCs w:val="0"/>
                <w:noProof/>
                <w:sz w:val="22"/>
                <w:szCs w:val="22"/>
                <w:lang w:eastAsia="en-GB"/>
              </w:rPr>
              <w:tab/>
            </w:r>
            <w:r w:rsidR="00B877F8" w:rsidRPr="00CA3B9C">
              <w:rPr>
                <w:rStyle w:val="Hyperlink"/>
                <w:noProof/>
              </w:rPr>
              <w:t>Introduction</w:t>
            </w:r>
            <w:r w:rsidR="00B877F8">
              <w:rPr>
                <w:noProof/>
                <w:webHidden/>
              </w:rPr>
              <w:tab/>
            </w:r>
            <w:r w:rsidR="00B877F8">
              <w:rPr>
                <w:noProof/>
                <w:webHidden/>
              </w:rPr>
              <w:fldChar w:fldCharType="begin"/>
            </w:r>
            <w:r w:rsidR="00B877F8">
              <w:rPr>
                <w:noProof/>
                <w:webHidden/>
              </w:rPr>
              <w:instrText xml:space="preserve"> PAGEREF _Toc518904817 \h </w:instrText>
            </w:r>
            <w:r w:rsidR="00B877F8">
              <w:rPr>
                <w:noProof/>
                <w:webHidden/>
              </w:rPr>
            </w:r>
            <w:r w:rsidR="00B877F8">
              <w:rPr>
                <w:noProof/>
                <w:webHidden/>
              </w:rPr>
              <w:fldChar w:fldCharType="separate"/>
            </w:r>
            <w:r w:rsidR="00057010">
              <w:rPr>
                <w:noProof/>
                <w:webHidden/>
              </w:rPr>
              <w:t>3</w:t>
            </w:r>
            <w:r w:rsidR="00B877F8">
              <w:rPr>
                <w:noProof/>
                <w:webHidden/>
              </w:rPr>
              <w:fldChar w:fldCharType="end"/>
            </w:r>
          </w:hyperlink>
        </w:p>
        <w:p w14:paraId="560943AE" w14:textId="0F95F415" w:rsidR="00B877F8" w:rsidRDefault="0063015C">
          <w:pPr>
            <w:pStyle w:val="TOC1"/>
            <w:tabs>
              <w:tab w:val="left" w:pos="480"/>
              <w:tab w:val="right" w:leader="dot" w:pos="9010"/>
            </w:tabs>
            <w:rPr>
              <w:rFonts w:asciiTheme="minorHAnsi" w:eastAsiaTheme="minorEastAsia" w:hAnsiTheme="minorHAnsi"/>
              <w:b w:val="0"/>
              <w:bCs w:val="0"/>
              <w:noProof/>
              <w:sz w:val="22"/>
              <w:szCs w:val="22"/>
              <w:lang w:eastAsia="en-GB"/>
            </w:rPr>
          </w:pPr>
          <w:hyperlink w:anchor="_Toc518904818" w:history="1">
            <w:r w:rsidR="00B877F8" w:rsidRPr="00CA3B9C">
              <w:rPr>
                <w:rStyle w:val="Hyperlink"/>
                <w:noProof/>
                <w:lang w:val="en-IE"/>
              </w:rPr>
              <w:t>2</w:t>
            </w:r>
            <w:r w:rsidR="00B877F8">
              <w:rPr>
                <w:rFonts w:asciiTheme="minorHAnsi" w:eastAsiaTheme="minorEastAsia" w:hAnsiTheme="minorHAnsi"/>
                <w:b w:val="0"/>
                <w:bCs w:val="0"/>
                <w:noProof/>
                <w:sz w:val="22"/>
                <w:szCs w:val="22"/>
                <w:lang w:eastAsia="en-GB"/>
              </w:rPr>
              <w:tab/>
            </w:r>
            <w:r w:rsidR="00B877F8" w:rsidRPr="00CA3B9C">
              <w:rPr>
                <w:rStyle w:val="Hyperlink"/>
                <w:noProof/>
                <w:lang w:val="en-IE"/>
              </w:rPr>
              <w:t>Process</w:t>
            </w:r>
            <w:r w:rsidR="00B877F8">
              <w:rPr>
                <w:noProof/>
                <w:webHidden/>
              </w:rPr>
              <w:tab/>
            </w:r>
            <w:r w:rsidR="00B877F8">
              <w:rPr>
                <w:noProof/>
                <w:webHidden/>
              </w:rPr>
              <w:fldChar w:fldCharType="begin"/>
            </w:r>
            <w:r w:rsidR="00B877F8">
              <w:rPr>
                <w:noProof/>
                <w:webHidden/>
              </w:rPr>
              <w:instrText xml:space="preserve"> PAGEREF _Toc518904818 \h </w:instrText>
            </w:r>
            <w:r w:rsidR="00B877F8">
              <w:rPr>
                <w:noProof/>
                <w:webHidden/>
              </w:rPr>
            </w:r>
            <w:r w:rsidR="00B877F8">
              <w:rPr>
                <w:noProof/>
                <w:webHidden/>
              </w:rPr>
              <w:fldChar w:fldCharType="separate"/>
            </w:r>
            <w:r w:rsidR="00057010">
              <w:rPr>
                <w:noProof/>
                <w:webHidden/>
              </w:rPr>
              <w:t>3</w:t>
            </w:r>
            <w:r w:rsidR="00B877F8">
              <w:rPr>
                <w:noProof/>
                <w:webHidden/>
              </w:rPr>
              <w:fldChar w:fldCharType="end"/>
            </w:r>
          </w:hyperlink>
        </w:p>
        <w:p w14:paraId="3C766026" w14:textId="4936B77A" w:rsidR="00B877F8" w:rsidRDefault="0063015C">
          <w:pPr>
            <w:pStyle w:val="TOC2"/>
            <w:tabs>
              <w:tab w:val="left" w:pos="960"/>
              <w:tab w:val="right" w:leader="dot" w:pos="9010"/>
            </w:tabs>
            <w:rPr>
              <w:rFonts w:asciiTheme="minorHAnsi" w:eastAsiaTheme="minorEastAsia" w:hAnsiTheme="minorHAnsi"/>
              <w:i w:val="0"/>
              <w:iCs w:val="0"/>
              <w:noProof/>
              <w:sz w:val="22"/>
              <w:szCs w:val="22"/>
              <w:lang w:eastAsia="en-GB"/>
            </w:rPr>
          </w:pPr>
          <w:hyperlink w:anchor="_Toc518904819" w:history="1">
            <w:r w:rsidR="00B877F8" w:rsidRPr="00CA3B9C">
              <w:rPr>
                <w:rStyle w:val="Hyperlink"/>
                <w:noProof/>
                <w:lang w:val="en-IE"/>
              </w:rPr>
              <w:t>2.1</w:t>
            </w:r>
            <w:r w:rsidR="00B877F8">
              <w:rPr>
                <w:rFonts w:asciiTheme="minorHAnsi" w:eastAsiaTheme="minorEastAsia" w:hAnsiTheme="minorHAnsi"/>
                <w:i w:val="0"/>
                <w:iCs w:val="0"/>
                <w:noProof/>
                <w:sz w:val="22"/>
                <w:szCs w:val="22"/>
                <w:lang w:eastAsia="en-GB"/>
              </w:rPr>
              <w:tab/>
            </w:r>
            <w:r w:rsidR="00B877F8" w:rsidRPr="00CA3B9C">
              <w:rPr>
                <w:rStyle w:val="Hyperlink"/>
                <w:noProof/>
                <w:lang w:val="en-IE"/>
              </w:rPr>
              <w:t>The workshop</w:t>
            </w:r>
            <w:r w:rsidR="00B877F8">
              <w:rPr>
                <w:noProof/>
                <w:webHidden/>
              </w:rPr>
              <w:tab/>
            </w:r>
            <w:r w:rsidR="00B877F8">
              <w:rPr>
                <w:noProof/>
                <w:webHidden/>
              </w:rPr>
              <w:fldChar w:fldCharType="begin"/>
            </w:r>
            <w:r w:rsidR="00B877F8">
              <w:rPr>
                <w:noProof/>
                <w:webHidden/>
              </w:rPr>
              <w:instrText xml:space="preserve"> PAGEREF _Toc518904819 \h </w:instrText>
            </w:r>
            <w:r w:rsidR="00B877F8">
              <w:rPr>
                <w:noProof/>
                <w:webHidden/>
              </w:rPr>
            </w:r>
            <w:r w:rsidR="00B877F8">
              <w:rPr>
                <w:noProof/>
                <w:webHidden/>
              </w:rPr>
              <w:fldChar w:fldCharType="separate"/>
            </w:r>
            <w:r w:rsidR="00057010">
              <w:rPr>
                <w:noProof/>
                <w:webHidden/>
              </w:rPr>
              <w:t>3</w:t>
            </w:r>
            <w:r w:rsidR="00B877F8">
              <w:rPr>
                <w:noProof/>
                <w:webHidden/>
              </w:rPr>
              <w:fldChar w:fldCharType="end"/>
            </w:r>
          </w:hyperlink>
        </w:p>
        <w:p w14:paraId="245367E6" w14:textId="01871CA7" w:rsidR="00B877F8" w:rsidRDefault="0063015C">
          <w:pPr>
            <w:pStyle w:val="TOC1"/>
            <w:tabs>
              <w:tab w:val="left" w:pos="480"/>
              <w:tab w:val="right" w:leader="dot" w:pos="9010"/>
            </w:tabs>
            <w:rPr>
              <w:rFonts w:asciiTheme="minorHAnsi" w:eastAsiaTheme="minorEastAsia" w:hAnsiTheme="minorHAnsi"/>
              <w:b w:val="0"/>
              <w:bCs w:val="0"/>
              <w:noProof/>
              <w:sz w:val="22"/>
              <w:szCs w:val="22"/>
              <w:lang w:eastAsia="en-GB"/>
            </w:rPr>
          </w:pPr>
          <w:hyperlink w:anchor="_Toc518904820" w:history="1">
            <w:r w:rsidR="00B877F8" w:rsidRPr="00CA3B9C">
              <w:rPr>
                <w:rStyle w:val="Hyperlink"/>
                <w:noProof/>
                <w:lang w:val="en-IE"/>
              </w:rPr>
              <w:t>3</w:t>
            </w:r>
            <w:r w:rsidR="00B877F8">
              <w:rPr>
                <w:rFonts w:asciiTheme="minorHAnsi" w:eastAsiaTheme="minorEastAsia" w:hAnsiTheme="minorHAnsi"/>
                <w:b w:val="0"/>
                <w:bCs w:val="0"/>
                <w:noProof/>
                <w:sz w:val="22"/>
                <w:szCs w:val="22"/>
                <w:lang w:eastAsia="en-GB"/>
              </w:rPr>
              <w:tab/>
            </w:r>
            <w:r w:rsidR="00B877F8" w:rsidRPr="00CA3B9C">
              <w:rPr>
                <w:rStyle w:val="Hyperlink"/>
                <w:noProof/>
                <w:lang w:val="en-IE"/>
              </w:rPr>
              <w:t>Strengths</w:t>
            </w:r>
            <w:r w:rsidR="00B877F8">
              <w:rPr>
                <w:noProof/>
                <w:webHidden/>
              </w:rPr>
              <w:tab/>
            </w:r>
            <w:r w:rsidR="00B877F8">
              <w:rPr>
                <w:noProof/>
                <w:webHidden/>
              </w:rPr>
              <w:fldChar w:fldCharType="begin"/>
            </w:r>
            <w:r w:rsidR="00B877F8">
              <w:rPr>
                <w:noProof/>
                <w:webHidden/>
              </w:rPr>
              <w:instrText xml:space="preserve"> PAGEREF _Toc518904820 \h </w:instrText>
            </w:r>
            <w:r w:rsidR="00B877F8">
              <w:rPr>
                <w:noProof/>
                <w:webHidden/>
              </w:rPr>
            </w:r>
            <w:r w:rsidR="00B877F8">
              <w:rPr>
                <w:noProof/>
                <w:webHidden/>
              </w:rPr>
              <w:fldChar w:fldCharType="separate"/>
            </w:r>
            <w:r w:rsidR="00057010">
              <w:rPr>
                <w:noProof/>
                <w:webHidden/>
              </w:rPr>
              <w:t>3</w:t>
            </w:r>
            <w:r w:rsidR="00B877F8">
              <w:rPr>
                <w:noProof/>
                <w:webHidden/>
              </w:rPr>
              <w:fldChar w:fldCharType="end"/>
            </w:r>
          </w:hyperlink>
        </w:p>
        <w:p w14:paraId="2EC5B115" w14:textId="680CEC26" w:rsidR="00B877F8" w:rsidRDefault="0063015C">
          <w:pPr>
            <w:pStyle w:val="TOC2"/>
            <w:tabs>
              <w:tab w:val="left" w:pos="960"/>
              <w:tab w:val="right" w:leader="dot" w:pos="9010"/>
            </w:tabs>
            <w:rPr>
              <w:rFonts w:asciiTheme="minorHAnsi" w:eastAsiaTheme="minorEastAsia" w:hAnsiTheme="minorHAnsi"/>
              <w:i w:val="0"/>
              <w:iCs w:val="0"/>
              <w:noProof/>
              <w:sz w:val="22"/>
              <w:szCs w:val="22"/>
              <w:lang w:eastAsia="en-GB"/>
            </w:rPr>
          </w:pPr>
          <w:hyperlink w:anchor="_Toc518904821" w:history="1">
            <w:r w:rsidR="00B877F8" w:rsidRPr="00CA3B9C">
              <w:rPr>
                <w:rStyle w:val="Hyperlink"/>
                <w:noProof/>
                <w:lang w:val="en-IE"/>
              </w:rPr>
              <w:t>3.1</w:t>
            </w:r>
            <w:r w:rsidR="00B877F8">
              <w:rPr>
                <w:rFonts w:asciiTheme="minorHAnsi" w:eastAsiaTheme="minorEastAsia" w:hAnsiTheme="minorHAnsi"/>
                <w:i w:val="0"/>
                <w:iCs w:val="0"/>
                <w:noProof/>
                <w:sz w:val="22"/>
                <w:szCs w:val="22"/>
                <w:lang w:eastAsia="en-GB"/>
              </w:rPr>
              <w:tab/>
            </w:r>
            <w:r w:rsidR="00B877F8" w:rsidRPr="00CA3B9C">
              <w:rPr>
                <w:rStyle w:val="Hyperlink"/>
                <w:noProof/>
                <w:lang w:val="en-IE"/>
              </w:rPr>
              <w:t>Overview</w:t>
            </w:r>
            <w:r w:rsidR="00B877F8">
              <w:rPr>
                <w:noProof/>
                <w:webHidden/>
              </w:rPr>
              <w:tab/>
            </w:r>
            <w:r w:rsidR="00B877F8">
              <w:rPr>
                <w:noProof/>
                <w:webHidden/>
              </w:rPr>
              <w:fldChar w:fldCharType="begin"/>
            </w:r>
            <w:r w:rsidR="00B877F8">
              <w:rPr>
                <w:noProof/>
                <w:webHidden/>
              </w:rPr>
              <w:instrText xml:space="preserve"> PAGEREF _Toc518904821 \h </w:instrText>
            </w:r>
            <w:r w:rsidR="00B877F8">
              <w:rPr>
                <w:noProof/>
                <w:webHidden/>
              </w:rPr>
            </w:r>
            <w:r w:rsidR="00B877F8">
              <w:rPr>
                <w:noProof/>
                <w:webHidden/>
              </w:rPr>
              <w:fldChar w:fldCharType="separate"/>
            </w:r>
            <w:r w:rsidR="00057010">
              <w:rPr>
                <w:noProof/>
                <w:webHidden/>
              </w:rPr>
              <w:t>3</w:t>
            </w:r>
            <w:r w:rsidR="00B877F8">
              <w:rPr>
                <w:noProof/>
                <w:webHidden/>
              </w:rPr>
              <w:fldChar w:fldCharType="end"/>
            </w:r>
          </w:hyperlink>
        </w:p>
        <w:p w14:paraId="712733E4" w14:textId="02BCECEB" w:rsidR="00B877F8" w:rsidRDefault="0063015C">
          <w:pPr>
            <w:pStyle w:val="TOC2"/>
            <w:tabs>
              <w:tab w:val="left" w:pos="960"/>
              <w:tab w:val="right" w:leader="dot" w:pos="9010"/>
            </w:tabs>
            <w:rPr>
              <w:rFonts w:asciiTheme="minorHAnsi" w:eastAsiaTheme="minorEastAsia" w:hAnsiTheme="minorHAnsi"/>
              <w:i w:val="0"/>
              <w:iCs w:val="0"/>
              <w:noProof/>
              <w:sz w:val="22"/>
              <w:szCs w:val="22"/>
              <w:lang w:eastAsia="en-GB"/>
            </w:rPr>
          </w:pPr>
          <w:hyperlink w:anchor="_Toc518904822" w:history="1">
            <w:r w:rsidR="00B877F8" w:rsidRPr="00CA3B9C">
              <w:rPr>
                <w:rStyle w:val="Hyperlink"/>
                <w:noProof/>
                <w:lang w:val="en-IE"/>
              </w:rPr>
              <w:t>3.2</w:t>
            </w:r>
            <w:r w:rsidR="00B877F8">
              <w:rPr>
                <w:rFonts w:asciiTheme="minorHAnsi" w:eastAsiaTheme="minorEastAsia" w:hAnsiTheme="minorHAnsi"/>
                <w:i w:val="0"/>
                <w:iCs w:val="0"/>
                <w:noProof/>
                <w:sz w:val="22"/>
                <w:szCs w:val="22"/>
                <w:lang w:eastAsia="en-GB"/>
              </w:rPr>
              <w:tab/>
            </w:r>
            <w:r w:rsidR="00B877F8" w:rsidRPr="00CA3B9C">
              <w:rPr>
                <w:rStyle w:val="Hyperlink"/>
                <w:noProof/>
                <w:lang w:val="en-IE"/>
              </w:rPr>
              <w:t>Unique Role of EAPN</w:t>
            </w:r>
            <w:r w:rsidR="00B877F8">
              <w:rPr>
                <w:noProof/>
                <w:webHidden/>
              </w:rPr>
              <w:tab/>
            </w:r>
            <w:r w:rsidR="00B877F8">
              <w:rPr>
                <w:noProof/>
                <w:webHidden/>
              </w:rPr>
              <w:fldChar w:fldCharType="begin"/>
            </w:r>
            <w:r w:rsidR="00B877F8">
              <w:rPr>
                <w:noProof/>
                <w:webHidden/>
              </w:rPr>
              <w:instrText xml:space="preserve"> PAGEREF _Toc518904822 \h </w:instrText>
            </w:r>
            <w:r w:rsidR="00B877F8">
              <w:rPr>
                <w:noProof/>
                <w:webHidden/>
              </w:rPr>
            </w:r>
            <w:r w:rsidR="00B877F8">
              <w:rPr>
                <w:noProof/>
                <w:webHidden/>
              </w:rPr>
              <w:fldChar w:fldCharType="separate"/>
            </w:r>
            <w:r w:rsidR="00057010">
              <w:rPr>
                <w:noProof/>
                <w:webHidden/>
              </w:rPr>
              <w:t>3</w:t>
            </w:r>
            <w:r w:rsidR="00B877F8">
              <w:rPr>
                <w:noProof/>
                <w:webHidden/>
              </w:rPr>
              <w:fldChar w:fldCharType="end"/>
            </w:r>
          </w:hyperlink>
        </w:p>
        <w:p w14:paraId="07FE93B0" w14:textId="4C7E0908" w:rsidR="00B877F8" w:rsidRDefault="0063015C">
          <w:pPr>
            <w:pStyle w:val="TOC2"/>
            <w:tabs>
              <w:tab w:val="left" w:pos="960"/>
              <w:tab w:val="right" w:leader="dot" w:pos="9010"/>
            </w:tabs>
            <w:rPr>
              <w:rFonts w:asciiTheme="minorHAnsi" w:eastAsiaTheme="minorEastAsia" w:hAnsiTheme="minorHAnsi"/>
              <w:i w:val="0"/>
              <w:iCs w:val="0"/>
              <w:noProof/>
              <w:sz w:val="22"/>
              <w:szCs w:val="22"/>
              <w:lang w:eastAsia="en-GB"/>
            </w:rPr>
          </w:pPr>
          <w:hyperlink w:anchor="_Toc518904823" w:history="1">
            <w:r w:rsidR="00B877F8" w:rsidRPr="00CA3B9C">
              <w:rPr>
                <w:rStyle w:val="Hyperlink"/>
                <w:noProof/>
                <w:lang w:val="en-IE"/>
              </w:rPr>
              <w:t>3.3</w:t>
            </w:r>
            <w:r w:rsidR="00B877F8">
              <w:rPr>
                <w:rFonts w:asciiTheme="minorHAnsi" w:eastAsiaTheme="minorEastAsia" w:hAnsiTheme="minorHAnsi"/>
                <w:i w:val="0"/>
                <w:iCs w:val="0"/>
                <w:noProof/>
                <w:sz w:val="22"/>
                <w:szCs w:val="22"/>
                <w:lang w:eastAsia="en-GB"/>
              </w:rPr>
              <w:tab/>
            </w:r>
            <w:r w:rsidR="00B877F8" w:rsidRPr="00CA3B9C">
              <w:rPr>
                <w:rStyle w:val="Hyperlink"/>
                <w:noProof/>
                <w:lang w:val="en-IE"/>
              </w:rPr>
              <w:t>Collegiality of the Network</w:t>
            </w:r>
            <w:r w:rsidR="00B877F8">
              <w:rPr>
                <w:noProof/>
                <w:webHidden/>
              </w:rPr>
              <w:tab/>
            </w:r>
            <w:r w:rsidR="00B877F8">
              <w:rPr>
                <w:noProof/>
                <w:webHidden/>
              </w:rPr>
              <w:fldChar w:fldCharType="begin"/>
            </w:r>
            <w:r w:rsidR="00B877F8">
              <w:rPr>
                <w:noProof/>
                <w:webHidden/>
              </w:rPr>
              <w:instrText xml:space="preserve"> PAGEREF _Toc518904823 \h </w:instrText>
            </w:r>
            <w:r w:rsidR="00B877F8">
              <w:rPr>
                <w:noProof/>
                <w:webHidden/>
              </w:rPr>
            </w:r>
            <w:r w:rsidR="00B877F8">
              <w:rPr>
                <w:noProof/>
                <w:webHidden/>
              </w:rPr>
              <w:fldChar w:fldCharType="separate"/>
            </w:r>
            <w:r w:rsidR="00057010">
              <w:rPr>
                <w:noProof/>
                <w:webHidden/>
              </w:rPr>
              <w:t>4</w:t>
            </w:r>
            <w:r w:rsidR="00B877F8">
              <w:rPr>
                <w:noProof/>
                <w:webHidden/>
              </w:rPr>
              <w:fldChar w:fldCharType="end"/>
            </w:r>
          </w:hyperlink>
        </w:p>
        <w:p w14:paraId="4C74831B" w14:textId="59A5870A" w:rsidR="00B877F8" w:rsidRDefault="0063015C">
          <w:pPr>
            <w:pStyle w:val="TOC2"/>
            <w:tabs>
              <w:tab w:val="left" w:pos="960"/>
              <w:tab w:val="right" w:leader="dot" w:pos="9010"/>
            </w:tabs>
            <w:rPr>
              <w:rFonts w:asciiTheme="minorHAnsi" w:eastAsiaTheme="minorEastAsia" w:hAnsiTheme="minorHAnsi"/>
              <w:i w:val="0"/>
              <w:iCs w:val="0"/>
              <w:noProof/>
              <w:sz w:val="22"/>
              <w:szCs w:val="22"/>
              <w:lang w:eastAsia="en-GB"/>
            </w:rPr>
          </w:pPr>
          <w:hyperlink w:anchor="_Toc518904824" w:history="1">
            <w:r w:rsidR="00B877F8" w:rsidRPr="00CA3B9C">
              <w:rPr>
                <w:rStyle w:val="Hyperlink"/>
                <w:noProof/>
                <w:lang w:val="en-IE"/>
              </w:rPr>
              <w:t>3.4</w:t>
            </w:r>
            <w:r w:rsidR="00B877F8">
              <w:rPr>
                <w:rFonts w:asciiTheme="minorHAnsi" w:eastAsiaTheme="minorEastAsia" w:hAnsiTheme="minorHAnsi"/>
                <w:i w:val="0"/>
                <w:iCs w:val="0"/>
                <w:noProof/>
                <w:sz w:val="22"/>
                <w:szCs w:val="22"/>
                <w:lang w:eastAsia="en-GB"/>
              </w:rPr>
              <w:tab/>
            </w:r>
            <w:r w:rsidR="00B877F8" w:rsidRPr="00CA3B9C">
              <w:rPr>
                <w:rStyle w:val="Hyperlink"/>
                <w:noProof/>
                <w:lang w:val="en-IE"/>
              </w:rPr>
              <w:t>Buy In to EAPN Vision</w:t>
            </w:r>
            <w:r w:rsidR="00B877F8">
              <w:rPr>
                <w:noProof/>
                <w:webHidden/>
              </w:rPr>
              <w:tab/>
            </w:r>
            <w:r w:rsidR="00B877F8">
              <w:rPr>
                <w:noProof/>
                <w:webHidden/>
              </w:rPr>
              <w:fldChar w:fldCharType="begin"/>
            </w:r>
            <w:r w:rsidR="00B877F8">
              <w:rPr>
                <w:noProof/>
                <w:webHidden/>
              </w:rPr>
              <w:instrText xml:space="preserve"> PAGEREF _Toc518904824 \h </w:instrText>
            </w:r>
            <w:r w:rsidR="00B877F8">
              <w:rPr>
                <w:noProof/>
                <w:webHidden/>
              </w:rPr>
            </w:r>
            <w:r w:rsidR="00B877F8">
              <w:rPr>
                <w:noProof/>
                <w:webHidden/>
              </w:rPr>
              <w:fldChar w:fldCharType="separate"/>
            </w:r>
            <w:r w:rsidR="00057010">
              <w:rPr>
                <w:noProof/>
                <w:webHidden/>
              </w:rPr>
              <w:t>4</w:t>
            </w:r>
            <w:r w:rsidR="00B877F8">
              <w:rPr>
                <w:noProof/>
                <w:webHidden/>
              </w:rPr>
              <w:fldChar w:fldCharType="end"/>
            </w:r>
          </w:hyperlink>
        </w:p>
        <w:p w14:paraId="2CD6772E" w14:textId="6069D06C" w:rsidR="00B877F8" w:rsidRDefault="0063015C">
          <w:pPr>
            <w:pStyle w:val="TOC1"/>
            <w:tabs>
              <w:tab w:val="left" w:pos="480"/>
              <w:tab w:val="right" w:leader="dot" w:pos="9010"/>
            </w:tabs>
            <w:rPr>
              <w:rFonts w:asciiTheme="minorHAnsi" w:eastAsiaTheme="minorEastAsia" w:hAnsiTheme="minorHAnsi"/>
              <w:b w:val="0"/>
              <w:bCs w:val="0"/>
              <w:noProof/>
              <w:sz w:val="22"/>
              <w:szCs w:val="22"/>
              <w:lang w:eastAsia="en-GB"/>
            </w:rPr>
          </w:pPr>
          <w:hyperlink w:anchor="_Toc518904825" w:history="1">
            <w:r w:rsidR="00B877F8" w:rsidRPr="00CA3B9C">
              <w:rPr>
                <w:rStyle w:val="Hyperlink"/>
                <w:noProof/>
                <w:lang w:val="en-IE"/>
              </w:rPr>
              <w:t>4</w:t>
            </w:r>
            <w:r w:rsidR="00B877F8">
              <w:rPr>
                <w:rFonts w:asciiTheme="minorHAnsi" w:eastAsiaTheme="minorEastAsia" w:hAnsiTheme="minorHAnsi"/>
                <w:b w:val="0"/>
                <w:bCs w:val="0"/>
                <w:noProof/>
                <w:sz w:val="22"/>
                <w:szCs w:val="22"/>
                <w:lang w:eastAsia="en-GB"/>
              </w:rPr>
              <w:tab/>
            </w:r>
            <w:r w:rsidR="00B877F8" w:rsidRPr="00CA3B9C">
              <w:rPr>
                <w:rStyle w:val="Hyperlink"/>
                <w:noProof/>
                <w:lang w:val="en-IE"/>
              </w:rPr>
              <w:t>Challenges</w:t>
            </w:r>
            <w:r w:rsidR="00B877F8">
              <w:rPr>
                <w:noProof/>
                <w:webHidden/>
              </w:rPr>
              <w:tab/>
            </w:r>
            <w:r w:rsidR="00B877F8">
              <w:rPr>
                <w:noProof/>
                <w:webHidden/>
              </w:rPr>
              <w:fldChar w:fldCharType="begin"/>
            </w:r>
            <w:r w:rsidR="00B877F8">
              <w:rPr>
                <w:noProof/>
                <w:webHidden/>
              </w:rPr>
              <w:instrText xml:space="preserve"> PAGEREF _Toc518904825 \h </w:instrText>
            </w:r>
            <w:r w:rsidR="00B877F8">
              <w:rPr>
                <w:noProof/>
                <w:webHidden/>
              </w:rPr>
            </w:r>
            <w:r w:rsidR="00B877F8">
              <w:rPr>
                <w:noProof/>
                <w:webHidden/>
              </w:rPr>
              <w:fldChar w:fldCharType="separate"/>
            </w:r>
            <w:r w:rsidR="00057010">
              <w:rPr>
                <w:noProof/>
                <w:webHidden/>
              </w:rPr>
              <w:t>4</w:t>
            </w:r>
            <w:r w:rsidR="00B877F8">
              <w:rPr>
                <w:noProof/>
                <w:webHidden/>
              </w:rPr>
              <w:fldChar w:fldCharType="end"/>
            </w:r>
          </w:hyperlink>
        </w:p>
        <w:p w14:paraId="3AA6E76B" w14:textId="47456C2D" w:rsidR="00B877F8" w:rsidRDefault="0063015C">
          <w:pPr>
            <w:pStyle w:val="TOC2"/>
            <w:tabs>
              <w:tab w:val="left" w:pos="960"/>
              <w:tab w:val="right" w:leader="dot" w:pos="9010"/>
            </w:tabs>
            <w:rPr>
              <w:rFonts w:asciiTheme="minorHAnsi" w:eastAsiaTheme="minorEastAsia" w:hAnsiTheme="minorHAnsi"/>
              <w:i w:val="0"/>
              <w:iCs w:val="0"/>
              <w:noProof/>
              <w:sz w:val="22"/>
              <w:szCs w:val="22"/>
              <w:lang w:eastAsia="en-GB"/>
            </w:rPr>
          </w:pPr>
          <w:hyperlink w:anchor="_Toc518904826" w:history="1">
            <w:r w:rsidR="00B877F8" w:rsidRPr="00CA3B9C">
              <w:rPr>
                <w:rStyle w:val="Hyperlink"/>
                <w:noProof/>
                <w:lang w:val="en-IE"/>
              </w:rPr>
              <w:t>4.1</w:t>
            </w:r>
            <w:r w:rsidR="00B877F8">
              <w:rPr>
                <w:rFonts w:asciiTheme="minorHAnsi" w:eastAsiaTheme="minorEastAsia" w:hAnsiTheme="minorHAnsi"/>
                <w:i w:val="0"/>
                <w:iCs w:val="0"/>
                <w:noProof/>
                <w:sz w:val="22"/>
                <w:szCs w:val="22"/>
                <w:lang w:eastAsia="en-GB"/>
              </w:rPr>
              <w:tab/>
            </w:r>
            <w:r w:rsidR="00B877F8" w:rsidRPr="00CA3B9C">
              <w:rPr>
                <w:rStyle w:val="Hyperlink"/>
                <w:noProof/>
                <w:lang w:val="en-IE"/>
              </w:rPr>
              <w:t>Identity: The identity of EAPN is constrained by its relationships with, and financial dependence upon, the Commission</w:t>
            </w:r>
            <w:r w:rsidR="00B877F8">
              <w:rPr>
                <w:noProof/>
                <w:webHidden/>
              </w:rPr>
              <w:tab/>
            </w:r>
            <w:r w:rsidR="00B877F8">
              <w:rPr>
                <w:noProof/>
                <w:webHidden/>
              </w:rPr>
              <w:fldChar w:fldCharType="begin"/>
            </w:r>
            <w:r w:rsidR="00B877F8">
              <w:rPr>
                <w:noProof/>
                <w:webHidden/>
              </w:rPr>
              <w:instrText xml:space="preserve"> PAGEREF _Toc518904826 \h </w:instrText>
            </w:r>
            <w:r w:rsidR="00B877F8">
              <w:rPr>
                <w:noProof/>
                <w:webHidden/>
              </w:rPr>
            </w:r>
            <w:r w:rsidR="00B877F8">
              <w:rPr>
                <w:noProof/>
                <w:webHidden/>
              </w:rPr>
              <w:fldChar w:fldCharType="separate"/>
            </w:r>
            <w:r w:rsidR="00057010">
              <w:rPr>
                <w:noProof/>
                <w:webHidden/>
              </w:rPr>
              <w:t>5</w:t>
            </w:r>
            <w:r w:rsidR="00B877F8">
              <w:rPr>
                <w:noProof/>
                <w:webHidden/>
              </w:rPr>
              <w:fldChar w:fldCharType="end"/>
            </w:r>
          </w:hyperlink>
        </w:p>
        <w:p w14:paraId="3008C731" w14:textId="23480F63" w:rsidR="00B877F8" w:rsidRDefault="0063015C">
          <w:pPr>
            <w:pStyle w:val="TOC2"/>
            <w:tabs>
              <w:tab w:val="left" w:pos="960"/>
              <w:tab w:val="right" w:leader="dot" w:pos="9010"/>
            </w:tabs>
            <w:rPr>
              <w:rFonts w:asciiTheme="minorHAnsi" w:eastAsiaTheme="minorEastAsia" w:hAnsiTheme="minorHAnsi"/>
              <w:i w:val="0"/>
              <w:iCs w:val="0"/>
              <w:noProof/>
              <w:sz w:val="22"/>
              <w:szCs w:val="22"/>
              <w:lang w:eastAsia="en-GB"/>
            </w:rPr>
          </w:pPr>
          <w:hyperlink w:anchor="_Toc518904827" w:history="1">
            <w:r w:rsidR="00B877F8" w:rsidRPr="00CA3B9C">
              <w:rPr>
                <w:rStyle w:val="Hyperlink"/>
                <w:noProof/>
              </w:rPr>
              <w:t>4.2</w:t>
            </w:r>
            <w:r w:rsidR="00B877F8">
              <w:rPr>
                <w:rFonts w:asciiTheme="minorHAnsi" w:eastAsiaTheme="minorEastAsia" w:hAnsiTheme="minorHAnsi"/>
                <w:i w:val="0"/>
                <w:iCs w:val="0"/>
                <w:noProof/>
                <w:sz w:val="22"/>
                <w:szCs w:val="22"/>
                <w:lang w:eastAsia="en-GB"/>
              </w:rPr>
              <w:tab/>
            </w:r>
            <w:r w:rsidR="00B877F8" w:rsidRPr="00CA3B9C">
              <w:rPr>
                <w:rStyle w:val="Hyperlink"/>
                <w:noProof/>
              </w:rPr>
              <w:t>Analysis: EAPN would benefit from a clearer shared political analysis</w:t>
            </w:r>
            <w:r w:rsidR="00B877F8">
              <w:rPr>
                <w:noProof/>
                <w:webHidden/>
              </w:rPr>
              <w:tab/>
            </w:r>
            <w:r w:rsidR="00B877F8">
              <w:rPr>
                <w:noProof/>
                <w:webHidden/>
              </w:rPr>
              <w:fldChar w:fldCharType="begin"/>
            </w:r>
            <w:r w:rsidR="00B877F8">
              <w:rPr>
                <w:noProof/>
                <w:webHidden/>
              </w:rPr>
              <w:instrText xml:space="preserve"> PAGEREF _Toc518904827 \h </w:instrText>
            </w:r>
            <w:r w:rsidR="00B877F8">
              <w:rPr>
                <w:noProof/>
                <w:webHidden/>
              </w:rPr>
            </w:r>
            <w:r w:rsidR="00B877F8">
              <w:rPr>
                <w:noProof/>
                <w:webHidden/>
              </w:rPr>
              <w:fldChar w:fldCharType="separate"/>
            </w:r>
            <w:r w:rsidR="00057010">
              <w:rPr>
                <w:noProof/>
                <w:webHidden/>
              </w:rPr>
              <w:t>6</w:t>
            </w:r>
            <w:r w:rsidR="00B877F8">
              <w:rPr>
                <w:noProof/>
                <w:webHidden/>
              </w:rPr>
              <w:fldChar w:fldCharType="end"/>
            </w:r>
          </w:hyperlink>
        </w:p>
        <w:p w14:paraId="5BCE7C0A" w14:textId="2711D390" w:rsidR="00B877F8" w:rsidRDefault="0063015C">
          <w:pPr>
            <w:pStyle w:val="TOC2"/>
            <w:tabs>
              <w:tab w:val="left" w:pos="960"/>
              <w:tab w:val="right" w:leader="dot" w:pos="9010"/>
            </w:tabs>
            <w:rPr>
              <w:rFonts w:asciiTheme="minorHAnsi" w:eastAsiaTheme="minorEastAsia" w:hAnsiTheme="minorHAnsi"/>
              <w:i w:val="0"/>
              <w:iCs w:val="0"/>
              <w:noProof/>
              <w:sz w:val="22"/>
              <w:szCs w:val="22"/>
              <w:lang w:eastAsia="en-GB"/>
            </w:rPr>
          </w:pPr>
          <w:hyperlink w:anchor="_Toc518904828" w:history="1">
            <w:r w:rsidR="00B877F8" w:rsidRPr="00CA3B9C">
              <w:rPr>
                <w:rStyle w:val="Hyperlink"/>
                <w:noProof/>
                <w:lang w:val="en-IE"/>
              </w:rPr>
              <w:t>4.3</w:t>
            </w:r>
            <w:r w:rsidR="00B877F8">
              <w:rPr>
                <w:rFonts w:asciiTheme="minorHAnsi" w:eastAsiaTheme="minorEastAsia" w:hAnsiTheme="minorHAnsi"/>
                <w:i w:val="0"/>
                <w:iCs w:val="0"/>
                <w:noProof/>
                <w:sz w:val="22"/>
                <w:szCs w:val="22"/>
                <w:lang w:eastAsia="en-GB"/>
              </w:rPr>
              <w:tab/>
            </w:r>
            <w:r w:rsidR="00B877F8" w:rsidRPr="00CA3B9C">
              <w:rPr>
                <w:rStyle w:val="Hyperlink"/>
                <w:noProof/>
                <w:lang w:val="en-IE"/>
              </w:rPr>
              <w:t>Participation:  While participation is highly valued, it is not always clearly understood</w:t>
            </w:r>
            <w:r w:rsidR="00B877F8">
              <w:rPr>
                <w:noProof/>
                <w:webHidden/>
              </w:rPr>
              <w:tab/>
            </w:r>
            <w:r w:rsidR="00B877F8">
              <w:rPr>
                <w:noProof/>
                <w:webHidden/>
              </w:rPr>
              <w:fldChar w:fldCharType="begin"/>
            </w:r>
            <w:r w:rsidR="00B877F8">
              <w:rPr>
                <w:noProof/>
                <w:webHidden/>
              </w:rPr>
              <w:instrText xml:space="preserve"> PAGEREF _Toc518904828 \h </w:instrText>
            </w:r>
            <w:r w:rsidR="00B877F8">
              <w:rPr>
                <w:noProof/>
                <w:webHidden/>
              </w:rPr>
            </w:r>
            <w:r w:rsidR="00B877F8">
              <w:rPr>
                <w:noProof/>
                <w:webHidden/>
              </w:rPr>
              <w:fldChar w:fldCharType="separate"/>
            </w:r>
            <w:r w:rsidR="00057010">
              <w:rPr>
                <w:noProof/>
                <w:webHidden/>
              </w:rPr>
              <w:t>6</w:t>
            </w:r>
            <w:r w:rsidR="00B877F8">
              <w:rPr>
                <w:noProof/>
                <w:webHidden/>
              </w:rPr>
              <w:fldChar w:fldCharType="end"/>
            </w:r>
          </w:hyperlink>
        </w:p>
        <w:p w14:paraId="1B79724A" w14:textId="52D9EB6E" w:rsidR="00B877F8" w:rsidRDefault="0063015C">
          <w:pPr>
            <w:pStyle w:val="TOC2"/>
            <w:tabs>
              <w:tab w:val="left" w:pos="960"/>
              <w:tab w:val="right" w:leader="dot" w:pos="9010"/>
            </w:tabs>
            <w:rPr>
              <w:rFonts w:asciiTheme="minorHAnsi" w:eastAsiaTheme="minorEastAsia" w:hAnsiTheme="minorHAnsi"/>
              <w:i w:val="0"/>
              <w:iCs w:val="0"/>
              <w:noProof/>
              <w:sz w:val="22"/>
              <w:szCs w:val="22"/>
              <w:lang w:eastAsia="en-GB"/>
            </w:rPr>
          </w:pPr>
          <w:hyperlink w:anchor="_Toc518904829" w:history="1">
            <w:r w:rsidR="00B877F8" w:rsidRPr="00CA3B9C">
              <w:rPr>
                <w:rStyle w:val="Hyperlink"/>
                <w:noProof/>
              </w:rPr>
              <w:t>4.4</w:t>
            </w:r>
            <w:r w:rsidR="00B877F8">
              <w:rPr>
                <w:rFonts w:asciiTheme="minorHAnsi" w:eastAsiaTheme="minorEastAsia" w:hAnsiTheme="minorHAnsi"/>
                <w:i w:val="0"/>
                <w:iCs w:val="0"/>
                <w:noProof/>
                <w:sz w:val="22"/>
                <w:szCs w:val="22"/>
                <w:lang w:eastAsia="en-GB"/>
              </w:rPr>
              <w:tab/>
            </w:r>
            <w:r w:rsidR="00B877F8" w:rsidRPr="00CA3B9C">
              <w:rPr>
                <w:rStyle w:val="Hyperlink"/>
                <w:noProof/>
              </w:rPr>
              <w:t>Membership: The intensive consultation processes for members are not necessarily delivering on meaningful engagement</w:t>
            </w:r>
            <w:r w:rsidR="00B877F8">
              <w:rPr>
                <w:noProof/>
                <w:webHidden/>
              </w:rPr>
              <w:tab/>
            </w:r>
            <w:r w:rsidR="00B877F8">
              <w:rPr>
                <w:noProof/>
                <w:webHidden/>
              </w:rPr>
              <w:fldChar w:fldCharType="begin"/>
            </w:r>
            <w:r w:rsidR="00B877F8">
              <w:rPr>
                <w:noProof/>
                <w:webHidden/>
              </w:rPr>
              <w:instrText xml:space="preserve"> PAGEREF _Toc518904829 \h </w:instrText>
            </w:r>
            <w:r w:rsidR="00B877F8">
              <w:rPr>
                <w:noProof/>
                <w:webHidden/>
              </w:rPr>
            </w:r>
            <w:r w:rsidR="00B877F8">
              <w:rPr>
                <w:noProof/>
                <w:webHidden/>
              </w:rPr>
              <w:fldChar w:fldCharType="separate"/>
            </w:r>
            <w:r w:rsidR="00057010">
              <w:rPr>
                <w:noProof/>
                <w:webHidden/>
              </w:rPr>
              <w:t>7</w:t>
            </w:r>
            <w:r w:rsidR="00B877F8">
              <w:rPr>
                <w:noProof/>
                <w:webHidden/>
              </w:rPr>
              <w:fldChar w:fldCharType="end"/>
            </w:r>
          </w:hyperlink>
        </w:p>
        <w:p w14:paraId="1D222E84" w14:textId="1465EA02" w:rsidR="00B877F8" w:rsidRDefault="0063015C">
          <w:pPr>
            <w:pStyle w:val="TOC2"/>
            <w:tabs>
              <w:tab w:val="left" w:pos="960"/>
              <w:tab w:val="right" w:leader="dot" w:pos="9010"/>
            </w:tabs>
            <w:rPr>
              <w:rFonts w:asciiTheme="minorHAnsi" w:eastAsiaTheme="minorEastAsia" w:hAnsiTheme="minorHAnsi"/>
              <w:i w:val="0"/>
              <w:iCs w:val="0"/>
              <w:noProof/>
              <w:sz w:val="22"/>
              <w:szCs w:val="22"/>
              <w:lang w:eastAsia="en-GB"/>
            </w:rPr>
          </w:pPr>
          <w:hyperlink w:anchor="_Toc518904830" w:history="1">
            <w:r w:rsidR="00B877F8" w:rsidRPr="00CA3B9C">
              <w:rPr>
                <w:rStyle w:val="Hyperlink"/>
                <w:noProof/>
                <w:lang w:val="en-IE"/>
              </w:rPr>
              <w:t>4.5</w:t>
            </w:r>
            <w:r w:rsidR="00B877F8">
              <w:rPr>
                <w:rFonts w:asciiTheme="minorHAnsi" w:eastAsiaTheme="minorEastAsia" w:hAnsiTheme="minorHAnsi"/>
                <w:i w:val="0"/>
                <w:iCs w:val="0"/>
                <w:noProof/>
                <w:sz w:val="22"/>
                <w:szCs w:val="22"/>
                <w:lang w:eastAsia="en-GB"/>
              </w:rPr>
              <w:tab/>
            </w:r>
            <w:r w:rsidR="00B877F8" w:rsidRPr="00CA3B9C">
              <w:rPr>
                <w:rStyle w:val="Hyperlink"/>
                <w:noProof/>
                <w:lang w:val="en-IE"/>
              </w:rPr>
              <w:t>Human Capacity: Attention needs to be paid to ensuring that EAPN is maximising on its most important asset, people.</w:t>
            </w:r>
            <w:r w:rsidR="00B877F8">
              <w:rPr>
                <w:noProof/>
                <w:webHidden/>
              </w:rPr>
              <w:tab/>
            </w:r>
            <w:r w:rsidR="00B877F8">
              <w:rPr>
                <w:noProof/>
                <w:webHidden/>
              </w:rPr>
              <w:fldChar w:fldCharType="begin"/>
            </w:r>
            <w:r w:rsidR="00B877F8">
              <w:rPr>
                <w:noProof/>
                <w:webHidden/>
              </w:rPr>
              <w:instrText xml:space="preserve"> PAGEREF _Toc518904830 \h </w:instrText>
            </w:r>
            <w:r w:rsidR="00B877F8">
              <w:rPr>
                <w:noProof/>
                <w:webHidden/>
              </w:rPr>
            </w:r>
            <w:r w:rsidR="00B877F8">
              <w:rPr>
                <w:noProof/>
                <w:webHidden/>
              </w:rPr>
              <w:fldChar w:fldCharType="separate"/>
            </w:r>
            <w:r w:rsidR="00057010">
              <w:rPr>
                <w:noProof/>
                <w:webHidden/>
              </w:rPr>
              <w:t>8</w:t>
            </w:r>
            <w:r w:rsidR="00B877F8">
              <w:rPr>
                <w:noProof/>
                <w:webHidden/>
              </w:rPr>
              <w:fldChar w:fldCharType="end"/>
            </w:r>
          </w:hyperlink>
        </w:p>
        <w:p w14:paraId="435F492E" w14:textId="37BEF218" w:rsidR="00B877F8" w:rsidRDefault="0063015C">
          <w:pPr>
            <w:pStyle w:val="TOC2"/>
            <w:tabs>
              <w:tab w:val="left" w:pos="960"/>
              <w:tab w:val="right" w:leader="dot" w:pos="9010"/>
            </w:tabs>
            <w:rPr>
              <w:rFonts w:asciiTheme="minorHAnsi" w:eastAsiaTheme="minorEastAsia" w:hAnsiTheme="minorHAnsi"/>
              <w:i w:val="0"/>
              <w:iCs w:val="0"/>
              <w:noProof/>
              <w:sz w:val="22"/>
              <w:szCs w:val="22"/>
              <w:lang w:eastAsia="en-GB"/>
            </w:rPr>
          </w:pPr>
          <w:hyperlink w:anchor="_Toc518904831" w:history="1">
            <w:r w:rsidR="00B877F8" w:rsidRPr="00CA3B9C">
              <w:rPr>
                <w:rStyle w:val="Hyperlink"/>
                <w:noProof/>
                <w:lang w:val="en-IE"/>
              </w:rPr>
              <w:t>4.6</w:t>
            </w:r>
            <w:r w:rsidR="00B877F8">
              <w:rPr>
                <w:rFonts w:asciiTheme="minorHAnsi" w:eastAsiaTheme="minorEastAsia" w:hAnsiTheme="minorHAnsi"/>
                <w:i w:val="0"/>
                <w:iCs w:val="0"/>
                <w:noProof/>
                <w:sz w:val="22"/>
                <w:szCs w:val="22"/>
                <w:lang w:eastAsia="en-GB"/>
              </w:rPr>
              <w:tab/>
            </w:r>
            <w:r w:rsidR="00B877F8" w:rsidRPr="00CA3B9C">
              <w:rPr>
                <w:rStyle w:val="Hyperlink"/>
                <w:noProof/>
                <w:lang w:val="en-IE"/>
              </w:rPr>
              <w:t xml:space="preserve">Change: </w:t>
            </w:r>
            <w:r w:rsidR="00B877F8" w:rsidRPr="00CA3B9C">
              <w:rPr>
                <w:rStyle w:val="Hyperlink"/>
                <w:noProof/>
              </w:rPr>
              <w:t>Structural reform needs to be implemented to increase effectiveness and participation and reduce duplication</w:t>
            </w:r>
            <w:r w:rsidR="00B877F8">
              <w:rPr>
                <w:noProof/>
                <w:webHidden/>
              </w:rPr>
              <w:tab/>
            </w:r>
            <w:r w:rsidR="00B877F8">
              <w:rPr>
                <w:noProof/>
                <w:webHidden/>
              </w:rPr>
              <w:fldChar w:fldCharType="begin"/>
            </w:r>
            <w:r w:rsidR="00B877F8">
              <w:rPr>
                <w:noProof/>
                <w:webHidden/>
              </w:rPr>
              <w:instrText xml:space="preserve"> PAGEREF _Toc518904831 \h </w:instrText>
            </w:r>
            <w:r w:rsidR="00B877F8">
              <w:rPr>
                <w:noProof/>
                <w:webHidden/>
              </w:rPr>
            </w:r>
            <w:r w:rsidR="00B877F8">
              <w:rPr>
                <w:noProof/>
                <w:webHidden/>
              </w:rPr>
              <w:fldChar w:fldCharType="separate"/>
            </w:r>
            <w:r w:rsidR="00057010">
              <w:rPr>
                <w:noProof/>
                <w:webHidden/>
              </w:rPr>
              <w:t>9</w:t>
            </w:r>
            <w:r w:rsidR="00B877F8">
              <w:rPr>
                <w:noProof/>
                <w:webHidden/>
              </w:rPr>
              <w:fldChar w:fldCharType="end"/>
            </w:r>
          </w:hyperlink>
        </w:p>
        <w:p w14:paraId="398751A3" w14:textId="2ADD3FCC" w:rsidR="00B877F8" w:rsidRDefault="0063015C">
          <w:pPr>
            <w:pStyle w:val="TOC1"/>
            <w:tabs>
              <w:tab w:val="left" w:pos="480"/>
              <w:tab w:val="right" w:leader="dot" w:pos="9010"/>
            </w:tabs>
            <w:rPr>
              <w:rFonts w:asciiTheme="minorHAnsi" w:eastAsiaTheme="minorEastAsia" w:hAnsiTheme="minorHAnsi"/>
              <w:b w:val="0"/>
              <w:bCs w:val="0"/>
              <w:noProof/>
              <w:sz w:val="22"/>
              <w:szCs w:val="22"/>
              <w:lang w:eastAsia="en-GB"/>
            </w:rPr>
          </w:pPr>
          <w:hyperlink w:anchor="_Toc518904832" w:history="1">
            <w:r w:rsidR="00B877F8" w:rsidRPr="00CA3B9C">
              <w:rPr>
                <w:rStyle w:val="Hyperlink"/>
                <w:noProof/>
                <w:lang w:val="en-IE"/>
              </w:rPr>
              <w:t>5</w:t>
            </w:r>
            <w:r w:rsidR="00B877F8">
              <w:rPr>
                <w:rFonts w:asciiTheme="minorHAnsi" w:eastAsiaTheme="minorEastAsia" w:hAnsiTheme="minorHAnsi"/>
                <w:b w:val="0"/>
                <w:bCs w:val="0"/>
                <w:noProof/>
                <w:sz w:val="22"/>
                <w:szCs w:val="22"/>
                <w:lang w:eastAsia="en-GB"/>
              </w:rPr>
              <w:tab/>
            </w:r>
            <w:r w:rsidR="00B877F8" w:rsidRPr="00CA3B9C">
              <w:rPr>
                <w:rStyle w:val="Hyperlink"/>
                <w:noProof/>
                <w:lang w:val="en-IE"/>
              </w:rPr>
              <w:t>Workshop responses to the Themes, Recommendations and Actions</w:t>
            </w:r>
            <w:r w:rsidR="00B877F8">
              <w:rPr>
                <w:noProof/>
                <w:webHidden/>
              </w:rPr>
              <w:tab/>
            </w:r>
            <w:r w:rsidR="00B877F8">
              <w:rPr>
                <w:noProof/>
                <w:webHidden/>
              </w:rPr>
              <w:fldChar w:fldCharType="begin"/>
            </w:r>
            <w:r w:rsidR="00B877F8">
              <w:rPr>
                <w:noProof/>
                <w:webHidden/>
              </w:rPr>
              <w:instrText xml:space="preserve"> PAGEREF _Toc518904832 \h </w:instrText>
            </w:r>
            <w:r w:rsidR="00B877F8">
              <w:rPr>
                <w:noProof/>
                <w:webHidden/>
              </w:rPr>
            </w:r>
            <w:r w:rsidR="00B877F8">
              <w:rPr>
                <w:noProof/>
                <w:webHidden/>
              </w:rPr>
              <w:fldChar w:fldCharType="separate"/>
            </w:r>
            <w:r w:rsidR="00057010">
              <w:rPr>
                <w:noProof/>
                <w:webHidden/>
              </w:rPr>
              <w:t>10</w:t>
            </w:r>
            <w:r w:rsidR="00B877F8">
              <w:rPr>
                <w:noProof/>
                <w:webHidden/>
              </w:rPr>
              <w:fldChar w:fldCharType="end"/>
            </w:r>
          </w:hyperlink>
        </w:p>
        <w:p w14:paraId="1753B196" w14:textId="6A9CE2C2" w:rsidR="00B877F8" w:rsidRDefault="0063015C">
          <w:pPr>
            <w:pStyle w:val="TOC2"/>
            <w:tabs>
              <w:tab w:val="left" w:pos="960"/>
              <w:tab w:val="right" w:leader="dot" w:pos="9010"/>
            </w:tabs>
            <w:rPr>
              <w:rFonts w:asciiTheme="minorHAnsi" w:eastAsiaTheme="minorEastAsia" w:hAnsiTheme="minorHAnsi"/>
              <w:i w:val="0"/>
              <w:iCs w:val="0"/>
              <w:noProof/>
              <w:sz w:val="22"/>
              <w:szCs w:val="22"/>
              <w:lang w:eastAsia="en-GB"/>
            </w:rPr>
          </w:pPr>
          <w:hyperlink w:anchor="_Toc518904833" w:history="1">
            <w:r w:rsidR="00B877F8" w:rsidRPr="00CA3B9C">
              <w:rPr>
                <w:rStyle w:val="Hyperlink"/>
                <w:noProof/>
              </w:rPr>
              <w:t>5.1</w:t>
            </w:r>
            <w:r w:rsidR="00B877F8">
              <w:rPr>
                <w:rFonts w:asciiTheme="minorHAnsi" w:eastAsiaTheme="minorEastAsia" w:hAnsiTheme="minorHAnsi"/>
                <w:i w:val="0"/>
                <w:iCs w:val="0"/>
                <w:noProof/>
                <w:sz w:val="22"/>
                <w:szCs w:val="22"/>
                <w:lang w:eastAsia="en-GB"/>
              </w:rPr>
              <w:tab/>
            </w:r>
            <w:r w:rsidR="00B877F8" w:rsidRPr="00CA3B9C">
              <w:rPr>
                <w:rStyle w:val="Hyperlink"/>
                <w:noProof/>
              </w:rPr>
              <w:t>Identity</w:t>
            </w:r>
            <w:r w:rsidR="00B877F8">
              <w:rPr>
                <w:noProof/>
                <w:webHidden/>
              </w:rPr>
              <w:tab/>
            </w:r>
            <w:r w:rsidR="00B877F8">
              <w:rPr>
                <w:noProof/>
                <w:webHidden/>
              </w:rPr>
              <w:fldChar w:fldCharType="begin"/>
            </w:r>
            <w:r w:rsidR="00B877F8">
              <w:rPr>
                <w:noProof/>
                <w:webHidden/>
              </w:rPr>
              <w:instrText xml:space="preserve"> PAGEREF _Toc518904833 \h </w:instrText>
            </w:r>
            <w:r w:rsidR="00B877F8">
              <w:rPr>
                <w:noProof/>
                <w:webHidden/>
              </w:rPr>
            </w:r>
            <w:r w:rsidR="00B877F8">
              <w:rPr>
                <w:noProof/>
                <w:webHidden/>
              </w:rPr>
              <w:fldChar w:fldCharType="separate"/>
            </w:r>
            <w:r w:rsidR="00057010">
              <w:rPr>
                <w:noProof/>
                <w:webHidden/>
              </w:rPr>
              <w:t>10</w:t>
            </w:r>
            <w:r w:rsidR="00B877F8">
              <w:rPr>
                <w:noProof/>
                <w:webHidden/>
              </w:rPr>
              <w:fldChar w:fldCharType="end"/>
            </w:r>
          </w:hyperlink>
        </w:p>
        <w:p w14:paraId="00D07308" w14:textId="5DDDE3FC" w:rsidR="00B877F8" w:rsidRDefault="0063015C">
          <w:pPr>
            <w:pStyle w:val="TOC2"/>
            <w:tabs>
              <w:tab w:val="left" w:pos="960"/>
              <w:tab w:val="right" w:leader="dot" w:pos="9010"/>
            </w:tabs>
            <w:rPr>
              <w:rFonts w:asciiTheme="minorHAnsi" w:eastAsiaTheme="minorEastAsia" w:hAnsiTheme="minorHAnsi"/>
              <w:i w:val="0"/>
              <w:iCs w:val="0"/>
              <w:noProof/>
              <w:sz w:val="22"/>
              <w:szCs w:val="22"/>
              <w:lang w:eastAsia="en-GB"/>
            </w:rPr>
          </w:pPr>
          <w:hyperlink w:anchor="_Toc518904834" w:history="1">
            <w:r w:rsidR="00B877F8" w:rsidRPr="00CA3B9C">
              <w:rPr>
                <w:rStyle w:val="Hyperlink"/>
                <w:noProof/>
              </w:rPr>
              <w:t>5.2</w:t>
            </w:r>
            <w:r w:rsidR="00B877F8">
              <w:rPr>
                <w:rFonts w:asciiTheme="minorHAnsi" w:eastAsiaTheme="minorEastAsia" w:hAnsiTheme="minorHAnsi"/>
                <w:i w:val="0"/>
                <w:iCs w:val="0"/>
                <w:noProof/>
                <w:sz w:val="22"/>
                <w:szCs w:val="22"/>
                <w:lang w:eastAsia="en-GB"/>
              </w:rPr>
              <w:tab/>
            </w:r>
            <w:r w:rsidR="00B877F8" w:rsidRPr="00CA3B9C">
              <w:rPr>
                <w:rStyle w:val="Hyperlink"/>
                <w:noProof/>
              </w:rPr>
              <w:t>Analysis</w:t>
            </w:r>
            <w:r w:rsidR="00B877F8">
              <w:rPr>
                <w:noProof/>
                <w:webHidden/>
              </w:rPr>
              <w:tab/>
            </w:r>
            <w:r w:rsidR="00B877F8">
              <w:rPr>
                <w:noProof/>
                <w:webHidden/>
              </w:rPr>
              <w:fldChar w:fldCharType="begin"/>
            </w:r>
            <w:r w:rsidR="00B877F8">
              <w:rPr>
                <w:noProof/>
                <w:webHidden/>
              </w:rPr>
              <w:instrText xml:space="preserve"> PAGEREF _Toc518904834 \h </w:instrText>
            </w:r>
            <w:r w:rsidR="00B877F8">
              <w:rPr>
                <w:noProof/>
                <w:webHidden/>
              </w:rPr>
            </w:r>
            <w:r w:rsidR="00B877F8">
              <w:rPr>
                <w:noProof/>
                <w:webHidden/>
              </w:rPr>
              <w:fldChar w:fldCharType="separate"/>
            </w:r>
            <w:r w:rsidR="00057010">
              <w:rPr>
                <w:noProof/>
                <w:webHidden/>
              </w:rPr>
              <w:t>11</w:t>
            </w:r>
            <w:r w:rsidR="00B877F8">
              <w:rPr>
                <w:noProof/>
                <w:webHidden/>
              </w:rPr>
              <w:fldChar w:fldCharType="end"/>
            </w:r>
          </w:hyperlink>
        </w:p>
        <w:p w14:paraId="522E592F" w14:textId="63DC8621" w:rsidR="00B877F8" w:rsidRDefault="0063015C">
          <w:pPr>
            <w:pStyle w:val="TOC2"/>
            <w:tabs>
              <w:tab w:val="right" w:leader="dot" w:pos="9010"/>
            </w:tabs>
            <w:rPr>
              <w:rFonts w:asciiTheme="minorHAnsi" w:eastAsiaTheme="minorEastAsia" w:hAnsiTheme="minorHAnsi"/>
              <w:i w:val="0"/>
              <w:iCs w:val="0"/>
              <w:noProof/>
              <w:sz w:val="22"/>
              <w:szCs w:val="22"/>
              <w:lang w:eastAsia="en-GB"/>
            </w:rPr>
          </w:pPr>
          <w:hyperlink w:anchor="_Toc518904837" w:history="1">
            <w:r w:rsidR="00B877F8" w:rsidRPr="00CA3B9C">
              <w:rPr>
                <w:rStyle w:val="Hyperlink"/>
                <w:noProof/>
              </w:rPr>
              <w:t>5.3</w:t>
            </w:r>
            <w:r w:rsidR="000E2C00" w:rsidRPr="000E2C00">
              <w:t xml:space="preserve"> </w:t>
            </w:r>
            <w:r>
              <w:t xml:space="preserve">       </w:t>
            </w:r>
            <w:r w:rsidR="000E2C00" w:rsidRPr="000E2C00">
              <w:rPr>
                <w:rStyle w:val="Hyperlink"/>
                <w:noProof/>
              </w:rPr>
              <w:t>Participation</w:t>
            </w:r>
            <w:r w:rsidR="00B877F8">
              <w:rPr>
                <w:noProof/>
                <w:webHidden/>
              </w:rPr>
              <w:tab/>
            </w:r>
            <w:r w:rsidR="00B877F8">
              <w:rPr>
                <w:noProof/>
                <w:webHidden/>
              </w:rPr>
              <w:fldChar w:fldCharType="begin"/>
            </w:r>
            <w:r w:rsidR="00B877F8">
              <w:rPr>
                <w:noProof/>
                <w:webHidden/>
              </w:rPr>
              <w:instrText xml:space="preserve"> PAGEREF _Toc518904837 \h </w:instrText>
            </w:r>
            <w:r w:rsidR="00B877F8">
              <w:rPr>
                <w:noProof/>
                <w:webHidden/>
              </w:rPr>
            </w:r>
            <w:r w:rsidR="00B877F8">
              <w:rPr>
                <w:noProof/>
                <w:webHidden/>
              </w:rPr>
              <w:fldChar w:fldCharType="separate"/>
            </w:r>
            <w:r w:rsidR="00057010">
              <w:rPr>
                <w:noProof/>
                <w:webHidden/>
              </w:rPr>
              <w:t>11</w:t>
            </w:r>
            <w:r w:rsidR="00B877F8">
              <w:rPr>
                <w:noProof/>
                <w:webHidden/>
              </w:rPr>
              <w:fldChar w:fldCharType="end"/>
            </w:r>
          </w:hyperlink>
        </w:p>
        <w:p w14:paraId="5720386A" w14:textId="4AA6D456" w:rsidR="00B877F8" w:rsidRDefault="0063015C">
          <w:pPr>
            <w:pStyle w:val="TOC2"/>
            <w:tabs>
              <w:tab w:val="left" w:pos="960"/>
              <w:tab w:val="right" w:leader="dot" w:pos="9010"/>
            </w:tabs>
            <w:rPr>
              <w:rFonts w:asciiTheme="minorHAnsi" w:eastAsiaTheme="minorEastAsia" w:hAnsiTheme="minorHAnsi"/>
              <w:i w:val="0"/>
              <w:iCs w:val="0"/>
              <w:noProof/>
              <w:sz w:val="22"/>
              <w:szCs w:val="22"/>
              <w:lang w:eastAsia="en-GB"/>
            </w:rPr>
          </w:pPr>
          <w:hyperlink w:anchor="_Toc518904838" w:history="1">
            <w:r w:rsidR="00B877F8" w:rsidRPr="00CA3B9C">
              <w:rPr>
                <w:rStyle w:val="Hyperlink"/>
                <w:rFonts w:eastAsia="Times New Roman"/>
                <w:noProof/>
                <w:lang w:eastAsia="en-GB"/>
              </w:rPr>
              <w:t>5.4</w:t>
            </w:r>
            <w:r w:rsidR="00B877F8">
              <w:rPr>
                <w:rFonts w:asciiTheme="minorHAnsi" w:eastAsiaTheme="minorEastAsia" w:hAnsiTheme="minorHAnsi"/>
                <w:i w:val="0"/>
                <w:iCs w:val="0"/>
                <w:noProof/>
                <w:sz w:val="22"/>
                <w:szCs w:val="22"/>
                <w:lang w:eastAsia="en-GB"/>
              </w:rPr>
              <w:tab/>
            </w:r>
            <w:r w:rsidR="00B877F8" w:rsidRPr="00CA3B9C">
              <w:rPr>
                <w:rStyle w:val="Hyperlink"/>
                <w:rFonts w:eastAsia="Times New Roman"/>
                <w:noProof/>
                <w:lang w:eastAsia="en-GB"/>
              </w:rPr>
              <w:t>Membership</w:t>
            </w:r>
            <w:r w:rsidR="00B877F8">
              <w:rPr>
                <w:noProof/>
                <w:webHidden/>
              </w:rPr>
              <w:tab/>
            </w:r>
            <w:r w:rsidR="00B877F8">
              <w:rPr>
                <w:noProof/>
                <w:webHidden/>
              </w:rPr>
              <w:fldChar w:fldCharType="begin"/>
            </w:r>
            <w:r w:rsidR="00B877F8">
              <w:rPr>
                <w:noProof/>
                <w:webHidden/>
              </w:rPr>
              <w:instrText xml:space="preserve"> PAGEREF _Toc518904838 \h </w:instrText>
            </w:r>
            <w:r w:rsidR="00B877F8">
              <w:rPr>
                <w:noProof/>
                <w:webHidden/>
              </w:rPr>
            </w:r>
            <w:r w:rsidR="00B877F8">
              <w:rPr>
                <w:noProof/>
                <w:webHidden/>
              </w:rPr>
              <w:fldChar w:fldCharType="separate"/>
            </w:r>
            <w:r w:rsidR="00057010">
              <w:rPr>
                <w:noProof/>
                <w:webHidden/>
              </w:rPr>
              <w:t>12</w:t>
            </w:r>
            <w:r w:rsidR="00B877F8">
              <w:rPr>
                <w:noProof/>
                <w:webHidden/>
              </w:rPr>
              <w:fldChar w:fldCharType="end"/>
            </w:r>
          </w:hyperlink>
        </w:p>
        <w:p w14:paraId="0A211A45" w14:textId="39095387" w:rsidR="00B877F8" w:rsidRDefault="0063015C">
          <w:pPr>
            <w:pStyle w:val="TOC2"/>
            <w:tabs>
              <w:tab w:val="left" w:pos="960"/>
              <w:tab w:val="right" w:leader="dot" w:pos="9010"/>
            </w:tabs>
            <w:rPr>
              <w:rFonts w:asciiTheme="minorHAnsi" w:eastAsiaTheme="minorEastAsia" w:hAnsiTheme="minorHAnsi"/>
              <w:i w:val="0"/>
              <w:iCs w:val="0"/>
              <w:noProof/>
              <w:sz w:val="22"/>
              <w:szCs w:val="22"/>
              <w:lang w:eastAsia="en-GB"/>
            </w:rPr>
          </w:pPr>
          <w:hyperlink w:anchor="_Toc518904842" w:history="1">
            <w:r w:rsidR="00B877F8" w:rsidRPr="00CA3B9C">
              <w:rPr>
                <w:rStyle w:val="Hyperlink"/>
                <w:noProof/>
                <w:lang w:val="en-IE"/>
              </w:rPr>
              <w:t>5.5</w:t>
            </w:r>
            <w:r w:rsidR="00B877F8">
              <w:rPr>
                <w:rFonts w:asciiTheme="minorHAnsi" w:eastAsiaTheme="minorEastAsia" w:hAnsiTheme="minorHAnsi"/>
                <w:i w:val="0"/>
                <w:iCs w:val="0"/>
                <w:noProof/>
                <w:sz w:val="22"/>
                <w:szCs w:val="22"/>
                <w:lang w:eastAsia="en-GB"/>
              </w:rPr>
              <w:tab/>
            </w:r>
            <w:r w:rsidR="00B877F8" w:rsidRPr="00CA3B9C">
              <w:rPr>
                <w:rStyle w:val="Hyperlink"/>
                <w:noProof/>
                <w:lang w:val="en-IE"/>
              </w:rPr>
              <w:t>Human capacity</w:t>
            </w:r>
            <w:r w:rsidR="00B877F8">
              <w:rPr>
                <w:noProof/>
                <w:webHidden/>
              </w:rPr>
              <w:tab/>
            </w:r>
            <w:r w:rsidR="00B877F8">
              <w:rPr>
                <w:noProof/>
                <w:webHidden/>
              </w:rPr>
              <w:fldChar w:fldCharType="begin"/>
            </w:r>
            <w:r w:rsidR="00B877F8">
              <w:rPr>
                <w:noProof/>
                <w:webHidden/>
              </w:rPr>
              <w:instrText xml:space="preserve"> PAGEREF _Toc518904842 \h </w:instrText>
            </w:r>
            <w:r w:rsidR="00B877F8">
              <w:rPr>
                <w:noProof/>
                <w:webHidden/>
              </w:rPr>
            </w:r>
            <w:r w:rsidR="00B877F8">
              <w:rPr>
                <w:noProof/>
                <w:webHidden/>
              </w:rPr>
              <w:fldChar w:fldCharType="separate"/>
            </w:r>
            <w:r w:rsidR="00057010">
              <w:rPr>
                <w:noProof/>
                <w:webHidden/>
              </w:rPr>
              <w:t>12</w:t>
            </w:r>
            <w:r w:rsidR="00B877F8">
              <w:rPr>
                <w:noProof/>
                <w:webHidden/>
              </w:rPr>
              <w:fldChar w:fldCharType="end"/>
            </w:r>
          </w:hyperlink>
        </w:p>
        <w:p w14:paraId="32F981CA" w14:textId="72FE4A39" w:rsidR="00B877F8" w:rsidRDefault="0063015C">
          <w:pPr>
            <w:pStyle w:val="TOC2"/>
            <w:tabs>
              <w:tab w:val="left" w:pos="960"/>
              <w:tab w:val="right" w:leader="dot" w:pos="9010"/>
            </w:tabs>
            <w:rPr>
              <w:rFonts w:asciiTheme="minorHAnsi" w:eastAsiaTheme="minorEastAsia" w:hAnsiTheme="minorHAnsi"/>
              <w:i w:val="0"/>
              <w:iCs w:val="0"/>
              <w:noProof/>
              <w:sz w:val="22"/>
              <w:szCs w:val="22"/>
              <w:lang w:eastAsia="en-GB"/>
            </w:rPr>
          </w:pPr>
          <w:hyperlink w:anchor="_Toc518904843" w:history="1">
            <w:r w:rsidR="00B877F8" w:rsidRPr="00CA3B9C">
              <w:rPr>
                <w:rStyle w:val="Hyperlink"/>
                <w:noProof/>
                <w:lang w:val="en-IE"/>
              </w:rPr>
              <w:t>5.6</w:t>
            </w:r>
            <w:r w:rsidR="00B877F8">
              <w:rPr>
                <w:rFonts w:asciiTheme="minorHAnsi" w:eastAsiaTheme="minorEastAsia" w:hAnsiTheme="minorHAnsi"/>
                <w:i w:val="0"/>
                <w:iCs w:val="0"/>
                <w:noProof/>
                <w:sz w:val="22"/>
                <w:szCs w:val="22"/>
                <w:lang w:eastAsia="en-GB"/>
              </w:rPr>
              <w:tab/>
            </w:r>
            <w:r w:rsidR="00B877F8" w:rsidRPr="00CA3B9C">
              <w:rPr>
                <w:rStyle w:val="Hyperlink"/>
                <w:noProof/>
                <w:lang w:val="en-IE"/>
              </w:rPr>
              <w:t>Change</w:t>
            </w:r>
            <w:r w:rsidR="00B877F8">
              <w:rPr>
                <w:noProof/>
                <w:webHidden/>
              </w:rPr>
              <w:tab/>
            </w:r>
            <w:r w:rsidR="00B877F8">
              <w:rPr>
                <w:noProof/>
                <w:webHidden/>
              </w:rPr>
              <w:fldChar w:fldCharType="begin"/>
            </w:r>
            <w:r w:rsidR="00B877F8">
              <w:rPr>
                <w:noProof/>
                <w:webHidden/>
              </w:rPr>
              <w:instrText xml:space="preserve"> PAGEREF _Toc518904843 \h </w:instrText>
            </w:r>
            <w:r w:rsidR="00B877F8">
              <w:rPr>
                <w:noProof/>
                <w:webHidden/>
              </w:rPr>
            </w:r>
            <w:r w:rsidR="00B877F8">
              <w:rPr>
                <w:noProof/>
                <w:webHidden/>
              </w:rPr>
              <w:fldChar w:fldCharType="separate"/>
            </w:r>
            <w:r w:rsidR="00057010">
              <w:rPr>
                <w:noProof/>
                <w:webHidden/>
              </w:rPr>
              <w:t>13</w:t>
            </w:r>
            <w:r w:rsidR="00B877F8">
              <w:rPr>
                <w:noProof/>
                <w:webHidden/>
              </w:rPr>
              <w:fldChar w:fldCharType="end"/>
            </w:r>
          </w:hyperlink>
        </w:p>
        <w:p w14:paraId="28F4E91E" w14:textId="6141B2F5" w:rsidR="00B877F8" w:rsidRDefault="0063015C">
          <w:pPr>
            <w:pStyle w:val="TOC1"/>
            <w:tabs>
              <w:tab w:val="left" w:pos="480"/>
              <w:tab w:val="right" w:leader="dot" w:pos="9010"/>
            </w:tabs>
            <w:rPr>
              <w:rFonts w:asciiTheme="minorHAnsi" w:eastAsiaTheme="minorEastAsia" w:hAnsiTheme="minorHAnsi"/>
              <w:b w:val="0"/>
              <w:bCs w:val="0"/>
              <w:noProof/>
              <w:sz w:val="22"/>
              <w:szCs w:val="22"/>
              <w:lang w:eastAsia="en-GB"/>
            </w:rPr>
          </w:pPr>
          <w:hyperlink w:anchor="_Toc518904844" w:history="1">
            <w:r w:rsidR="00B877F8" w:rsidRPr="00CA3B9C">
              <w:rPr>
                <w:rStyle w:val="Hyperlink"/>
                <w:noProof/>
                <w:lang w:val="en-IE"/>
              </w:rPr>
              <w:t>6</w:t>
            </w:r>
            <w:r w:rsidR="00B877F8">
              <w:rPr>
                <w:rFonts w:asciiTheme="minorHAnsi" w:eastAsiaTheme="minorEastAsia" w:hAnsiTheme="minorHAnsi"/>
                <w:b w:val="0"/>
                <w:bCs w:val="0"/>
                <w:noProof/>
                <w:sz w:val="22"/>
                <w:szCs w:val="22"/>
                <w:lang w:eastAsia="en-GB"/>
              </w:rPr>
              <w:tab/>
            </w:r>
            <w:r w:rsidR="00B877F8" w:rsidRPr="00CA3B9C">
              <w:rPr>
                <w:rStyle w:val="Hyperlink"/>
                <w:noProof/>
                <w:lang w:val="en-IE"/>
              </w:rPr>
              <w:t>Feedback on workshop</w:t>
            </w:r>
            <w:r w:rsidR="00B877F8">
              <w:rPr>
                <w:noProof/>
                <w:webHidden/>
              </w:rPr>
              <w:tab/>
            </w:r>
            <w:r w:rsidR="00B877F8">
              <w:rPr>
                <w:noProof/>
                <w:webHidden/>
              </w:rPr>
              <w:fldChar w:fldCharType="begin"/>
            </w:r>
            <w:r w:rsidR="00B877F8">
              <w:rPr>
                <w:noProof/>
                <w:webHidden/>
              </w:rPr>
              <w:instrText xml:space="preserve"> PAGEREF _Toc518904844 \h </w:instrText>
            </w:r>
            <w:r w:rsidR="00B877F8">
              <w:rPr>
                <w:noProof/>
                <w:webHidden/>
              </w:rPr>
            </w:r>
            <w:r w:rsidR="00B877F8">
              <w:rPr>
                <w:noProof/>
                <w:webHidden/>
              </w:rPr>
              <w:fldChar w:fldCharType="separate"/>
            </w:r>
            <w:r w:rsidR="00057010">
              <w:rPr>
                <w:noProof/>
                <w:webHidden/>
              </w:rPr>
              <w:t>13</w:t>
            </w:r>
            <w:r w:rsidR="00B877F8">
              <w:rPr>
                <w:noProof/>
                <w:webHidden/>
              </w:rPr>
              <w:fldChar w:fldCharType="end"/>
            </w:r>
          </w:hyperlink>
        </w:p>
        <w:p w14:paraId="569FE95B" w14:textId="0655F690" w:rsidR="00B877F8" w:rsidRDefault="0063015C">
          <w:pPr>
            <w:pStyle w:val="TOC1"/>
            <w:tabs>
              <w:tab w:val="left" w:pos="480"/>
              <w:tab w:val="right" w:leader="dot" w:pos="9010"/>
            </w:tabs>
            <w:rPr>
              <w:rFonts w:asciiTheme="minorHAnsi" w:eastAsiaTheme="minorEastAsia" w:hAnsiTheme="minorHAnsi"/>
              <w:b w:val="0"/>
              <w:bCs w:val="0"/>
              <w:noProof/>
              <w:sz w:val="22"/>
              <w:szCs w:val="22"/>
              <w:lang w:eastAsia="en-GB"/>
            </w:rPr>
          </w:pPr>
          <w:hyperlink w:anchor="_Toc518904845" w:history="1">
            <w:r w:rsidR="00B877F8" w:rsidRPr="00CA3B9C">
              <w:rPr>
                <w:rStyle w:val="Hyperlink"/>
                <w:noProof/>
                <w:lang w:val="en-IE"/>
              </w:rPr>
              <w:t>7</w:t>
            </w:r>
            <w:r w:rsidR="00B877F8">
              <w:rPr>
                <w:rFonts w:asciiTheme="minorHAnsi" w:eastAsiaTheme="minorEastAsia" w:hAnsiTheme="minorHAnsi"/>
                <w:b w:val="0"/>
                <w:bCs w:val="0"/>
                <w:noProof/>
                <w:sz w:val="22"/>
                <w:szCs w:val="22"/>
                <w:lang w:eastAsia="en-GB"/>
              </w:rPr>
              <w:tab/>
            </w:r>
            <w:r w:rsidR="00B877F8" w:rsidRPr="00CA3B9C">
              <w:rPr>
                <w:rStyle w:val="Hyperlink"/>
                <w:noProof/>
                <w:lang w:val="en-IE"/>
              </w:rPr>
              <w:t>Appendix I The Process</w:t>
            </w:r>
            <w:r w:rsidR="00B877F8">
              <w:rPr>
                <w:noProof/>
                <w:webHidden/>
              </w:rPr>
              <w:tab/>
            </w:r>
            <w:r w:rsidR="00B877F8">
              <w:rPr>
                <w:noProof/>
                <w:webHidden/>
              </w:rPr>
              <w:fldChar w:fldCharType="begin"/>
            </w:r>
            <w:r w:rsidR="00B877F8">
              <w:rPr>
                <w:noProof/>
                <w:webHidden/>
              </w:rPr>
              <w:instrText xml:space="preserve"> PAGEREF _Toc518904845 \h </w:instrText>
            </w:r>
            <w:r w:rsidR="00B877F8">
              <w:rPr>
                <w:noProof/>
                <w:webHidden/>
              </w:rPr>
            </w:r>
            <w:r w:rsidR="00B877F8">
              <w:rPr>
                <w:noProof/>
                <w:webHidden/>
              </w:rPr>
              <w:fldChar w:fldCharType="separate"/>
            </w:r>
            <w:r w:rsidR="00057010">
              <w:rPr>
                <w:noProof/>
                <w:webHidden/>
              </w:rPr>
              <w:t>14</w:t>
            </w:r>
            <w:r w:rsidR="00B877F8">
              <w:rPr>
                <w:noProof/>
                <w:webHidden/>
              </w:rPr>
              <w:fldChar w:fldCharType="end"/>
            </w:r>
          </w:hyperlink>
        </w:p>
        <w:p w14:paraId="03827105" w14:textId="26ED2E9C" w:rsidR="00A10922" w:rsidRDefault="00A10922">
          <w:r>
            <w:rPr>
              <w:b/>
              <w:bCs/>
              <w:noProof/>
            </w:rPr>
            <w:fldChar w:fldCharType="end"/>
          </w:r>
        </w:p>
      </w:sdtContent>
    </w:sdt>
    <w:p w14:paraId="522746ED" w14:textId="2D56708F" w:rsidR="00A10922" w:rsidRDefault="00A10922">
      <w:pPr>
        <w:rPr>
          <w:rFonts w:eastAsiaTheme="majorEastAsia" w:cstheme="majorBidi"/>
          <w:color w:val="2F5496" w:themeColor="accent1" w:themeShade="BF"/>
          <w:sz w:val="32"/>
          <w:szCs w:val="32"/>
          <w:lang w:val="en-IE"/>
        </w:rPr>
      </w:pPr>
      <w:r>
        <w:rPr>
          <w:lang w:val="en-IE"/>
        </w:rPr>
        <w:br w:type="page"/>
      </w:r>
    </w:p>
    <w:p w14:paraId="6948B70A" w14:textId="51F802E1" w:rsidR="00BE0FEC" w:rsidRPr="00032D80" w:rsidRDefault="00BE0FEC" w:rsidP="00032D80">
      <w:pPr>
        <w:pStyle w:val="Heading1"/>
      </w:pPr>
      <w:bookmarkStart w:id="12" w:name="_Toc516148391"/>
      <w:bookmarkStart w:id="13" w:name="_Toc518314059"/>
      <w:bookmarkStart w:id="14" w:name="_Toc518904817"/>
      <w:r w:rsidRPr="00032D80">
        <w:lastRenderedPageBreak/>
        <w:t>Introduction</w:t>
      </w:r>
      <w:bookmarkEnd w:id="12"/>
      <w:bookmarkEnd w:id="13"/>
      <w:bookmarkEnd w:id="14"/>
      <w:r w:rsidRPr="00032D80">
        <w:t xml:space="preserve"> </w:t>
      </w:r>
    </w:p>
    <w:p w14:paraId="32935CA9" w14:textId="5A56A0F3" w:rsidR="003221F0" w:rsidRDefault="003221F0" w:rsidP="003221F0">
      <w:pPr>
        <w:rPr>
          <w:lang w:val="en-IE"/>
        </w:rPr>
      </w:pPr>
    </w:p>
    <w:p w14:paraId="52C6CA8D" w14:textId="7228F2D3" w:rsidR="002F2F7A" w:rsidRDefault="002F2F7A" w:rsidP="003221F0">
      <w:pPr>
        <w:rPr>
          <w:lang w:val="en-IE"/>
        </w:rPr>
      </w:pPr>
      <w:r>
        <w:rPr>
          <w:lang w:val="en-IE"/>
        </w:rPr>
        <w:t xml:space="preserve">The purpose of this report is to provide a summary of </w:t>
      </w:r>
      <w:r w:rsidR="0076518A">
        <w:rPr>
          <w:lang w:val="en-IE"/>
        </w:rPr>
        <w:t xml:space="preserve">the </w:t>
      </w:r>
      <w:r>
        <w:rPr>
          <w:lang w:val="en-IE"/>
        </w:rPr>
        <w:t xml:space="preserve">initial consultations undertaken </w:t>
      </w:r>
      <w:r w:rsidR="00DC7C56">
        <w:rPr>
          <w:lang w:val="en-IE"/>
        </w:rPr>
        <w:t>to support the EAPN strategic thinking process</w:t>
      </w:r>
      <w:r>
        <w:rPr>
          <w:lang w:val="en-IE"/>
        </w:rPr>
        <w:t xml:space="preserve">. This is a short version of the report that contains key findings from initial consultations only. </w:t>
      </w:r>
      <w:r w:rsidR="00DC7C56">
        <w:rPr>
          <w:lang w:val="en-IE"/>
        </w:rPr>
        <w:t xml:space="preserve">An unabridged version of this report which </w:t>
      </w:r>
      <w:r>
        <w:rPr>
          <w:lang w:val="en-IE"/>
        </w:rPr>
        <w:t xml:space="preserve">includes project context, the purpose of consultations, the process of consultation and other relevant contextual information, </w:t>
      </w:r>
      <w:r w:rsidR="00DC7C56">
        <w:rPr>
          <w:lang w:val="en-IE"/>
        </w:rPr>
        <w:t>will be available in due course</w:t>
      </w:r>
      <w:r>
        <w:rPr>
          <w:lang w:val="en-IE"/>
        </w:rPr>
        <w:t xml:space="preserve">. </w:t>
      </w:r>
    </w:p>
    <w:p w14:paraId="513161F4" w14:textId="77777777" w:rsidR="002F2F7A" w:rsidRDefault="002F2F7A" w:rsidP="003221F0">
      <w:pPr>
        <w:rPr>
          <w:lang w:val="en-IE"/>
        </w:rPr>
      </w:pPr>
    </w:p>
    <w:p w14:paraId="09EF8139" w14:textId="6C1AED8F" w:rsidR="002F1BFB" w:rsidRDefault="00DC7C56" w:rsidP="002F1BFB">
      <w:pPr>
        <w:rPr>
          <w:lang w:val="en-IE"/>
        </w:rPr>
      </w:pPr>
      <w:r>
        <w:rPr>
          <w:lang w:val="en-IE"/>
        </w:rPr>
        <w:t>EAPN members and staff</w:t>
      </w:r>
      <w:r w:rsidR="006C7825">
        <w:rPr>
          <w:lang w:val="en-IE"/>
        </w:rPr>
        <w:t xml:space="preserve"> have been engaged in </w:t>
      </w:r>
      <w:r>
        <w:rPr>
          <w:lang w:val="en-IE"/>
        </w:rPr>
        <w:t xml:space="preserve">via two </w:t>
      </w:r>
      <w:r w:rsidR="006C7825">
        <w:rPr>
          <w:lang w:val="en-IE"/>
        </w:rPr>
        <w:t xml:space="preserve">consultation processes </w:t>
      </w:r>
      <w:r>
        <w:rPr>
          <w:lang w:val="en-IE"/>
        </w:rPr>
        <w:t xml:space="preserve">for this first phase of the strategic thinking </w:t>
      </w:r>
      <w:r w:rsidR="002F1BFB">
        <w:rPr>
          <w:lang w:val="en-IE"/>
        </w:rPr>
        <w:t>process, a</w:t>
      </w:r>
      <w:r>
        <w:rPr>
          <w:lang w:val="en-IE"/>
        </w:rPr>
        <w:t xml:space="preserve"> confidential </w:t>
      </w:r>
      <w:r w:rsidR="00C110FA">
        <w:rPr>
          <w:lang w:val="en-IE"/>
        </w:rPr>
        <w:t xml:space="preserve">staff survey and </w:t>
      </w:r>
      <w:r>
        <w:rPr>
          <w:lang w:val="en-IE"/>
        </w:rPr>
        <w:t xml:space="preserve">a staff </w:t>
      </w:r>
      <w:r w:rsidR="00C110FA">
        <w:rPr>
          <w:lang w:val="en-IE"/>
        </w:rPr>
        <w:t>away day and 12 confidential interviews with members. Of the latter there was both a geographic and capacity mix, as well as a mix of national and European networks</w:t>
      </w:r>
      <w:r>
        <w:rPr>
          <w:lang w:val="en-IE"/>
        </w:rPr>
        <w:t>, and representatives of the Commission</w:t>
      </w:r>
      <w:r w:rsidR="00C110FA">
        <w:rPr>
          <w:lang w:val="en-IE"/>
        </w:rPr>
        <w:t>.</w:t>
      </w:r>
      <w:r w:rsidR="006C7825">
        <w:rPr>
          <w:lang w:val="en-IE"/>
        </w:rPr>
        <w:t xml:space="preserve"> Consultations were facilitated by independent research charity Quality Matters.</w:t>
      </w:r>
      <w:bookmarkStart w:id="15" w:name="_Toc518314060"/>
      <w:r w:rsidR="00BF5B95">
        <w:rPr>
          <w:lang w:val="en-IE"/>
        </w:rPr>
        <w:t xml:space="preserve"> </w:t>
      </w:r>
      <w:proofErr w:type="spellStart"/>
      <w:r w:rsidR="00BF5B95">
        <w:rPr>
          <w:lang w:val="en-IE"/>
        </w:rPr>
        <w:t>Addtionally</w:t>
      </w:r>
      <w:proofErr w:type="spellEnd"/>
      <w:r w:rsidR="00BF5B95">
        <w:rPr>
          <w:lang w:val="en-IE"/>
        </w:rPr>
        <w:t xml:space="preserve">, the Director of EAPN initiated a membership survey, the preliminary results of which </w:t>
      </w:r>
      <w:r w:rsidR="0076518A">
        <w:rPr>
          <w:lang w:val="en-IE"/>
        </w:rPr>
        <w:t>were presented on July 7</w:t>
      </w:r>
      <w:r w:rsidR="0076518A" w:rsidRPr="00B9111D">
        <w:rPr>
          <w:vertAlign w:val="superscript"/>
          <w:lang w:val="en-IE"/>
        </w:rPr>
        <w:t>th</w:t>
      </w:r>
      <w:r w:rsidR="0076518A">
        <w:rPr>
          <w:lang w:val="en-IE"/>
        </w:rPr>
        <w:t xml:space="preserve"> with this material.</w:t>
      </w:r>
    </w:p>
    <w:p w14:paraId="7A744DF2" w14:textId="5BF56707" w:rsidR="0076518A" w:rsidRDefault="0076518A" w:rsidP="002F1BFB">
      <w:pPr>
        <w:rPr>
          <w:lang w:val="en-IE"/>
        </w:rPr>
      </w:pPr>
    </w:p>
    <w:p w14:paraId="707E5D85" w14:textId="6E6AD0AE" w:rsidR="0076518A" w:rsidRDefault="0076518A" w:rsidP="0076518A">
      <w:pPr>
        <w:pStyle w:val="Heading1"/>
        <w:rPr>
          <w:lang w:val="en-IE"/>
        </w:rPr>
      </w:pPr>
      <w:bookmarkStart w:id="16" w:name="_Toc518904818"/>
      <w:r>
        <w:rPr>
          <w:lang w:val="en-IE"/>
        </w:rPr>
        <w:t>Process</w:t>
      </w:r>
      <w:bookmarkEnd w:id="16"/>
    </w:p>
    <w:p w14:paraId="12D489CA" w14:textId="7E2D0510" w:rsidR="0076518A" w:rsidRDefault="0076518A" w:rsidP="0076518A">
      <w:pPr>
        <w:rPr>
          <w:lang w:val="en-IE"/>
        </w:rPr>
      </w:pPr>
      <w:r>
        <w:rPr>
          <w:lang w:val="en-IE"/>
        </w:rPr>
        <w:t xml:space="preserve">There are three stages to the strategic thinking process, this report marks the end of </w:t>
      </w:r>
      <w:r w:rsidRPr="0063015C">
        <w:rPr>
          <w:b/>
          <w:lang w:val="en-IE"/>
        </w:rPr>
        <w:t xml:space="preserve">Phase I: </w:t>
      </w:r>
      <w:proofErr w:type="gramStart"/>
      <w:r w:rsidRPr="0063015C">
        <w:rPr>
          <w:b/>
          <w:lang w:val="en-IE"/>
        </w:rPr>
        <w:t>Reaching  Shared</w:t>
      </w:r>
      <w:proofErr w:type="gramEnd"/>
      <w:r w:rsidRPr="0063015C">
        <w:rPr>
          <w:b/>
          <w:lang w:val="en-IE"/>
        </w:rPr>
        <w:t xml:space="preserve"> Understanding.</w:t>
      </w:r>
    </w:p>
    <w:p w14:paraId="5F8777EA" w14:textId="6B102758" w:rsidR="0076518A" w:rsidRDefault="0076518A" w:rsidP="0076518A">
      <w:pPr>
        <w:rPr>
          <w:lang w:val="en-IE"/>
        </w:rPr>
      </w:pPr>
    </w:p>
    <w:p w14:paraId="65C244EA" w14:textId="6A3238D3" w:rsidR="0076518A" w:rsidRDefault="0076518A" w:rsidP="0076518A">
      <w:pPr>
        <w:rPr>
          <w:lang w:val="en-IE"/>
        </w:rPr>
      </w:pPr>
      <w:r w:rsidRPr="0063015C">
        <w:rPr>
          <w:b/>
          <w:lang w:val="en-IE"/>
        </w:rPr>
        <w:t xml:space="preserve">Phase </w:t>
      </w:r>
      <w:proofErr w:type="gramStart"/>
      <w:r w:rsidRPr="0063015C">
        <w:rPr>
          <w:b/>
          <w:lang w:val="en-IE"/>
        </w:rPr>
        <w:t>II :</w:t>
      </w:r>
      <w:proofErr w:type="gramEnd"/>
      <w:r w:rsidRPr="0063015C">
        <w:rPr>
          <w:b/>
          <w:lang w:val="en-IE"/>
        </w:rPr>
        <w:t xml:space="preserve"> ‘Drilling down’</w:t>
      </w:r>
      <w:r>
        <w:rPr>
          <w:lang w:val="en-IE"/>
        </w:rPr>
        <w:t xml:space="preserve"> will see the Director lead work on a Theory of Change and a Political, Economic, Social, Technical, Legal and </w:t>
      </w:r>
      <w:proofErr w:type="spellStart"/>
      <w:r>
        <w:rPr>
          <w:lang w:val="en-IE"/>
        </w:rPr>
        <w:t>Enviromental</w:t>
      </w:r>
      <w:proofErr w:type="spellEnd"/>
      <w:r>
        <w:rPr>
          <w:lang w:val="en-IE"/>
        </w:rPr>
        <w:t xml:space="preserve"> (PESTLE) analysis, each of the major stakeholder groups within the members will have an opportunity to respond to this material.</w:t>
      </w:r>
    </w:p>
    <w:p w14:paraId="1AD7C0CA" w14:textId="620BD57B" w:rsidR="0076518A" w:rsidRDefault="0076518A" w:rsidP="0076518A">
      <w:pPr>
        <w:rPr>
          <w:lang w:val="en-IE"/>
        </w:rPr>
      </w:pPr>
    </w:p>
    <w:p w14:paraId="7B09B030" w14:textId="169564D7" w:rsidR="0076518A" w:rsidRDefault="0076518A" w:rsidP="0076518A">
      <w:pPr>
        <w:rPr>
          <w:lang w:val="en-IE"/>
        </w:rPr>
      </w:pPr>
      <w:r w:rsidRPr="0063015C">
        <w:rPr>
          <w:b/>
          <w:lang w:val="en-IE"/>
        </w:rPr>
        <w:t>Phase III: ‘Decision making’</w:t>
      </w:r>
      <w:r>
        <w:rPr>
          <w:lang w:val="en-IE"/>
        </w:rPr>
        <w:t xml:space="preserve"> will see each of the constituent elements of the organisation having an engagement moment against a series of recommendations.  It is expected that the final recommendations will take the form of a resolution to the General Assembly.</w:t>
      </w:r>
    </w:p>
    <w:p w14:paraId="72BC130D" w14:textId="3433CAA4" w:rsidR="0076518A" w:rsidRDefault="0076518A" w:rsidP="0076518A">
      <w:pPr>
        <w:rPr>
          <w:lang w:val="en-IE"/>
        </w:rPr>
      </w:pPr>
    </w:p>
    <w:p w14:paraId="41F1C53A" w14:textId="0E7A03BA" w:rsidR="0076518A" w:rsidRDefault="0076518A" w:rsidP="0076518A">
      <w:pPr>
        <w:rPr>
          <w:lang w:val="en-IE"/>
        </w:rPr>
      </w:pPr>
      <w:r>
        <w:rPr>
          <w:lang w:val="en-IE"/>
        </w:rPr>
        <w:t>Please see Appendix I for the detailed stages of the process.</w:t>
      </w:r>
    </w:p>
    <w:p w14:paraId="79EDB894" w14:textId="2FCF06F1" w:rsidR="0076518A" w:rsidRDefault="0076518A" w:rsidP="0076518A">
      <w:pPr>
        <w:rPr>
          <w:lang w:val="en-IE"/>
        </w:rPr>
      </w:pPr>
    </w:p>
    <w:p w14:paraId="556B9ACB" w14:textId="77777777" w:rsidR="0076518A" w:rsidRDefault="0076518A" w:rsidP="00B9111D">
      <w:pPr>
        <w:pStyle w:val="Heading2"/>
        <w:rPr>
          <w:lang w:val="en-IE"/>
        </w:rPr>
      </w:pPr>
      <w:bookmarkStart w:id="17" w:name="_Toc518904819"/>
      <w:r>
        <w:rPr>
          <w:lang w:val="en-IE"/>
        </w:rPr>
        <w:t>The workshop</w:t>
      </w:r>
      <w:bookmarkEnd w:id="17"/>
    </w:p>
    <w:p w14:paraId="344A2B16" w14:textId="7D84AC2B" w:rsidR="0076518A" w:rsidRDefault="0076518A" w:rsidP="0076518A">
      <w:pPr>
        <w:rPr>
          <w:lang w:val="en-IE"/>
        </w:rPr>
      </w:pPr>
      <w:r>
        <w:rPr>
          <w:lang w:val="en-IE"/>
        </w:rPr>
        <w:t xml:space="preserve">The strengths and challenges detailed in this report were presented to a special workshop of EAPN members, including representatives of the </w:t>
      </w:r>
      <w:proofErr w:type="spellStart"/>
      <w:r>
        <w:rPr>
          <w:lang w:val="en-IE"/>
        </w:rPr>
        <w:t>ExCo</w:t>
      </w:r>
      <w:proofErr w:type="spellEnd"/>
      <w:r>
        <w:rPr>
          <w:lang w:val="en-IE"/>
        </w:rPr>
        <w:t xml:space="preserve"> and EUISG and staff facilitated by Quality Matters. In total </w:t>
      </w:r>
      <w:r w:rsidR="00923CF4">
        <w:rPr>
          <w:lang w:val="en-IE"/>
        </w:rPr>
        <w:t>53</w:t>
      </w:r>
      <w:r>
        <w:rPr>
          <w:lang w:val="en-IE"/>
        </w:rPr>
        <w:t xml:space="preserve"> delegates from </w:t>
      </w:r>
      <w:r w:rsidR="00923CF4">
        <w:rPr>
          <w:lang w:val="en-IE"/>
        </w:rPr>
        <w:t>30</w:t>
      </w:r>
      <w:r>
        <w:rPr>
          <w:lang w:val="en-IE"/>
        </w:rPr>
        <w:t xml:space="preserve"> different national networks participated.</w:t>
      </w:r>
      <w:r w:rsidR="00923CF4">
        <w:rPr>
          <w:lang w:val="en-IE"/>
        </w:rPr>
        <w:t xml:space="preserve"> 3 European networks also participated. </w:t>
      </w:r>
    </w:p>
    <w:p w14:paraId="5B5C6FE0" w14:textId="77777777" w:rsidR="00923CF4" w:rsidRDefault="00923CF4" w:rsidP="0076518A">
      <w:pPr>
        <w:rPr>
          <w:lang w:val="en-IE"/>
        </w:rPr>
      </w:pPr>
    </w:p>
    <w:p w14:paraId="42800617" w14:textId="51D9E683" w:rsidR="0012128D" w:rsidRDefault="0076518A" w:rsidP="0076518A">
      <w:pPr>
        <w:rPr>
          <w:lang w:val="en-IE"/>
        </w:rPr>
      </w:pPr>
      <w:r>
        <w:rPr>
          <w:lang w:val="en-IE"/>
        </w:rPr>
        <w:t xml:space="preserve">It was stressed to all delegates that this meeting was </w:t>
      </w:r>
      <w:r w:rsidRPr="00B9111D">
        <w:rPr>
          <w:b/>
          <w:lang w:val="en-IE"/>
        </w:rPr>
        <w:t>not</w:t>
      </w:r>
      <w:r>
        <w:rPr>
          <w:lang w:val="en-IE"/>
        </w:rPr>
        <w:t xml:space="preserve"> a decision making one, but an opportunity to reflect on what we had learned to date. </w:t>
      </w:r>
      <w:r w:rsidR="0012128D">
        <w:rPr>
          <w:lang w:val="en-IE"/>
        </w:rPr>
        <w:t xml:space="preserve">Six themes were presented to the delegates, and for each theme a proposed priority action, to be done during the strategic planning process and a broader recommended change to be considered as part of the </w:t>
      </w:r>
      <w:proofErr w:type="gramStart"/>
      <w:r w:rsidR="0012128D">
        <w:rPr>
          <w:lang w:val="en-IE"/>
        </w:rPr>
        <w:t>decision making</w:t>
      </w:r>
      <w:proofErr w:type="gramEnd"/>
      <w:r w:rsidR="0012128D">
        <w:rPr>
          <w:lang w:val="en-IE"/>
        </w:rPr>
        <w:t xml:space="preserve"> process were presented.</w:t>
      </w:r>
    </w:p>
    <w:p w14:paraId="2F6D0349" w14:textId="3300DED0" w:rsidR="0012128D" w:rsidRDefault="0012128D" w:rsidP="0076518A">
      <w:pPr>
        <w:rPr>
          <w:lang w:val="en-IE"/>
        </w:rPr>
      </w:pPr>
      <w:r>
        <w:rPr>
          <w:lang w:val="en-IE"/>
        </w:rPr>
        <w:t>Participants had the opportunity to respond to the themes, priority actions and recommended changes by a show of hands and then to discuss them in depth in tables of</w:t>
      </w:r>
      <w:r w:rsidR="006E3FD8">
        <w:rPr>
          <w:lang w:val="en-IE"/>
        </w:rPr>
        <w:t xml:space="preserve"> </w:t>
      </w:r>
      <w:r w:rsidR="00923CF4">
        <w:rPr>
          <w:lang w:val="en-IE"/>
        </w:rPr>
        <w:t xml:space="preserve">six - </w:t>
      </w:r>
      <w:r w:rsidR="006E3FD8">
        <w:rPr>
          <w:lang w:val="en-IE"/>
        </w:rPr>
        <w:t xml:space="preserve">eight </w:t>
      </w:r>
      <w:r>
        <w:rPr>
          <w:lang w:val="en-IE"/>
        </w:rPr>
        <w:t xml:space="preserve">people with a facilitator and a note taker. </w:t>
      </w:r>
    </w:p>
    <w:p w14:paraId="2508969A" w14:textId="77777777" w:rsidR="0076518A" w:rsidRDefault="0076518A" w:rsidP="002F1BFB">
      <w:pPr>
        <w:rPr>
          <w:lang w:val="en-IE"/>
        </w:rPr>
      </w:pPr>
    </w:p>
    <w:p w14:paraId="5257E777" w14:textId="28C0DD1E" w:rsidR="007A1B5A" w:rsidRDefault="00EB288F" w:rsidP="002F1BFB">
      <w:pPr>
        <w:pStyle w:val="Heading1"/>
        <w:rPr>
          <w:lang w:val="en-IE"/>
        </w:rPr>
      </w:pPr>
      <w:bookmarkStart w:id="18" w:name="_Toc518904820"/>
      <w:r>
        <w:rPr>
          <w:lang w:val="en-IE"/>
        </w:rPr>
        <w:t>Strengths</w:t>
      </w:r>
      <w:bookmarkEnd w:id="15"/>
      <w:bookmarkEnd w:id="18"/>
    </w:p>
    <w:p w14:paraId="5D1D57AD" w14:textId="0323B84E" w:rsidR="00AE5B7F" w:rsidRDefault="002F2F7A" w:rsidP="00DC7C56">
      <w:pPr>
        <w:pStyle w:val="Heading2"/>
        <w:rPr>
          <w:lang w:val="en-IE"/>
        </w:rPr>
      </w:pPr>
      <w:bookmarkStart w:id="19" w:name="_Toc518904821"/>
      <w:r>
        <w:rPr>
          <w:lang w:val="en-IE"/>
        </w:rPr>
        <w:t>Overview</w:t>
      </w:r>
      <w:bookmarkEnd w:id="19"/>
    </w:p>
    <w:p w14:paraId="6752D534" w14:textId="37A66741" w:rsidR="00AE5B7F" w:rsidRPr="00AE5B7F" w:rsidRDefault="002F2F7A" w:rsidP="00AE5B7F">
      <w:pPr>
        <w:rPr>
          <w:lang w:val="en-IE"/>
        </w:rPr>
      </w:pPr>
      <w:r>
        <w:rPr>
          <w:lang w:val="en-IE"/>
        </w:rPr>
        <w:t xml:space="preserve">Stakeholders were invited to identify what they felt </w:t>
      </w:r>
      <w:r w:rsidR="00DC7C56">
        <w:rPr>
          <w:lang w:val="en-IE"/>
        </w:rPr>
        <w:t>were the</w:t>
      </w:r>
      <w:r>
        <w:rPr>
          <w:lang w:val="en-IE"/>
        </w:rPr>
        <w:t xml:space="preserve"> key strengths of the EAPN and its work. While a broad range of strengths were identified, three </w:t>
      </w:r>
      <w:proofErr w:type="gramStart"/>
      <w:r>
        <w:rPr>
          <w:lang w:val="en-IE"/>
        </w:rPr>
        <w:t xml:space="preserve">in particular </w:t>
      </w:r>
      <w:r w:rsidR="00AE5B7F">
        <w:rPr>
          <w:lang w:val="en-IE"/>
        </w:rPr>
        <w:t>emerged</w:t>
      </w:r>
      <w:proofErr w:type="gramEnd"/>
      <w:r w:rsidR="007B7CB7">
        <w:rPr>
          <w:lang w:val="en-IE"/>
        </w:rPr>
        <w:t xml:space="preserve"> </w:t>
      </w:r>
      <w:r>
        <w:rPr>
          <w:lang w:val="en-IE"/>
        </w:rPr>
        <w:t>commonly through consultations</w:t>
      </w:r>
      <w:r w:rsidR="007B7CB7">
        <w:rPr>
          <w:lang w:val="en-IE"/>
        </w:rPr>
        <w:t xml:space="preserve">. </w:t>
      </w:r>
      <w:r w:rsidR="00AE5B7F">
        <w:rPr>
          <w:lang w:val="en-IE"/>
        </w:rPr>
        <w:t xml:space="preserve"> </w:t>
      </w:r>
      <w:r w:rsidR="007B7CB7">
        <w:rPr>
          <w:lang w:val="en-IE"/>
        </w:rPr>
        <w:t>F</w:t>
      </w:r>
      <w:r w:rsidR="00AE5B7F">
        <w:rPr>
          <w:lang w:val="en-IE"/>
        </w:rPr>
        <w:t xml:space="preserve">irstly, the unique nature of EAPN and </w:t>
      </w:r>
      <w:proofErr w:type="spellStart"/>
      <w:proofErr w:type="gramStart"/>
      <w:r w:rsidR="00AE5B7F">
        <w:rPr>
          <w:lang w:val="en-IE"/>
        </w:rPr>
        <w:t>it’s</w:t>
      </w:r>
      <w:proofErr w:type="spellEnd"/>
      <w:proofErr w:type="gramEnd"/>
      <w:r w:rsidR="00AE5B7F">
        <w:rPr>
          <w:lang w:val="en-IE"/>
        </w:rPr>
        <w:t xml:space="preserve"> particular relationship with the Commission, secondly the collegiality and benefit of being part of a network that is strongly felt at a personal level</w:t>
      </w:r>
      <w:r>
        <w:rPr>
          <w:lang w:val="en-IE"/>
        </w:rPr>
        <w:t>,</w:t>
      </w:r>
      <w:r w:rsidR="00AE5B7F">
        <w:rPr>
          <w:lang w:val="en-IE"/>
        </w:rPr>
        <w:t xml:space="preserve"> and finally</w:t>
      </w:r>
      <w:r>
        <w:rPr>
          <w:lang w:val="en-IE"/>
        </w:rPr>
        <w:t>,</w:t>
      </w:r>
      <w:r w:rsidR="00AE5B7F">
        <w:rPr>
          <w:lang w:val="en-IE"/>
        </w:rPr>
        <w:t xml:space="preserve"> the enthusiasm people feel for the Vision of EAPN and the ambitions they have for the future of the organisation.</w:t>
      </w:r>
    </w:p>
    <w:p w14:paraId="5E394043" w14:textId="0C624C99" w:rsidR="00630840" w:rsidRDefault="00630840" w:rsidP="00630840">
      <w:pPr>
        <w:rPr>
          <w:lang w:val="en-IE"/>
        </w:rPr>
      </w:pPr>
    </w:p>
    <w:p w14:paraId="32214F45" w14:textId="11F5D61B" w:rsidR="002F2F7A" w:rsidRDefault="002F2F7A" w:rsidP="00DC7C56">
      <w:pPr>
        <w:pStyle w:val="Heading2"/>
        <w:rPr>
          <w:lang w:val="en-IE"/>
        </w:rPr>
      </w:pPr>
      <w:bookmarkStart w:id="20" w:name="_Toc518904822"/>
      <w:r>
        <w:rPr>
          <w:lang w:val="en-IE"/>
        </w:rPr>
        <w:t>Unique Role of EAPN</w:t>
      </w:r>
      <w:bookmarkEnd w:id="20"/>
    </w:p>
    <w:p w14:paraId="58D71A37" w14:textId="44029F63" w:rsidR="00630840" w:rsidRDefault="00630840" w:rsidP="00630840">
      <w:pPr>
        <w:rPr>
          <w:lang w:val="en-IE"/>
        </w:rPr>
      </w:pPr>
      <w:r>
        <w:rPr>
          <w:lang w:val="en-IE"/>
        </w:rPr>
        <w:t>EAPN is uniquely placed among European Networks</w:t>
      </w:r>
      <w:r w:rsidR="002F2F7A">
        <w:rPr>
          <w:lang w:val="en-IE"/>
        </w:rPr>
        <w:t xml:space="preserve">; </w:t>
      </w:r>
      <w:r>
        <w:rPr>
          <w:lang w:val="en-IE"/>
        </w:rPr>
        <w:t xml:space="preserve">it has a wide and diverse membership, including both national and European networks, and has a </w:t>
      </w:r>
      <w:proofErr w:type="spellStart"/>
      <w:r>
        <w:rPr>
          <w:lang w:val="en-IE"/>
        </w:rPr>
        <w:t>unpparelled</w:t>
      </w:r>
      <w:proofErr w:type="spellEnd"/>
      <w:r>
        <w:rPr>
          <w:lang w:val="en-IE"/>
        </w:rPr>
        <w:t xml:space="preserve"> brea</w:t>
      </w:r>
      <w:r w:rsidR="002F2F7A">
        <w:rPr>
          <w:lang w:val="en-IE"/>
        </w:rPr>
        <w:t>d</w:t>
      </w:r>
      <w:r>
        <w:rPr>
          <w:lang w:val="en-IE"/>
        </w:rPr>
        <w:t>th of voice. It has a very high standing with the Commission</w:t>
      </w:r>
      <w:r w:rsidR="003C11C2">
        <w:rPr>
          <w:lang w:val="en-IE"/>
        </w:rPr>
        <w:t>,</w:t>
      </w:r>
      <w:r>
        <w:rPr>
          <w:lang w:val="en-IE"/>
        </w:rPr>
        <w:t xml:space="preserve"> and </w:t>
      </w:r>
      <w:r w:rsidR="00F65E64">
        <w:rPr>
          <w:lang w:val="en-IE"/>
        </w:rPr>
        <w:t xml:space="preserve">this is </w:t>
      </w:r>
      <w:r>
        <w:rPr>
          <w:lang w:val="en-IE"/>
        </w:rPr>
        <w:t xml:space="preserve">valued by its membership. </w:t>
      </w:r>
      <w:r w:rsidR="00F65E64">
        <w:rPr>
          <w:lang w:val="en-IE"/>
        </w:rPr>
        <w:t xml:space="preserve">European organisations reflect on </w:t>
      </w:r>
      <w:r w:rsidR="00F65E64">
        <w:rPr>
          <w:lang w:val="en-IE"/>
        </w:rPr>
        <w:lastRenderedPageBreak/>
        <w:t xml:space="preserve">the special standing that EAPN has vis a vis the Commission, and national networks cite how being involved in EAPN gives them insights into the policy processes and changes happening at </w:t>
      </w:r>
      <w:proofErr w:type="gramStart"/>
      <w:r w:rsidR="00F65E64">
        <w:rPr>
          <w:lang w:val="en-IE"/>
        </w:rPr>
        <w:t>a</w:t>
      </w:r>
      <w:proofErr w:type="gramEnd"/>
      <w:r w:rsidR="00F65E64">
        <w:rPr>
          <w:lang w:val="en-IE"/>
        </w:rPr>
        <w:t xml:space="preserve"> EU level</w:t>
      </w:r>
      <w:r w:rsidR="002F2F7A">
        <w:rPr>
          <w:lang w:val="en-IE"/>
        </w:rPr>
        <w:t>,</w:t>
      </w:r>
      <w:r w:rsidR="00F65E64">
        <w:rPr>
          <w:lang w:val="en-IE"/>
        </w:rPr>
        <w:t xml:space="preserve"> often before the civil servants in their own countries are aware of the changes.</w:t>
      </w:r>
    </w:p>
    <w:p w14:paraId="7E54E01D" w14:textId="1926BD63" w:rsidR="00A35010" w:rsidRDefault="00A35010" w:rsidP="00630840">
      <w:pPr>
        <w:rPr>
          <w:lang w:val="en-IE"/>
        </w:rPr>
      </w:pPr>
    </w:p>
    <w:p w14:paraId="66B2A75C" w14:textId="06EA92AA" w:rsidR="00A35010" w:rsidRDefault="00A35010" w:rsidP="00A35010">
      <w:pPr>
        <w:pStyle w:val="Quote"/>
      </w:pPr>
      <w:r>
        <w:t xml:space="preserve">It is </w:t>
      </w:r>
      <w:proofErr w:type="gramStart"/>
      <w:r>
        <w:t>really helpful</w:t>
      </w:r>
      <w:proofErr w:type="gramEnd"/>
      <w:r>
        <w:t xml:space="preserve"> to use the name of EAPN when we are talking with our national Governments – it is like having a family that supports us and having good luck when you have problems</w:t>
      </w:r>
      <w:r w:rsidR="00AE5B7F">
        <w:t>.</w:t>
      </w:r>
    </w:p>
    <w:p w14:paraId="76A0AD42" w14:textId="0D23B4A4" w:rsidR="00AE5B7F" w:rsidRDefault="00AE5B7F" w:rsidP="00AE5B7F"/>
    <w:p w14:paraId="7E3C3463" w14:textId="324963FC" w:rsidR="00A35010" w:rsidRPr="00A35010" w:rsidRDefault="00AE5B7F" w:rsidP="002F1BFB">
      <w:pPr>
        <w:pStyle w:val="Quote"/>
      </w:pPr>
      <w:r>
        <w:t>We absolutely recognised the unique relationship EAPN has with the Commission, this is a key asset of the organisation.</w:t>
      </w:r>
    </w:p>
    <w:p w14:paraId="6A834A8A" w14:textId="49CF7643" w:rsidR="00F65E64" w:rsidRDefault="00F65E64" w:rsidP="00630840">
      <w:pPr>
        <w:rPr>
          <w:lang w:val="en-IE"/>
        </w:rPr>
      </w:pPr>
    </w:p>
    <w:p w14:paraId="1A0DBCD7" w14:textId="6EE65454" w:rsidR="003C11C2" w:rsidRDefault="003C11C2" w:rsidP="002F1BFB">
      <w:pPr>
        <w:pStyle w:val="Heading2"/>
        <w:rPr>
          <w:lang w:val="en-IE"/>
        </w:rPr>
      </w:pPr>
      <w:bookmarkStart w:id="21" w:name="_Toc518904823"/>
      <w:r>
        <w:rPr>
          <w:lang w:val="en-IE"/>
        </w:rPr>
        <w:t>Collegiality of the Network</w:t>
      </w:r>
      <w:bookmarkEnd w:id="21"/>
    </w:p>
    <w:p w14:paraId="36F8B1EC" w14:textId="3E067D9D" w:rsidR="00F65E64" w:rsidRDefault="00F65E64" w:rsidP="00630840">
      <w:pPr>
        <w:rPr>
          <w:lang w:val="en-IE"/>
        </w:rPr>
      </w:pPr>
      <w:r>
        <w:rPr>
          <w:lang w:val="en-IE"/>
        </w:rPr>
        <w:t>Members also value the collegiality and opportunities for shared learning that they experience through their participation in EAPN.</w:t>
      </w:r>
    </w:p>
    <w:p w14:paraId="17847D8A" w14:textId="26C6151E" w:rsidR="00F65E64" w:rsidRDefault="00F65E64" w:rsidP="00630840">
      <w:pPr>
        <w:rPr>
          <w:lang w:val="en-IE"/>
        </w:rPr>
      </w:pPr>
    </w:p>
    <w:p w14:paraId="1824EC7A" w14:textId="2B3E19E9" w:rsidR="00AE5B7F" w:rsidRDefault="00AE5B7F" w:rsidP="00AE5B7F">
      <w:pPr>
        <w:pStyle w:val="Quote"/>
        <w:rPr>
          <w:lang w:eastAsia="en-GB"/>
        </w:rPr>
      </w:pPr>
      <w:r>
        <w:rPr>
          <w:lang w:eastAsia="en-GB"/>
        </w:rPr>
        <w:t xml:space="preserve">I am always enthused when I go to Brussels, because it reminds me that </w:t>
      </w:r>
      <w:r w:rsidR="00FB43E5" w:rsidRPr="00C6615E">
        <w:rPr>
          <w:lang w:eastAsia="en-GB"/>
        </w:rPr>
        <w:t xml:space="preserve">we </w:t>
      </w:r>
      <w:proofErr w:type="gramStart"/>
      <w:r>
        <w:rPr>
          <w:lang w:eastAsia="en-GB"/>
        </w:rPr>
        <w:t>have the ability to</w:t>
      </w:r>
      <w:proofErr w:type="gramEnd"/>
      <w:r>
        <w:rPr>
          <w:lang w:eastAsia="en-GB"/>
        </w:rPr>
        <w:t xml:space="preserve"> fight and to advocate.</w:t>
      </w:r>
    </w:p>
    <w:p w14:paraId="2D53EAEE" w14:textId="7DCD6981" w:rsidR="006E0705" w:rsidRPr="00B625E9" w:rsidRDefault="006E0705" w:rsidP="004E7035">
      <w:pPr>
        <w:pStyle w:val="Quote"/>
      </w:pPr>
      <w:r w:rsidRPr="00B625E9">
        <w:t xml:space="preserve">The European wide work makes me enthusiastic, meeting people in the Brussels office and exchanging views is very interesting. Even though there are dark clouds in Europe politics </w:t>
      </w:r>
      <w:proofErr w:type="gramStart"/>
      <w:r w:rsidRPr="00B625E9">
        <w:t>at the moment</w:t>
      </w:r>
      <w:proofErr w:type="gramEnd"/>
      <w:r w:rsidRPr="00B625E9">
        <w:t>, there is some hope that European politics will go in a better direction. Because the network is very large, there is always something new.</w:t>
      </w:r>
    </w:p>
    <w:p w14:paraId="26809153" w14:textId="77777777" w:rsidR="006E0705" w:rsidRPr="006E0705" w:rsidRDefault="006E0705" w:rsidP="006E0705">
      <w:pPr>
        <w:rPr>
          <w:lang w:eastAsia="en-GB"/>
        </w:rPr>
      </w:pPr>
    </w:p>
    <w:p w14:paraId="06F6403D" w14:textId="44B6F418" w:rsidR="003C11C2" w:rsidRDefault="003C11C2" w:rsidP="002F1BFB">
      <w:pPr>
        <w:pStyle w:val="Heading2"/>
        <w:rPr>
          <w:lang w:val="en-IE"/>
        </w:rPr>
      </w:pPr>
      <w:bookmarkStart w:id="22" w:name="_Toc518904824"/>
      <w:r>
        <w:rPr>
          <w:lang w:val="en-IE"/>
        </w:rPr>
        <w:t xml:space="preserve">Buy </w:t>
      </w:r>
      <w:proofErr w:type="gramStart"/>
      <w:r>
        <w:rPr>
          <w:lang w:val="en-IE"/>
        </w:rPr>
        <w:t>In</w:t>
      </w:r>
      <w:proofErr w:type="gramEnd"/>
      <w:r>
        <w:rPr>
          <w:lang w:val="en-IE"/>
        </w:rPr>
        <w:t xml:space="preserve"> to EAPN Vision</w:t>
      </w:r>
      <w:bookmarkEnd w:id="22"/>
    </w:p>
    <w:p w14:paraId="71B34115" w14:textId="153E0298" w:rsidR="00630840" w:rsidRDefault="00630840" w:rsidP="00630840">
      <w:pPr>
        <w:rPr>
          <w:lang w:val="en-IE"/>
        </w:rPr>
      </w:pPr>
      <w:r>
        <w:rPr>
          <w:lang w:val="en-IE"/>
        </w:rPr>
        <w:t>There is a very high level of buy in for the vision of EAPN among the members (this is echoed in the preliminary results of the membership survey as well)</w:t>
      </w:r>
      <w:r w:rsidR="00F65E64">
        <w:rPr>
          <w:lang w:val="en-IE"/>
        </w:rPr>
        <w:t>, and a high level of ambition for the organisation for the future. While the EU is still seen as a very relevant target, the importance of challenging the EU and going beyond it is widely felt.</w:t>
      </w:r>
    </w:p>
    <w:p w14:paraId="44C1E49E" w14:textId="5D6C5FA8" w:rsidR="00F65E64" w:rsidRDefault="00F65E64" w:rsidP="00630840">
      <w:pPr>
        <w:rPr>
          <w:lang w:val="en-IE"/>
        </w:rPr>
      </w:pPr>
    </w:p>
    <w:p w14:paraId="219E9D34" w14:textId="39BF15F6" w:rsidR="00F65E64" w:rsidRPr="00F65E64" w:rsidRDefault="00F65E64" w:rsidP="003C11C2">
      <w:pPr>
        <w:pStyle w:val="Quote"/>
      </w:pPr>
      <w:r w:rsidRPr="00042A7D">
        <w:t xml:space="preserve">Health, housing and childcare are all social issues, but the EU treats them almost exclusively as economic ones. </w:t>
      </w:r>
      <w:r>
        <w:t>For</w:t>
      </w:r>
      <w:r w:rsidRPr="00042A7D">
        <w:t xml:space="preserve"> example, </w:t>
      </w:r>
      <w:proofErr w:type="gramStart"/>
      <w:r w:rsidRPr="00042A7D">
        <w:t>in the area of</w:t>
      </w:r>
      <w:proofErr w:type="gramEnd"/>
      <w:r w:rsidRPr="00042A7D">
        <w:t xml:space="preserve"> childcare, the EU is focused on childcare as a part of the package in terms of labour market access for women, but they are not focussed on child care in terms of tackling child poverty or delivering on children’s rights in terms of development and education.</w:t>
      </w:r>
    </w:p>
    <w:p w14:paraId="3B198B3C" w14:textId="72BA3EA7" w:rsidR="00AE5B7F" w:rsidRDefault="00F65E64" w:rsidP="003C11C2">
      <w:pPr>
        <w:pStyle w:val="Quote"/>
        <w:jc w:val="left"/>
      </w:pPr>
      <w:r>
        <w:rPr>
          <w:lang w:val="en-IE"/>
        </w:rPr>
        <w:t xml:space="preserve">In 25 years’ time </w:t>
      </w:r>
      <w:r w:rsidR="007A1B5A" w:rsidRPr="00FF66D6">
        <w:t>EAPN should not exist because poverty and inequality no longer exist in Europe.</w:t>
      </w:r>
      <w:r>
        <w:t xml:space="preserve"> </w:t>
      </w:r>
      <w:r w:rsidR="007A1B5A" w:rsidRPr="00FF66D6">
        <w:t>EAPN should be the reference organisation in the meantime.</w:t>
      </w:r>
      <w:r>
        <w:t xml:space="preserve"> </w:t>
      </w:r>
      <w:r w:rsidR="007A1B5A" w:rsidRPr="00FF66D6">
        <w:t>EAPN should not restrict itself to E</w:t>
      </w:r>
      <w:r>
        <w:t>urope</w:t>
      </w:r>
      <w:r w:rsidR="007A1B5A" w:rsidRPr="00FF66D6">
        <w:t xml:space="preserve"> - we need to go worldwide, the SDGs should be achieved in 25 years, we need to make the whole world fair and sustainable.</w:t>
      </w:r>
    </w:p>
    <w:p w14:paraId="57647FDC" w14:textId="70E8B77A" w:rsidR="00AE5B7F" w:rsidRPr="00B625E9" w:rsidRDefault="00BF5B95" w:rsidP="00AE5B7F">
      <w:pPr>
        <w:pStyle w:val="Quote"/>
        <w:rPr>
          <w:lang w:eastAsia="en-GB"/>
        </w:rPr>
      </w:pPr>
      <w:r>
        <w:rPr>
          <w:lang w:eastAsia="en-GB"/>
        </w:rPr>
        <w:t xml:space="preserve">When we are thinking about our </w:t>
      </w:r>
      <w:proofErr w:type="gramStart"/>
      <w:r>
        <w:rPr>
          <w:lang w:eastAsia="en-GB"/>
        </w:rPr>
        <w:t>long term</w:t>
      </w:r>
      <w:proofErr w:type="gramEnd"/>
      <w:r>
        <w:rPr>
          <w:lang w:eastAsia="en-GB"/>
        </w:rPr>
        <w:t xml:space="preserve"> vision we need to acknowledged that c</w:t>
      </w:r>
      <w:r w:rsidR="00AE5B7F" w:rsidRPr="00B625E9">
        <w:rPr>
          <w:lang w:eastAsia="en-GB"/>
        </w:rPr>
        <w:t xml:space="preserve">limate change and digitisation </w:t>
      </w:r>
      <w:r w:rsidR="00AE5B7F">
        <w:rPr>
          <w:lang w:eastAsia="en-GB"/>
        </w:rPr>
        <w:t>alone will change things substantially.</w:t>
      </w:r>
      <w:r w:rsidR="00AE5B7F" w:rsidRPr="00B625E9">
        <w:rPr>
          <w:lang w:eastAsia="en-GB"/>
        </w:rPr>
        <w:t xml:space="preserve"> I would like to see EAPN</w:t>
      </w:r>
      <w:r w:rsidR="00FB43E5">
        <w:rPr>
          <w:lang w:eastAsia="en-GB"/>
        </w:rPr>
        <w:t xml:space="preserve"> become a</w:t>
      </w:r>
      <w:r w:rsidR="00AE5B7F" w:rsidRPr="00B625E9">
        <w:rPr>
          <w:lang w:eastAsia="en-GB"/>
        </w:rPr>
        <w:t xml:space="preserve"> stronger network, with more people directly connected to it, with more N</w:t>
      </w:r>
      <w:r>
        <w:rPr>
          <w:lang w:eastAsia="en-GB"/>
        </w:rPr>
        <w:t>G</w:t>
      </w:r>
      <w:r w:rsidR="00AE5B7F" w:rsidRPr="00B625E9">
        <w:rPr>
          <w:lang w:eastAsia="en-GB"/>
        </w:rPr>
        <w:t>Os and more parts of civil society engaged with it.</w:t>
      </w:r>
    </w:p>
    <w:p w14:paraId="67B3315E" w14:textId="0147934A" w:rsidR="00B15CF9" w:rsidRDefault="00B15CF9" w:rsidP="00B15CF9"/>
    <w:p w14:paraId="3C4EE6D1" w14:textId="2ABE6A33" w:rsidR="00032D80" w:rsidRDefault="00032D80" w:rsidP="00032D80">
      <w:pPr>
        <w:pStyle w:val="Heading1"/>
        <w:rPr>
          <w:lang w:val="en-IE"/>
        </w:rPr>
      </w:pPr>
      <w:bookmarkStart w:id="23" w:name="_Toc518314061"/>
      <w:bookmarkStart w:id="24" w:name="_Toc518904825"/>
      <w:r>
        <w:rPr>
          <w:lang w:val="en-IE"/>
        </w:rPr>
        <w:t>Challenges</w:t>
      </w:r>
      <w:bookmarkEnd w:id="23"/>
      <w:bookmarkEnd w:id="24"/>
    </w:p>
    <w:p w14:paraId="65FCF846" w14:textId="34CD75CA" w:rsidR="00032D80" w:rsidRDefault="00032D80" w:rsidP="00032D80">
      <w:pPr>
        <w:rPr>
          <w:lang w:val="en-IE"/>
        </w:rPr>
      </w:pPr>
    </w:p>
    <w:p w14:paraId="3C04E507" w14:textId="77777777" w:rsidR="00BA34A2" w:rsidRDefault="00BA34A2" w:rsidP="00032D80">
      <w:pPr>
        <w:rPr>
          <w:lang w:val="en-IE"/>
        </w:rPr>
      </w:pPr>
      <w:r>
        <w:rPr>
          <w:lang w:val="en-IE"/>
        </w:rPr>
        <w:t xml:space="preserve">While it was important to articulate the strengths of the EAPN, participants generally agreed that focussing on challenges provided a real opportunity for recognising areas of potential growth. Again, there was a diverse range of views on what the primary challenges are, however, there was a considerable range of challenges where there was significant agreement or unanimous agreement. </w:t>
      </w:r>
    </w:p>
    <w:p w14:paraId="1609E9BA" w14:textId="77777777" w:rsidR="00BA34A2" w:rsidRDefault="00BA34A2" w:rsidP="00032D80">
      <w:pPr>
        <w:rPr>
          <w:lang w:val="en-IE"/>
        </w:rPr>
      </w:pPr>
    </w:p>
    <w:p w14:paraId="492C907D" w14:textId="0D2DDE08" w:rsidR="00032D80" w:rsidRDefault="00032D80" w:rsidP="00032D80">
      <w:pPr>
        <w:rPr>
          <w:lang w:val="en-IE"/>
        </w:rPr>
      </w:pPr>
      <w:r>
        <w:rPr>
          <w:lang w:val="en-IE"/>
        </w:rPr>
        <w:lastRenderedPageBreak/>
        <w:t xml:space="preserve">The </w:t>
      </w:r>
      <w:r w:rsidR="00BA34A2">
        <w:rPr>
          <w:lang w:val="en-IE"/>
        </w:rPr>
        <w:t xml:space="preserve">common </w:t>
      </w:r>
      <w:r>
        <w:rPr>
          <w:lang w:val="en-IE"/>
        </w:rPr>
        <w:t>challenges which emerged during the</w:t>
      </w:r>
      <w:r w:rsidR="00BA34A2">
        <w:rPr>
          <w:lang w:val="en-IE"/>
        </w:rPr>
        <w:t xml:space="preserve"> consultation</w:t>
      </w:r>
      <w:r>
        <w:rPr>
          <w:lang w:val="en-IE"/>
        </w:rPr>
        <w:t xml:space="preserve"> process have been grouped under </w:t>
      </w:r>
      <w:r w:rsidR="00FC293B">
        <w:rPr>
          <w:lang w:val="en-IE"/>
        </w:rPr>
        <w:t xml:space="preserve">six </w:t>
      </w:r>
      <w:r>
        <w:rPr>
          <w:lang w:val="en-IE"/>
        </w:rPr>
        <w:t>themes:</w:t>
      </w:r>
    </w:p>
    <w:p w14:paraId="4D5D9809" w14:textId="77777777" w:rsidR="00CB011B" w:rsidRDefault="00CB011B" w:rsidP="00032D80">
      <w:pPr>
        <w:rPr>
          <w:lang w:val="en-IE"/>
        </w:rPr>
      </w:pPr>
    </w:p>
    <w:p w14:paraId="1A141B14" w14:textId="10D15159" w:rsidR="00032D80" w:rsidRPr="00032D80" w:rsidRDefault="00032D80" w:rsidP="00032D80">
      <w:pPr>
        <w:pStyle w:val="ListParagraph"/>
        <w:numPr>
          <w:ilvl w:val="0"/>
          <w:numId w:val="12"/>
        </w:numPr>
        <w:rPr>
          <w:lang w:val="en-IE"/>
        </w:rPr>
      </w:pPr>
      <w:r w:rsidRPr="00032D80">
        <w:rPr>
          <w:lang w:val="en-IE"/>
        </w:rPr>
        <w:t>Identi</w:t>
      </w:r>
      <w:r>
        <w:rPr>
          <w:lang w:val="en-IE"/>
        </w:rPr>
        <w:t>ty</w:t>
      </w:r>
    </w:p>
    <w:p w14:paraId="48ED33CB" w14:textId="6E49DDA3" w:rsidR="00032D80" w:rsidRPr="00032D80" w:rsidRDefault="00032D80" w:rsidP="00032D80">
      <w:pPr>
        <w:pStyle w:val="ListParagraph"/>
        <w:numPr>
          <w:ilvl w:val="0"/>
          <w:numId w:val="12"/>
        </w:numPr>
        <w:rPr>
          <w:lang w:val="en-IE"/>
        </w:rPr>
      </w:pPr>
      <w:r w:rsidRPr="00032D80">
        <w:rPr>
          <w:lang w:val="en-IE"/>
        </w:rPr>
        <w:t>Analysis</w:t>
      </w:r>
    </w:p>
    <w:p w14:paraId="22C8B7C5" w14:textId="23675AC1" w:rsidR="00032D80" w:rsidRPr="00032D80" w:rsidRDefault="00032D80" w:rsidP="00032D80">
      <w:pPr>
        <w:pStyle w:val="ListParagraph"/>
        <w:numPr>
          <w:ilvl w:val="0"/>
          <w:numId w:val="12"/>
        </w:numPr>
        <w:rPr>
          <w:lang w:val="en-IE"/>
        </w:rPr>
      </w:pPr>
      <w:r w:rsidRPr="00032D80">
        <w:rPr>
          <w:lang w:val="en-IE"/>
        </w:rPr>
        <w:t>Participation</w:t>
      </w:r>
    </w:p>
    <w:p w14:paraId="4F11691E" w14:textId="6DB2A0CB" w:rsidR="00032D80" w:rsidRPr="00032D80" w:rsidRDefault="00032D80" w:rsidP="00032D80">
      <w:pPr>
        <w:pStyle w:val="ListParagraph"/>
        <w:numPr>
          <w:ilvl w:val="0"/>
          <w:numId w:val="12"/>
        </w:numPr>
        <w:rPr>
          <w:lang w:val="en-IE"/>
        </w:rPr>
      </w:pPr>
      <w:r w:rsidRPr="00032D80">
        <w:rPr>
          <w:lang w:val="en-IE"/>
        </w:rPr>
        <w:t>Membership</w:t>
      </w:r>
    </w:p>
    <w:p w14:paraId="78CF8ECB" w14:textId="752816BC" w:rsidR="00032D80" w:rsidRDefault="00032D80" w:rsidP="00032D80">
      <w:pPr>
        <w:pStyle w:val="ListParagraph"/>
        <w:numPr>
          <w:ilvl w:val="0"/>
          <w:numId w:val="12"/>
        </w:numPr>
        <w:rPr>
          <w:lang w:val="en-IE"/>
        </w:rPr>
      </w:pPr>
      <w:r w:rsidRPr="00032D80">
        <w:rPr>
          <w:lang w:val="en-IE"/>
        </w:rPr>
        <w:t>Human Resources</w:t>
      </w:r>
    </w:p>
    <w:p w14:paraId="1DFD2867" w14:textId="34653A2A" w:rsidR="0068780E" w:rsidRPr="00032D80" w:rsidRDefault="0068780E" w:rsidP="00032D80">
      <w:pPr>
        <w:pStyle w:val="ListParagraph"/>
        <w:numPr>
          <w:ilvl w:val="0"/>
          <w:numId w:val="12"/>
        </w:numPr>
        <w:rPr>
          <w:lang w:val="en-IE"/>
        </w:rPr>
      </w:pPr>
      <w:r>
        <w:rPr>
          <w:lang w:val="en-IE"/>
        </w:rPr>
        <w:t>Change</w:t>
      </w:r>
    </w:p>
    <w:p w14:paraId="257BD2E9" w14:textId="1A56E893" w:rsidR="00032D80" w:rsidRDefault="00032D80" w:rsidP="00032D80">
      <w:pPr>
        <w:rPr>
          <w:lang w:val="en-IE"/>
        </w:rPr>
      </w:pPr>
    </w:p>
    <w:p w14:paraId="5C249DB8" w14:textId="57BD8314" w:rsidR="00DC1233" w:rsidRDefault="00032D80" w:rsidP="00032D80">
      <w:pPr>
        <w:rPr>
          <w:lang w:val="en-IE"/>
        </w:rPr>
      </w:pPr>
      <w:r>
        <w:rPr>
          <w:lang w:val="en-IE"/>
        </w:rPr>
        <w:t xml:space="preserve">For each theme </w:t>
      </w:r>
      <w:r w:rsidR="00DC1233">
        <w:rPr>
          <w:lang w:val="en-IE"/>
        </w:rPr>
        <w:t>Quality Matters</w:t>
      </w:r>
      <w:r w:rsidR="00DC7C56">
        <w:rPr>
          <w:lang w:val="en-IE"/>
        </w:rPr>
        <w:t xml:space="preserve"> </w:t>
      </w:r>
      <w:r w:rsidR="00DC1233">
        <w:rPr>
          <w:lang w:val="en-IE"/>
        </w:rPr>
        <w:t>have proposed</w:t>
      </w:r>
      <w:r w:rsidR="00CB011B">
        <w:rPr>
          <w:lang w:val="en-IE"/>
        </w:rPr>
        <w:t xml:space="preserve"> a priority action </w:t>
      </w:r>
      <w:r w:rsidR="00F744F1">
        <w:rPr>
          <w:lang w:val="en-IE"/>
        </w:rPr>
        <w:t xml:space="preserve">as part of the strategic planning process and </w:t>
      </w:r>
      <w:r w:rsidR="00DC1233">
        <w:rPr>
          <w:lang w:val="en-IE"/>
        </w:rPr>
        <w:t xml:space="preserve">a broader </w:t>
      </w:r>
      <w:r w:rsidR="00F744F1">
        <w:rPr>
          <w:lang w:val="en-IE"/>
        </w:rPr>
        <w:t>recommendation for change</w:t>
      </w:r>
      <w:r w:rsidR="00DC1233">
        <w:rPr>
          <w:lang w:val="en-IE"/>
        </w:rPr>
        <w:t>, some of the recommendations</w:t>
      </w:r>
      <w:r w:rsidR="00F744F1">
        <w:rPr>
          <w:lang w:val="en-IE"/>
        </w:rPr>
        <w:t xml:space="preserve"> which would require a mandate fro</w:t>
      </w:r>
      <w:r w:rsidR="00DC1233">
        <w:rPr>
          <w:lang w:val="en-IE"/>
        </w:rPr>
        <w:t>m the membership. These actions and recommendations will be presented to members on July 7</w:t>
      </w:r>
      <w:r w:rsidR="00DC1233" w:rsidRPr="002F1BFB">
        <w:rPr>
          <w:vertAlign w:val="superscript"/>
          <w:lang w:val="en-IE"/>
        </w:rPr>
        <w:t>th</w:t>
      </w:r>
      <w:r w:rsidR="00DC1233">
        <w:rPr>
          <w:lang w:val="en-IE"/>
        </w:rPr>
        <w:t xml:space="preserve"> for review and discussion.</w:t>
      </w:r>
    </w:p>
    <w:p w14:paraId="13250BF3" w14:textId="53551B72" w:rsidR="00032D80" w:rsidRPr="00032D80" w:rsidRDefault="00032D80" w:rsidP="00032D80">
      <w:pPr>
        <w:rPr>
          <w:lang w:val="en-IE"/>
        </w:rPr>
      </w:pPr>
    </w:p>
    <w:p w14:paraId="344718F0" w14:textId="77777777" w:rsidR="00032D80" w:rsidRPr="00032D80" w:rsidRDefault="00032D80" w:rsidP="00032D80">
      <w:pPr>
        <w:rPr>
          <w:lang w:val="en-IE"/>
        </w:rPr>
      </w:pPr>
    </w:p>
    <w:p w14:paraId="7F3DF60F" w14:textId="1DD92645" w:rsidR="00B8456E" w:rsidRPr="00E435E5" w:rsidRDefault="00CB011B" w:rsidP="00E435E5">
      <w:pPr>
        <w:pStyle w:val="Heading2"/>
        <w:rPr>
          <w:lang w:val="en-IE"/>
        </w:rPr>
      </w:pPr>
      <w:bookmarkStart w:id="25" w:name="_Toc518904826"/>
      <w:bookmarkStart w:id="26" w:name="_Toc518314062"/>
      <w:r>
        <w:rPr>
          <w:lang w:val="en-IE"/>
        </w:rPr>
        <w:t>Identity:</w:t>
      </w:r>
      <w:r w:rsidR="00032D80">
        <w:rPr>
          <w:lang w:val="en-IE"/>
        </w:rPr>
        <w:t xml:space="preserve"> </w:t>
      </w:r>
      <w:r w:rsidR="00B8456E" w:rsidRPr="00E435E5">
        <w:rPr>
          <w:lang w:val="en-IE"/>
        </w:rPr>
        <w:t xml:space="preserve">The identity of EAPN is </w:t>
      </w:r>
      <w:r w:rsidR="003847E2">
        <w:rPr>
          <w:lang w:val="en-IE"/>
        </w:rPr>
        <w:t>constrained by</w:t>
      </w:r>
      <w:r w:rsidR="00B8456E" w:rsidRPr="00E435E5">
        <w:rPr>
          <w:lang w:val="en-IE"/>
        </w:rPr>
        <w:t xml:space="preserve"> its relationships with</w:t>
      </w:r>
      <w:r w:rsidR="00BA34A2">
        <w:rPr>
          <w:lang w:val="en-IE"/>
        </w:rPr>
        <w:t>, and financial dependence upon,</w:t>
      </w:r>
      <w:r w:rsidR="00B8456E" w:rsidRPr="00E435E5">
        <w:rPr>
          <w:lang w:val="en-IE"/>
        </w:rPr>
        <w:t xml:space="preserve"> the Commission</w:t>
      </w:r>
      <w:bookmarkEnd w:id="25"/>
      <w:r w:rsidR="0092506B" w:rsidRPr="00E435E5">
        <w:rPr>
          <w:lang w:val="en-IE"/>
        </w:rPr>
        <w:t xml:space="preserve"> </w:t>
      </w:r>
      <w:bookmarkEnd w:id="26"/>
    </w:p>
    <w:p w14:paraId="0715996C" w14:textId="77777777" w:rsidR="00B8456E" w:rsidRDefault="00B8456E" w:rsidP="00B8456E">
      <w:pPr>
        <w:rPr>
          <w:lang w:val="en-IE"/>
        </w:rPr>
      </w:pPr>
    </w:p>
    <w:p w14:paraId="62AB78C2" w14:textId="17D5CAE1" w:rsidR="00B8456E" w:rsidRDefault="00B8456E" w:rsidP="00B8456E">
      <w:pPr>
        <w:rPr>
          <w:lang w:val="en-IE"/>
        </w:rPr>
      </w:pPr>
      <w:r>
        <w:rPr>
          <w:lang w:val="en-IE"/>
        </w:rPr>
        <w:t>EAPN was ‘born’ from Commission</w:t>
      </w:r>
      <w:r w:rsidR="00FB43E5">
        <w:rPr>
          <w:lang w:val="en-IE"/>
        </w:rPr>
        <w:t xml:space="preserve"> conferences in 1989 and 1990</w:t>
      </w:r>
      <w:r w:rsidR="00FC293B">
        <w:rPr>
          <w:lang w:val="en-IE"/>
        </w:rPr>
        <w:t>. While</w:t>
      </w:r>
      <w:r>
        <w:rPr>
          <w:lang w:val="en-IE"/>
        </w:rPr>
        <w:t xml:space="preserve"> </w:t>
      </w:r>
      <w:r w:rsidR="00FB43E5">
        <w:rPr>
          <w:lang w:val="en-IE"/>
        </w:rPr>
        <w:t xml:space="preserve">EAPN </w:t>
      </w:r>
      <w:r>
        <w:rPr>
          <w:lang w:val="en-IE"/>
        </w:rPr>
        <w:t xml:space="preserve">does receive limited funding from other sources, a substantial proportion of </w:t>
      </w:r>
      <w:r w:rsidR="007B7CB7">
        <w:rPr>
          <w:lang w:val="en-IE"/>
        </w:rPr>
        <w:t>its</w:t>
      </w:r>
      <w:r>
        <w:rPr>
          <w:lang w:val="en-IE"/>
        </w:rPr>
        <w:t xml:space="preserve"> funding has always come from the Commission. This has significant implications</w:t>
      </w:r>
      <w:r w:rsidR="00BA34A2">
        <w:rPr>
          <w:lang w:val="en-IE"/>
        </w:rPr>
        <w:t xml:space="preserve"> including an identity clash from being so closely interlinked with the Commission</w:t>
      </w:r>
      <w:r w:rsidR="00456C0F">
        <w:rPr>
          <w:lang w:val="en-IE"/>
        </w:rPr>
        <w:t>,</w:t>
      </w:r>
      <w:r w:rsidR="00BA34A2">
        <w:rPr>
          <w:lang w:val="en-IE"/>
        </w:rPr>
        <w:t xml:space="preserve"> a threat to sustainability from current financial reliance on the Commis</w:t>
      </w:r>
      <w:r w:rsidR="00456C0F">
        <w:rPr>
          <w:lang w:val="en-IE"/>
        </w:rPr>
        <w:t>s</w:t>
      </w:r>
      <w:r w:rsidR="00BA34A2">
        <w:rPr>
          <w:lang w:val="en-IE"/>
        </w:rPr>
        <w:t>ion</w:t>
      </w:r>
      <w:r w:rsidR="00456C0F">
        <w:rPr>
          <w:lang w:val="en-IE"/>
        </w:rPr>
        <w:t>, and potentially influencing structures that may create unnecessary bureaucracy</w:t>
      </w:r>
      <w:r w:rsidR="00BA34A2">
        <w:rPr>
          <w:lang w:val="en-IE"/>
        </w:rPr>
        <w:t>.</w:t>
      </w:r>
    </w:p>
    <w:p w14:paraId="0E01D942" w14:textId="513CCADA" w:rsidR="00456C0F" w:rsidRDefault="00456C0F" w:rsidP="00B8456E">
      <w:pPr>
        <w:rPr>
          <w:lang w:val="en-IE"/>
        </w:rPr>
      </w:pPr>
    </w:p>
    <w:p w14:paraId="1A7489FD" w14:textId="77777777" w:rsidR="00456C0F" w:rsidRDefault="00DF59E1" w:rsidP="00B8456E">
      <w:pPr>
        <w:rPr>
          <w:lang w:val="en-IE"/>
        </w:rPr>
      </w:pPr>
      <w:r>
        <w:rPr>
          <w:lang w:val="en-IE"/>
        </w:rPr>
        <w:t>The work</w:t>
      </w:r>
      <w:r w:rsidR="00B8456E">
        <w:rPr>
          <w:lang w:val="en-IE"/>
        </w:rPr>
        <w:t xml:space="preserve"> programme of EAPN is dominated by responding to Commission processes, and while this has yielded some successes, these processes are technical, time consuming and often challenging to make relevant to national members let alone to people living in poverty. This </w:t>
      </w:r>
      <w:r w:rsidR="00BA34A2">
        <w:rPr>
          <w:lang w:val="en-IE"/>
        </w:rPr>
        <w:t xml:space="preserve">level of engagement in Commission processes </w:t>
      </w:r>
      <w:r w:rsidR="00B8456E">
        <w:rPr>
          <w:lang w:val="en-IE"/>
        </w:rPr>
        <w:t>also creates an internal identity clash: EAPN identifies itself as an organisation championing the voices of people experiencing poverty, however</w:t>
      </w:r>
      <w:r w:rsidR="00BA34A2">
        <w:rPr>
          <w:lang w:val="en-IE"/>
        </w:rPr>
        <w:t>,</w:t>
      </w:r>
      <w:r w:rsidR="00B8456E">
        <w:rPr>
          <w:lang w:val="en-IE"/>
        </w:rPr>
        <w:t xml:space="preserve"> a substantial proportion of its work is </w:t>
      </w:r>
      <w:r w:rsidR="00FC293B">
        <w:rPr>
          <w:lang w:val="en-IE"/>
        </w:rPr>
        <w:t>not accessible to a lay audience</w:t>
      </w:r>
      <w:r w:rsidR="00B8456E">
        <w:rPr>
          <w:lang w:val="en-IE"/>
        </w:rPr>
        <w:t xml:space="preserve">. </w:t>
      </w:r>
    </w:p>
    <w:p w14:paraId="091D375A" w14:textId="77777777" w:rsidR="00456C0F" w:rsidRDefault="00456C0F" w:rsidP="00B8456E">
      <w:pPr>
        <w:rPr>
          <w:lang w:val="en-IE"/>
        </w:rPr>
      </w:pPr>
    </w:p>
    <w:p w14:paraId="1875F1D7" w14:textId="3E451E78" w:rsidR="00456C0F" w:rsidRDefault="00456C0F" w:rsidP="002F1BFB">
      <w:pPr>
        <w:pStyle w:val="Quote"/>
        <w:rPr>
          <w:lang w:val="en-IE"/>
        </w:rPr>
      </w:pPr>
      <w:r>
        <w:rPr>
          <w:lang w:val="en-IE"/>
        </w:rPr>
        <w:t>T</w:t>
      </w:r>
      <w:r>
        <w:t xml:space="preserve">he Commission has an increasingly instrumentalist approach and wants us only to produce research data for them and support implementation of their </w:t>
      </w:r>
      <w:proofErr w:type="gramStart"/>
      <w:r>
        <w:t>policies..</w:t>
      </w:r>
      <w:proofErr w:type="gramEnd"/>
      <w:r>
        <w:t xml:space="preserve"> i.e. not a critical voice.</w:t>
      </w:r>
    </w:p>
    <w:p w14:paraId="3F673510" w14:textId="77777777" w:rsidR="00456C0F" w:rsidRDefault="00456C0F" w:rsidP="00B8456E">
      <w:pPr>
        <w:rPr>
          <w:lang w:val="en-IE"/>
        </w:rPr>
      </w:pPr>
    </w:p>
    <w:p w14:paraId="4C7AB33E" w14:textId="02C66E0C" w:rsidR="00B8456E" w:rsidRDefault="00FC293B" w:rsidP="00B8456E">
      <w:pPr>
        <w:rPr>
          <w:lang w:val="en-IE"/>
        </w:rPr>
      </w:pPr>
      <w:r>
        <w:rPr>
          <w:lang w:val="en-IE"/>
        </w:rPr>
        <w:t xml:space="preserve">Membership and staff identify lots of other opportunities for EAPN activity like the </w:t>
      </w:r>
      <w:r w:rsidR="00DC1233">
        <w:rPr>
          <w:lang w:val="en-IE"/>
        </w:rPr>
        <w:t xml:space="preserve">Sustainable Development Goals </w:t>
      </w:r>
      <w:r>
        <w:rPr>
          <w:lang w:val="en-IE"/>
        </w:rPr>
        <w:t>and the human rights framework, but there has not</w:t>
      </w:r>
      <w:r w:rsidR="00BA34A2">
        <w:rPr>
          <w:lang w:val="en-IE"/>
        </w:rPr>
        <w:t xml:space="preserve"> been</w:t>
      </w:r>
      <w:r>
        <w:rPr>
          <w:lang w:val="en-IE"/>
        </w:rPr>
        <w:t xml:space="preserve"> </w:t>
      </w:r>
      <w:r w:rsidR="00DF59E1">
        <w:rPr>
          <w:lang w:val="en-IE"/>
        </w:rPr>
        <w:t>a systematic analysis of where EAPN should focus its work beyond participating in and responding to Commission structures.</w:t>
      </w:r>
    </w:p>
    <w:p w14:paraId="523E7474" w14:textId="77777777" w:rsidR="00456C0F" w:rsidRDefault="00456C0F" w:rsidP="00456C0F">
      <w:pPr>
        <w:pStyle w:val="Quote"/>
        <w:rPr>
          <w:lang w:val="en-IE"/>
        </w:rPr>
      </w:pPr>
      <w:r>
        <w:rPr>
          <w:lang w:val="en-IE"/>
        </w:rPr>
        <w:t>EAPN choose to get tied up in technical processes, they are not required to.</w:t>
      </w:r>
    </w:p>
    <w:p w14:paraId="41066F6A" w14:textId="77777777" w:rsidR="00456C0F" w:rsidRDefault="00456C0F" w:rsidP="00456C0F">
      <w:pPr>
        <w:pStyle w:val="Quote"/>
        <w:rPr>
          <w:lang w:val="en-IE"/>
        </w:rPr>
      </w:pPr>
      <w:r>
        <w:rPr>
          <w:lang w:val="en-IE"/>
        </w:rPr>
        <w:t>The Semester process only works if the national Governments are going to do the work anyway, it is a burdensome process with little in the way of deliverables.</w:t>
      </w:r>
    </w:p>
    <w:p w14:paraId="1A3B24FF" w14:textId="77777777" w:rsidR="00B8456E" w:rsidRDefault="00B8456E" w:rsidP="00B8456E">
      <w:pPr>
        <w:rPr>
          <w:lang w:val="en-IE"/>
        </w:rPr>
      </w:pPr>
    </w:p>
    <w:p w14:paraId="77F660FB" w14:textId="23C89206" w:rsidR="00D17077" w:rsidRDefault="00DF59E1" w:rsidP="00D17077">
      <w:pPr>
        <w:rPr>
          <w:lang w:val="en-IE"/>
        </w:rPr>
      </w:pPr>
      <w:r>
        <w:rPr>
          <w:lang w:val="en-IE"/>
        </w:rPr>
        <w:t>R</w:t>
      </w:r>
      <w:r w:rsidR="00B8456E">
        <w:rPr>
          <w:lang w:val="en-IE"/>
        </w:rPr>
        <w:t xml:space="preserve">elying on one donor source is </w:t>
      </w:r>
      <w:r w:rsidR="00BA34A2">
        <w:rPr>
          <w:lang w:val="en-IE"/>
        </w:rPr>
        <w:t>felt by stakeholders to be unsustainable and a threat to the future work of the organisation</w:t>
      </w:r>
      <w:r w:rsidR="00B8456E">
        <w:rPr>
          <w:lang w:val="en-IE"/>
        </w:rPr>
        <w:t xml:space="preserve">. Recent cutbacks in Commission funding have negatively impacted on the outputs of EAPN and the working conditions of the secretariat. While it is likely </w:t>
      </w:r>
      <w:r w:rsidR="003847E2">
        <w:rPr>
          <w:lang w:val="en-IE"/>
        </w:rPr>
        <w:t>that</w:t>
      </w:r>
      <w:r w:rsidR="00B8456E">
        <w:rPr>
          <w:lang w:val="en-IE"/>
        </w:rPr>
        <w:t xml:space="preserve"> the Commission will continue to fund EAPN, </w:t>
      </w:r>
      <w:r w:rsidR="00D17077">
        <w:rPr>
          <w:lang w:val="en-IE"/>
        </w:rPr>
        <w:t>the</w:t>
      </w:r>
      <w:r w:rsidR="00BA34A2">
        <w:rPr>
          <w:lang w:val="en-IE"/>
        </w:rPr>
        <w:t xml:space="preserve"> funding</w:t>
      </w:r>
      <w:r w:rsidR="00D17077">
        <w:rPr>
          <w:lang w:val="en-IE"/>
        </w:rPr>
        <w:t xml:space="preserve"> diversification target of 20% in three years </w:t>
      </w:r>
      <w:r w:rsidR="00BA34A2">
        <w:rPr>
          <w:lang w:val="en-IE"/>
        </w:rPr>
        <w:t>(</w:t>
      </w:r>
      <w:r w:rsidR="00DC1233">
        <w:rPr>
          <w:lang w:val="en-IE"/>
        </w:rPr>
        <w:t xml:space="preserve">agreed by the </w:t>
      </w:r>
      <w:r w:rsidR="00FB43E5">
        <w:rPr>
          <w:lang w:val="en-IE"/>
        </w:rPr>
        <w:t>Executive Committee in 2017</w:t>
      </w:r>
      <w:r w:rsidR="00DC1233">
        <w:rPr>
          <w:lang w:val="en-IE"/>
        </w:rPr>
        <w:t xml:space="preserve">) </w:t>
      </w:r>
      <w:r w:rsidR="00D17077">
        <w:rPr>
          <w:lang w:val="en-IE"/>
        </w:rPr>
        <w:t>needs</w:t>
      </w:r>
      <w:r w:rsidR="00BA34A2">
        <w:rPr>
          <w:lang w:val="en-IE"/>
        </w:rPr>
        <w:t xml:space="preserve"> to</w:t>
      </w:r>
      <w:r w:rsidR="00D17077">
        <w:rPr>
          <w:lang w:val="en-IE"/>
        </w:rPr>
        <w:t xml:space="preserve"> be a </w:t>
      </w:r>
      <w:r w:rsidR="00D17077" w:rsidRPr="00FC293B">
        <w:rPr>
          <w:lang w:val="en-IE"/>
        </w:rPr>
        <w:t>priority action</w:t>
      </w:r>
      <w:r w:rsidR="00BA34A2">
        <w:rPr>
          <w:lang w:val="en-IE"/>
        </w:rPr>
        <w:t>,</w:t>
      </w:r>
      <w:r w:rsidR="00D17077">
        <w:rPr>
          <w:lang w:val="en-IE"/>
        </w:rPr>
        <w:t xml:space="preserve"> and </w:t>
      </w:r>
      <w:r w:rsidR="00BA34A2">
        <w:rPr>
          <w:lang w:val="en-IE"/>
        </w:rPr>
        <w:t xml:space="preserve">it was felt by stakeholders that </w:t>
      </w:r>
      <w:r w:rsidR="00D17077">
        <w:rPr>
          <w:lang w:val="en-IE"/>
        </w:rPr>
        <w:t>members that play a leadership role need to commit to this process</w:t>
      </w:r>
      <w:r w:rsidR="00BA34A2">
        <w:rPr>
          <w:lang w:val="en-IE"/>
        </w:rPr>
        <w:t>.</w:t>
      </w:r>
    </w:p>
    <w:p w14:paraId="040E85F1" w14:textId="442CE5B7" w:rsidR="00456C0F" w:rsidRDefault="00456C0F" w:rsidP="002F1BFB">
      <w:pPr>
        <w:pStyle w:val="Quote"/>
        <w:rPr>
          <w:lang w:val="en-IE"/>
        </w:rPr>
      </w:pPr>
      <w:r>
        <w:rPr>
          <w:lang w:val="en-IE"/>
        </w:rPr>
        <w:t>The commission are getting more critical, they are asking more questions about value for money, EAPN is undoubtedly valued, but it would be foolish not to be seeking funding elsewhere.</w:t>
      </w:r>
    </w:p>
    <w:p w14:paraId="2B4F1930" w14:textId="7A0DA16A" w:rsidR="00B8456E" w:rsidRDefault="00B8456E" w:rsidP="00B8456E">
      <w:pPr>
        <w:rPr>
          <w:lang w:val="en-IE"/>
        </w:rPr>
      </w:pPr>
    </w:p>
    <w:p w14:paraId="14861B2F" w14:textId="0975821D" w:rsidR="00B8456E" w:rsidRDefault="00456C0F" w:rsidP="00B8456E">
      <w:pPr>
        <w:rPr>
          <w:lang w:val="en-IE"/>
        </w:rPr>
      </w:pPr>
      <w:r>
        <w:rPr>
          <w:lang w:val="en-IE"/>
        </w:rPr>
        <w:t xml:space="preserve">Finally, </w:t>
      </w:r>
      <w:proofErr w:type="gramStart"/>
      <w:r>
        <w:rPr>
          <w:lang w:val="en-IE"/>
        </w:rPr>
        <w:t>a number of</w:t>
      </w:r>
      <w:proofErr w:type="gramEnd"/>
      <w:r>
        <w:rPr>
          <w:lang w:val="en-IE"/>
        </w:rPr>
        <w:t xml:space="preserve"> stakeholders raised the concern that the</w:t>
      </w:r>
      <w:r w:rsidR="00B8456E">
        <w:rPr>
          <w:lang w:val="en-IE"/>
        </w:rPr>
        <w:t xml:space="preserve"> EAPN’s own voting structures echo the structures created by the EU, as opposed to being based on principles of solidarity and </w:t>
      </w:r>
      <w:r w:rsidR="00DF59E1">
        <w:rPr>
          <w:lang w:val="en-IE"/>
        </w:rPr>
        <w:t>equality.</w:t>
      </w:r>
      <w:r>
        <w:rPr>
          <w:lang w:val="en-IE"/>
        </w:rPr>
        <w:t xml:space="preserve"> It was felt that this is unnecessary to the effective functioning of the organisation.</w:t>
      </w:r>
    </w:p>
    <w:p w14:paraId="311CF9B4" w14:textId="4E2FB955" w:rsidR="00D17077" w:rsidRPr="00D17077" w:rsidRDefault="0092506B" w:rsidP="00B8456E">
      <w:pPr>
        <w:rPr>
          <w:b/>
          <w:lang w:val="en-IE"/>
        </w:rPr>
      </w:pPr>
      <w:r>
        <w:rPr>
          <w:b/>
          <w:lang w:val="en-IE"/>
        </w:rPr>
        <w:lastRenderedPageBreak/>
        <w:t>Priority Action:</w:t>
      </w:r>
    </w:p>
    <w:p w14:paraId="780EEB86" w14:textId="7919CB87" w:rsidR="00D17077" w:rsidRDefault="00032D80" w:rsidP="00B8456E">
      <w:pPr>
        <w:rPr>
          <w:lang w:val="en-IE"/>
        </w:rPr>
      </w:pPr>
      <w:r>
        <w:rPr>
          <w:lang w:val="en-IE"/>
        </w:rPr>
        <w:t>The income diversification strategy needs to be prioritized, with an analysis of potential income sources and opportunities completed in parallel with the strategic review process</w:t>
      </w:r>
      <w:r w:rsidR="00F744F1">
        <w:rPr>
          <w:lang w:val="en-IE"/>
        </w:rPr>
        <w:t xml:space="preserve"> (</w:t>
      </w:r>
      <w:proofErr w:type="spellStart"/>
      <w:r w:rsidR="00F744F1">
        <w:rPr>
          <w:lang w:val="en-IE"/>
        </w:rPr>
        <w:t>ie</w:t>
      </w:r>
      <w:proofErr w:type="spellEnd"/>
      <w:r w:rsidR="00F744F1">
        <w:rPr>
          <w:lang w:val="en-IE"/>
        </w:rPr>
        <w:t xml:space="preserve"> within a year).</w:t>
      </w:r>
    </w:p>
    <w:p w14:paraId="2CA07E01" w14:textId="77777777" w:rsidR="00F744F1" w:rsidRDefault="00F744F1" w:rsidP="00B8456E">
      <w:pPr>
        <w:rPr>
          <w:lang w:val="en-IE"/>
        </w:rPr>
      </w:pPr>
    </w:p>
    <w:p w14:paraId="0617E609" w14:textId="15AA323F" w:rsidR="00CE5CCD" w:rsidRPr="00CE5CCD" w:rsidRDefault="00CE5CCD" w:rsidP="00B8456E">
      <w:pPr>
        <w:rPr>
          <w:b/>
          <w:lang w:val="en-IE"/>
        </w:rPr>
      </w:pPr>
      <w:r w:rsidRPr="00CE5CCD">
        <w:rPr>
          <w:b/>
          <w:lang w:val="en-IE"/>
        </w:rPr>
        <w:t>Recommended Change:</w:t>
      </w:r>
    </w:p>
    <w:p w14:paraId="1BC36760" w14:textId="3220196C" w:rsidR="00CE5CCD" w:rsidRPr="00A773B0" w:rsidRDefault="00CE5CCD" w:rsidP="00B8456E">
      <w:pPr>
        <w:rPr>
          <w:lang w:val="en-IE"/>
        </w:rPr>
      </w:pPr>
      <w:r>
        <w:rPr>
          <w:lang w:val="en-IE"/>
        </w:rPr>
        <w:t>A one member one vote policy should be adopted at the General Assembly to underpin solidarity among members.</w:t>
      </w:r>
    </w:p>
    <w:p w14:paraId="31EA2944" w14:textId="77777777" w:rsidR="00B8456E" w:rsidRPr="00B8456E" w:rsidRDefault="00B8456E" w:rsidP="00B15CF9">
      <w:pPr>
        <w:rPr>
          <w:lang w:val="en-IE"/>
        </w:rPr>
      </w:pPr>
    </w:p>
    <w:p w14:paraId="25A2EEB3" w14:textId="0E23C95C" w:rsidR="00BE0FEC" w:rsidRPr="00BE0FEC" w:rsidRDefault="00BE0FEC" w:rsidP="00BE0FEC">
      <w:pPr>
        <w:rPr>
          <w:lang w:val="en-IE"/>
        </w:rPr>
      </w:pPr>
    </w:p>
    <w:p w14:paraId="4C9812DE" w14:textId="4FF966AB" w:rsidR="001B6601" w:rsidRPr="00E435E5" w:rsidRDefault="00032D80" w:rsidP="00E435E5">
      <w:pPr>
        <w:pStyle w:val="Heading2"/>
      </w:pPr>
      <w:bookmarkStart w:id="27" w:name="_Toc518314063"/>
      <w:bookmarkStart w:id="28" w:name="_Toc518904827"/>
      <w:r>
        <w:t xml:space="preserve">Analysis: </w:t>
      </w:r>
      <w:r w:rsidR="00DD7C53">
        <w:t>EAPN would benefit from a clearer shared political analysis</w:t>
      </w:r>
      <w:bookmarkEnd w:id="27"/>
      <w:bookmarkEnd w:id="28"/>
    </w:p>
    <w:p w14:paraId="4848CF53" w14:textId="2C46749A" w:rsidR="001B6601" w:rsidRDefault="001B6601" w:rsidP="001B6601">
      <w:pPr>
        <w:rPr>
          <w:lang w:val="en-IE"/>
        </w:rPr>
      </w:pPr>
    </w:p>
    <w:p w14:paraId="268B7FE2" w14:textId="6E9CE042" w:rsidR="00F744F1" w:rsidRDefault="001B6601" w:rsidP="001B6601">
      <w:pPr>
        <w:rPr>
          <w:lang w:val="en-IE"/>
        </w:rPr>
      </w:pPr>
      <w:r>
        <w:rPr>
          <w:lang w:val="en-IE"/>
        </w:rPr>
        <w:t xml:space="preserve">EAPN has a vision statement and eight very broad ranging values. </w:t>
      </w:r>
      <w:r w:rsidR="00B02374">
        <w:rPr>
          <w:lang w:val="en-IE"/>
        </w:rPr>
        <w:t>There is a high level of buy in for the vision as noted above</w:t>
      </w:r>
      <w:r w:rsidR="007B7CB7">
        <w:rPr>
          <w:lang w:val="en-IE"/>
        </w:rPr>
        <w:t xml:space="preserve">. </w:t>
      </w:r>
      <w:r w:rsidR="00B02374">
        <w:rPr>
          <w:lang w:val="en-IE"/>
        </w:rPr>
        <w:t>However, beyond the</w:t>
      </w:r>
      <w:r w:rsidR="00F744F1">
        <w:rPr>
          <w:lang w:val="en-IE"/>
        </w:rPr>
        <w:t xml:space="preserve"> headline statement of the values, the analysis </w:t>
      </w:r>
      <w:r w:rsidR="00456C0F">
        <w:rPr>
          <w:lang w:val="en-IE"/>
        </w:rPr>
        <w:t xml:space="preserve">by </w:t>
      </w:r>
      <w:r w:rsidR="00F744F1">
        <w:rPr>
          <w:lang w:val="en-IE"/>
        </w:rPr>
        <w:t xml:space="preserve">the organisation </w:t>
      </w:r>
      <w:r w:rsidR="00456C0F">
        <w:rPr>
          <w:lang w:val="en-IE"/>
        </w:rPr>
        <w:t xml:space="preserve">on key political issues </w:t>
      </w:r>
      <w:r w:rsidR="00F744F1">
        <w:rPr>
          <w:lang w:val="en-IE"/>
        </w:rPr>
        <w:t>is not always clear</w:t>
      </w:r>
      <w:r w:rsidR="0013711B">
        <w:rPr>
          <w:lang w:val="en-IE"/>
        </w:rPr>
        <w:t xml:space="preserve">, nor are there concise </w:t>
      </w:r>
      <w:r w:rsidR="00DD7C53">
        <w:rPr>
          <w:lang w:val="en-IE"/>
        </w:rPr>
        <w:t xml:space="preserve">easily accessible </w:t>
      </w:r>
      <w:r w:rsidR="0013711B">
        <w:rPr>
          <w:lang w:val="en-IE"/>
        </w:rPr>
        <w:t>polic</w:t>
      </w:r>
      <w:r w:rsidR="0077165B">
        <w:rPr>
          <w:lang w:val="en-IE"/>
        </w:rPr>
        <w:t xml:space="preserve">y statements </w:t>
      </w:r>
      <w:r w:rsidR="0013711B">
        <w:rPr>
          <w:lang w:val="en-IE"/>
        </w:rPr>
        <w:t xml:space="preserve">on key issues. </w:t>
      </w:r>
      <w:r w:rsidR="00F744F1">
        <w:rPr>
          <w:lang w:val="en-IE"/>
        </w:rPr>
        <w:t>It is not clear that all member organisations or the individuals that represent them have a shared interpretation of what the values mean</w:t>
      </w:r>
      <w:r w:rsidR="00456C0F">
        <w:rPr>
          <w:lang w:val="en-IE"/>
        </w:rPr>
        <w:t xml:space="preserve"> in terms of practice or work priorities</w:t>
      </w:r>
      <w:r w:rsidR="00F744F1">
        <w:rPr>
          <w:lang w:val="en-IE"/>
        </w:rPr>
        <w:t>.</w:t>
      </w:r>
      <w:r w:rsidR="00B02374">
        <w:rPr>
          <w:lang w:val="en-IE"/>
        </w:rPr>
        <w:t xml:space="preserve"> </w:t>
      </w:r>
      <w:r w:rsidR="00F744F1">
        <w:rPr>
          <w:lang w:val="en-IE"/>
        </w:rPr>
        <w:t xml:space="preserve">This challenge is compounded by the fact that EAPN works across a multiplicity of issues and often through relatively technical processes.  </w:t>
      </w:r>
    </w:p>
    <w:p w14:paraId="16D77C8E" w14:textId="77777777" w:rsidR="00F744F1" w:rsidRDefault="00F744F1" w:rsidP="001B6601">
      <w:pPr>
        <w:rPr>
          <w:lang w:val="en-IE"/>
        </w:rPr>
      </w:pPr>
    </w:p>
    <w:p w14:paraId="0D7CA546" w14:textId="662F7BCC" w:rsidR="00D17077" w:rsidRDefault="00C110FA" w:rsidP="001B6601">
      <w:pPr>
        <w:rPr>
          <w:lang w:val="en-IE"/>
        </w:rPr>
      </w:pPr>
      <w:r>
        <w:rPr>
          <w:lang w:val="en-IE"/>
        </w:rPr>
        <w:t>This</w:t>
      </w:r>
      <w:r w:rsidR="007B7CB7">
        <w:rPr>
          <w:lang w:val="en-IE"/>
        </w:rPr>
        <w:t xml:space="preserve"> lack of clarity</w:t>
      </w:r>
      <w:r w:rsidR="003B50A8">
        <w:rPr>
          <w:lang w:val="en-IE"/>
        </w:rPr>
        <w:t xml:space="preserve"> or agreement on issues</w:t>
      </w:r>
      <w:r>
        <w:rPr>
          <w:lang w:val="en-IE"/>
        </w:rPr>
        <w:t xml:space="preserve"> makes it difficult for the</w:t>
      </w:r>
      <w:r w:rsidR="0013711B">
        <w:rPr>
          <w:lang w:val="en-IE"/>
        </w:rPr>
        <w:t xml:space="preserve"> organisation </w:t>
      </w:r>
      <w:r>
        <w:rPr>
          <w:lang w:val="en-IE"/>
        </w:rPr>
        <w:t>to</w:t>
      </w:r>
      <w:r w:rsidR="0013711B">
        <w:rPr>
          <w:lang w:val="en-IE"/>
        </w:rPr>
        <w:t xml:space="preserve"> </w:t>
      </w:r>
      <w:r w:rsidR="00D17077">
        <w:rPr>
          <w:lang w:val="en-IE"/>
        </w:rPr>
        <w:t>have a</w:t>
      </w:r>
      <w:r w:rsidR="007B7CB7">
        <w:rPr>
          <w:lang w:val="en-IE"/>
        </w:rPr>
        <w:t xml:space="preserve">n accessible, </w:t>
      </w:r>
      <w:r w:rsidR="00D17077">
        <w:rPr>
          <w:lang w:val="en-IE"/>
        </w:rPr>
        <w:t>shared</w:t>
      </w:r>
      <w:r w:rsidR="0013711B">
        <w:rPr>
          <w:lang w:val="en-IE"/>
        </w:rPr>
        <w:t xml:space="preserve"> theory of change, prioritize actions and resources accordingly, measure impact or respond to any changes in the external environment strategically.</w:t>
      </w:r>
      <w:r w:rsidR="003A7473">
        <w:rPr>
          <w:lang w:val="en-IE"/>
        </w:rPr>
        <w:t xml:space="preserve"> </w:t>
      </w:r>
    </w:p>
    <w:p w14:paraId="1DDA56E4" w14:textId="77777777" w:rsidR="00D17077" w:rsidRDefault="00D17077" w:rsidP="001B6601">
      <w:pPr>
        <w:rPr>
          <w:lang w:val="en-IE"/>
        </w:rPr>
      </w:pPr>
    </w:p>
    <w:p w14:paraId="0E9A7034" w14:textId="6740DE09" w:rsidR="0013711B" w:rsidRDefault="00F744F1" w:rsidP="001B6601">
      <w:pPr>
        <w:rPr>
          <w:lang w:val="en-IE"/>
        </w:rPr>
      </w:pPr>
      <w:r>
        <w:rPr>
          <w:lang w:val="en-IE"/>
        </w:rPr>
        <w:t>While</w:t>
      </w:r>
      <w:r w:rsidR="0077165B">
        <w:rPr>
          <w:lang w:val="en-IE"/>
        </w:rPr>
        <w:t xml:space="preserve"> there is </w:t>
      </w:r>
      <w:r>
        <w:rPr>
          <w:lang w:val="en-IE"/>
        </w:rPr>
        <w:t>broad interest</w:t>
      </w:r>
      <w:r w:rsidR="0077165B">
        <w:rPr>
          <w:lang w:val="en-IE"/>
        </w:rPr>
        <w:t xml:space="preserve"> in </w:t>
      </w:r>
      <w:r w:rsidR="00B8456E">
        <w:rPr>
          <w:lang w:val="en-IE"/>
        </w:rPr>
        <w:t xml:space="preserve">having a larger public advocacy profile, </w:t>
      </w:r>
      <w:r w:rsidR="0077165B">
        <w:rPr>
          <w:lang w:val="en-IE"/>
        </w:rPr>
        <w:t xml:space="preserve">there has not been a </w:t>
      </w:r>
      <w:r w:rsidR="00B8456E">
        <w:rPr>
          <w:lang w:val="en-IE"/>
        </w:rPr>
        <w:t>detailed</w:t>
      </w:r>
      <w:r w:rsidR="0077165B">
        <w:rPr>
          <w:lang w:val="en-IE"/>
        </w:rPr>
        <w:t xml:space="preserve"> analysis of which processes or activities would present the most strategic use of EAPNs extensive expertise and reach.</w:t>
      </w:r>
    </w:p>
    <w:p w14:paraId="7C1019C0" w14:textId="77777777" w:rsidR="003A7473" w:rsidRPr="001B6601" w:rsidRDefault="003A7473" w:rsidP="001B6601">
      <w:pPr>
        <w:rPr>
          <w:lang w:val="en-IE"/>
        </w:rPr>
      </w:pPr>
    </w:p>
    <w:p w14:paraId="6F5AC737" w14:textId="3A95301E" w:rsidR="001B6601" w:rsidRDefault="003A7473" w:rsidP="001B6601">
      <w:pPr>
        <w:pStyle w:val="Quote"/>
        <w:rPr>
          <w:lang w:eastAsia="en-GB"/>
        </w:rPr>
      </w:pPr>
      <w:r>
        <w:rPr>
          <w:lang w:eastAsia="en-GB"/>
        </w:rPr>
        <w:t xml:space="preserve"> </w:t>
      </w:r>
      <w:r w:rsidR="001B6601">
        <w:rPr>
          <w:lang w:eastAsia="en-GB"/>
        </w:rPr>
        <w:t>We need to begin with a political vision and recommit ourselves to this.</w:t>
      </w:r>
    </w:p>
    <w:p w14:paraId="0EA49949" w14:textId="7743EA64" w:rsidR="003A7473" w:rsidRDefault="00EC44D7" w:rsidP="0077165B">
      <w:pPr>
        <w:pStyle w:val="Quote"/>
        <w:rPr>
          <w:lang w:eastAsia="en-GB"/>
        </w:rPr>
      </w:pPr>
      <w:r>
        <w:rPr>
          <w:lang w:eastAsia="en-GB"/>
        </w:rPr>
        <w:t>There was a paper issued recently by EAPN on migration, but we don’t have a unanimous stand on this – we also don’t have one on poverty or gender either.</w:t>
      </w:r>
    </w:p>
    <w:p w14:paraId="12B76D2F" w14:textId="13542F6D" w:rsidR="003A7473" w:rsidRDefault="003A7473" w:rsidP="003A7473">
      <w:pPr>
        <w:pStyle w:val="Quote"/>
        <w:rPr>
          <w:lang w:eastAsia="en-GB"/>
        </w:rPr>
      </w:pPr>
      <w:r>
        <w:rPr>
          <w:lang w:eastAsia="en-GB"/>
        </w:rPr>
        <w:t xml:space="preserve">Sometimes when we discuss issues in plenary and working groups </w:t>
      </w:r>
      <w:proofErr w:type="gramStart"/>
      <w:r>
        <w:rPr>
          <w:lang w:eastAsia="en-GB"/>
        </w:rPr>
        <w:t>it is clear that not</w:t>
      </w:r>
      <w:proofErr w:type="gramEnd"/>
      <w:r>
        <w:rPr>
          <w:lang w:eastAsia="en-GB"/>
        </w:rPr>
        <w:t xml:space="preserve"> all people agree on the basic </w:t>
      </w:r>
      <w:r w:rsidR="00CB3F0D">
        <w:rPr>
          <w:lang w:eastAsia="en-GB"/>
        </w:rPr>
        <w:t>assumptions.</w:t>
      </w:r>
      <w:r>
        <w:rPr>
          <w:lang w:eastAsia="en-GB"/>
        </w:rPr>
        <w:t xml:space="preserve"> </w:t>
      </w:r>
      <w:r w:rsidR="003B50A8">
        <w:rPr>
          <w:lang w:eastAsia="en-GB"/>
        </w:rPr>
        <w:t>W</w:t>
      </w:r>
      <w:r>
        <w:rPr>
          <w:lang w:eastAsia="en-GB"/>
        </w:rPr>
        <w:t xml:space="preserve">e need to have a basic framework that everyone is aligned to on human rights, civic rights and social welfare. </w:t>
      </w:r>
    </w:p>
    <w:p w14:paraId="200FA19B" w14:textId="77777777" w:rsidR="003A7473" w:rsidRPr="003A7473" w:rsidRDefault="003A7473" w:rsidP="003A7473">
      <w:pPr>
        <w:rPr>
          <w:lang w:eastAsia="en-GB"/>
        </w:rPr>
      </w:pPr>
    </w:p>
    <w:p w14:paraId="4CDD082F" w14:textId="18DDD0C3" w:rsidR="00551172" w:rsidRDefault="00551172" w:rsidP="00422720">
      <w:pPr>
        <w:rPr>
          <w:lang w:eastAsia="en-GB"/>
        </w:rPr>
      </w:pPr>
    </w:p>
    <w:p w14:paraId="2D2AA90B" w14:textId="77777777" w:rsidR="00CE5CCD" w:rsidRPr="00D17077" w:rsidRDefault="00CE5CCD" w:rsidP="00CE5CCD">
      <w:pPr>
        <w:rPr>
          <w:b/>
          <w:lang w:val="en-IE"/>
        </w:rPr>
      </w:pPr>
      <w:r>
        <w:rPr>
          <w:b/>
          <w:lang w:val="en-IE"/>
        </w:rPr>
        <w:t>Priority Action:</w:t>
      </w:r>
    </w:p>
    <w:p w14:paraId="58A3E522" w14:textId="29BAF52B" w:rsidR="00CE5CCD" w:rsidRDefault="00CE5CCD" w:rsidP="00CE5CCD">
      <w:pPr>
        <w:rPr>
          <w:lang w:val="en-IE"/>
        </w:rPr>
      </w:pPr>
      <w:r>
        <w:rPr>
          <w:lang w:val="en-IE"/>
        </w:rPr>
        <w:t xml:space="preserve">The Director to lead the development of a Theory of Change for EAPN, with inputs from the </w:t>
      </w:r>
      <w:r w:rsidR="00BF5B95">
        <w:rPr>
          <w:lang w:val="en-IE"/>
        </w:rPr>
        <w:t>s</w:t>
      </w:r>
      <w:r w:rsidR="00806821">
        <w:rPr>
          <w:lang w:val="en-IE"/>
        </w:rPr>
        <w:t xml:space="preserve">taff </w:t>
      </w:r>
      <w:r w:rsidR="00BF5B95">
        <w:rPr>
          <w:lang w:val="en-IE"/>
        </w:rPr>
        <w:t>t</w:t>
      </w:r>
      <w:r w:rsidR="00806821">
        <w:rPr>
          <w:lang w:val="en-IE"/>
        </w:rPr>
        <w:t xml:space="preserve">eam </w:t>
      </w:r>
      <w:r>
        <w:rPr>
          <w:lang w:val="en-IE"/>
        </w:rPr>
        <w:t xml:space="preserve">and engagement </w:t>
      </w:r>
      <w:r w:rsidR="00F744F1">
        <w:rPr>
          <w:lang w:val="en-IE"/>
        </w:rPr>
        <w:t>opportunities</w:t>
      </w:r>
      <w:r>
        <w:rPr>
          <w:lang w:val="en-IE"/>
        </w:rPr>
        <w:t xml:space="preserve"> for the membership and for people experiencing poverty.</w:t>
      </w:r>
    </w:p>
    <w:p w14:paraId="1F7798E3" w14:textId="77777777" w:rsidR="00CE5CCD" w:rsidRDefault="00CE5CCD" w:rsidP="00CE5CCD">
      <w:pPr>
        <w:rPr>
          <w:b/>
          <w:lang w:val="en-IE"/>
        </w:rPr>
      </w:pPr>
    </w:p>
    <w:p w14:paraId="229A36E6" w14:textId="4DBB2497" w:rsidR="00CE5CCD" w:rsidRPr="00CE5CCD" w:rsidRDefault="00CE5CCD" w:rsidP="00CE5CCD">
      <w:pPr>
        <w:rPr>
          <w:b/>
          <w:lang w:val="en-IE"/>
        </w:rPr>
      </w:pPr>
      <w:r w:rsidRPr="00CE5CCD">
        <w:rPr>
          <w:b/>
          <w:lang w:val="en-IE"/>
        </w:rPr>
        <w:t>Recommended Change:</w:t>
      </w:r>
    </w:p>
    <w:p w14:paraId="109E8A41" w14:textId="7DB1ABC3" w:rsidR="00CE5CCD" w:rsidRPr="00CE5CCD" w:rsidRDefault="00CE5CCD" w:rsidP="00422720">
      <w:pPr>
        <w:rPr>
          <w:lang w:val="en-IE" w:eastAsia="en-GB"/>
        </w:rPr>
      </w:pPr>
      <w:r>
        <w:rPr>
          <w:lang w:val="en-IE"/>
        </w:rPr>
        <w:t xml:space="preserve">EAPN to </w:t>
      </w:r>
      <w:r w:rsidR="00F744F1">
        <w:rPr>
          <w:lang w:val="en-IE"/>
        </w:rPr>
        <w:t xml:space="preserve">translate its Values statements into accessible analysis documents that inform the </w:t>
      </w:r>
      <w:r w:rsidR="00B02374">
        <w:rPr>
          <w:lang w:val="en-IE"/>
        </w:rPr>
        <w:t>work programme</w:t>
      </w:r>
      <w:r w:rsidR="003B50A8">
        <w:rPr>
          <w:lang w:val="en-IE"/>
        </w:rPr>
        <w:t>.</w:t>
      </w:r>
      <w:r w:rsidR="00DC1233">
        <w:rPr>
          <w:lang w:val="en-IE"/>
        </w:rPr>
        <w:t xml:space="preserve"> The Implementation</w:t>
      </w:r>
      <w:r w:rsidR="003B50A8">
        <w:rPr>
          <w:lang w:val="en-IE"/>
        </w:rPr>
        <w:t xml:space="preserve"> </w:t>
      </w:r>
      <w:proofErr w:type="gramStart"/>
      <w:r w:rsidR="003B50A8">
        <w:rPr>
          <w:lang w:val="en-IE"/>
        </w:rPr>
        <w:t xml:space="preserve">of </w:t>
      </w:r>
      <w:r w:rsidR="00DC1233">
        <w:rPr>
          <w:lang w:val="en-IE"/>
        </w:rPr>
        <w:t xml:space="preserve"> the</w:t>
      </w:r>
      <w:proofErr w:type="gramEnd"/>
      <w:r w:rsidR="00DC1233">
        <w:rPr>
          <w:lang w:val="en-IE"/>
        </w:rPr>
        <w:t xml:space="preserve"> </w:t>
      </w:r>
      <w:r w:rsidR="003B50A8">
        <w:rPr>
          <w:lang w:val="en-IE"/>
        </w:rPr>
        <w:t>values to be</w:t>
      </w:r>
      <w:r w:rsidR="00F744F1">
        <w:rPr>
          <w:lang w:val="en-IE"/>
        </w:rPr>
        <w:t xml:space="preserve"> </w:t>
      </w:r>
      <w:r w:rsidR="003B50A8">
        <w:rPr>
          <w:lang w:val="en-IE"/>
        </w:rPr>
        <w:t>monitored as part of evaluation</w:t>
      </w:r>
      <w:r>
        <w:rPr>
          <w:lang w:val="en-IE"/>
        </w:rPr>
        <w:t xml:space="preserve"> framework for all </w:t>
      </w:r>
      <w:r w:rsidR="003B50A8">
        <w:rPr>
          <w:lang w:val="en-IE"/>
        </w:rPr>
        <w:t xml:space="preserve">EAPN </w:t>
      </w:r>
      <w:r>
        <w:rPr>
          <w:lang w:val="en-IE"/>
        </w:rPr>
        <w:t>activities</w:t>
      </w:r>
      <w:r w:rsidR="00F744F1">
        <w:rPr>
          <w:lang w:val="en-IE"/>
        </w:rPr>
        <w:t>,</w:t>
      </w:r>
      <w:r>
        <w:rPr>
          <w:lang w:val="en-IE"/>
        </w:rPr>
        <w:t xml:space="preserve"> </w:t>
      </w:r>
      <w:r w:rsidR="003B50A8">
        <w:rPr>
          <w:lang w:val="en-IE"/>
        </w:rPr>
        <w:t>reports on which will be communicated</w:t>
      </w:r>
      <w:r>
        <w:rPr>
          <w:lang w:val="en-IE"/>
        </w:rPr>
        <w:t xml:space="preserve"> to the</w:t>
      </w:r>
      <w:r w:rsidR="00832311">
        <w:rPr>
          <w:lang w:val="en-IE"/>
        </w:rPr>
        <w:t xml:space="preserve"> </w:t>
      </w:r>
      <w:r>
        <w:rPr>
          <w:lang w:val="en-IE"/>
        </w:rPr>
        <w:t>membership to build ownership</w:t>
      </w:r>
      <w:r w:rsidR="00832311">
        <w:rPr>
          <w:lang w:val="en-IE"/>
        </w:rPr>
        <w:t xml:space="preserve"> and accountability</w:t>
      </w:r>
      <w:r>
        <w:rPr>
          <w:lang w:val="en-IE"/>
        </w:rPr>
        <w:t>.</w:t>
      </w:r>
    </w:p>
    <w:p w14:paraId="36115DD8" w14:textId="5349F7DE" w:rsidR="000E2BB7" w:rsidRDefault="000E2BB7" w:rsidP="00422720">
      <w:pPr>
        <w:rPr>
          <w:i/>
          <w:lang w:eastAsia="en-GB"/>
        </w:rPr>
      </w:pPr>
    </w:p>
    <w:p w14:paraId="45BD9D3A" w14:textId="2096EE39" w:rsidR="00EC44D7" w:rsidRDefault="00EC44D7" w:rsidP="00EC44D7">
      <w:pPr>
        <w:rPr>
          <w:lang w:eastAsia="en-GB"/>
        </w:rPr>
      </w:pPr>
    </w:p>
    <w:p w14:paraId="76AC0A5D" w14:textId="24175BCA" w:rsidR="00BE0FEC" w:rsidRDefault="00CE5CCD" w:rsidP="00BE0FEC">
      <w:pPr>
        <w:pStyle w:val="Heading2"/>
        <w:rPr>
          <w:rFonts w:ascii="Century Gothic" w:hAnsi="Century Gothic"/>
          <w:lang w:val="en-IE"/>
        </w:rPr>
      </w:pPr>
      <w:bookmarkStart w:id="29" w:name="_Toc518314064"/>
      <w:bookmarkStart w:id="30" w:name="_Toc518904828"/>
      <w:r>
        <w:rPr>
          <w:rFonts w:ascii="Century Gothic" w:hAnsi="Century Gothic"/>
          <w:lang w:val="en-IE"/>
        </w:rPr>
        <w:t xml:space="preserve">Participation: </w:t>
      </w:r>
      <w:r w:rsidR="00422720">
        <w:rPr>
          <w:rFonts w:ascii="Century Gothic" w:hAnsi="Century Gothic"/>
          <w:lang w:val="en-IE"/>
        </w:rPr>
        <w:t xml:space="preserve"> While </w:t>
      </w:r>
      <w:r w:rsidR="003B50A8">
        <w:rPr>
          <w:rFonts w:ascii="Century Gothic" w:hAnsi="Century Gothic"/>
          <w:lang w:val="en-IE"/>
        </w:rPr>
        <w:t>p</w:t>
      </w:r>
      <w:r w:rsidR="00C370CB">
        <w:rPr>
          <w:rFonts w:ascii="Century Gothic" w:hAnsi="Century Gothic"/>
          <w:lang w:val="en-IE"/>
        </w:rPr>
        <w:t>articipation</w:t>
      </w:r>
      <w:r w:rsidR="00422720">
        <w:rPr>
          <w:rFonts w:ascii="Century Gothic" w:hAnsi="Century Gothic"/>
          <w:lang w:val="en-IE"/>
        </w:rPr>
        <w:t xml:space="preserve"> is highly valued, it is not </w:t>
      </w:r>
      <w:r>
        <w:rPr>
          <w:rFonts w:ascii="Century Gothic" w:hAnsi="Century Gothic"/>
          <w:lang w:val="en-IE"/>
        </w:rPr>
        <w:t xml:space="preserve">always clearly </w:t>
      </w:r>
      <w:r w:rsidR="00422720">
        <w:rPr>
          <w:rFonts w:ascii="Century Gothic" w:hAnsi="Century Gothic"/>
          <w:lang w:val="en-IE"/>
        </w:rPr>
        <w:t>understood</w:t>
      </w:r>
      <w:bookmarkEnd w:id="29"/>
      <w:bookmarkEnd w:id="30"/>
    </w:p>
    <w:p w14:paraId="17018943" w14:textId="30FB927A" w:rsidR="00C370CB" w:rsidRDefault="00C370CB" w:rsidP="00206000">
      <w:pPr>
        <w:rPr>
          <w:lang w:val="en-IE"/>
        </w:rPr>
      </w:pPr>
    </w:p>
    <w:p w14:paraId="5E525BCC" w14:textId="604AC670" w:rsidR="00206000" w:rsidRDefault="00C370CB" w:rsidP="00422720">
      <w:pPr>
        <w:rPr>
          <w:lang w:val="en-IE"/>
        </w:rPr>
      </w:pPr>
      <w:r>
        <w:rPr>
          <w:lang w:val="en-IE"/>
        </w:rPr>
        <w:t xml:space="preserve">Participation is a </w:t>
      </w:r>
      <w:r w:rsidR="00206000">
        <w:rPr>
          <w:lang w:val="en-IE"/>
        </w:rPr>
        <w:t>central theme in</w:t>
      </w:r>
      <w:r>
        <w:rPr>
          <w:lang w:val="en-IE"/>
        </w:rPr>
        <w:t xml:space="preserve"> EAPN</w:t>
      </w:r>
      <w:r w:rsidR="00206000">
        <w:rPr>
          <w:lang w:val="en-IE"/>
        </w:rPr>
        <w:t xml:space="preserve">, and one that is highly valued by members, however it is not clear that the </w:t>
      </w:r>
      <w:r w:rsidR="00806821">
        <w:rPr>
          <w:lang w:val="en-IE"/>
        </w:rPr>
        <w:t xml:space="preserve">all parts of the network are able to </w:t>
      </w:r>
      <w:r w:rsidR="00206000">
        <w:rPr>
          <w:lang w:val="en-IE"/>
        </w:rPr>
        <w:t>enable meaningful participation of people experiencing poverty</w:t>
      </w:r>
      <w:r w:rsidR="00CB3F0D">
        <w:rPr>
          <w:lang w:val="en-IE"/>
        </w:rPr>
        <w:t xml:space="preserve"> (PEP)</w:t>
      </w:r>
      <w:r w:rsidR="00206000">
        <w:rPr>
          <w:lang w:val="en-IE"/>
        </w:rPr>
        <w:t xml:space="preserve"> either in </w:t>
      </w:r>
      <w:r w:rsidR="00806821">
        <w:rPr>
          <w:lang w:val="en-IE"/>
        </w:rPr>
        <w:t xml:space="preserve">their </w:t>
      </w:r>
      <w:r w:rsidR="00206000">
        <w:rPr>
          <w:lang w:val="en-IE"/>
        </w:rPr>
        <w:t>own structures or as part of the lobbying and advocacy activity at a European level</w:t>
      </w:r>
      <w:r w:rsidR="003A7473">
        <w:rPr>
          <w:lang w:val="en-IE"/>
        </w:rPr>
        <w:t xml:space="preserve"> beyond the Annual Meeting of PEP.</w:t>
      </w:r>
    </w:p>
    <w:p w14:paraId="2EB6F6AC" w14:textId="77777777" w:rsidR="00206000" w:rsidRDefault="00206000" w:rsidP="00422720">
      <w:pPr>
        <w:rPr>
          <w:lang w:val="en-IE"/>
        </w:rPr>
      </w:pPr>
    </w:p>
    <w:p w14:paraId="5D7326FB" w14:textId="7F5F2504" w:rsidR="00206000" w:rsidRDefault="00206000" w:rsidP="00206000">
      <w:pPr>
        <w:rPr>
          <w:rFonts w:eastAsia="Times New Roman" w:cs="Arial"/>
          <w:color w:val="000000"/>
          <w:szCs w:val="18"/>
          <w:lang w:eastAsia="en-GB"/>
        </w:rPr>
      </w:pPr>
      <w:r w:rsidRPr="00422720">
        <w:rPr>
          <w:szCs w:val="18"/>
          <w:lang w:val="en-IE"/>
        </w:rPr>
        <w:t xml:space="preserve">The Mission of EAPN </w:t>
      </w:r>
      <w:r w:rsidR="00974470" w:rsidRPr="00422720">
        <w:rPr>
          <w:szCs w:val="18"/>
          <w:lang w:val="en-IE"/>
        </w:rPr>
        <w:t>includes “</w:t>
      </w:r>
      <w:r w:rsidRPr="003B50A8">
        <w:rPr>
          <w:rFonts w:eastAsia="Times New Roman" w:cs="Arial"/>
          <w:bCs/>
          <w:i/>
          <w:color w:val="000000"/>
          <w:szCs w:val="18"/>
          <w:lang w:eastAsia="en-GB"/>
        </w:rPr>
        <w:t>empower the people living in poverty</w:t>
      </w:r>
      <w:r w:rsidRPr="003B50A8">
        <w:rPr>
          <w:rFonts w:eastAsia="Times New Roman" w:cs="Arial"/>
          <w:i/>
          <w:color w:val="000000"/>
          <w:szCs w:val="18"/>
          <w:lang w:eastAsia="en-GB"/>
        </w:rPr>
        <w:t xml:space="preserve"> and social exclusion.”</w:t>
      </w:r>
      <w:r w:rsidRPr="00422720">
        <w:rPr>
          <w:rFonts w:eastAsia="Times New Roman" w:cs="Arial"/>
          <w:color w:val="000000"/>
          <w:szCs w:val="18"/>
          <w:lang w:eastAsia="en-GB"/>
        </w:rPr>
        <w:t xml:space="preserve"> Among the eight EAPN Values is </w:t>
      </w:r>
      <w:r w:rsidRPr="003B50A8">
        <w:rPr>
          <w:rFonts w:eastAsia="Times New Roman" w:cs="Arial"/>
          <w:i/>
          <w:color w:val="000000"/>
          <w:szCs w:val="18"/>
          <w:lang w:eastAsia="en-GB"/>
        </w:rPr>
        <w:t>“That people have the right to influence and participate in the decisions that affect them and to have their views and experiences listened to and acted on”.</w:t>
      </w:r>
      <w:r w:rsidR="000E2BB7">
        <w:rPr>
          <w:rFonts w:eastAsia="Times New Roman" w:cs="Arial"/>
          <w:color w:val="000000"/>
          <w:szCs w:val="18"/>
          <w:lang w:eastAsia="en-GB"/>
        </w:rPr>
        <w:t xml:space="preserve"> </w:t>
      </w:r>
      <w:r w:rsidR="00B02374">
        <w:rPr>
          <w:rFonts w:eastAsia="Times New Roman" w:cs="Arial"/>
          <w:color w:val="000000"/>
          <w:szCs w:val="18"/>
          <w:lang w:eastAsia="en-GB"/>
        </w:rPr>
        <w:t>The</w:t>
      </w:r>
      <w:r w:rsidR="000E2BB7">
        <w:rPr>
          <w:rFonts w:eastAsia="Times New Roman" w:cs="Arial"/>
          <w:color w:val="000000"/>
          <w:szCs w:val="18"/>
          <w:lang w:eastAsia="en-GB"/>
        </w:rPr>
        <w:t xml:space="preserve"> desire to see more meaningful participation of people experiencing poverty is keenly felt among members and staff,</w:t>
      </w:r>
      <w:r w:rsidR="007B7CB7">
        <w:rPr>
          <w:rFonts w:eastAsia="Times New Roman" w:cs="Arial"/>
          <w:color w:val="000000"/>
          <w:szCs w:val="18"/>
          <w:lang w:eastAsia="en-GB"/>
        </w:rPr>
        <w:t xml:space="preserve"> </w:t>
      </w:r>
      <w:proofErr w:type="gramStart"/>
      <w:r w:rsidR="007B7CB7">
        <w:rPr>
          <w:rFonts w:eastAsia="Times New Roman" w:cs="Arial"/>
          <w:color w:val="000000"/>
          <w:szCs w:val="18"/>
          <w:lang w:eastAsia="en-GB"/>
        </w:rPr>
        <w:t xml:space="preserve">and </w:t>
      </w:r>
      <w:r w:rsidR="007B7CB7">
        <w:rPr>
          <w:rFonts w:eastAsia="Times New Roman" w:cs="Arial"/>
          <w:color w:val="000000"/>
          <w:szCs w:val="18"/>
          <w:lang w:eastAsia="en-GB"/>
        </w:rPr>
        <w:lastRenderedPageBreak/>
        <w:t>in particular, the</w:t>
      </w:r>
      <w:proofErr w:type="gramEnd"/>
      <w:r w:rsidR="007B7CB7">
        <w:rPr>
          <w:rFonts w:eastAsia="Times New Roman" w:cs="Arial"/>
          <w:color w:val="000000"/>
          <w:szCs w:val="18"/>
          <w:lang w:eastAsia="en-GB"/>
        </w:rPr>
        <w:t xml:space="preserve"> need to amplify the voices of people living in poverty and to make the reality of poverty part of the political discourse. However, there </w:t>
      </w:r>
      <w:r w:rsidR="00CB3F0D">
        <w:rPr>
          <w:rFonts w:eastAsia="Times New Roman" w:cs="Arial"/>
          <w:color w:val="000000"/>
          <w:szCs w:val="18"/>
          <w:lang w:eastAsia="en-GB"/>
        </w:rPr>
        <w:t xml:space="preserve">appears to be a high level </w:t>
      </w:r>
      <w:r w:rsidR="00B8456E">
        <w:rPr>
          <w:rFonts w:eastAsia="Times New Roman" w:cs="Arial"/>
          <w:color w:val="000000"/>
          <w:szCs w:val="18"/>
          <w:lang w:eastAsia="en-GB"/>
        </w:rPr>
        <w:t>of anxiety</w:t>
      </w:r>
      <w:r w:rsidR="000E2BB7">
        <w:rPr>
          <w:rFonts w:eastAsia="Times New Roman" w:cs="Arial"/>
          <w:color w:val="000000"/>
          <w:szCs w:val="18"/>
          <w:lang w:eastAsia="en-GB"/>
        </w:rPr>
        <w:t xml:space="preserve"> about how to do this </w:t>
      </w:r>
      <w:r w:rsidR="00CB3F0D">
        <w:rPr>
          <w:rFonts w:eastAsia="Times New Roman" w:cs="Arial"/>
          <w:color w:val="000000"/>
          <w:szCs w:val="18"/>
          <w:lang w:eastAsia="en-GB"/>
        </w:rPr>
        <w:t>in an effective and appropriate way.</w:t>
      </w:r>
      <w:r w:rsidR="007A1B5A">
        <w:rPr>
          <w:rFonts w:eastAsia="Times New Roman" w:cs="Arial"/>
          <w:color w:val="000000"/>
          <w:szCs w:val="18"/>
          <w:lang w:eastAsia="en-GB"/>
        </w:rPr>
        <w:t xml:space="preserve"> The Dutch </w:t>
      </w:r>
      <w:r w:rsidR="00806821">
        <w:rPr>
          <w:rFonts w:eastAsia="Times New Roman" w:cs="Arial"/>
          <w:color w:val="000000"/>
          <w:szCs w:val="18"/>
          <w:lang w:eastAsia="en-GB"/>
        </w:rPr>
        <w:t>Resolution</w:t>
      </w:r>
      <w:r w:rsidR="007A1B5A">
        <w:rPr>
          <w:rFonts w:eastAsia="Times New Roman" w:cs="Arial"/>
          <w:color w:val="000000"/>
          <w:szCs w:val="18"/>
          <w:lang w:eastAsia="en-GB"/>
        </w:rPr>
        <w:t xml:space="preserve">, approved at the last </w:t>
      </w:r>
      <w:r w:rsidR="00B02374">
        <w:rPr>
          <w:rFonts w:eastAsia="Times New Roman" w:cs="Arial"/>
          <w:color w:val="000000"/>
          <w:szCs w:val="18"/>
          <w:lang w:eastAsia="en-GB"/>
        </w:rPr>
        <w:t>General Assembly</w:t>
      </w:r>
      <w:r w:rsidR="007A1B5A">
        <w:rPr>
          <w:rFonts w:eastAsia="Times New Roman" w:cs="Arial"/>
          <w:color w:val="000000"/>
          <w:szCs w:val="18"/>
          <w:lang w:eastAsia="en-GB"/>
        </w:rPr>
        <w:t xml:space="preserve"> makes </w:t>
      </w:r>
      <w:r w:rsidR="00806821">
        <w:rPr>
          <w:rFonts w:eastAsia="Times New Roman" w:cs="Arial"/>
          <w:color w:val="000000"/>
          <w:szCs w:val="18"/>
          <w:lang w:eastAsia="en-GB"/>
        </w:rPr>
        <w:t>general</w:t>
      </w:r>
      <w:r w:rsidR="007A1B5A">
        <w:rPr>
          <w:rFonts w:eastAsia="Times New Roman" w:cs="Arial"/>
          <w:color w:val="000000"/>
          <w:szCs w:val="18"/>
          <w:lang w:eastAsia="en-GB"/>
        </w:rPr>
        <w:t xml:space="preserve"> recommendations about</w:t>
      </w:r>
      <w:r w:rsidR="00806821">
        <w:rPr>
          <w:rFonts w:eastAsia="Times New Roman" w:cs="Arial"/>
          <w:color w:val="000000"/>
          <w:szCs w:val="18"/>
          <w:lang w:eastAsia="en-GB"/>
        </w:rPr>
        <w:t xml:space="preserve"> the importance of participation and the place of people experiencing poverty within </w:t>
      </w:r>
      <w:proofErr w:type="gramStart"/>
      <w:r w:rsidR="00806821">
        <w:rPr>
          <w:rFonts w:eastAsia="Times New Roman" w:cs="Arial"/>
          <w:color w:val="000000"/>
          <w:szCs w:val="18"/>
          <w:lang w:eastAsia="en-GB"/>
        </w:rPr>
        <w:t xml:space="preserve">EAPN, </w:t>
      </w:r>
      <w:r w:rsidR="007A1B5A">
        <w:rPr>
          <w:rFonts w:eastAsia="Times New Roman" w:cs="Arial"/>
          <w:color w:val="000000"/>
          <w:szCs w:val="18"/>
          <w:lang w:eastAsia="en-GB"/>
        </w:rPr>
        <w:t xml:space="preserve"> </w:t>
      </w:r>
      <w:r w:rsidR="00724452">
        <w:rPr>
          <w:rFonts w:eastAsia="Times New Roman" w:cs="Arial"/>
          <w:color w:val="000000"/>
          <w:szCs w:val="18"/>
          <w:lang w:eastAsia="en-GB"/>
        </w:rPr>
        <w:t>however</w:t>
      </w:r>
      <w:proofErr w:type="gramEnd"/>
      <w:r w:rsidR="00724452">
        <w:rPr>
          <w:rFonts w:eastAsia="Times New Roman" w:cs="Arial"/>
          <w:color w:val="000000"/>
          <w:szCs w:val="18"/>
          <w:lang w:eastAsia="en-GB"/>
        </w:rPr>
        <w:t>, there needs to be more clarity for all members on the practical implications of the resolution and any potential to structure and practice.</w:t>
      </w:r>
    </w:p>
    <w:p w14:paraId="1C35E9FC" w14:textId="26FF307C" w:rsidR="007A1B5A" w:rsidRPr="00B02374" w:rsidRDefault="007A1B5A" w:rsidP="00B02374">
      <w:pPr>
        <w:pStyle w:val="Quote"/>
      </w:pPr>
      <w:r w:rsidRPr="00FF66D6">
        <w:t xml:space="preserve">Right </w:t>
      </w:r>
      <w:r w:rsidR="00832311" w:rsidRPr="00FF66D6">
        <w:t>now,</w:t>
      </w:r>
      <w:r w:rsidRPr="00FF66D6">
        <w:t xml:space="preserve"> EAPN is mostly member led, and PEP have a secondary role, </w:t>
      </w:r>
      <w:r>
        <w:t xml:space="preserve">in </w:t>
      </w:r>
      <w:r w:rsidR="00B02374">
        <w:t xml:space="preserve">the </w:t>
      </w:r>
      <w:r>
        <w:t>national organisation</w:t>
      </w:r>
      <w:r w:rsidR="00B02374">
        <w:t>s</w:t>
      </w:r>
      <w:r>
        <w:t xml:space="preserve"> </w:t>
      </w:r>
      <w:r w:rsidRPr="00FF66D6">
        <w:t xml:space="preserve">we are succeeding in getting people participating in leadership roles. If we claim we are </w:t>
      </w:r>
      <w:r w:rsidR="00832311" w:rsidRPr="00FF66D6">
        <w:t>an organisation</w:t>
      </w:r>
      <w:r w:rsidRPr="00FF66D6">
        <w:t xml:space="preserve"> that defends </w:t>
      </w:r>
      <w:proofErr w:type="gramStart"/>
      <w:r w:rsidRPr="00FF66D6">
        <w:t>PEP</w:t>
      </w:r>
      <w:proofErr w:type="gramEnd"/>
      <w:r w:rsidRPr="00FF66D6">
        <w:t xml:space="preserve"> we need to have them more integrated into the organisation</w:t>
      </w:r>
    </w:p>
    <w:p w14:paraId="494D8A06" w14:textId="2D4C3EDF" w:rsidR="005931D4" w:rsidRDefault="007A1B5A" w:rsidP="00CB3F0D">
      <w:pPr>
        <w:pStyle w:val="Quote"/>
      </w:pPr>
      <w:r>
        <w:t xml:space="preserve"> </w:t>
      </w:r>
      <w:r w:rsidR="00CE431F">
        <w:t>The annual meeting leaves people incredibly frustrated, they get nothing back</w:t>
      </w:r>
      <w:r w:rsidR="003B50A8">
        <w:t>.</w:t>
      </w:r>
    </w:p>
    <w:p w14:paraId="3DE7D920" w14:textId="665D610C" w:rsidR="005931D4" w:rsidRDefault="005931D4" w:rsidP="005931D4">
      <w:pPr>
        <w:pStyle w:val="Quote"/>
        <w:rPr>
          <w:lang w:eastAsia="en-GB"/>
        </w:rPr>
      </w:pPr>
      <w:r>
        <w:rPr>
          <w:lang w:eastAsia="en-GB"/>
        </w:rPr>
        <w:t>We have all these recommendations arising at the end of the meeting of people experiencing poverty and they don’t go anywhere</w:t>
      </w:r>
    </w:p>
    <w:p w14:paraId="67A5D55F" w14:textId="74A43BA6" w:rsidR="007A1B5A" w:rsidRPr="007A1B5A" w:rsidRDefault="007A1B5A" w:rsidP="00B02374">
      <w:pPr>
        <w:pStyle w:val="Quote"/>
      </w:pPr>
      <w:r w:rsidRPr="007A1B5A">
        <w:t xml:space="preserve">People </w:t>
      </w:r>
      <w:r w:rsidR="00B02374" w:rsidRPr="007A1B5A">
        <w:t>exp</w:t>
      </w:r>
      <w:r w:rsidR="00B02374">
        <w:t xml:space="preserve">eriencing </w:t>
      </w:r>
      <w:r w:rsidR="00B02374" w:rsidRPr="007A1B5A">
        <w:t>poverty</w:t>
      </w:r>
      <w:r w:rsidRPr="007A1B5A">
        <w:t xml:space="preserve"> and vulnerability need to own EAPN – to be the leaders, not just the participants</w:t>
      </w:r>
      <w:r w:rsidR="003B50A8">
        <w:t>.</w:t>
      </w:r>
    </w:p>
    <w:p w14:paraId="39D0DFF0" w14:textId="77777777" w:rsidR="00B8456E" w:rsidRDefault="00B8456E" w:rsidP="00551172">
      <w:pPr>
        <w:rPr>
          <w:rFonts w:eastAsia="Times New Roman" w:cs="Arial"/>
          <w:color w:val="000000"/>
          <w:szCs w:val="18"/>
          <w:lang w:eastAsia="en-GB"/>
        </w:rPr>
      </w:pPr>
    </w:p>
    <w:p w14:paraId="0D355C88" w14:textId="4719F37D" w:rsidR="00CB3F0D" w:rsidRPr="00832311" w:rsidRDefault="00B050D6" w:rsidP="00551172">
      <w:pPr>
        <w:rPr>
          <w:rFonts w:eastAsia="Times New Roman" w:cs="Arial"/>
          <w:b/>
          <w:color w:val="000000"/>
          <w:szCs w:val="18"/>
          <w:lang w:eastAsia="en-GB"/>
        </w:rPr>
      </w:pPr>
      <w:r>
        <w:rPr>
          <w:b/>
          <w:lang w:val="en-IE"/>
        </w:rPr>
        <w:t xml:space="preserve">Priority </w:t>
      </w:r>
      <w:r w:rsidR="00832311" w:rsidRPr="00832311">
        <w:rPr>
          <w:rFonts w:eastAsia="Times New Roman" w:cs="Arial"/>
          <w:b/>
          <w:color w:val="000000"/>
          <w:szCs w:val="18"/>
          <w:lang w:eastAsia="en-GB"/>
        </w:rPr>
        <w:t>Action:</w:t>
      </w:r>
    </w:p>
    <w:p w14:paraId="7C11D4FD" w14:textId="3B5059DE" w:rsidR="003E1A36" w:rsidRDefault="00653033" w:rsidP="00551172">
      <w:pPr>
        <w:rPr>
          <w:rFonts w:eastAsia="Times New Roman" w:cs="Arial"/>
          <w:color w:val="000000"/>
          <w:szCs w:val="18"/>
          <w:lang w:eastAsia="en-GB"/>
        </w:rPr>
      </w:pPr>
      <w:bookmarkStart w:id="31" w:name="_Hlk518463930"/>
      <w:r>
        <w:rPr>
          <w:rFonts w:eastAsia="Times New Roman" w:cs="Arial"/>
          <w:color w:val="000000"/>
          <w:szCs w:val="18"/>
          <w:lang w:eastAsia="en-GB"/>
        </w:rPr>
        <w:t xml:space="preserve">The Director to present a paper during </w:t>
      </w:r>
      <w:r w:rsidR="00724452">
        <w:rPr>
          <w:rFonts w:eastAsia="Times New Roman" w:cs="Arial"/>
          <w:color w:val="000000"/>
          <w:szCs w:val="18"/>
          <w:lang w:eastAsia="en-GB"/>
        </w:rPr>
        <w:t xml:space="preserve">Phase 2 </w:t>
      </w:r>
      <w:r>
        <w:rPr>
          <w:rFonts w:eastAsia="Times New Roman" w:cs="Arial"/>
          <w:color w:val="000000"/>
          <w:szCs w:val="18"/>
          <w:lang w:eastAsia="en-GB"/>
        </w:rPr>
        <w:t xml:space="preserve">the strategic thinking process on the implementation of the Dutch </w:t>
      </w:r>
      <w:proofErr w:type="gramStart"/>
      <w:r>
        <w:rPr>
          <w:rFonts w:eastAsia="Times New Roman" w:cs="Arial"/>
          <w:color w:val="000000"/>
          <w:szCs w:val="18"/>
          <w:lang w:eastAsia="en-GB"/>
        </w:rPr>
        <w:t xml:space="preserve">resolution, </w:t>
      </w:r>
      <w:r w:rsidR="00724452">
        <w:rPr>
          <w:rFonts w:eastAsia="Times New Roman" w:cs="Arial"/>
          <w:color w:val="000000"/>
          <w:szCs w:val="18"/>
          <w:lang w:eastAsia="en-GB"/>
        </w:rPr>
        <w:t xml:space="preserve"> </w:t>
      </w:r>
      <w:r>
        <w:rPr>
          <w:rFonts w:eastAsia="Times New Roman" w:cs="Arial"/>
          <w:color w:val="000000"/>
          <w:szCs w:val="18"/>
          <w:lang w:eastAsia="en-GB"/>
        </w:rPr>
        <w:t>and</w:t>
      </w:r>
      <w:proofErr w:type="gramEnd"/>
      <w:r>
        <w:rPr>
          <w:rFonts w:eastAsia="Times New Roman" w:cs="Arial"/>
          <w:color w:val="000000"/>
          <w:szCs w:val="18"/>
          <w:lang w:eastAsia="en-GB"/>
        </w:rPr>
        <w:t xml:space="preserve"> any arising financial or structural changes necessary </w:t>
      </w:r>
      <w:r w:rsidR="00724452">
        <w:rPr>
          <w:rFonts w:eastAsia="Times New Roman" w:cs="Arial"/>
          <w:color w:val="000000"/>
          <w:szCs w:val="18"/>
          <w:lang w:eastAsia="en-GB"/>
        </w:rPr>
        <w:t>for decision by Ex</w:t>
      </w:r>
      <w:r w:rsidR="000E2C00">
        <w:rPr>
          <w:rFonts w:eastAsia="Times New Roman" w:cs="Arial"/>
          <w:color w:val="000000"/>
          <w:szCs w:val="18"/>
          <w:lang w:eastAsia="en-GB"/>
        </w:rPr>
        <w:t xml:space="preserve"> </w:t>
      </w:r>
      <w:r w:rsidR="00724452">
        <w:rPr>
          <w:rFonts w:eastAsia="Times New Roman" w:cs="Arial"/>
          <w:color w:val="000000"/>
          <w:szCs w:val="18"/>
          <w:lang w:eastAsia="en-GB"/>
        </w:rPr>
        <w:t>Co by latest June 2019.</w:t>
      </w:r>
      <w:bookmarkEnd w:id="31"/>
    </w:p>
    <w:p w14:paraId="5A3EC1C2" w14:textId="77777777" w:rsidR="00923CF4" w:rsidRDefault="00923CF4" w:rsidP="00551172">
      <w:pPr>
        <w:rPr>
          <w:rFonts w:eastAsia="Times New Roman" w:cs="Arial"/>
          <w:b/>
          <w:color w:val="000000"/>
          <w:szCs w:val="18"/>
          <w:lang w:eastAsia="en-GB"/>
        </w:rPr>
      </w:pPr>
    </w:p>
    <w:p w14:paraId="191F4976" w14:textId="4AFF571B" w:rsidR="00832311" w:rsidRPr="00832311" w:rsidRDefault="00832311" w:rsidP="00551172">
      <w:pPr>
        <w:rPr>
          <w:rFonts w:eastAsia="Times New Roman" w:cs="Arial"/>
          <w:b/>
          <w:color w:val="000000"/>
          <w:szCs w:val="18"/>
          <w:lang w:eastAsia="en-GB"/>
        </w:rPr>
      </w:pPr>
      <w:r w:rsidRPr="00832311">
        <w:rPr>
          <w:rFonts w:eastAsia="Times New Roman" w:cs="Arial"/>
          <w:b/>
          <w:color w:val="000000"/>
          <w:szCs w:val="18"/>
          <w:lang w:eastAsia="en-GB"/>
        </w:rPr>
        <w:t>Recommend</w:t>
      </w:r>
      <w:r w:rsidR="00B050D6">
        <w:rPr>
          <w:rFonts w:eastAsia="Times New Roman" w:cs="Arial"/>
          <w:b/>
          <w:color w:val="000000"/>
          <w:szCs w:val="18"/>
          <w:lang w:eastAsia="en-GB"/>
        </w:rPr>
        <w:t>ed Change</w:t>
      </w:r>
      <w:r w:rsidRPr="00832311">
        <w:rPr>
          <w:rFonts w:eastAsia="Times New Roman" w:cs="Arial"/>
          <w:b/>
          <w:color w:val="000000"/>
          <w:szCs w:val="18"/>
          <w:lang w:eastAsia="en-GB"/>
        </w:rPr>
        <w:t>:</w:t>
      </w:r>
    </w:p>
    <w:p w14:paraId="2C6F93C6" w14:textId="349C2723" w:rsidR="00832311" w:rsidRDefault="00832311" w:rsidP="00551172">
      <w:pPr>
        <w:rPr>
          <w:rFonts w:eastAsia="Times New Roman" w:cs="Arial"/>
          <w:color w:val="000000"/>
          <w:szCs w:val="18"/>
          <w:lang w:eastAsia="en-GB"/>
        </w:rPr>
      </w:pPr>
      <w:r>
        <w:rPr>
          <w:rFonts w:eastAsia="Times New Roman" w:cs="Arial"/>
          <w:color w:val="000000"/>
          <w:szCs w:val="18"/>
          <w:lang w:eastAsia="en-GB"/>
        </w:rPr>
        <w:t>EAPN to become the</w:t>
      </w:r>
      <w:r w:rsidR="00806821">
        <w:rPr>
          <w:rFonts w:eastAsia="Times New Roman" w:cs="Arial"/>
          <w:color w:val="000000"/>
          <w:szCs w:val="18"/>
          <w:lang w:eastAsia="en-GB"/>
        </w:rPr>
        <w:t xml:space="preserve"> Europe</w:t>
      </w:r>
      <w:r w:rsidR="00923CF4">
        <w:rPr>
          <w:rFonts w:eastAsia="Times New Roman" w:cs="Arial"/>
          <w:color w:val="000000"/>
          <w:szCs w:val="18"/>
          <w:lang w:eastAsia="en-GB"/>
        </w:rPr>
        <w:t>a</w:t>
      </w:r>
      <w:r w:rsidR="00806821">
        <w:rPr>
          <w:rFonts w:eastAsia="Times New Roman" w:cs="Arial"/>
          <w:color w:val="000000"/>
          <w:szCs w:val="18"/>
          <w:lang w:eastAsia="en-GB"/>
        </w:rPr>
        <w:t>n</w:t>
      </w:r>
      <w:r>
        <w:rPr>
          <w:rFonts w:eastAsia="Times New Roman" w:cs="Arial"/>
          <w:color w:val="000000"/>
          <w:szCs w:val="18"/>
          <w:lang w:eastAsia="en-GB"/>
        </w:rPr>
        <w:t xml:space="preserve"> expert on the human right to participate in decisions that impact on one’s life, to model best practice internally and to advocate for participation rights in </w:t>
      </w:r>
      <w:r w:rsidR="00806821">
        <w:rPr>
          <w:rFonts w:eastAsia="Times New Roman" w:cs="Arial"/>
          <w:color w:val="000000"/>
          <w:szCs w:val="18"/>
          <w:lang w:eastAsia="en-GB"/>
        </w:rPr>
        <w:t xml:space="preserve">the most </w:t>
      </w:r>
      <w:r>
        <w:rPr>
          <w:rFonts w:eastAsia="Times New Roman" w:cs="Arial"/>
          <w:color w:val="000000"/>
          <w:szCs w:val="18"/>
          <w:lang w:eastAsia="en-GB"/>
        </w:rPr>
        <w:t>relevant European forums</w:t>
      </w:r>
    </w:p>
    <w:p w14:paraId="7ED32924" w14:textId="77777777" w:rsidR="00CE5CCD" w:rsidRDefault="00CE5CCD" w:rsidP="00551172">
      <w:pPr>
        <w:rPr>
          <w:rFonts w:eastAsia="Times New Roman" w:cs="Arial"/>
          <w:color w:val="000000"/>
          <w:szCs w:val="18"/>
          <w:lang w:eastAsia="en-GB"/>
        </w:rPr>
      </w:pPr>
    </w:p>
    <w:p w14:paraId="071C1AA1" w14:textId="77777777" w:rsidR="00206000" w:rsidRPr="00422720" w:rsidRDefault="00206000" w:rsidP="00206000">
      <w:pPr>
        <w:rPr>
          <w:rFonts w:eastAsia="Times New Roman" w:cs="Arial"/>
          <w:b/>
          <w:color w:val="000000"/>
          <w:szCs w:val="18"/>
          <w:lang w:eastAsia="en-GB"/>
        </w:rPr>
      </w:pPr>
    </w:p>
    <w:p w14:paraId="166A9102" w14:textId="7923B7CC" w:rsidR="00BE0FEC" w:rsidRPr="00832311" w:rsidRDefault="00832311" w:rsidP="00832311">
      <w:pPr>
        <w:pStyle w:val="Heading2"/>
      </w:pPr>
      <w:bookmarkStart w:id="32" w:name="_Toc518314065"/>
      <w:bookmarkStart w:id="33" w:name="_Toc518904829"/>
      <w:r w:rsidRPr="00832311">
        <w:t xml:space="preserve">Membership: </w:t>
      </w:r>
      <w:r w:rsidR="00422720" w:rsidRPr="00832311">
        <w:t xml:space="preserve">The intensive </w:t>
      </w:r>
      <w:r w:rsidR="003A7473" w:rsidRPr="00832311">
        <w:t>consultation</w:t>
      </w:r>
      <w:r w:rsidR="00422720" w:rsidRPr="00832311">
        <w:t xml:space="preserve"> processes for members are not necessarily delivering on meaningful </w:t>
      </w:r>
      <w:r w:rsidR="004E7035">
        <w:t>engagement</w:t>
      </w:r>
      <w:bookmarkEnd w:id="32"/>
      <w:bookmarkEnd w:id="33"/>
    </w:p>
    <w:p w14:paraId="3BDC67B4" w14:textId="77777777" w:rsidR="00422720" w:rsidRPr="00422720" w:rsidRDefault="00422720" w:rsidP="00422720">
      <w:pPr>
        <w:rPr>
          <w:lang w:val="en-IE"/>
        </w:rPr>
      </w:pPr>
    </w:p>
    <w:p w14:paraId="122C2FEC" w14:textId="51204AF4" w:rsidR="004C63FF" w:rsidRDefault="00603A3F" w:rsidP="004C63FF">
      <w:r>
        <w:rPr>
          <w:lang w:val="en-IE"/>
        </w:rPr>
        <w:t>While the EAPN structures allow for multiple participation points by members, with every national organisation having representation at the General Assembly, Ex</w:t>
      </w:r>
      <w:r w:rsidR="00923CF4">
        <w:rPr>
          <w:lang w:val="en-IE"/>
        </w:rPr>
        <w:t xml:space="preserve"> </w:t>
      </w:r>
      <w:r>
        <w:rPr>
          <w:lang w:val="en-IE"/>
        </w:rPr>
        <w:t>Co and the EUISG</w:t>
      </w:r>
      <w:r w:rsidR="003E1A36">
        <w:rPr>
          <w:lang w:val="en-IE"/>
        </w:rPr>
        <w:t>,</w:t>
      </w:r>
      <w:r>
        <w:rPr>
          <w:lang w:val="en-IE"/>
        </w:rPr>
        <w:t xml:space="preserve"> this does not </w:t>
      </w:r>
      <w:r w:rsidR="003E1A36">
        <w:rPr>
          <w:lang w:val="en-IE"/>
        </w:rPr>
        <w:t xml:space="preserve">necessarily </w:t>
      </w:r>
      <w:r>
        <w:rPr>
          <w:lang w:val="en-IE"/>
        </w:rPr>
        <w:t>translate into effective or meaningful participation by members</w:t>
      </w:r>
      <w:r w:rsidR="003E1A36">
        <w:rPr>
          <w:lang w:val="en-IE"/>
        </w:rPr>
        <w:t>, according to consultation participants</w:t>
      </w:r>
      <w:r>
        <w:rPr>
          <w:lang w:val="en-IE"/>
        </w:rPr>
        <w:t>.</w:t>
      </w:r>
      <w:r w:rsidR="005931D4">
        <w:rPr>
          <w:lang w:val="en-IE"/>
        </w:rPr>
        <w:t xml:space="preserve"> </w:t>
      </w:r>
      <w:r w:rsidR="00551172">
        <w:rPr>
          <w:lang w:val="en-IE"/>
        </w:rPr>
        <w:t>This presents a real challenge for members who feel burdened by the various processes that they are asked to engage in</w:t>
      </w:r>
      <w:r w:rsidR="003E1A36">
        <w:rPr>
          <w:lang w:val="en-IE"/>
        </w:rPr>
        <w:t>, where they don’t feel that they can contribute effectively but must engage in processes that do not necessarily feel meaningful to them</w:t>
      </w:r>
      <w:r w:rsidR="00D77853">
        <w:rPr>
          <w:lang w:val="en-IE"/>
        </w:rPr>
        <w:t xml:space="preserve"> or engage their expertise</w:t>
      </w:r>
      <w:r w:rsidR="00551172">
        <w:rPr>
          <w:lang w:val="en-IE"/>
        </w:rPr>
        <w:t xml:space="preserve">. </w:t>
      </w:r>
      <w:proofErr w:type="gramStart"/>
      <w:r w:rsidR="00551172">
        <w:rPr>
          <w:lang w:val="en-IE"/>
        </w:rPr>
        <w:t>The majority of</w:t>
      </w:r>
      <w:proofErr w:type="gramEnd"/>
      <w:r w:rsidR="00551172">
        <w:rPr>
          <w:lang w:val="en-IE"/>
        </w:rPr>
        <w:t xml:space="preserve"> members interviewed flagged that they felt it was a challenge to engage fully at the policy level.</w:t>
      </w:r>
    </w:p>
    <w:p w14:paraId="4BB0096C" w14:textId="57A29AA3" w:rsidR="004C63FF" w:rsidRDefault="004C63FF" w:rsidP="004C63FF">
      <w:pPr>
        <w:pStyle w:val="Quote"/>
      </w:pPr>
      <w:r>
        <w:t>‘We are invited into too many fields, and the networks are not prepared for that</w:t>
      </w:r>
      <w:r w:rsidR="00D77853">
        <w:t>, we</w:t>
      </w:r>
      <w:r>
        <w:t xml:space="preserve"> simply don’t have the people to focus on all of these issues. Sometimes I get 15 emails per week, I can’t deal with it.’</w:t>
      </w:r>
    </w:p>
    <w:p w14:paraId="378B1340" w14:textId="3B664EAC" w:rsidR="005931D4" w:rsidRDefault="004C63FF" w:rsidP="004C63FF">
      <w:pPr>
        <w:pStyle w:val="Quote"/>
        <w:rPr>
          <w:lang w:eastAsia="en-GB"/>
        </w:rPr>
      </w:pPr>
      <w:r>
        <w:rPr>
          <w:lang w:eastAsia="en-GB"/>
        </w:rPr>
        <w:t xml:space="preserve"> </w:t>
      </w:r>
      <w:r w:rsidR="00832311">
        <w:rPr>
          <w:lang w:eastAsia="en-GB"/>
        </w:rPr>
        <w:t>‘</w:t>
      </w:r>
      <w:r w:rsidR="00CE5738">
        <w:rPr>
          <w:lang w:eastAsia="en-GB"/>
        </w:rPr>
        <w:t xml:space="preserve">If the things I was doing locally were sent to Brussels rather than it being </w:t>
      </w:r>
      <w:r w:rsidR="00CE5738" w:rsidRPr="00406EB6">
        <w:rPr>
          <w:lang w:eastAsia="en-GB"/>
        </w:rPr>
        <w:t>extractive</w:t>
      </w:r>
      <w:r w:rsidR="00CE5738">
        <w:rPr>
          <w:lang w:eastAsia="en-GB"/>
        </w:rPr>
        <w:t xml:space="preserve"> it would be more useful.</w:t>
      </w:r>
      <w:r w:rsidR="00832311">
        <w:rPr>
          <w:lang w:eastAsia="en-GB"/>
        </w:rPr>
        <w:t>’</w:t>
      </w:r>
    </w:p>
    <w:p w14:paraId="0E977EF7" w14:textId="6DA111DD" w:rsidR="005931D4" w:rsidRPr="005931D4" w:rsidRDefault="00832311" w:rsidP="005931D4">
      <w:pPr>
        <w:pStyle w:val="Quote"/>
      </w:pPr>
      <w:r>
        <w:t>‘</w:t>
      </w:r>
      <w:r w:rsidR="005931D4" w:rsidRPr="005931D4">
        <w:t xml:space="preserve">The team in Brussels should be more focused on coordinating things happening at national level, the deliverables we send to Brussels </w:t>
      </w:r>
      <w:r w:rsidR="00CB3F0D">
        <w:t xml:space="preserve">should </w:t>
      </w:r>
      <w:proofErr w:type="gramStart"/>
      <w:r w:rsidR="00CB3F0D">
        <w:t>be</w:t>
      </w:r>
      <w:r w:rsidR="005931D4" w:rsidRPr="005931D4">
        <w:t xml:space="preserve"> a reflection of</w:t>
      </w:r>
      <w:proofErr w:type="gramEnd"/>
      <w:r w:rsidR="005931D4" w:rsidRPr="005931D4">
        <w:t xml:space="preserve"> what we do anyway, not a process in itself seeking extra work that is not connected to what I am doing.</w:t>
      </w:r>
      <w:r w:rsidR="005931D4">
        <w:t xml:space="preserve"> </w:t>
      </w:r>
      <w:r w:rsidR="005931D4" w:rsidRPr="005931D4">
        <w:t>It’s not that members don’t want to do it, but they are likely to be overwhelmed.</w:t>
      </w:r>
      <w:r>
        <w:t>’</w:t>
      </w:r>
    </w:p>
    <w:p w14:paraId="3D615A17" w14:textId="3BE73F19" w:rsidR="005931D4" w:rsidRDefault="005931D4" w:rsidP="005931D4">
      <w:pPr>
        <w:rPr>
          <w:lang w:eastAsia="en-GB"/>
        </w:rPr>
      </w:pPr>
    </w:p>
    <w:p w14:paraId="316C7255" w14:textId="14133E3A" w:rsidR="00CE431F" w:rsidRDefault="00CE431F" w:rsidP="005931D4">
      <w:pPr>
        <w:rPr>
          <w:lang w:eastAsia="en-GB"/>
        </w:rPr>
      </w:pPr>
      <w:r>
        <w:rPr>
          <w:lang w:eastAsia="en-GB"/>
        </w:rPr>
        <w:t xml:space="preserve">This </w:t>
      </w:r>
      <w:r w:rsidR="00D77853">
        <w:rPr>
          <w:lang w:eastAsia="en-GB"/>
        </w:rPr>
        <w:t xml:space="preserve">challenge was also named </w:t>
      </w:r>
      <w:r>
        <w:rPr>
          <w:lang w:eastAsia="en-GB"/>
        </w:rPr>
        <w:t>by the national networks</w:t>
      </w:r>
      <w:r w:rsidR="00D77853">
        <w:rPr>
          <w:lang w:eastAsia="en-GB"/>
        </w:rPr>
        <w:t>,</w:t>
      </w:r>
      <w:r>
        <w:rPr>
          <w:lang w:eastAsia="en-GB"/>
        </w:rPr>
        <w:t xml:space="preserve"> who feel that while they are involved in EAPN because of their expertise, this is not drawn on or used effectively. </w:t>
      </w:r>
      <w:proofErr w:type="gramStart"/>
      <w:r>
        <w:rPr>
          <w:lang w:eastAsia="en-GB"/>
        </w:rPr>
        <w:t>A number of</w:t>
      </w:r>
      <w:proofErr w:type="gramEnd"/>
      <w:r>
        <w:rPr>
          <w:lang w:eastAsia="en-GB"/>
        </w:rPr>
        <w:t xml:space="preserve"> European networks have questioned the value of membership but recognise the significant access EAPN has to the Commission and the value this offers them.</w:t>
      </w:r>
    </w:p>
    <w:p w14:paraId="2784FCA8" w14:textId="32C2C725" w:rsidR="00CE431F" w:rsidRDefault="00CB3F0D" w:rsidP="00CB3F0D">
      <w:pPr>
        <w:pStyle w:val="Quote"/>
      </w:pPr>
      <w:r>
        <w:lastRenderedPageBreak/>
        <w:t>I feel over consulted and undervalued as a member.</w:t>
      </w:r>
    </w:p>
    <w:p w14:paraId="23CB42EF" w14:textId="0592D7DD" w:rsidR="00CE431F" w:rsidRDefault="00CE431F" w:rsidP="00D77853">
      <w:pPr>
        <w:pStyle w:val="Quote"/>
      </w:pPr>
      <w:r>
        <w:t>It’s very difficult to see where the value is for us as a European network</w:t>
      </w:r>
      <w:r w:rsidR="00D77853">
        <w:t>.</w:t>
      </w:r>
      <w:r>
        <w:t xml:space="preserve"> We are experts </w:t>
      </w:r>
      <w:r w:rsidR="000E2BB7">
        <w:t>on a</w:t>
      </w:r>
      <w:r>
        <w:t xml:space="preserve"> specific topic, they take input of </w:t>
      </w:r>
      <w:r w:rsidR="00B050D6">
        <w:t xml:space="preserve">national </w:t>
      </w:r>
      <w:r>
        <w:t xml:space="preserve">members as ‘truth’ and they don’t take input from us if there is a difference, they will always go with the </w:t>
      </w:r>
      <w:r w:rsidR="00B050D6">
        <w:t xml:space="preserve">national </w:t>
      </w:r>
      <w:r>
        <w:t xml:space="preserve">members. </w:t>
      </w:r>
      <w:proofErr w:type="gramStart"/>
      <w:r>
        <w:t>So</w:t>
      </w:r>
      <w:proofErr w:type="gramEnd"/>
      <w:r>
        <w:t xml:space="preserve"> we feel a bit useless.</w:t>
      </w:r>
    </w:p>
    <w:p w14:paraId="522816EC" w14:textId="5F48242F" w:rsidR="00CE431F" w:rsidRPr="005931D4" w:rsidRDefault="00CE431F" w:rsidP="00D77853">
      <w:pPr>
        <w:pStyle w:val="Quote"/>
        <w:rPr>
          <w:lang w:eastAsia="en-GB"/>
        </w:rPr>
      </w:pPr>
      <w:r>
        <w:t>We were invited to participate in a process that ended up being a complete waste of our time and our resources</w:t>
      </w:r>
    </w:p>
    <w:p w14:paraId="1A8A1B3F" w14:textId="77777777" w:rsidR="00832311" w:rsidRDefault="00832311" w:rsidP="00832311"/>
    <w:p w14:paraId="3F4412C2" w14:textId="5EE862E2" w:rsidR="00832311" w:rsidRDefault="00832311" w:rsidP="00832311">
      <w:r>
        <w:t>The membership of EAPN is extremely diverse, ranging from well-resourced large scale national networks to small under resourced organisations, and including the European network members. While decisions can be taken by a clear majority, there is a culture of consensus building, which while laudable has resulted in a lack of clarity about positions and strategy</w:t>
      </w:r>
      <w:r w:rsidR="00D77853">
        <w:t>, as also identified in the previous section</w:t>
      </w:r>
      <w:r>
        <w:t xml:space="preserve">. The structures further reinforce this with every </w:t>
      </w:r>
      <w:r w:rsidR="00B050D6">
        <w:t xml:space="preserve">national </w:t>
      </w:r>
      <w:r>
        <w:t>member</w:t>
      </w:r>
      <w:r w:rsidR="00B050D6">
        <w:t xml:space="preserve"> (and almost half of the European Organisations)</w:t>
      </w:r>
      <w:r>
        <w:t xml:space="preserve"> having the right to participate in the Ex</w:t>
      </w:r>
      <w:r w:rsidR="00923CF4">
        <w:t xml:space="preserve"> </w:t>
      </w:r>
      <w:r>
        <w:t xml:space="preserve">Co and the EUISG, as well as </w:t>
      </w:r>
      <w:r w:rsidR="00B050D6">
        <w:t xml:space="preserve">all members participating in </w:t>
      </w:r>
      <w:r>
        <w:t>the General Assembly.</w:t>
      </w:r>
    </w:p>
    <w:p w14:paraId="31907245" w14:textId="77777777" w:rsidR="00832311" w:rsidRDefault="00832311" w:rsidP="00832311"/>
    <w:p w14:paraId="0D7C9A16" w14:textId="5F7E8E9C" w:rsidR="00832311" w:rsidRDefault="00D77853" w:rsidP="00832311">
      <w:r>
        <w:t>Consultation participants felt that m</w:t>
      </w:r>
      <w:r w:rsidR="00832311">
        <w:t>embers with very varying resources and capacity cannot be expected to engage in the same processes in the same ways. Clearer, more concise decision making, and policy positions should result in greater trust among members, whereby they do not feel they need to be engaged in every space</w:t>
      </w:r>
      <w:r>
        <w:t xml:space="preserve"> </w:t>
      </w:r>
      <w:proofErr w:type="gramStart"/>
      <w:r>
        <w:t>in order to</w:t>
      </w:r>
      <w:proofErr w:type="gramEnd"/>
      <w:r>
        <w:t xml:space="preserve"> ensure their priorities are reflected, or to be seen to be participating.</w:t>
      </w:r>
    </w:p>
    <w:p w14:paraId="002FE961" w14:textId="77777777" w:rsidR="00832311" w:rsidRDefault="00832311" w:rsidP="00832311"/>
    <w:p w14:paraId="4918E83C" w14:textId="43F66B48" w:rsidR="00832311" w:rsidRPr="00FF66D6" w:rsidRDefault="00832311" w:rsidP="00832311">
      <w:pPr>
        <w:pStyle w:val="Quote"/>
        <w:rPr>
          <w:lang w:eastAsia="en-GB"/>
        </w:rPr>
      </w:pPr>
      <w:r>
        <w:rPr>
          <w:lang w:eastAsia="en-GB"/>
        </w:rPr>
        <w:t>Some members are more focused on policy and advocacy, some more on providing services - we could turn this from a weak point of EAPN to a strength with proper coordination</w:t>
      </w:r>
      <w:r w:rsidR="00D77853">
        <w:rPr>
          <w:lang w:eastAsia="en-GB"/>
        </w:rPr>
        <w:t>.</w:t>
      </w:r>
    </w:p>
    <w:p w14:paraId="0D78EB6F" w14:textId="7F53E07F" w:rsidR="00832311" w:rsidRDefault="00832311" w:rsidP="00D77853">
      <w:pPr>
        <w:pStyle w:val="Quote"/>
        <w:rPr>
          <w:lang w:eastAsia="en-GB"/>
        </w:rPr>
      </w:pPr>
      <w:r w:rsidRPr="00FF66D6">
        <w:t xml:space="preserve">We are a network we are very heterogeneous, there are very weak networks, others a very strong, some are not yet members of the EU. </w:t>
      </w:r>
      <w:proofErr w:type="gramStart"/>
      <w:r w:rsidRPr="00FF66D6">
        <w:t>So</w:t>
      </w:r>
      <w:proofErr w:type="gramEnd"/>
      <w:r w:rsidRPr="00FF66D6">
        <w:t xml:space="preserve"> a challenge for EAPN is to speak for everyone and this can weaken them</w:t>
      </w:r>
      <w:r w:rsidR="00D77853">
        <w:t>.</w:t>
      </w:r>
    </w:p>
    <w:p w14:paraId="004DD237" w14:textId="77777777" w:rsidR="00832311" w:rsidRPr="00D86B68" w:rsidRDefault="00832311" w:rsidP="00832311">
      <w:pPr>
        <w:rPr>
          <w:lang w:eastAsia="en-GB"/>
        </w:rPr>
      </w:pPr>
    </w:p>
    <w:p w14:paraId="2DD8CC16" w14:textId="5A783952" w:rsidR="00D77853" w:rsidRDefault="00832311" w:rsidP="00832311">
      <w:r w:rsidRPr="005B6A36">
        <w:t xml:space="preserve">The real challenges in terms of the diversity of the membership need to be addressed, including the current voting arrangements. </w:t>
      </w:r>
    </w:p>
    <w:p w14:paraId="152BD346" w14:textId="77777777" w:rsidR="00D77853" w:rsidRDefault="00D77853" w:rsidP="00832311"/>
    <w:p w14:paraId="4486335D" w14:textId="0E6990A7" w:rsidR="00832311" w:rsidRDefault="00D77853" w:rsidP="00832311">
      <w:r>
        <w:t xml:space="preserve">An additional barrier to some members’ meaningful engagement is low levels of resources/capacity and it was felt that the EAPN could potentially have a role in supporting national networks to address this. </w:t>
      </w:r>
      <w:r w:rsidR="00832311" w:rsidRPr="005B6A36">
        <w:t xml:space="preserve"> EAPN might use its collective strength to argue for better resourcing of national NGO</w:t>
      </w:r>
      <w:r w:rsidR="00B050D6">
        <w:t>s</w:t>
      </w:r>
      <w:r w:rsidR="00832311" w:rsidRPr="005B6A36">
        <w:t>.</w:t>
      </w:r>
    </w:p>
    <w:p w14:paraId="6B6D5724" w14:textId="77777777" w:rsidR="00832311" w:rsidRDefault="00832311" w:rsidP="00832311"/>
    <w:p w14:paraId="26A4DE3C" w14:textId="0D469AC1" w:rsidR="00832311" w:rsidRPr="005B6A36" w:rsidRDefault="00832311" w:rsidP="00D77853">
      <w:pPr>
        <w:pStyle w:val="Quote"/>
      </w:pPr>
      <w:r w:rsidRPr="00FF66D6">
        <w:t>There are very varying views among the network members. During the crisis and the troika process the differences really came to the fore. It is very different if you are Norway vs Eastern Europe or the Med or during that time a Troika country.</w:t>
      </w:r>
    </w:p>
    <w:p w14:paraId="326D52A0" w14:textId="27079187" w:rsidR="0092506B" w:rsidRDefault="0092506B" w:rsidP="005931D4">
      <w:pPr>
        <w:rPr>
          <w:b/>
          <w:lang w:eastAsia="en-GB"/>
        </w:rPr>
      </w:pPr>
    </w:p>
    <w:p w14:paraId="50DD9828" w14:textId="43709AC4" w:rsidR="00B877F8" w:rsidRDefault="00B050D6" w:rsidP="005931D4">
      <w:pPr>
        <w:rPr>
          <w:b/>
          <w:lang w:eastAsia="en-GB"/>
        </w:rPr>
      </w:pPr>
      <w:r>
        <w:rPr>
          <w:b/>
          <w:lang w:eastAsia="en-GB"/>
        </w:rPr>
        <w:t>Prior</w:t>
      </w:r>
      <w:r w:rsidR="00923CF4">
        <w:rPr>
          <w:b/>
          <w:lang w:eastAsia="en-GB"/>
        </w:rPr>
        <w:t>i</w:t>
      </w:r>
      <w:r>
        <w:rPr>
          <w:b/>
          <w:lang w:eastAsia="en-GB"/>
        </w:rPr>
        <w:t xml:space="preserve">ty </w:t>
      </w:r>
      <w:r w:rsidR="0092506B">
        <w:rPr>
          <w:b/>
          <w:lang w:eastAsia="en-GB"/>
        </w:rPr>
        <w:t xml:space="preserve">Action: </w:t>
      </w:r>
    </w:p>
    <w:p w14:paraId="6866B3DE" w14:textId="61C8010F" w:rsidR="0092506B" w:rsidRPr="00832311" w:rsidRDefault="00832311" w:rsidP="005931D4">
      <w:pPr>
        <w:rPr>
          <w:lang w:eastAsia="en-GB"/>
        </w:rPr>
      </w:pPr>
      <w:r w:rsidRPr="00832311">
        <w:rPr>
          <w:lang w:eastAsia="en-GB"/>
        </w:rPr>
        <w:t>A</w:t>
      </w:r>
      <w:r>
        <w:rPr>
          <w:lang w:eastAsia="en-GB"/>
        </w:rPr>
        <w:t>s</w:t>
      </w:r>
      <w:r w:rsidRPr="00832311">
        <w:rPr>
          <w:lang w:eastAsia="en-GB"/>
        </w:rPr>
        <w:t xml:space="preserve"> part of the </w:t>
      </w:r>
      <w:r w:rsidR="00CB011B">
        <w:rPr>
          <w:lang w:eastAsia="en-GB"/>
        </w:rPr>
        <w:t>diversification strategy prioritization needs to be given to</w:t>
      </w:r>
      <w:r w:rsidR="00900092">
        <w:rPr>
          <w:lang w:eastAsia="en-GB"/>
        </w:rPr>
        <w:t xml:space="preserve"> </w:t>
      </w:r>
      <w:r w:rsidR="00B050D6">
        <w:rPr>
          <w:lang w:eastAsia="en-GB"/>
        </w:rPr>
        <w:t>fundraising opportunities</w:t>
      </w:r>
      <w:r w:rsidR="00CB011B">
        <w:rPr>
          <w:lang w:eastAsia="en-GB"/>
        </w:rPr>
        <w:t xml:space="preserve"> that build the capacity of weaker members.</w:t>
      </w:r>
    </w:p>
    <w:p w14:paraId="250971A0" w14:textId="0DF0FC65" w:rsidR="0092506B" w:rsidRDefault="0092506B" w:rsidP="005931D4">
      <w:pPr>
        <w:rPr>
          <w:b/>
          <w:lang w:eastAsia="en-GB"/>
        </w:rPr>
      </w:pPr>
    </w:p>
    <w:p w14:paraId="0161C7E4" w14:textId="61A477D5" w:rsidR="00CE431F" w:rsidRDefault="0092506B" w:rsidP="00832311">
      <w:pPr>
        <w:rPr>
          <w:b/>
          <w:lang w:eastAsia="en-GB"/>
        </w:rPr>
      </w:pPr>
      <w:r>
        <w:rPr>
          <w:b/>
          <w:lang w:eastAsia="en-GB"/>
        </w:rPr>
        <w:t>Recommend</w:t>
      </w:r>
      <w:r w:rsidR="00B050D6">
        <w:rPr>
          <w:b/>
          <w:lang w:eastAsia="en-GB"/>
        </w:rPr>
        <w:t>ed Change</w:t>
      </w:r>
      <w:r w:rsidR="00832311">
        <w:rPr>
          <w:b/>
          <w:lang w:eastAsia="en-GB"/>
        </w:rPr>
        <w:t>:</w:t>
      </w:r>
    </w:p>
    <w:p w14:paraId="5C0D87E6" w14:textId="66C65F89" w:rsidR="0046568D" w:rsidRDefault="0046568D" w:rsidP="0046568D">
      <w:pPr>
        <w:rPr>
          <w:lang w:eastAsia="en-GB"/>
        </w:rPr>
      </w:pPr>
      <w:r>
        <w:rPr>
          <w:lang w:eastAsia="en-GB"/>
        </w:rPr>
        <w:t xml:space="preserve">EAPN to focus on </w:t>
      </w:r>
      <w:r w:rsidR="00900092">
        <w:rPr>
          <w:lang w:eastAsia="en-GB"/>
        </w:rPr>
        <w:t xml:space="preserve">five or six </w:t>
      </w:r>
      <w:r>
        <w:rPr>
          <w:lang w:eastAsia="en-GB"/>
        </w:rPr>
        <w:t>issue areas for the next five years and orientate its structures to have specific, time limited, thematic working groups where members can opt into processes that are of most use and value to them</w:t>
      </w:r>
      <w:r w:rsidR="00D77853">
        <w:rPr>
          <w:lang w:eastAsia="en-GB"/>
        </w:rPr>
        <w:t>.</w:t>
      </w:r>
    </w:p>
    <w:p w14:paraId="70134F67" w14:textId="0AAA1FF1" w:rsidR="00832311" w:rsidRDefault="00832311" w:rsidP="00832311">
      <w:pPr>
        <w:rPr>
          <w:lang w:eastAsia="en-GB"/>
        </w:rPr>
      </w:pPr>
    </w:p>
    <w:p w14:paraId="7194C4C6" w14:textId="77777777" w:rsidR="005931D4" w:rsidRPr="005931D4" w:rsidRDefault="005931D4" w:rsidP="005931D4">
      <w:pPr>
        <w:rPr>
          <w:lang w:val="en-IE"/>
        </w:rPr>
      </w:pPr>
    </w:p>
    <w:p w14:paraId="58A897A2" w14:textId="758AE447" w:rsidR="00603A3F" w:rsidRDefault="00F744F1" w:rsidP="00603A3F">
      <w:pPr>
        <w:pStyle w:val="Heading2"/>
        <w:rPr>
          <w:lang w:val="en-IE"/>
        </w:rPr>
      </w:pPr>
      <w:bookmarkStart w:id="34" w:name="_Toc518314066"/>
      <w:bookmarkStart w:id="35" w:name="_Toc518904830"/>
      <w:r>
        <w:rPr>
          <w:lang w:val="en-IE"/>
        </w:rPr>
        <w:t>Human Capacity: Attention needs to be paid to ensuring that EAPN is maximising on its most important asset, people.</w:t>
      </w:r>
      <w:bookmarkEnd w:id="34"/>
      <w:bookmarkEnd w:id="35"/>
    </w:p>
    <w:p w14:paraId="6C646350" w14:textId="77777777" w:rsidR="00F744F1" w:rsidRPr="00F744F1" w:rsidRDefault="00F744F1" w:rsidP="00F744F1">
      <w:pPr>
        <w:rPr>
          <w:lang w:val="en-IE"/>
        </w:rPr>
      </w:pPr>
    </w:p>
    <w:p w14:paraId="7DDDBB3F" w14:textId="0218DFA7" w:rsidR="0068780E" w:rsidRDefault="0068780E" w:rsidP="00CE431F">
      <w:pPr>
        <w:rPr>
          <w:lang w:val="en-IE"/>
        </w:rPr>
      </w:pPr>
      <w:r>
        <w:rPr>
          <w:lang w:val="en-IE"/>
        </w:rPr>
        <w:t xml:space="preserve">EAPN has a very high standing with the Commission and is recognised by its peers for its longevity and the unique space it occupies. However, it is noteworthy that </w:t>
      </w:r>
      <w:r w:rsidR="005B6A36">
        <w:rPr>
          <w:lang w:val="en-IE"/>
        </w:rPr>
        <w:t xml:space="preserve">over the course of its </w:t>
      </w:r>
      <w:r>
        <w:rPr>
          <w:lang w:val="en-IE"/>
        </w:rPr>
        <w:t>28-year</w:t>
      </w:r>
      <w:r w:rsidR="005B6A36">
        <w:rPr>
          <w:lang w:val="en-IE"/>
        </w:rPr>
        <w:t xml:space="preserve"> history it has </w:t>
      </w:r>
      <w:r w:rsidR="005B6A36">
        <w:rPr>
          <w:lang w:val="en-IE"/>
        </w:rPr>
        <w:lastRenderedPageBreak/>
        <w:t xml:space="preserve">had just four directors, two of whom account for just </w:t>
      </w:r>
      <w:r w:rsidR="00B050D6" w:rsidRPr="00653033">
        <w:rPr>
          <w:lang w:val="en-IE"/>
        </w:rPr>
        <w:t xml:space="preserve">four </w:t>
      </w:r>
      <w:r w:rsidR="005B6A36" w:rsidRPr="00653033">
        <w:rPr>
          <w:lang w:val="en-IE"/>
        </w:rPr>
        <w:t xml:space="preserve">years. </w:t>
      </w:r>
      <w:r w:rsidR="00FA48E9">
        <w:rPr>
          <w:lang w:val="en-IE"/>
        </w:rPr>
        <w:t xml:space="preserve">While this is not perceived to be problematic in and of itself, it was felt to be a contributory factor to a culture of longevity that can impact on the participation levels of new members, </w:t>
      </w:r>
      <w:proofErr w:type="gramStart"/>
      <w:r w:rsidR="002F1BFB">
        <w:rPr>
          <w:lang w:val="en-IE"/>
        </w:rPr>
        <w:t>and also</w:t>
      </w:r>
      <w:proofErr w:type="gramEnd"/>
      <w:r w:rsidR="002F1BFB">
        <w:rPr>
          <w:lang w:val="en-IE"/>
        </w:rPr>
        <w:t xml:space="preserve"> on the need of members to have high levels of engagement in the management structures of the organisation.</w:t>
      </w:r>
    </w:p>
    <w:p w14:paraId="4FDC9E48" w14:textId="77777777" w:rsidR="0068780E" w:rsidRDefault="0068780E" w:rsidP="00CE431F">
      <w:pPr>
        <w:rPr>
          <w:lang w:val="en-IE"/>
        </w:rPr>
      </w:pPr>
    </w:p>
    <w:p w14:paraId="19DAA0AD" w14:textId="1DB215C2" w:rsidR="00CE431F" w:rsidRDefault="0068780E" w:rsidP="00CE431F">
      <w:pPr>
        <w:rPr>
          <w:lang w:val="en-IE"/>
        </w:rPr>
      </w:pPr>
      <w:r>
        <w:rPr>
          <w:lang w:val="en-IE"/>
        </w:rPr>
        <w:t xml:space="preserve">At </w:t>
      </w:r>
      <w:r w:rsidR="00332832">
        <w:rPr>
          <w:lang w:val="en-IE"/>
        </w:rPr>
        <w:t>a membership</w:t>
      </w:r>
      <w:r w:rsidR="005B6A36">
        <w:rPr>
          <w:lang w:val="en-IE"/>
        </w:rPr>
        <w:t xml:space="preserve"> </w:t>
      </w:r>
      <w:r>
        <w:rPr>
          <w:lang w:val="en-IE"/>
        </w:rPr>
        <w:t>level</w:t>
      </w:r>
      <w:r w:rsidR="005B6A36">
        <w:rPr>
          <w:lang w:val="en-IE"/>
        </w:rPr>
        <w:t xml:space="preserve"> there are no tenure limits for membership of the Ex</w:t>
      </w:r>
      <w:r w:rsidR="00923CF4">
        <w:rPr>
          <w:lang w:val="en-IE"/>
        </w:rPr>
        <w:t xml:space="preserve"> </w:t>
      </w:r>
      <w:r w:rsidR="005B6A36">
        <w:rPr>
          <w:lang w:val="en-IE"/>
        </w:rPr>
        <w:t xml:space="preserve">Co or Bureau. While continuity is </w:t>
      </w:r>
      <w:r w:rsidR="00FA48E9">
        <w:rPr>
          <w:lang w:val="en-IE"/>
        </w:rPr>
        <w:t xml:space="preserve">perceived to be </w:t>
      </w:r>
      <w:r w:rsidR="005B6A36">
        <w:rPr>
          <w:lang w:val="en-IE"/>
        </w:rPr>
        <w:t>an asset</w:t>
      </w:r>
      <w:r w:rsidR="00FA48E9">
        <w:rPr>
          <w:lang w:val="en-IE"/>
        </w:rPr>
        <w:t>,</w:t>
      </w:r>
      <w:r w:rsidR="005B6A36">
        <w:rPr>
          <w:lang w:val="en-IE"/>
        </w:rPr>
        <w:t xml:space="preserve"> it is widely accepted that best practice for NGOs is to have an active process of </w:t>
      </w:r>
      <w:r w:rsidR="00FA48E9">
        <w:rPr>
          <w:lang w:val="en-IE"/>
        </w:rPr>
        <w:t>dynamism and opportunity through</w:t>
      </w:r>
      <w:r w:rsidR="005B6A36">
        <w:rPr>
          <w:lang w:val="en-IE"/>
        </w:rPr>
        <w:t xml:space="preserve"> </w:t>
      </w:r>
      <w:r w:rsidR="00FA48E9">
        <w:rPr>
          <w:lang w:val="en-IE"/>
        </w:rPr>
        <w:t xml:space="preserve">having </w:t>
      </w:r>
      <w:r w:rsidR="005B6A36">
        <w:rPr>
          <w:lang w:val="en-IE"/>
        </w:rPr>
        <w:t>clear tenure limits for elected positions.</w:t>
      </w:r>
      <w:r>
        <w:rPr>
          <w:lang w:val="en-IE"/>
        </w:rPr>
        <w:t xml:space="preserve"> Many respondents reported feeling that participation in meetings was dominated by a limited number of people who had been involved in EAPN structures for a very long time, leaving little room for new members to either understand EAPN processes or contribute to them.</w:t>
      </w:r>
    </w:p>
    <w:p w14:paraId="203A4983" w14:textId="345AA820" w:rsidR="00CE431F" w:rsidRDefault="00CE431F" w:rsidP="00CE431F">
      <w:pPr>
        <w:pStyle w:val="Quote"/>
      </w:pPr>
      <w:r>
        <w:t>The history of the EAPN is like a weight – there is too little rotation in the staff and in the members</w:t>
      </w:r>
    </w:p>
    <w:p w14:paraId="14F09903" w14:textId="703264EA" w:rsidR="00551172" w:rsidRDefault="00551172" w:rsidP="00A773B0">
      <w:pPr>
        <w:pStyle w:val="Quote"/>
      </w:pPr>
      <w:r>
        <w:t>The same people have been involved for a very long time, we need a new generation coming up</w:t>
      </w:r>
    </w:p>
    <w:p w14:paraId="73E7E574" w14:textId="45015A48" w:rsidR="00E435E5" w:rsidRPr="00E435E5" w:rsidRDefault="0068780E" w:rsidP="00E435E5">
      <w:pPr>
        <w:pStyle w:val="Quote"/>
      </w:pPr>
      <w:r>
        <w:t>We have l</w:t>
      </w:r>
      <w:r w:rsidR="00E435E5">
        <w:t>ow capacity and regular change among some members, no change among other members</w:t>
      </w:r>
    </w:p>
    <w:p w14:paraId="57D9FAED" w14:textId="1ADE1AAA" w:rsidR="0013711B" w:rsidRDefault="0013711B" w:rsidP="00C110FA">
      <w:pPr>
        <w:pStyle w:val="Heading2"/>
        <w:numPr>
          <w:ilvl w:val="0"/>
          <w:numId w:val="0"/>
        </w:numPr>
        <w:rPr>
          <w:lang w:val="en-IE"/>
        </w:rPr>
      </w:pPr>
    </w:p>
    <w:p w14:paraId="55B19F9B" w14:textId="769818F6" w:rsidR="0068780E" w:rsidRDefault="0068780E" w:rsidP="0068780E">
      <w:pPr>
        <w:rPr>
          <w:lang w:val="en-IE"/>
        </w:rPr>
      </w:pPr>
      <w:r>
        <w:rPr>
          <w:lang w:val="en-IE"/>
        </w:rPr>
        <w:t xml:space="preserve">There are also human capacity challenges in </w:t>
      </w:r>
      <w:proofErr w:type="gramStart"/>
      <w:r>
        <w:rPr>
          <w:lang w:val="en-IE"/>
        </w:rPr>
        <w:t xml:space="preserve">the </w:t>
      </w:r>
      <w:r w:rsidR="00B050D6">
        <w:rPr>
          <w:lang w:val="en-IE"/>
        </w:rPr>
        <w:t xml:space="preserve"> </w:t>
      </w:r>
      <w:r w:rsidR="00653033">
        <w:rPr>
          <w:lang w:val="en-IE"/>
        </w:rPr>
        <w:t>s</w:t>
      </w:r>
      <w:r w:rsidR="00B050D6">
        <w:rPr>
          <w:lang w:val="en-IE"/>
        </w:rPr>
        <w:t>taff</w:t>
      </w:r>
      <w:proofErr w:type="gramEnd"/>
      <w:r w:rsidR="00B050D6">
        <w:rPr>
          <w:lang w:val="en-IE"/>
        </w:rPr>
        <w:t xml:space="preserve"> </w:t>
      </w:r>
      <w:r w:rsidR="00653033">
        <w:rPr>
          <w:lang w:val="en-IE"/>
        </w:rPr>
        <w:t>t</w:t>
      </w:r>
      <w:r w:rsidR="00B050D6">
        <w:rPr>
          <w:lang w:val="en-IE"/>
        </w:rPr>
        <w:t>eam</w:t>
      </w:r>
      <w:r>
        <w:rPr>
          <w:lang w:val="en-IE"/>
        </w:rPr>
        <w:t xml:space="preserve">. </w:t>
      </w:r>
      <w:r w:rsidR="00FA48E9">
        <w:rPr>
          <w:lang w:val="en-IE"/>
        </w:rPr>
        <w:t>As is the case in many NGOs and member organisations, t</w:t>
      </w:r>
      <w:r>
        <w:rPr>
          <w:lang w:val="en-IE"/>
        </w:rPr>
        <w:t xml:space="preserve">he cutbacks in funding </w:t>
      </w:r>
      <w:r w:rsidR="00FA48E9">
        <w:rPr>
          <w:lang w:val="en-IE"/>
        </w:rPr>
        <w:t xml:space="preserve">to the </w:t>
      </w:r>
      <w:r w:rsidR="00F72E9A">
        <w:rPr>
          <w:lang w:val="en-IE"/>
        </w:rPr>
        <w:t>t</w:t>
      </w:r>
      <w:r w:rsidR="00B050D6">
        <w:rPr>
          <w:lang w:val="en-IE"/>
        </w:rPr>
        <w:t>eam</w:t>
      </w:r>
      <w:r w:rsidR="00FA48E9">
        <w:rPr>
          <w:lang w:val="en-IE"/>
        </w:rPr>
        <w:t xml:space="preserve"> </w:t>
      </w:r>
      <w:r>
        <w:rPr>
          <w:lang w:val="en-IE"/>
        </w:rPr>
        <w:t xml:space="preserve">have resulted in reduced working hours, but without a </w:t>
      </w:r>
      <w:r w:rsidR="00FA48E9">
        <w:rPr>
          <w:lang w:val="en-IE"/>
        </w:rPr>
        <w:t xml:space="preserve">concurrent </w:t>
      </w:r>
      <w:r>
        <w:rPr>
          <w:lang w:val="en-IE"/>
        </w:rPr>
        <w:t xml:space="preserve">cut back in the programmes that are being </w:t>
      </w:r>
      <w:r w:rsidR="00332832">
        <w:rPr>
          <w:lang w:val="en-IE"/>
        </w:rPr>
        <w:t>progressed</w:t>
      </w:r>
      <w:r>
        <w:rPr>
          <w:lang w:val="en-IE"/>
        </w:rPr>
        <w:t>.  Some staff have availed of burn out leave which further impacts on capacity. As with many NGOs EAPN finds it challenging to say ‘no’ to potential opportunities</w:t>
      </w:r>
      <w:r w:rsidR="00332832">
        <w:rPr>
          <w:lang w:val="en-IE"/>
        </w:rPr>
        <w:t xml:space="preserve"> and to have a clear prioritization process</w:t>
      </w:r>
      <w:r w:rsidR="00FA48E9">
        <w:rPr>
          <w:lang w:val="en-IE"/>
        </w:rPr>
        <w:t xml:space="preserve"> </w:t>
      </w:r>
      <w:proofErr w:type="gramStart"/>
      <w:r w:rsidR="00FA48E9">
        <w:rPr>
          <w:lang w:val="en-IE"/>
        </w:rPr>
        <w:t>in order to</w:t>
      </w:r>
      <w:proofErr w:type="gramEnd"/>
      <w:r w:rsidR="00FA48E9">
        <w:rPr>
          <w:lang w:val="en-IE"/>
        </w:rPr>
        <w:t xml:space="preserve"> ensure workload is reasonable and staff are appropriately challenged and supported to undertake their work</w:t>
      </w:r>
      <w:r w:rsidR="00F67B68">
        <w:rPr>
          <w:lang w:val="en-IE"/>
        </w:rPr>
        <w:t xml:space="preserve">. </w:t>
      </w:r>
      <w:r w:rsidR="00FA48E9">
        <w:rPr>
          <w:lang w:val="en-IE"/>
        </w:rPr>
        <w:t>Stakeholders noted that t</w:t>
      </w:r>
      <w:r w:rsidR="00F67B68">
        <w:rPr>
          <w:lang w:val="en-IE"/>
        </w:rPr>
        <w:t>here have also been high levels of tension and conflict between staff in recent years</w:t>
      </w:r>
      <w:r w:rsidR="00FA48E9">
        <w:rPr>
          <w:lang w:val="en-IE"/>
        </w:rPr>
        <w:t xml:space="preserve"> that are having negative personal and organisational impacts.</w:t>
      </w:r>
    </w:p>
    <w:p w14:paraId="6422ED96" w14:textId="2B018695" w:rsidR="00F67B68" w:rsidRDefault="00F67B68" w:rsidP="0068780E">
      <w:pPr>
        <w:rPr>
          <w:lang w:val="en-IE"/>
        </w:rPr>
      </w:pPr>
    </w:p>
    <w:p w14:paraId="7494DBF7" w14:textId="2A87CB47" w:rsidR="00F67B68" w:rsidRPr="00F67B68" w:rsidRDefault="00B050D6" w:rsidP="0068780E">
      <w:pPr>
        <w:rPr>
          <w:b/>
          <w:lang w:val="en-IE"/>
        </w:rPr>
      </w:pPr>
      <w:r>
        <w:rPr>
          <w:b/>
          <w:lang w:val="en-IE"/>
        </w:rPr>
        <w:t xml:space="preserve">Priority </w:t>
      </w:r>
      <w:r w:rsidR="00F67B68" w:rsidRPr="00F67B68">
        <w:rPr>
          <w:b/>
          <w:lang w:val="en-IE"/>
        </w:rPr>
        <w:t>Action:</w:t>
      </w:r>
    </w:p>
    <w:p w14:paraId="67442A70" w14:textId="53F97EA1" w:rsidR="00BC6B53" w:rsidRDefault="00F67B68" w:rsidP="0068780E">
      <w:pPr>
        <w:rPr>
          <w:lang w:val="en-IE"/>
        </w:rPr>
      </w:pPr>
      <w:r>
        <w:rPr>
          <w:lang w:val="en-IE"/>
        </w:rPr>
        <w:t xml:space="preserve">The </w:t>
      </w:r>
      <w:r w:rsidR="00C6615E">
        <w:rPr>
          <w:lang w:val="en-IE"/>
        </w:rPr>
        <w:t>Director to lead a review of staffing structures during Phase 3 of the strategic thinking process to ensure that resources reflect the priorities of the organisation, for presentation to the Bureau and sign off by the Ex Co by June 2019.</w:t>
      </w:r>
    </w:p>
    <w:p w14:paraId="257BC773" w14:textId="77777777" w:rsidR="00923CF4" w:rsidRDefault="00923CF4" w:rsidP="0068780E">
      <w:pPr>
        <w:rPr>
          <w:lang w:val="en-IE"/>
        </w:rPr>
      </w:pPr>
    </w:p>
    <w:p w14:paraId="1F5D893A" w14:textId="1F635A33" w:rsidR="00F67B68" w:rsidRPr="00F67B68" w:rsidRDefault="00F67B68" w:rsidP="0068780E">
      <w:pPr>
        <w:rPr>
          <w:b/>
          <w:lang w:val="en-IE"/>
        </w:rPr>
      </w:pPr>
      <w:r w:rsidRPr="00F67B68">
        <w:rPr>
          <w:b/>
          <w:lang w:val="en-IE"/>
        </w:rPr>
        <w:t>Recommend</w:t>
      </w:r>
      <w:r w:rsidR="00B050D6">
        <w:rPr>
          <w:b/>
          <w:lang w:val="en-IE"/>
        </w:rPr>
        <w:t>ed Change</w:t>
      </w:r>
      <w:r w:rsidRPr="00F67B68">
        <w:rPr>
          <w:b/>
          <w:lang w:val="en-IE"/>
        </w:rPr>
        <w:t>:</w:t>
      </w:r>
    </w:p>
    <w:p w14:paraId="4C9C3E2F" w14:textId="6F6874AC" w:rsidR="00F67B68" w:rsidRDefault="00F67B68" w:rsidP="0068780E">
      <w:pPr>
        <w:rPr>
          <w:lang w:val="en-IE"/>
        </w:rPr>
      </w:pPr>
      <w:r>
        <w:rPr>
          <w:lang w:val="en-IE"/>
        </w:rPr>
        <w:t>EAPN to adopt tenure limits for participation in all elected roles and a system to actively support the full participation of new members.</w:t>
      </w:r>
    </w:p>
    <w:p w14:paraId="1550CB98" w14:textId="1951BFF0" w:rsidR="00F67B68" w:rsidRPr="0068780E" w:rsidRDefault="00F67B68" w:rsidP="0068780E">
      <w:pPr>
        <w:rPr>
          <w:lang w:val="en-IE"/>
        </w:rPr>
      </w:pPr>
    </w:p>
    <w:p w14:paraId="68CED3C6" w14:textId="65A92BE9" w:rsidR="00072ED8" w:rsidRDefault="00F67B68" w:rsidP="005931D4">
      <w:pPr>
        <w:pStyle w:val="Heading2"/>
        <w:rPr>
          <w:lang w:val="en-IE"/>
        </w:rPr>
      </w:pPr>
      <w:bookmarkStart w:id="36" w:name="_Toc518314067"/>
      <w:bookmarkStart w:id="37" w:name="_Toc518904831"/>
      <w:r>
        <w:rPr>
          <w:lang w:val="en-IE"/>
        </w:rPr>
        <w:t xml:space="preserve">Change: </w:t>
      </w:r>
      <w:r w:rsidR="002F1BFB">
        <w:t>Structural reform needs to be implemented to increase effectiveness and participation and reduce duplication</w:t>
      </w:r>
      <w:bookmarkEnd w:id="36"/>
      <w:bookmarkEnd w:id="37"/>
    </w:p>
    <w:p w14:paraId="64B887B3" w14:textId="77777777" w:rsidR="005931D4" w:rsidRDefault="005931D4" w:rsidP="005931D4">
      <w:pPr>
        <w:pStyle w:val="ListParagraph"/>
        <w:rPr>
          <w:lang w:val="en-IE"/>
        </w:rPr>
      </w:pPr>
    </w:p>
    <w:p w14:paraId="5A5A9F9C" w14:textId="2FC9DE71" w:rsidR="00072ED8" w:rsidRDefault="00072ED8" w:rsidP="00072ED8">
      <w:pPr>
        <w:rPr>
          <w:lang w:val="en-IE"/>
        </w:rPr>
      </w:pPr>
      <w:r>
        <w:rPr>
          <w:lang w:val="en-IE"/>
        </w:rPr>
        <w:t xml:space="preserve">EAPN has undergone </w:t>
      </w:r>
      <w:proofErr w:type="gramStart"/>
      <w:r>
        <w:rPr>
          <w:lang w:val="en-IE"/>
        </w:rPr>
        <w:t>a number of</w:t>
      </w:r>
      <w:proofErr w:type="gramEnd"/>
      <w:r>
        <w:rPr>
          <w:lang w:val="en-IE"/>
        </w:rPr>
        <w:t xml:space="preserve"> debates and processes about structural change, which have not resulted in systemic or last</w:t>
      </w:r>
      <w:r w:rsidR="00A773B0">
        <w:rPr>
          <w:lang w:val="en-IE"/>
        </w:rPr>
        <w:t>ing</w:t>
      </w:r>
      <w:r>
        <w:rPr>
          <w:lang w:val="en-IE"/>
        </w:rPr>
        <w:t xml:space="preserve"> change. </w:t>
      </w:r>
      <w:r w:rsidR="0068780E">
        <w:rPr>
          <w:lang w:val="en-IE"/>
        </w:rPr>
        <w:t>Feedback from some members is that this is time</w:t>
      </w:r>
      <w:r>
        <w:rPr>
          <w:lang w:val="en-IE"/>
        </w:rPr>
        <w:t xml:space="preserve"> consuming, disheartening and ultimately takes away from the ‘core </w:t>
      </w:r>
      <w:r w:rsidR="0068780E">
        <w:rPr>
          <w:lang w:val="en-IE"/>
        </w:rPr>
        <w:t>businesses</w:t>
      </w:r>
      <w:r w:rsidR="00332832">
        <w:rPr>
          <w:lang w:val="en-IE"/>
        </w:rPr>
        <w:t>’</w:t>
      </w:r>
      <w:r>
        <w:rPr>
          <w:lang w:val="en-IE"/>
        </w:rPr>
        <w:t xml:space="preserve"> of tackling poverty.</w:t>
      </w:r>
      <w:r w:rsidR="00A773B0">
        <w:rPr>
          <w:lang w:val="en-IE"/>
        </w:rPr>
        <w:t xml:space="preserve"> </w:t>
      </w:r>
      <w:r>
        <w:rPr>
          <w:lang w:val="en-IE"/>
        </w:rPr>
        <w:t>All four Directors have suggested to the Ex</w:t>
      </w:r>
      <w:r w:rsidR="00923CF4">
        <w:rPr>
          <w:lang w:val="en-IE"/>
        </w:rPr>
        <w:t xml:space="preserve"> </w:t>
      </w:r>
      <w:r>
        <w:rPr>
          <w:lang w:val="en-IE"/>
        </w:rPr>
        <w:t xml:space="preserve">Co that the structure is </w:t>
      </w:r>
      <w:r w:rsidR="00CC080E">
        <w:rPr>
          <w:lang w:val="en-IE"/>
        </w:rPr>
        <w:t xml:space="preserve">unwieldy and </w:t>
      </w:r>
      <w:r>
        <w:rPr>
          <w:lang w:val="en-IE"/>
        </w:rPr>
        <w:t xml:space="preserve">too </w:t>
      </w:r>
      <w:proofErr w:type="gramStart"/>
      <w:r>
        <w:rPr>
          <w:lang w:val="en-IE"/>
        </w:rPr>
        <w:t>costly ,</w:t>
      </w:r>
      <w:proofErr w:type="gramEnd"/>
      <w:r>
        <w:rPr>
          <w:lang w:val="en-IE"/>
        </w:rPr>
        <w:t xml:space="preserve"> but it has not changed. </w:t>
      </w:r>
      <w:r w:rsidR="00A773B0">
        <w:rPr>
          <w:lang w:val="en-IE"/>
        </w:rPr>
        <w:t xml:space="preserve"> The </w:t>
      </w:r>
      <w:r w:rsidR="00CC080E">
        <w:rPr>
          <w:lang w:val="en-IE"/>
        </w:rPr>
        <w:t xml:space="preserve">Membership </w:t>
      </w:r>
      <w:proofErr w:type="spellStart"/>
      <w:r w:rsidR="00CC080E">
        <w:rPr>
          <w:lang w:val="en-IE"/>
        </w:rPr>
        <w:t>Assessemnt</w:t>
      </w:r>
      <w:proofErr w:type="spellEnd"/>
      <w:r w:rsidR="00CC080E">
        <w:rPr>
          <w:lang w:val="en-IE"/>
        </w:rPr>
        <w:t xml:space="preserve"> and Support System (</w:t>
      </w:r>
      <w:proofErr w:type="gramStart"/>
      <w:r>
        <w:rPr>
          <w:lang w:val="en-IE"/>
        </w:rPr>
        <w:t>MA</w:t>
      </w:r>
      <w:r w:rsidR="00CC080E">
        <w:rPr>
          <w:lang w:val="en-IE"/>
        </w:rPr>
        <w:t>S</w:t>
      </w:r>
      <w:r>
        <w:rPr>
          <w:lang w:val="en-IE"/>
        </w:rPr>
        <w:t>S</w:t>
      </w:r>
      <w:r w:rsidR="00CC080E">
        <w:rPr>
          <w:lang w:val="en-IE"/>
        </w:rPr>
        <w:t>)</w:t>
      </w:r>
      <w:r w:rsidR="00332832">
        <w:rPr>
          <w:lang w:val="en-IE"/>
        </w:rPr>
        <w:t xml:space="preserve"> </w:t>
      </w:r>
      <w:r w:rsidR="00A773B0">
        <w:rPr>
          <w:lang w:val="en-IE"/>
        </w:rPr>
        <w:t xml:space="preserve"> process</w:t>
      </w:r>
      <w:proofErr w:type="gramEnd"/>
      <w:r w:rsidR="00A773B0">
        <w:rPr>
          <w:lang w:val="en-IE"/>
        </w:rPr>
        <w:t xml:space="preserve"> was adopted, but then did not progress, largely due to cutbacks in staff capacity</w:t>
      </w:r>
      <w:r w:rsidR="00CC080E">
        <w:rPr>
          <w:lang w:val="en-IE"/>
        </w:rPr>
        <w:t xml:space="preserve"> and some reluctance within the membership</w:t>
      </w:r>
    </w:p>
    <w:p w14:paraId="795A79A7" w14:textId="599467EF" w:rsidR="001F32AA" w:rsidRDefault="001F32AA" w:rsidP="001F32AA">
      <w:pPr>
        <w:pStyle w:val="Quote"/>
      </w:pPr>
      <w:r>
        <w:t xml:space="preserve">EAPN have a management board of </w:t>
      </w:r>
      <w:r w:rsidR="00F72E9A">
        <w:t>35 people</w:t>
      </w:r>
      <w:r>
        <w:t xml:space="preserve"> – this should be reduced,</w:t>
      </w:r>
      <w:r w:rsidR="00332832">
        <w:t xml:space="preserve"> it is</w:t>
      </w:r>
      <w:r>
        <w:t xml:space="preserve"> too much of an </w:t>
      </w:r>
      <w:r w:rsidR="00A773B0">
        <w:t>administrative</w:t>
      </w:r>
      <w:r>
        <w:t xml:space="preserve"> burden, they need to </w:t>
      </w:r>
      <w:r w:rsidR="002F1BFB">
        <w:t>streamline</w:t>
      </w:r>
      <w:r>
        <w:t>, it can lead to bad decisions.</w:t>
      </w:r>
    </w:p>
    <w:p w14:paraId="7268E60D" w14:textId="57E892AD" w:rsidR="00072ED8" w:rsidRPr="00A773B0" w:rsidRDefault="000E2BB7" w:rsidP="00A773B0">
      <w:pPr>
        <w:pStyle w:val="Quote"/>
        <w:ind w:left="720" w:firstLine="720"/>
        <w:jc w:val="left"/>
      </w:pPr>
      <w:r>
        <w:t>Make meetings shorter, less meetings per year, more agile and sharp</w:t>
      </w:r>
    </w:p>
    <w:p w14:paraId="2589F558" w14:textId="3862969C" w:rsidR="00A3283D" w:rsidRDefault="00A3283D" w:rsidP="00A3283D">
      <w:pPr>
        <w:pStyle w:val="Quote"/>
      </w:pPr>
      <w:r>
        <w:t>Some members think that by meeting three times a year you are in ‘control’ of the organisation, but this is the wrong way to look at it. You control the organisation by being part of the actions and activities, being part of the story.</w:t>
      </w:r>
    </w:p>
    <w:p w14:paraId="2C69AE72" w14:textId="77777777" w:rsidR="00603A3F" w:rsidRPr="00A3283D" w:rsidRDefault="00603A3F" w:rsidP="00603A3F"/>
    <w:p w14:paraId="19A467FB" w14:textId="5A698809" w:rsidR="00A773B0" w:rsidRDefault="00A773B0" w:rsidP="00A773B0">
      <w:pPr>
        <w:rPr>
          <w:lang w:val="en-IE"/>
        </w:rPr>
      </w:pPr>
      <w:r>
        <w:rPr>
          <w:lang w:val="en-IE"/>
        </w:rPr>
        <w:lastRenderedPageBreak/>
        <w:t>The structures of EAPN are cumbersome, and rather than increasing accountability, participation and transparency they have the potential to contradict each other resulting in</w:t>
      </w:r>
      <w:r w:rsidR="00FA48E9">
        <w:rPr>
          <w:lang w:val="en-IE"/>
        </w:rPr>
        <w:t>,</w:t>
      </w:r>
      <w:r>
        <w:rPr>
          <w:lang w:val="en-IE"/>
        </w:rPr>
        <w:t xml:space="preserve"> at best</w:t>
      </w:r>
      <w:r w:rsidR="00FA48E9">
        <w:rPr>
          <w:lang w:val="en-IE"/>
        </w:rPr>
        <w:t>,</w:t>
      </w:r>
      <w:r>
        <w:rPr>
          <w:lang w:val="en-IE"/>
        </w:rPr>
        <w:t xml:space="preserve"> unclear policies, at worst</w:t>
      </w:r>
      <w:r w:rsidR="00FA48E9">
        <w:rPr>
          <w:lang w:val="en-IE"/>
        </w:rPr>
        <w:t>,</w:t>
      </w:r>
      <w:r>
        <w:rPr>
          <w:lang w:val="en-IE"/>
        </w:rPr>
        <w:t xml:space="preserve"> blatant public disagreement between different elements of the organisation. The development of a policy on Migration was </w:t>
      </w:r>
      <w:r w:rsidR="00332832">
        <w:rPr>
          <w:lang w:val="en-IE"/>
        </w:rPr>
        <w:t>raised by interviewees</w:t>
      </w:r>
      <w:r w:rsidR="00FA48E9">
        <w:rPr>
          <w:lang w:val="en-IE"/>
        </w:rPr>
        <w:t xml:space="preserve"> as an illustrative example of these challenges</w:t>
      </w:r>
      <w:r>
        <w:rPr>
          <w:lang w:val="en-IE"/>
        </w:rPr>
        <w:t xml:space="preserve">. </w:t>
      </w:r>
      <w:r w:rsidR="00332832">
        <w:rPr>
          <w:lang w:val="en-IE"/>
        </w:rPr>
        <w:t>During the process</w:t>
      </w:r>
      <w:r w:rsidR="00FA48E9">
        <w:rPr>
          <w:lang w:val="en-IE"/>
        </w:rPr>
        <w:t>,</w:t>
      </w:r>
      <w:r w:rsidR="00332832">
        <w:rPr>
          <w:lang w:val="en-IE"/>
        </w:rPr>
        <w:t xml:space="preserve"> different entities within the organisation issued contradictory policy statements</w:t>
      </w:r>
      <w:r w:rsidRPr="0077165B">
        <w:rPr>
          <w:lang w:val="en-IE"/>
        </w:rPr>
        <w:t xml:space="preserve">. </w:t>
      </w:r>
      <w:r w:rsidR="00332832">
        <w:rPr>
          <w:lang w:val="en-IE"/>
        </w:rPr>
        <w:t>The policy which emerged from the task force was met with objection from some members, with ambiguity about the status of the policy being reflected by members who raised this issue.</w:t>
      </w:r>
    </w:p>
    <w:p w14:paraId="4E649FF7" w14:textId="77777777" w:rsidR="00A773B0" w:rsidRDefault="00A773B0" w:rsidP="00A773B0">
      <w:pPr>
        <w:rPr>
          <w:lang w:val="en-IE"/>
        </w:rPr>
      </w:pPr>
    </w:p>
    <w:p w14:paraId="05599BA1" w14:textId="7372DF7C" w:rsidR="00A773B0" w:rsidRDefault="00A773B0" w:rsidP="00A773B0">
      <w:pPr>
        <w:pStyle w:val="Quote"/>
      </w:pPr>
      <w:r>
        <w:t xml:space="preserve">Notwithstanding all the processes and pedantry (in EAPN structures), </w:t>
      </w:r>
      <w:r w:rsidR="00332832">
        <w:t xml:space="preserve">it is possible for </w:t>
      </w:r>
      <w:r>
        <w:t xml:space="preserve">a body within the organisation </w:t>
      </w:r>
      <w:r w:rsidR="00332832">
        <w:t>to</w:t>
      </w:r>
      <w:r>
        <w:t xml:space="preserve"> autonomously issue a statement, which then results in a chapter who issue a contrary statement, all using the EAPN name. It is humiliating, it was a complete waste of our time and a kick in the teeth for the staff</w:t>
      </w:r>
      <w:r w:rsidR="00FF3FE8">
        <w:t>.</w:t>
      </w:r>
    </w:p>
    <w:p w14:paraId="59B41B3F" w14:textId="77777777" w:rsidR="00A773B0" w:rsidRDefault="00A773B0" w:rsidP="00A773B0"/>
    <w:p w14:paraId="66DB64D2" w14:textId="6E676080" w:rsidR="00332832" w:rsidRDefault="00A773B0" w:rsidP="00603A3F">
      <w:r>
        <w:t>The lack of connection between the Ex</w:t>
      </w:r>
      <w:r w:rsidR="00923CF4">
        <w:t xml:space="preserve"> </w:t>
      </w:r>
      <w:r>
        <w:t>Co and the EUISG was mentioned on multiple occasions, with people feeling that there is a doubling up of activit</w:t>
      </w:r>
      <w:r w:rsidR="00FA48E9">
        <w:t>ies and</w:t>
      </w:r>
      <w:r>
        <w:t xml:space="preserve"> </w:t>
      </w:r>
      <w:r w:rsidR="00F67B68">
        <w:t>a</w:t>
      </w:r>
      <w:r>
        <w:t xml:space="preserve"> waste of resources. </w:t>
      </w:r>
      <w:r w:rsidR="00E435E5">
        <w:t xml:space="preserve"> </w:t>
      </w:r>
    </w:p>
    <w:p w14:paraId="77D85FB8" w14:textId="42DD0EC7" w:rsidR="00FF3FE8" w:rsidRDefault="00FF3FE8" w:rsidP="00603A3F"/>
    <w:p w14:paraId="358CC8BA" w14:textId="5D358708" w:rsidR="00FF3FE8" w:rsidRDefault="00FF3FE8" w:rsidP="002F1BFB">
      <w:pPr>
        <w:pStyle w:val="Quote"/>
      </w:pPr>
      <w:r w:rsidRPr="00042A7D">
        <w:t>When we set up the current structure with Ex</w:t>
      </w:r>
      <w:r w:rsidR="00923CF4">
        <w:t xml:space="preserve"> </w:t>
      </w:r>
      <w:r w:rsidRPr="00042A7D">
        <w:t>Co and the policy group, the policy group would follow more formal processes and the Ex</w:t>
      </w:r>
      <w:r w:rsidR="00923CF4">
        <w:t xml:space="preserve"> </w:t>
      </w:r>
      <w:r w:rsidRPr="00042A7D">
        <w:t xml:space="preserve">Co would be more creative and follow more alternative approaches for change. The first two years we tried to do this </w:t>
      </w:r>
      <w:r>
        <w:t>coincided with a</w:t>
      </w:r>
      <w:r w:rsidRPr="00042A7D">
        <w:t xml:space="preserve"> financial crisis, staff changes, </w:t>
      </w:r>
      <w:r>
        <w:t xml:space="preserve">and </w:t>
      </w:r>
      <w:r w:rsidRPr="00042A7D">
        <w:t>crisis in members states. So, the process got a bit lost at the start</w:t>
      </w:r>
      <w:r>
        <w:t>.</w:t>
      </w:r>
    </w:p>
    <w:p w14:paraId="62720139" w14:textId="4AA5E4D6" w:rsidR="00C110FA" w:rsidRDefault="00C110FA" w:rsidP="00603A3F"/>
    <w:p w14:paraId="58DEB24C" w14:textId="1DE01AA0" w:rsidR="00C110FA" w:rsidRPr="0077165B" w:rsidRDefault="00CC080E" w:rsidP="00C110FA">
      <w:pPr>
        <w:rPr>
          <w:b/>
        </w:rPr>
      </w:pPr>
      <w:r>
        <w:rPr>
          <w:b/>
        </w:rPr>
        <w:t xml:space="preserve">Priority </w:t>
      </w:r>
      <w:r w:rsidR="00CB011B">
        <w:rPr>
          <w:b/>
        </w:rPr>
        <w:t>Action:</w:t>
      </w:r>
    </w:p>
    <w:p w14:paraId="726AF2D6" w14:textId="2BAC59B6" w:rsidR="00C110FA" w:rsidRDefault="00CB011B" w:rsidP="00C110FA">
      <w:r>
        <w:t>A cost and risk assessment of the current decision-making structures to be undertaken by the Director and presented via the Bureau to the membership as part of the strategic thinking process.</w:t>
      </w:r>
    </w:p>
    <w:p w14:paraId="7030DAA1" w14:textId="77777777" w:rsidR="00CB011B" w:rsidRDefault="00CB011B" w:rsidP="00C110FA"/>
    <w:p w14:paraId="49776570" w14:textId="77A21E42" w:rsidR="00CB011B" w:rsidRPr="00CB011B" w:rsidRDefault="00CB011B" w:rsidP="00C110FA">
      <w:pPr>
        <w:rPr>
          <w:b/>
        </w:rPr>
      </w:pPr>
      <w:r w:rsidRPr="00CB011B">
        <w:rPr>
          <w:b/>
        </w:rPr>
        <w:t>Recommend</w:t>
      </w:r>
      <w:r w:rsidR="00CC080E">
        <w:rPr>
          <w:b/>
        </w:rPr>
        <w:t xml:space="preserve">ed </w:t>
      </w:r>
      <w:proofErr w:type="gramStart"/>
      <w:r w:rsidR="00CC080E">
        <w:rPr>
          <w:b/>
        </w:rPr>
        <w:t xml:space="preserve">Change </w:t>
      </w:r>
      <w:r w:rsidRPr="00CB011B">
        <w:rPr>
          <w:b/>
        </w:rPr>
        <w:t>:</w:t>
      </w:r>
      <w:proofErr w:type="gramEnd"/>
    </w:p>
    <w:p w14:paraId="4278C5E4" w14:textId="08D5B61D" w:rsidR="00CB011B" w:rsidRPr="002E554B" w:rsidRDefault="00CB011B" w:rsidP="00C110FA">
      <w:r>
        <w:t xml:space="preserve">EAPN to </w:t>
      </w:r>
      <w:r w:rsidR="00A3283D">
        <w:t>adopt new</w:t>
      </w:r>
      <w:r>
        <w:t xml:space="preserve"> streamlined structure</w:t>
      </w:r>
      <w:r w:rsidR="0046568D">
        <w:t>s</w:t>
      </w:r>
      <w:r>
        <w:t xml:space="preserve"> which gives all members adequate representation and ensures the most efficient decision making and appropriate use of resources.</w:t>
      </w:r>
    </w:p>
    <w:p w14:paraId="2E0524F8" w14:textId="16680607" w:rsidR="00603A3F" w:rsidRDefault="00603A3F" w:rsidP="00603A3F">
      <w:pPr>
        <w:rPr>
          <w:lang w:val="en-IE"/>
        </w:rPr>
      </w:pPr>
    </w:p>
    <w:p w14:paraId="54C1535B" w14:textId="77777777" w:rsidR="00603A3F" w:rsidRPr="00603A3F" w:rsidRDefault="00603A3F" w:rsidP="00603A3F">
      <w:pPr>
        <w:rPr>
          <w:lang w:val="en-IE"/>
        </w:rPr>
      </w:pPr>
    </w:p>
    <w:p w14:paraId="33D704B4" w14:textId="6B007F98" w:rsidR="00603A3F" w:rsidRDefault="00183FA1" w:rsidP="004C63FF">
      <w:pPr>
        <w:pStyle w:val="Heading1"/>
        <w:rPr>
          <w:lang w:val="en-IE"/>
        </w:rPr>
      </w:pPr>
      <w:bookmarkStart w:id="38" w:name="_Toc518904832"/>
      <w:r>
        <w:rPr>
          <w:lang w:val="en-IE"/>
        </w:rPr>
        <w:t>Workshop responses to the Themes, Recommendations and Actions</w:t>
      </w:r>
      <w:bookmarkEnd w:id="38"/>
    </w:p>
    <w:p w14:paraId="77D8FBFA" w14:textId="77777777" w:rsidR="00A70846" w:rsidRDefault="00A70846" w:rsidP="00183FA1">
      <w:pPr>
        <w:rPr>
          <w:lang w:val="en-IE"/>
        </w:rPr>
      </w:pPr>
    </w:p>
    <w:p w14:paraId="43F18BF3" w14:textId="41DDDFA1" w:rsidR="00A70846" w:rsidRDefault="00A70846" w:rsidP="00183FA1">
      <w:pPr>
        <w:rPr>
          <w:lang w:val="en-IE"/>
        </w:rPr>
      </w:pPr>
      <w:r>
        <w:rPr>
          <w:lang w:val="en-IE"/>
        </w:rPr>
        <w:t>There was a very high level of agreement with the themes, priority actions and recommended changes proposed, with all of them having a positive response from more than 70% of delegates. There</w:t>
      </w:r>
      <w:r w:rsidR="006E3FD8">
        <w:rPr>
          <w:lang w:val="en-IE"/>
        </w:rPr>
        <w:t xml:space="preserve"> were very engaged conversations at </w:t>
      </w:r>
      <w:proofErr w:type="gramStart"/>
      <w:r w:rsidR="006E3FD8">
        <w:rPr>
          <w:lang w:val="en-IE"/>
        </w:rPr>
        <w:t>all of</w:t>
      </w:r>
      <w:proofErr w:type="gramEnd"/>
      <w:r w:rsidR="006E3FD8">
        <w:rPr>
          <w:lang w:val="en-IE"/>
        </w:rPr>
        <w:t xml:space="preserve"> the tables during the workshop and excellent points of clarification that emerged from the floor</w:t>
      </w:r>
      <w:r>
        <w:rPr>
          <w:lang w:val="en-IE"/>
        </w:rPr>
        <w:t>.</w:t>
      </w:r>
    </w:p>
    <w:p w14:paraId="2C7C9145" w14:textId="77777777" w:rsidR="00A70846" w:rsidRDefault="00A70846" w:rsidP="00183FA1">
      <w:pPr>
        <w:rPr>
          <w:lang w:val="en-IE"/>
        </w:rPr>
      </w:pPr>
    </w:p>
    <w:p w14:paraId="54965E3A" w14:textId="460FB9DF" w:rsidR="00183FA1" w:rsidRDefault="00301039" w:rsidP="00183FA1">
      <w:pPr>
        <w:rPr>
          <w:lang w:val="en-IE"/>
        </w:rPr>
      </w:pPr>
      <w:r>
        <w:rPr>
          <w:lang w:val="en-IE"/>
        </w:rPr>
        <w:t xml:space="preserve">Below some of the key points raised </w:t>
      </w:r>
      <w:r w:rsidR="00A70846">
        <w:rPr>
          <w:lang w:val="en-IE"/>
        </w:rPr>
        <w:t>during</w:t>
      </w:r>
      <w:r>
        <w:rPr>
          <w:lang w:val="en-IE"/>
        </w:rPr>
        <w:t xml:space="preserve"> the table discussions are captured. </w:t>
      </w:r>
      <w:r w:rsidR="001D58C7">
        <w:rPr>
          <w:lang w:val="en-IE"/>
        </w:rPr>
        <w:t>In the instances where</w:t>
      </w:r>
      <w:r w:rsidR="00580828">
        <w:rPr>
          <w:lang w:val="en-IE"/>
        </w:rPr>
        <w:t xml:space="preserve"> half or more of the participants at a given table did not agree or did not understand something it is noted</w:t>
      </w:r>
      <w:r w:rsidR="006E3FD8">
        <w:rPr>
          <w:lang w:val="en-IE"/>
        </w:rPr>
        <w:t xml:space="preserve">. </w:t>
      </w:r>
      <w:r w:rsidR="00A70846">
        <w:rPr>
          <w:lang w:val="en-IE"/>
        </w:rPr>
        <w:t>All the feedback notes have been filed by the Director and will be reflected on during the next phase of the process.</w:t>
      </w:r>
    </w:p>
    <w:p w14:paraId="2CD47B4B" w14:textId="77777777" w:rsidR="006E3FD8" w:rsidRPr="00923CF4" w:rsidRDefault="006E3FD8" w:rsidP="00B9111D">
      <w:pPr>
        <w:rPr>
          <w:lang w:val="en-IE"/>
        </w:rPr>
      </w:pPr>
    </w:p>
    <w:p w14:paraId="5C22E21A" w14:textId="2E33D91C" w:rsidR="006E3FD8" w:rsidRDefault="00D144A0" w:rsidP="00B9111D">
      <w:pPr>
        <w:pStyle w:val="Heading2"/>
      </w:pPr>
      <w:bookmarkStart w:id="39" w:name="_Toc518904833"/>
      <w:r>
        <w:t>Identity</w:t>
      </w:r>
      <w:bookmarkEnd w:id="39"/>
    </w:p>
    <w:p w14:paraId="120BBF83" w14:textId="77777777" w:rsidR="00D35CF8" w:rsidRPr="00603A3F" w:rsidRDefault="00D35CF8" w:rsidP="00974470"/>
    <w:p w14:paraId="6107310F" w14:textId="6000D5FC" w:rsidR="00580828" w:rsidRDefault="00580828" w:rsidP="00580828">
      <w:pPr>
        <w:rPr>
          <w:b/>
          <w:lang w:val="en-IE"/>
        </w:rPr>
      </w:pPr>
      <w:r>
        <w:rPr>
          <w:b/>
          <w:lang w:val="en-IE"/>
        </w:rPr>
        <w:t xml:space="preserve">Theme: </w:t>
      </w:r>
      <w:r w:rsidR="004C63FF" w:rsidRPr="00B9111D">
        <w:rPr>
          <w:b/>
          <w:lang w:val="en-IE"/>
        </w:rPr>
        <w:t>Identity</w:t>
      </w:r>
    </w:p>
    <w:p w14:paraId="21067FC4" w14:textId="2D4A5251" w:rsidR="004C63FF" w:rsidRPr="00580828" w:rsidRDefault="004C63FF" w:rsidP="00B9111D">
      <w:pPr>
        <w:rPr>
          <w:lang w:val="en-IE"/>
        </w:rPr>
      </w:pPr>
      <w:r w:rsidRPr="00580828">
        <w:rPr>
          <w:lang w:val="en-IE"/>
        </w:rPr>
        <w:t xml:space="preserve">The identity of EAPN is constrained by its relationships with the Commission </w:t>
      </w:r>
    </w:p>
    <w:p w14:paraId="5AD18380" w14:textId="77777777" w:rsidR="004C63FF" w:rsidRDefault="004C63FF" w:rsidP="00332832">
      <w:pPr>
        <w:rPr>
          <w:lang w:val="en-IE"/>
        </w:rPr>
      </w:pPr>
    </w:p>
    <w:p w14:paraId="7062DB6E" w14:textId="77777777" w:rsidR="004C63FF" w:rsidRPr="00D17077" w:rsidRDefault="004C63FF" w:rsidP="00332832">
      <w:pPr>
        <w:rPr>
          <w:b/>
          <w:lang w:val="en-IE"/>
        </w:rPr>
      </w:pPr>
      <w:r>
        <w:rPr>
          <w:b/>
          <w:lang w:val="en-IE"/>
        </w:rPr>
        <w:t>Priority Action:</w:t>
      </w:r>
    </w:p>
    <w:p w14:paraId="1B88FCC8" w14:textId="77777777" w:rsidR="004C63FF" w:rsidRDefault="004C63FF" w:rsidP="00332832">
      <w:pPr>
        <w:rPr>
          <w:lang w:val="en-IE"/>
        </w:rPr>
      </w:pPr>
      <w:r>
        <w:rPr>
          <w:lang w:val="en-IE"/>
        </w:rPr>
        <w:t>The income diversification strategy needs to be prioritized, with an analysis of potential income sources and opportunities completed in parallel with the strategic review process (</w:t>
      </w:r>
      <w:proofErr w:type="spellStart"/>
      <w:r>
        <w:rPr>
          <w:lang w:val="en-IE"/>
        </w:rPr>
        <w:t>ie</w:t>
      </w:r>
      <w:proofErr w:type="spellEnd"/>
      <w:r>
        <w:rPr>
          <w:lang w:val="en-IE"/>
        </w:rPr>
        <w:t xml:space="preserve"> within a year).</w:t>
      </w:r>
    </w:p>
    <w:p w14:paraId="715634D5" w14:textId="77777777" w:rsidR="004C63FF" w:rsidRDefault="004C63FF" w:rsidP="00332832">
      <w:pPr>
        <w:rPr>
          <w:lang w:val="en-IE"/>
        </w:rPr>
      </w:pPr>
    </w:p>
    <w:p w14:paraId="1335C7B8" w14:textId="77777777" w:rsidR="004C63FF" w:rsidRPr="00CE5CCD" w:rsidRDefault="004C63FF" w:rsidP="00332832">
      <w:pPr>
        <w:rPr>
          <w:b/>
          <w:lang w:val="en-IE"/>
        </w:rPr>
      </w:pPr>
      <w:r w:rsidRPr="00CE5CCD">
        <w:rPr>
          <w:b/>
          <w:lang w:val="en-IE"/>
        </w:rPr>
        <w:t>Recommended Change:</w:t>
      </w:r>
    </w:p>
    <w:p w14:paraId="113B8688" w14:textId="77777777" w:rsidR="004C63FF" w:rsidRPr="00A773B0" w:rsidRDefault="004C63FF" w:rsidP="00332832">
      <w:pPr>
        <w:rPr>
          <w:lang w:val="en-IE"/>
        </w:rPr>
      </w:pPr>
      <w:r>
        <w:rPr>
          <w:lang w:val="en-IE"/>
        </w:rPr>
        <w:t>A one member one vote policy should be adopted at the General Assembly to underpin solidarity among members.</w:t>
      </w:r>
    </w:p>
    <w:p w14:paraId="31608C20" w14:textId="77777777" w:rsidR="00A70846" w:rsidRDefault="00A70846" w:rsidP="00332832">
      <w:pPr>
        <w:rPr>
          <w:b/>
          <w:lang w:val="en-IE"/>
        </w:rPr>
      </w:pPr>
    </w:p>
    <w:p w14:paraId="33A4DB16" w14:textId="19A38636" w:rsidR="004C63FF" w:rsidRDefault="00580828" w:rsidP="00332832">
      <w:pPr>
        <w:rPr>
          <w:b/>
          <w:lang w:val="en-IE"/>
        </w:rPr>
      </w:pPr>
      <w:r>
        <w:rPr>
          <w:b/>
          <w:lang w:val="en-IE"/>
        </w:rPr>
        <w:t>Notes</w:t>
      </w:r>
      <w:r w:rsidRPr="00B9111D">
        <w:rPr>
          <w:b/>
          <w:lang w:val="en-IE"/>
        </w:rPr>
        <w:t>:</w:t>
      </w:r>
    </w:p>
    <w:p w14:paraId="5D448D82" w14:textId="525D106D" w:rsidR="00580828" w:rsidRPr="00B9111D" w:rsidRDefault="000F0716" w:rsidP="00B9111D">
      <w:pPr>
        <w:pStyle w:val="ListParagraph"/>
        <w:numPr>
          <w:ilvl w:val="0"/>
          <w:numId w:val="19"/>
        </w:numPr>
        <w:rPr>
          <w:lang w:val="en-IE"/>
        </w:rPr>
      </w:pPr>
      <w:r>
        <w:rPr>
          <w:lang w:val="en-IE"/>
        </w:rPr>
        <w:t>There was</w:t>
      </w:r>
      <w:r w:rsidR="00580828" w:rsidRPr="00B9111D">
        <w:rPr>
          <w:lang w:val="en-IE"/>
        </w:rPr>
        <w:t xml:space="preserve"> </w:t>
      </w:r>
      <w:r>
        <w:rPr>
          <w:lang w:val="en-IE"/>
        </w:rPr>
        <w:t>majority or unanimous</w:t>
      </w:r>
      <w:r w:rsidR="00580828" w:rsidRPr="00B9111D">
        <w:rPr>
          <w:lang w:val="en-IE"/>
        </w:rPr>
        <w:t xml:space="preserve"> </w:t>
      </w:r>
      <w:r w:rsidR="00923CF4">
        <w:rPr>
          <w:lang w:val="en-IE"/>
        </w:rPr>
        <w:t xml:space="preserve">agreement </w:t>
      </w:r>
      <w:r w:rsidR="00580828" w:rsidRPr="00B9111D">
        <w:rPr>
          <w:lang w:val="en-IE"/>
        </w:rPr>
        <w:t xml:space="preserve">with this theme, </w:t>
      </w:r>
      <w:r>
        <w:rPr>
          <w:lang w:val="en-IE"/>
        </w:rPr>
        <w:t>priority action and recommended change at all bar t</w:t>
      </w:r>
      <w:r w:rsidR="00056D4B">
        <w:rPr>
          <w:lang w:val="en-IE"/>
        </w:rPr>
        <w:t>hree</w:t>
      </w:r>
      <w:r>
        <w:rPr>
          <w:lang w:val="en-IE"/>
        </w:rPr>
        <w:t xml:space="preserve"> tables. A</w:t>
      </w:r>
      <w:r w:rsidR="00580828" w:rsidRPr="00B9111D">
        <w:rPr>
          <w:lang w:val="en-IE"/>
        </w:rPr>
        <w:t xml:space="preserve">t </w:t>
      </w:r>
      <w:r w:rsidR="00561781">
        <w:rPr>
          <w:lang w:val="en-IE"/>
        </w:rPr>
        <w:t>two</w:t>
      </w:r>
      <w:r w:rsidR="00561781" w:rsidRPr="00B9111D">
        <w:rPr>
          <w:lang w:val="en-IE"/>
        </w:rPr>
        <w:t xml:space="preserve"> </w:t>
      </w:r>
      <w:r w:rsidR="00580828" w:rsidRPr="00B9111D">
        <w:rPr>
          <w:lang w:val="en-IE"/>
        </w:rPr>
        <w:t>table</w:t>
      </w:r>
      <w:r w:rsidR="00561781">
        <w:rPr>
          <w:lang w:val="en-IE"/>
        </w:rPr>
        <w:t>s</w:t>
      </w:r>
      <w:r w:rsidR="00580828" w:rsidRPr="00B9111D">
        <w:rPr>
          <w:lang w:val="en-IE"/>
        </w:rPr>
        <w:t xml:space="preserve"> the majority disagreed with the theme</w:t>
      </w:r>
      <w:r w:rsidR="00561781">
        <w:rPr>
          <w:lang w:val="en-IE"/>
        </w:rPr>
        <w:t xml:space="preserve"> (one clarified that they felt the work as opposed to the identity of EAPN was constrained by the relationship with the Commission)</w:t>
      </w:r>
      <w:r>
        <w:rPr>
          <w:lang w:val="en-IE"/>
        </w:rPr>
        <w:t xml:space="preserve"> but agreed with the priority action and recommendation. At another table three of seven participants did not understand the recommended change.</w:t>
      </w:r>
    </w:p>
    <w:p w14:paraId="7E2C9216" w14:textId="6991E74F" w:rsidR="00580828" w:rsidRPr="00B9111D" w:rsidRDefault="00580828" w:rsidP="00B9111D">
      <w:pPr>
        <w:pStyle w:val="ListParagraph"/>
        <w:numPr>
          <w:ilvl w:val="0"/>
          <w:numId w:val="19"/>
        </w:numPr>
        <w:rPr>
          <w:lang w:val="en-IE"/>
        </w:rPr>
      </w:pPr>
      <w:r w:rsidRPr="00B9111D">
        <w:rPr>
          <w:lang w:val="en-IE"/>
        </w:rPr>
        <w:t xml:space="preserve">Some participants felt it wasn’t the identity of EAPN, but the work it engaged in that was </w:t>
      </w:r>
      <w:proofErr w:type="spellStart"/>
      <w:r w:rsidRPr="00B9111D">
        <w:rPr>
          <w:lang w:val="en-IE"/>
        </w:rPr>
        <w:t>contstrained</w:t>
      </w:r>
      <w:proofErr w:type="spellEnd"/>
      <w:r w:rsidRPr="00B9111D">
        <w:rPr>
          <w:lang w:val="en-IE"/>
        </w:rPr>
        <w:t>.</w:t>
      </w:r>
    </w:p>
    <w:p w14:paraId="7F6EAECB" w14:textId="6DD80DC2" w:rsidR="00580828" w:rsidRPr="00B9111D" w:rsidRDefault="00580828" w:rsidP="00B9111D">
      <w:pPr>
        <w:pStyle w:val="ListParagraph"/>
        <w:numPr>
          <w:ilvl w:val="0"/>
          <w:numId w:val="19"/>
        </w:numPr>
        <w:rPr>
          <w:lang w:val="en-IE"/>
        </w:rPr>
      </w:pPr>
      <w:r w:rsidRPr="00B9111D">
        <w:rPr>
          <w:lang w:val="en-IE"/>
        </w:rPr>
        <w:t>Participants felt it was important to continue to have a relationship with and focus on the Commission, but to ensure that it was contributing towards EAPN</w:t>
      </w:r>
      <w:r w:rsidR="00D36458" w:rsidRPr="00301039">
        <w:rPr>
          <w:lang w:val="en-IE"/>
        </w:rPr>
        <w:t>’</w:t>
      </w:r>
      <w:r w:rsidRPr="00B9111D">
        <w:rPr>
          <w:lang w:val="en-IE"/>
        </w:rPr>
        <w:t>s own objectives.</w:t>
      </w:r>
    </w:p>
    <w:p w14:paraId="094E2399" w14:textId="65118662" w:rsidR="00580828" w:rsidRPr="00B9111D" w:rsidRDefault="00580828" w:rsidP="00B9111D">
      <w:pPr>
        <w:pStyle w:val="ListParagraph"/>
        <w:numPr>
          <w:ilvl w:val="0"/>
          <w:numId w:val="19"/>
        </w:numPr>
        <w:rPr>
          <w:lang w:val="en-IE"/>
        </w:rPr>
      </w:pPr>
      <w:r w:rsidRPr="00B9111D">
        <w:rPr>
          <w:lang w:val="en-IE"/>
        </w:rPr>
        <w:t xml:space="preserve">There is currently a live debate on voting among the membership. </w:t>
      </w:r>
    </w:p>
    <w:p w14:paraId="6C5D5689" w14:textId="6522060F" w:rsidR="00580828" w:rsidRPr="00301039" w:rsidRDefault="00580828" w:rsidP="00B9111D">
      <w:pPr>
        <w:pStyle w:val="ListParagraph"/>
        <w:numPr>
          <w:ilvl w:val="0"/>
          <w:numId w:val="19"/>
        </w:numPr>
        <w:rPr>
          <w:lang w:val="en-IE"/>
        </w:rPr>
      </w:pPr>
      <w:r w:rsidRPr="00B9111D">
        <w:rPr>
          <w:lang w:val="en-IE"/>
        </w:rPr>
        <w:t>The concept of ‘one member one vote’ might be more helpfully presented as ‘</w:t>
      </w:r>
      <w:proofErr w:type="spellStart"/>
      <w:r w:rsidRPr="00B9111D">
        <w:rPr>
          <w:lang w:val="en-IE"/>
        </w:rPr>
        <w:t>partiy</w:t>
      </w:r>
      <w:proofErr w:type="spellEnd"/>
      <w:r w:rsidRPr="00B9111D">
        <w:rPr>
          <w:lang w:val="en-IE"/>
        </w:rPr>
        <w:t xml:space="preserve"> of voting’ for example each member has three votes</w:t>
      </w:r>
      <w:r w:rsidRPr="00301039">
        <w:rPr>
          <w:lang w:val="en-IE"/>
        </w:rPr>
        <w:t>.</w:t>
      </w:r>
    </w:p>
    <w:p w14:paraId="576B0072" w14:textId="1744B0CA" w:rsidR="002528EA" w:rsidRDefault="00D36458">
      <w:pPr>
        <w:pStyle w:val="ListParagraph"/>
        <w:numPr>
          <w:ilvl w:val="0"/>
          <w:numId w:val="19"/>
        </w:numPr>
        <w:rPr>
          <w:lang w:val="en-IE"/>
        </w:rPr>
      </w:pPr>
      <w:r w:rsidRPr="00301039">
        <w:rPr>
          <w:lang w:val="en-IE"/>
        </w:rPr>
        <w:t xml:space="preserve">The issue of whether when people attend EAPN meetings they are acting as </w:t>
      </w:r>
      <w:proofErr w:type="spellStart"/>
      <w:r w:rsidRPr="00301039">
        <w:rPr>
          <w:lang w:val="en-IE"/>
        </w:rPr>
        <w:t>indiviudlas</w:t>
      </w:r>
      <w:proofErr w:type="spellEnd"/>
      <w:r w:rsidRPr="00301039">
        <w:rPr>
          <w:lang w:val="en-IE"/>
        </w:rPr>
        <w:t xml:space="preserve"> or represen</w:t>
      </w:r>
      <w:r w:rsidR="002528EA">
        <w:rPr>
          <w:lang w:val="en-IE"/>
        </w:rPr>
        <w:t>t</w:t>
      </w:r>
      <w:r w:rsidRPr="00301039">
        <w:rPr>
          <w:lang w:val="en-IE"/>
        </w:rPr>
        <w:t>atives</w:t>
      </w:r>
      <w:r w:rsidR="002528EA">
        <w:rPr>
          <w:lang w:val="en-IE"/>
        </w:rPr>
        <w:t xml:space="preserve"> of their networks</w:t>
      </w:r>
      <w:r w:rsidRPr="00301039">
        <w:rPr>
          <w:lang w:val="en-IE"/>
        </w:rPr>
        <w:t xml:space="preserve"> was raised.</w:t>
      </w:r>
    </w:p>
    <w:p w14:paraId="654F4E08" w14:textId="413EF42C" w:rsidR="00D36458" w:rsidRPr="00301039" w:rsidRDefault="00D36458" w:rsidP="00B9111D">
      <w:pPr>
        <w:pStyle w:val="ListParagraph"/>
        <w:numPr>
          <w:ilvl w:val="0"/>
          <w:numId w:val="19"/>
        </w:numPr>
        <w:rPr>
          <w:lang w:val="en-IE"/>
        </w:rPr>
      </w:pPr>
      <w:r w:rsidRPr="00301039">
        <w:rPr>
          <w:lang w:val="en-IE"/>
        </w:rPr>
        <w:t xml:space="preserve">Some participants felt there wasn’t an obvious connection between voting rights the </w:t>
      </w:r>
      <w:proofErr w:type="spellStart"/>
      <w:r w:rsidRPr="00301039">
        <w:rPr>
          <w:lang w:val="en-IE"/>
        </w:rPr>
        <w:t>the</w:t>
      </w:r>
      <w:proofErr w:type="spellEnd"/>
      <w:r w:rsidRPr="00301039">
        <w:rPr>
          <w:lang w:val="en-IE"/>
        </w:rPr>
        <w:t xml:space="preserve"> theme.</w:t>
      </w:r>
    </w:p>
    <w:p w14:paraId="158BE292" w14:textId="3FBA7C1A" w:rsidR="00580828" w:rsidRPr="00580828" w:rsidRDefault="00580828" w:rsidP="00332832">
      <w:pPr>
        <w:rPr>
          <w:lang w:val="en-IE"/>
        </w:rPr>
      </w:pPr>
    </w:p>
    <w:p w14:paraId="5675A000" w14:textId="77777777" w:rsidR="004C63FF" w:rsidRPr="00BE0FEC" w:rsidRDefault="004C63FF" w:rsidP="00332832">
      <w:pPr>
        <w:rPr>
          <w:lang w:val="en-IE"/>
        </w:rPr>
      </w:pPr>
    </w:p>
    <w:p w14:paraId="3817630E" w14:textId="4BF39A43" w:rsidR="00D36458" w:rsidRDefault="00D144A0" w:rsidP="00B877F8">
      <w:pPr>
        <w:pStyle w:val="Heading2"/>
      </w:pPr>
      <w:bookmarkStart w:id="40" w:name="_Toc518904834"/>
      <w:r>
        <w:t>Analysis</w:t>
      </w:r>
      <w:bookmarkEnd w:id="40"/>
    </w:p>
    <w:p w14:paraId="48D4B60B" w14:textId="77777777" w:rsidR="00D144A0" w:rsidRPr="00B9111D" w:rsidRDefault="00D144A0"/>
    <w:p w14:paraId="17D7617F" w14:textId="77777777" w:rsidR="00D144A0" w:rsidRDefault="00D36458" w:rsidP="00D36458">
      <w:pPr>
        <w:rPr>
          <w:b/>
        </w:rPr>
      </w:pPr>
      <w:r>
        <w:rPr>
          <w:b/>
        </w:rPr>
        <w:t xml:space="preserve">Theme: </w:t>
      </w:r>
    </w:p>
    <w:p w14:paraId="79880500" w14:textId="4D748FB3" w:rsidR="004C63FF" w:rsidRPr="00D144A0" w:rsidRDefault="004C63FF" w:rsidP="00B9111D">
      <w:r w:rsidRPr="00D144A0">
        <w:t>Analysis</w:t>
      </w:r>
      <w:r w:rsidR="00D144A0" w:rsidRPr="00B9111D">
        <w:t xml:space="preserve"> -</w:t>
      </w:r>
      <w:r w:rsidRPr="00D144A0">
        <w:t>EAPN would benefit from a clearer shared political analysis</w:t>
      </w:r>
    </w:p>
    <w:p w14:paraId="7234CB81" w14:textId="77777777" w:rsidR="004C63FF" w:rsidRDefault="004C63FF" w:rsidP="00332832">
      <w:pPr>
        <w:rPr>
          <w:lang w:val="en-IE"/>
        </w:rPr>
      </w:pPr>
    </w:p>
    <w:p w14:paraId="2C4DC79B" w14:textId="77777777" w:rsidR="004C63FF" w:rsidRPr="00D17077" w:rsidRDefault="004C63FF" w:rsidP="00332832">
      <w:pPr>
        <w:rPr>
          <w:b/>
          <w:lang w:val="en-IE"/>
        </w:rPr>
      </w:pPr>
      <w:r>
        <w:rPr>
          <w:b/>
          <w:lang w:val="en-IE"/>
        </w:rPr>
        <w:t>Priority Action:</w:t>
      </w:r>
    </w:p>
    <w:p w14:paraId="3EEF5F4C" w14:textId="0BB99CCC" w:rsidR="004C63FF" w:rsidRDefault="004C63FF" w:rsidP="00332832">
      <w:pPr>
        <w:rPr>
          <w:lang w:val="en-IE"/>
        </w:rPr>
      </w:pPr>
      <w:r>
        <w:rPr>
          <w:lang w:val="en-IE"/>
        </w:rPr>
        <w:t xml:space="preserve">The Director to lead the development of a Theory of Change for EAPN, with inputs from the </w:t>
      </w:r>
      <w:r w:rsidR="002528EA">
        <w:rPr>
          <w:lang w:val="en-IE"/>
        </w:rPr>
        <w:t xml:space="preserve">Staff Team </w:t>
      </w:r>
      <w:r>
        <w:rPr>
          <w:lang w:val="en-IE"/>
        </w:rPr>
        <w:t>and engagement opportunities for the membership and for people experiencing poverty.</w:t>
      </w:r>
    </w:p>
    <w:p w14:paraId="0027C639" w14:textId="77777777" w:rsidR="004C63FF" w:rsidRDefault="004C63FF" w:rsidP="00332832">
      <w:pPr>
        <w:rPr>
          <w:b/>
          <w:lang w:val="en-IE"/>
        </w:rPr>
      </w:pPr>
    </w:p>
    <w:p w14:paraId="10EC237F" w14:textId="77777777" w:rsidR="004C63FF" w:rsidRPr="00CE5CCD" w:rsidRDefault="004C63FF" w:rsidP="00332832">
      <w:pPr>
        <w:rPr>
          <w:b/>
          <w:lang w:val="en-IE"/>
        </w:rPr>
      </w:pPr>
      <w:r w:rsidRPr="00CE5CCD">
        <w:rPr>
          <w:b/>
          <w:lang w:val="en-IE"/>
        </w:rPr>
        <w:t>Recommended Change:</w:t>
      </w:r>
    </w:p>
    <w:p w14:paraId="40E4ABB8" w14:textId="7BCD1368" w:rsidR="00D36458" w:rsidRDefault="002F1BFB" w:rsidP="00332832">
      <w:pPr>
        <w:rPr>
          <w:lang w:val="en-IE"/>
        </w:rPr>
      </w:pPr>
      <w:r>
        <w:rPr>
          <w:lang w:val="en-IE"/>
        </w:rPr>
        <w:t xml:space="preserve">EAPN to translate its Values statements into accessible analysis documents that inform the work programme. The Implementation </w:t>
      </w:r>
      <w:proofErr w:type="gramStart"/>
      <w:r>
        <w:rPr>
          <w:lang w:val="en-IE"/>
        </w:rPr>
        <w:t>of  the</w:t>
      </w:r>
      <w:proofErr w:type="gramEnd"/>
      <w:r>
        <w:rPr>
          <w:lang w:val="en-IE"/>
        </w:rPr>
        <w:t xml:space="preserve"> values to be monitored as part of evaluation framework for all EAPN activities, reports on which will be communicated to the membership to build ownership and accountability.</w:t>
      </w:r>
    </w:p>
    <w:p w14:paraId="056E72B9" w14:textId="7933D315" w:rsidR="00D36458" w:rsidRDefault="00D36458" w:rsidP="00332832">
      <w:pPr>
        <w:rPr>
          <w:lang w:val="en-IE" w:eastAsia="en-GB"/>
        </w:rPr>
      </w:pPr>
    </w:p>
    <w:p w14:paraId="5435CF74" w14:textId="22DA7D0B" w:rsidR="00D36458" w:rsidRDefault="00D36458" w:rsidP="00332832">
      <w:pPr>
        <w:rPr>
          <w:b/>
          <w:lang w:val="en-IE" w:eastAsia="en-GB"/>
        </w:rPr>
      </w:pPr>
      <w:r w:rsidRPr="00B9111D">
        <w:rPr>
          <w:b/>
          <w:lang w:val="en-IE" w:eastAsia="en-GB"/>
        </w:rPr>
        <w:t>Notes:</w:t>
      </w:r>
    </w:p>
    <w:p w14:paraId="32FBE11E" w14:textId="18400C9F" w:rsidR="00D36458" w:rsidRPr="00301039" w:rsidRDefault="00D36458" w:rsidP="00B9111D">
      <w:pPr>
        <w:pStyle w:val="ListParagraph"/>
        <w:numPr>
          <w:ilvl w:val="0"/>
          <w:numId w:val="20"/>
        </w:numPr>
        <w:rPr>
          <w:lang w:val="en-IE" w:eastAsia="en-GB"/>
        </w:rPr>
      </w:pPr>
      <w:r w:rsidRPr="00B9111D">
        <w:rPr>
          <w:lang w:val="en-IE" w:eastAsia="en-GB"/>
        </w:rPr>
        <w:t xml:space="preserve">There was majority </w:t>
      </w:r>
      <w:r w:rsidR="001D58C7" w:rsidRPr="00301039">
        <w:rPr>
          <w:lang w:val="en-IE" w:eastAsia="en-GB"/>
        </w:rPr>
        <w:t xml:space="preserve">or unanimous </w:t>
      </w:r>
      <w:r w:rsidRPr="00B9111D">
        <w:rPr>
          <w:lang w:val="en-IE" w:eastAsia="en-GB"/>
        </w:rPr>
        <w:t>agreement from all participants for the theme, priority action and recommended change</w:t>
      </w:r>
      <w:r w:rsidR="00561781">
        <w:rPr>
          <w:lang w:val="en-IE" w:eastAsia="en-GB"/>
        </w:rPr>
        <w:t xml:space="preserve">, bar one table that disagreed with the proposed action, their tables </w:t>
      </w:r>
      <w:proofErr w:type="gramStart"/>
      <w:r w:rsidR="00561781">
        <w:rPr>
          <w:lang w:val="en-IE" w:eastAsia="en-GB"/>
        </w:rPr>
        <w:t>notes</w:t>
      </w:r>
      <w:proofErr w:type="gramEnd"/>
      <w:r w:rsidR="00561781">
        <w:rPr>
          <w:lang w:val="en-IE" w:eastAsia="en-GB"/>
        </w:rPr>
        <w:t xml:space="preserve"> indicate that they felt this action was one among a number of changes necessary</w:t>
      </w:r>
    </w:p>
    <w:p w14:paraId="5743A949" w14:textId="37356746" w:rsidR="00D36458" w:rsidRPr="00301039" w:rsidRDefault="00D36458" w:rsidP="00B9111D">
      <w:pPr>
        <w:pStyle w:val="ListParagraph"/>
        <w:numPr>
          <w:ilvl w:val="0"/>
          <w:numId w:val="20"/>
        </w:numPr>
        <w:rPr>
          <w:lang w:val="en-IE" w:eastAsia="en-GB"/>
        </w:rPr>
      </w:pPr>
      <w:r w:rsidRPr="00301039">
        <w:rPr>
          <w:lang w:val="en-IE" w:eastAsia="en-GB"/>
        </w:rPr>
        <w:t xml:space="preserve">The importance of a </w:t>
      </w:r>
      <w:r w:rsidR="001D58C7" w:rsidRPr="00301039">
        <w:rPr>
          <w:lang w:val="en-IE" w:eastAsia="en-GB"/>
        </w:rPr>
        <w:t>shared political analysis</w:t>
      </w:r>
      <w:r w:rsidRPr="00301039">
        <w:rPr>
          <w:lang w:val="en-IE" w:eastAsia="en-GB"/>
        </w:rPr>
        <w:t xml:space="preserve"> came through strongly in the feedback from the table discussions, t</w:t>
      </w:r>
      <w:r w:rsidR="001D58C7" w:rsidRPr="00301039">
        <w:rPr>
          <w:lang w:val="en-IE" w:eastAsia="en-GB"/>
        </w:rPr>
        <w:t>he</w:t>
      </w:r>
      <w:r w:rsidRPr="00301039">
        <w:rPr>
          <w:lang w:val="en-IE" w:eastAsia="en-GB"/>
        </w:rPr>
        <w:t xml:space="preserve"> participants noting that the political analysis should be clear and accessible for external audiences like the public and politicians. </w:t>
      </w:r>
    </w:p>
    <w:p w14:paraId="45D8FAD7" w14:textId="6AC0FE9F" w:rsidR="00D36458" w:rsidRPr="00301039" w:rsidRDefault="00D36458" w:rsidP="00B9111D">
      <w:pPr>
        <w:pStyle w:val="ListParagraph"/>
        <w:numPr>
          <w:ilvl w:val="0"/>
          <w:numId w:val="20"/>
        </w:numPr>
        <w:rPr>
          <w:lang w:val="en-IE" w:eastAsia="en-GB"/>
        </w:rPr>
      </w:pPr>
      <w:r w:rsidRPr="00301039">
        <w:rPr>
          <w:lang w:val="en-IE" w:eastAsia="en-GB"/>
        </w:rPr>
        <w:t xml:space="preserve">The importance of converting values into meaningful action points and policies was </w:t>
      </w:r>
      <w:proofErr w:type="gramStart"/>
      <w:r w:rsidRPr="00301039">
        <w:rPr>
          <w:lang w:val="en-IE" w:eastAsia="en-GB"/>
        </w:rPr>
        <w:t>stressed, and</w:t>
      </w:r>
      <w:proofErr w:type="gramEnd"/>
      <w:r w:rsidRPr="00301039">
        <w:rPr>
          <w:lang w:val="en-IE" w:eastAsia="en-GB"/>
        </w:rPr>
        <w:t xml:space="preserve"> making them accessible to the national networks and to P</w:t>
      </w:r>
      <w:r w:rsidR="002528EA">
        <w:rPr>
          <w:lang w:val="en-IE" w:eastAsia="en-GB"/>
        </w:rPr>
        <w:t>e</w:t>
      </w:r>
      <w:r w:rsidRPr="00301039">
        <w:rPr>
          <w:lang w:val="en-IE" w:eastAsia="en-GB"/>
        </w:rPr>
        <w:t>P</w:t>
      </w:r>
      <w:r w:rsidR="001D58C7" w:rsidRPr="00301039">
        <w:rPr>
          <w:lang w:val="en-IE" w:eastAsia="en-GB"/>
        </w:rPr>
        <w:t>.</w:t>
      </w:r>
    </w:p>
    <w:p w14:paraId="5ED95119" w14:textId="0E6898E2" w:rsidR="001D58C7" w:rsidRPr="00301039" w:rsidRDefault="002001F9" w:rsidP="00B9111D">
      <w:pPr>
        <w:pStyle w:val="ListParagraph"/>
        <w:numPr>
          <w:ilvl w:val="0"/>
          <w:numId w:val="20"/>
        </w:numPr>
        <w:rPr>
          <w:lang w:val="en-IE" w:eastAsia="en-GB"/>
        </w:rPr>
      </w:pPr>
      <w:r>
        <w:rPr>
          <w:lang w:val="en-IE" w:eastAsia="en-GB"/>
        </w:rPr>
        <w:t>It was noted that we need to be conscious of the diversity of membership in formulating the values.</w:t>
      </w:r>
    </w:p>
    <w:p w14:paraId="53798C50" w14:textId="77777777" w:rsidR="00D36458" w:rsidRPr="00CE5CCD" w:rsidRDefault="00D36458" w:rsidP="00332832">
      <w:pPr>
        <w:rPr>
          <w:lang w:val="en-IE" w:eastAsia="en-GB"/>
        </w:rPr>
      </w:pPr>
    </w:p>
    <w:p w14:paraId="4F9EA838" w14:textId="77777777" w:rsidR="004C63FF" w:rsidRDefault="004C63FF" w:rsidP="00332832">
      <w:pPr>
        <w:rPr>
          <w:i/>
          <w:lang w:eastAsia="en-GB"/>
        </w:rPr>
      </w:pPr>
    </w:p>
    <w:p w14:paraId="3F9CF0BA" w14:textId="1B11224D" w:rsidR="004C63FF" w:rsidRPr="00B9111D" w:rsidRDefault="00B877F8" w:rsidP="00B9111D">
      <w:pPr>
        <w:pStyle w:val="Heading2"/>
      </w:pPr>
      <w:bookmarkStart w:id="41" w:name="_Toc518904835"/>
      <w:r w:rsidRPr="00923CF4">
        <w:t>Participation</w:t>
      </w:r>
      <w:bookmarkStart w:id="42" w:name="_Toc518904761"/>
      <w:bookmarkStart w:id="43" w:name="_Toc518904793"/>
      <w:bookmarkStart w:id="44" w:name="_Toc518904836"/>
      <w:bookmarkStart w:id="45" w:name="_Toc518904837"/>
      <w:bookmarkEnd w:id="41"/>
      <w:bookmarkEnd w:id="42"/>
      <w:bookmarkEnd w:id="43"/>
      <w:bookmarkEnd w:id="44"/>
      <w:bookmarkEnd w:id="45"/>
    </w:p>
    <w:p w14:paraId="46BA78FA" w14:textId="77777777" w:rsidR="001D58C7" w:rsidRPr="001D58C7" w:rsidRDefault="001D58C7" w:rsidP="00332832">
      <w:pPr>
        <w:rPr>
          <w:rFonts w:eastAsia="Times New Roman" w:cs="Arial"/>
          <w:b/>
          <w:color w:val="000000"/>
          <w:szCs w:val="18"/>
          <w:lang w:eastAsia="en-GB"/>
        </w:rPr>
      </w:pPr>
    </w:p>
    <w:p w14:paraId="2EA6A260" w14:textId="77777777" w:rsidR="00D144A0" w:rsidRDefault="001D58C7" w:rsidP="00332832">
      <w:pPr>
        <w:rPr>
          <w:rFonts w:eastAsia="Times New Roman" w:cs="Arial"/>
          <w:b/>
          <w:color w:val="000000"/>
          <w:szCs w:val="18"/>
          <w:lang w:eastAsia="en-GB"/>
        </w:rPr>
      </w:pPr>
      <w:r w:rsidRPr="001D58C7">
        <w:rPr>
          <w:rFonts w:eastAsia="Times New Roman" w:cs="Arial"/>
          <w:b/>
          <w:color w:val="000000"/>
          <w:szCs w:val="18"/>
          <w:lang w:eastAsia="en-GB"/>
        </w:rPr>
        <w:t xml:space="preserve">Theme: </w:t>
      </w:r>
    </w:p>
    <w:p w14:paraId="1BE9118E" w14:textId="3EA34279" w:rsidR="001D58C7" w:rsidRPr="00B9111D" w:rsidRDefault="00D144A0" w:rsidP="00332832">
      <w:pPr>
        <w:rPr>
          <w:rFonts w:eastAsia="Times New Roman" w:cs="Arial"/>
          <w:color w:val="000000"/>
          <w:szCs w:val="18"/>
          <w:lang w:eastAsia="en-GB"/>
        </w:rPr>
      </w:pPr>
      <w:r w:rsidRPr="00B9111D">
        <w:rPr>
          <w:rFonts w:eastAsia="Times New Roman" w:cs="Arial"/>
          <w:color w:val="000000"/>
          <w:szCs w:val="18"/>
          <w:lang w:eastAsia="en-GB"/>
        </w:rPr>
        <w:t xml:space="preserve">Participation - </w:t>
      </w:r>
      <w:r w:rsidR="001D58C7" w:rsidRPr="00D144A0">
        <w:rPr>
          <w:rFonts w:eastAsia="Times New Roman" w:cs="Arial"/>
          <w:color w:val="000000"/>
          <w:szCs w:val="18"/>
          <w:lang w:eastAsia="en-GB"/>
        </w:rPr>
        <w:t>While participation is highly valued, it is not always clearly understood</w:t>
      </w:r>
    </w:p>
    <w:p w14:paraId="121F7D9E" w14:textId="77777777" w:rsidR="00301039" w:rsidRDefault="00301039" w:rsidP="00332832">
      <w:pPr>
        <w:rPr>
          <w:rFonts w:eastAsia="Times New Roman" w:cs="Arial"/>
          <w:b/>
          <w:color w:val="000000"/>
          <w:szCs w:val="18"/>
          <w:lang w:eastAsia="en-GB"/>
        </w:rPr>
      </w:pPr>
    </w:p>
    <w:p w14:paraId="02CBD87B" w14:textId="76A77AD0" w:rsidR="004C63FF" w:rsidRPr="00832311" w:rsidRDefault="00BC6B53" w:rsidP="00332832">
      <w:pPr>
        <w:rPr>
          <w:rFonts w:eastAsia="Times New Roman" w:cs="Arial"/>
          <w:b/>
          <w:color w:val="000000"/>
          <w:szCs w:val="18"/>
          <w:lang w:eastAsia="en-GB"/>
        </w:rPr>
      </w:pPr>
      <w:r>
        <w:rPr>
          <w:rFonts w:eastAsia="Times New Roman" w:cs="Arial"/>
          <w:b/>
          <w:color w:val="000000"/>
          <w:szCs w:val="18"/>
          <w:lang w:eastAsia="en-GB"/>
        </w:rPr>
        <w:t xml:space="preserve">Priority </w:t>
      </w:r>
      <w:r w:rsidR="004C63FF" w:rsidRPr="00832311">
        <w:rPr>
          <w:rFonts w:eastAsia="Times New Roman" w:cs="Arial"/>
          <w:b/>
          <w:color w:val="000000"/>
          <w:szCs w:val="18"/>
          <w:lang w:eastAsia="en-GB"/>
        </w:rPr>
        <w:t>Action:</w:t>
      </w:r>
    </w:p>
    <w:p w14:paraId="1AD422A8" w14:textId="77777777" w:rsidR="00644FDD" w:rsidRDefault="00644FDD" w:rsidP="00644FDD">
      <w:pPr>
        <w:rPr>
          <w:rFonts w:eastAsia="Times New Roman" w:cs="Arial"/>
          <w:color w:val="000000"/>
          <w:szCs w:val="18"/>
          <w:lang w:eastAsia="en-GB"/>
        </w:rPr>
      </w:pPr>
      <w:r>
        <w:rPr>
          <w:rFonts w:eastAsia="Times New Roman" w:cs="Arial"/>
          <w:color w:val="000000"/>
          <w:szCs w:val="18"/>
          <w:lang w:eastAsia="en-GB"/>
        </w:rPr>
        <w:t xml:space="preserve">The Director to present a paper during Phase 2 the strategic thinking process on the implementation of the Dutch </w:t>
      </w:r>
      <w:proofErr w:type="gramStart"/>
      <w:r>
        <w:rPr>
          <w:rFonts w:eastAsia="Times New Roman" w:cs="Arial"/>
          <w:color w:val="000000"/>
          <w:szCs w:val="18"/>
          <w:lang w:eastAsia="en-GB"/>
        </w:rPr>
        <w:t>resolution,  and</w:t>
      </w:r>
      <w:proofErr w:type="gramEnd"/>
      <w:r>
        <w:rPr>
          <w:rFonts w:eastAsia="Times New Roman" w:cs="Arial"/>
          <w:color w:val="000000"/>
          <w:szCs w:val="18"/>
          <w:lang w:eastAsia="en-GB"/>
        </w:rPr>
        <w:t xml:space="preserve"> any arising financial or structural changes necessary for decision by </w:t>
      </w:r>
      <w:proofErr w:type="spellStart"/>
      <w:r>
        <w:rPr>
          <w:rFonts w:eastAsia="Times New Roman" w:cs="Arial"/>
          <w:color w:val="000000"/>
          <w:szCs w:val="18"/>
          <w:lang w:eastAsia="en-GB"/>
        </w:rPr>
        <w:t>ExCo</w:t>
      </w:r>
      <w:proofErr w:type="spellEnd"/>
      <w:r>
        <w:rPr>
          <w:rFonts w:eastAsia="Times New Roman" w:cs="Arial"/>
          <w:color w:val="000000"/>
          <w:szCs w:val="18"/>
          <w:lang w:eastAsia="en-GB"/>
        </w:rPr>
        <w:t xml:space="preserve"> by latest June 2019.</w:t>
      </w:r>
    </w:p>
    <w:p w14:paraId="1D1A0BDB" w14:textId="77777777" w:rsidR="00301039" w:rsidRDefault="00301039" w:rsidP="00332832">
      <w:pPr>
        <w:rPr>
          <w:rFonts w:eastAsia="Times New Roman" w:cs="Arial"/>
          <w:b/>
          <w:color w:val="000000"/>
          <w:szCs w:val="18"/>
          <w:lang w:eastAsia="en-GB"/>
        </w:rPr>
      </w:pPr>
    </w:p>
    <w:p w14:paraId="469F292A" w14:textId="77777777" w:rsidR="0063015C" w:rsidRDefault="0063015C" w:rsidP="00332832">
      <w:pPr>
        <w:rPr>
          <w:rFonts w:eastAsia="Times New Roman" w:cs="Arial"/>
          <w:b/>
          <w:color w:val="000000"/>
          <w:szCs w:val="18"/>
          <w:lang w:eastAsia="en-GB"/>
        </w:rPr>
      </w:pPr>
    </w:p>
    <w:p w14:paraId="5274A1A0" w14:textId="77777777" w:rsidR="0063015C" w:rsidRDefault="0063015C" w:rsidP="00332832">
      <w:pPr>
        <w:rPr>
          <w:rFonts w:eastAsia="Times New Roman" w:cs="Arial"/>
          <w:b/>
          <w:color w:val="000000"/>
          <w:szCs w:val="18"/>
          <w:lang w:eastAsia="en-GB"/>
        </w:rPr>
      </w:pPr>
    </w:p>
    <w:p w14:paraId="684AEEC5" w14:textId="77777777" w:rsidR="0063015C" w:rsidRDefault="0063015C" w:rsidP="00332832">
      <w:pPr>
        <w:rPr>
          <w:rFonts w:eastAsia="Times New Roman" w:cs="Arial"/>
          <w:b/>
          <w:color w:val="000000"/>
          <w:szCs w:val="18"/>
          <w:lang w:eastAsia="en-GB"/>
        </w:rPr>
      </w:pPr>
    </w:p>
    <w:p w14:paraId="6B6EDA06" w14:textId="5F695E13" w:rsidR="004C63FF" w:rsidRPr="00832311" w:rsidRDefault="004C63FF" w:rsidP="00332832">
      <w:pPr>
        <w:rPr>
          <w:rFonts w:eastAsia="Times New Roman" w:cs="Arial"/>
          <w:b/>
          <w:color w:val="000000"/>
          <w:szCs w:val="18"/>
          <w:lang w:eastAsia="en-GB"/>
        </w:rPr>
      </w:pPr>
      <w:r w:rsidRPr="00832311">
        <w:rPr>
          <w:rFonts w:eastAsia="Times New Roman" w:cs="Arial"/>
          <w:b/>
          <w:color w:val="000000"/>
          <w:szCs w:val="18"/>
          <w:lang w:eastAsia="en-GB"/>
        </w:rPr>
        <w:lastRenderedPageBreak/>
        <w:t>Recommend</w:t>
      </w:r>
      <w:r w:rsidR="00BC6B53">
        <w:rPr>
          <w:rFonts w:eastAsia="Times New Roman" w:cs="Arial"/>
          <w:b/>
          <w:color w:val="000000"/>
          <w:szCs w:val="18"/>
          <w:lang w:eastAsia="en-GB"/>
        </w:rPr>
        <w:t>ed Change</w:t>
      </w:r>
      <w:r w:rsidRPr="00832311">
        <w:rPr>
          <w:rFonts w:eastAsia="Times New Roman" w:cs="Arial"/>
          <w:b/>
          <w:color w:val="000000"/>
          <w:szCs w:val="18"/>
          <w:lang w:eastAsia="en-GB"/>
        </w:rPr>
        <w:t>:</w:t>
      </w:r>
    </w:p>
    <w:p w14:paraId="16AF1BD5" w14:textId="62D3C648" w:rsidR="004C63FF" w:rsidRDefault="004C63FF" w:rsidP="00332832">
      <w:pPr>
        <w:rPr>
          <w:rFonts w:eastAsia="Times New Roman" w:cs="Arial"/>
          <w:color w:val="000000"/>
          <w:szCs w:val="18"/>
          <w:lang w:eastAsia="en-GB"/>
        </w:rPr>
      </w:pPr>
      <w:r>
        <w:rPr>
          <w:rFonts w:eastAsia="Times New Roman" w:cs="Arial"/>
          <w:color w:val="000000"/>
          <w:szCs w:val="18"/>
          <w:lang w:eastAsia="en-GB"/>
        </w:rPr>
        <w:t xml:space="preserve">EAPN to become the expert on the human right to participate in decisions that impact on one’s life, to model best practice internally and to advocate for participation rights in </w:t>
      </w:r>
      <w:r w:rsidR="00644FDD">
        <w:rPr>
          <w:rFonts w:eastAsia="Times New Roman" w:cs="Arial"/>
          <w:color w:val="000000"/>
          <w:szCs w:val="18"/>
          <w:lang w:eastAsia="en-GB"/>
        </w:rPr>
        <w:t>the most relevant</w:t>
      </w:r>
      <w:r>
        <w:rPr>
          <w:rFonts w:eastAsia="Times New Roman" w:cs="Arial"/>
          <w:color w:val="000000"/>
          <w:szCs w:val="18"/>
          <w:lang w:eastAsia="en-GB"/>
        </w:rPr>
        <w:t xml:space="preserve"> European forums</w:t>
      </w:r>
    </w:p>
    <w:p w14:paraId="082E792F" w14:textId="77777777" w:rsidR="00301039" w:rsidRDefault="00301039" w:rsidP="00332832">
      <w:pPr>
        <w:rPr>
          <w:rFonts w:eastAsia="Times New Roman" w:cs="Arial"/>
          <w:b/>
          <w:color w:val="000000"/>
          <w:szCs w:val="18"/>
          <w:lang w:eastAsia="en-GB"/>
        </w:rPr>
      </w:pPr>
    </w:p>
    <w:p w14:paraId="56CB7366" w14:textId="0B4599EB" w:rsidR="004C63FF" w:rsidRPr="00B9111D" w:rsidRDefault="001D58C7" w:rsidP="00332832">
      <w:pPr>
        <w:rPr>
          <w:rFonts w:eastAsia="Times New Roman" w:cs="Arial"/>
          <w:b/>
          <w:color w:val="000000"/>
          <w:szCs w:val="18"/>
          <w:lang w:eastAsia="en-GB"/>
        </w:rPr>
      </w:pPr>
      <w:r w:rsidRPr="00B9111D">
        <w:rPr>
          <w:rFonts w:eastAsia="Times New Roman" w:cs="Arial"/>
          <w:b/>
          <w:color w:val="000000"/>
          <w:szCs w:val="18"/>
          <w:lang w:eastAsia="en-GB"/>
        </w:rPr>
        <w:t>Notes:</w:t>
      </w:r>
    </w:p>
    <w:p w14:paraId="591D7993" w14:textId="7B1A6F88" w:rsidR="001D58C7" w:rsidRPr="00B9111D" w:rsidRDefault="001D58C7" w:rsidP="00B9111D">
      <w:pPr>
        <w:pStyle w:val="ListParagraph"/>
        <w:numPr>
          <w:ilvl w:val="0"/>
          <w:numId w:val="21"/>
        </w:numPr>
        <w:rPr>
          <w:rFonts w:eastAsia="Times New Roman" w:cs="Arial"/>
          <w:color w:val="000000"/>
          <w:szCs w:val="18"/>
          <w:lang w:eastAsia="en-GB"/>
        </w:rPr>
      </w:pPr>
      <w:r w:rsidRPr="00B9111D">
        <w:rPr>
          <w:rFonts w:eastAsia="Times New Roman" w:cs="Arial"/>
          <w:color w:val="000000"/>
          <w:szCs w:val="18"/>
          <w:lang w:eastAsia="en-GB"/>
        </w:rPr>
        <w:t>There was majority or unanimous agreement with the theme, priority action and recommended change at all tables bar two exceptions. One table felt that the recommended change needed to be much more specific to be meaningful and at one table half of the people (3) did not understand the priority action.</w:t>
      </w:r>
    </w:p>
    <w:p w14:paraId="602652FB" w14:textId="7B5DAF1F" w:rsidR="00301039" w:rsidRPr="00B9111D" w:rsidRDefault="001D58C7" w:rsidP="00B9111D">
      <w:pPr>
        <w:pStyle w:val="ListParagraph"/>
        <w:numPr>
          <w:ilvl w:val="0"/>
          <w:numId w:val="21"/>
        </w:numPr>
        <w:rPr>
          <w:rFonts w:eastAsia="Times New Roman" w:cs="Arial"/>
          <w:color w:val="000000"/>
          <w:szCs w:val="18"/>
          <w:lang w:eastAsia="en-GB"/>
        </w:rPr>
      </w:pPr>
      <w:r w:rsidRPr="00B9111D">
        <w:rPr>
          <w:rFonts w:eastAsia="Times New Roman" w:cs="Arial"/>
          <w:color w:val="000000"/>
          <w:szCs w:val="18"/>
          <w:lang w:eastAsia="en-GB"/>
        </w:rPr>
        <w:t>There was a commonality of response from the table feedback on the importance of participation with comments including giving people participation rights at all levels with EAPN, resourcing training and ensuring that P</w:t>
      </w:r>
      <w:r w:rsidR="002528EA">
        <w:rPr>
          <w:rFonts w:eastAsia="Times New Roman" w:cs="Arial"/>
          <w:color w:val="000000"/>
          <w:szCs w:val="18"/>
          <w:lang w:eastAsia="en-GB"/>
        </w:rPr>
        <w:t>e</w:t>
      </w:r>
      <w:r w:rsidRPr="00B9111D">
        <w:rPr>
          <w:rFonts w:eastAsia="Times New Roman" w:cs="Arial"/>
          <w:color w:val="000000"/>
          <w:szCs w:val="18"/>
          <w:lang w:eastAsia="en-GB"/>
        </w:rPr>
        <w:t xml:space="preserve">P had meaningful ownership over EAPN. </w:t>
      </w:r>
    </w:p>
    <w:p w14:paraId="4035B1CD" w14:textId="54143F95" w:rsidR="001D58C7" w:rsidRDefault="001D58C7" w:rsidP="00301039">
      <w:pPr>
        <w:pStyle w:val="ListParagraph"/>
        <w:numPr>
          <w:ilvl w:val="0"/>
          <w:numId w:val="21"/>
        </w:numPr>
        <w:rPr>
          <w:rFonts w:eastAsia="Times New Roman" w:cs="Arial"/>
          <w:color w:val="000000"/>
          <w:szCs w:val="18"/>
          <w:lang w:eastAsia="en-GB"/>
        </w:rPr>
      </w:pPr>
      <w:r w:rsidRPr="00B9111D">
        <w:rPr>
          <w:rFonts w:eastAsia="Times New Roman" w:cs="Arial"/>
          <w:color w:val="000000"/>
          <w:szCs w:val="18"/>
          <w:lang w:eastAsia="en-GB"/>
        </w:rPr>
        <w:t>It was also noted that the principal of participation applied not just to P</w:t>
      </w:r>
      <w:r w:rsidR="002528EA">
        <w:rPr>
          <w:rFonts w:eastAsia="Times New Roman" w:cs="Arial"/>
          <w:color w:val="000000"/>
          <w:szCs w:val="18"/>
          <w:lang w:eastAsia="en-GB"/>
        </w:rPr>
        <w:t>e</w:t>
      </w:r>
      <w:r w:rsidRPr="00B9111D">
        <w:rPr>
          <w:rFonts w:eastAsia="Times New Roman" w:cs="Arial"/>
          <w:color w:val="000000"/>
          <w:szCs w:val="18"/>
          <w:lang w:eastAsia="en-GB"/>
        </w:rPr>
        <w:t>P but to all members.</w:t>
      </w:r>
    </w:p>
    <w:p w14:paraId="14EE0EA2" w14:textId="77777777" w:rsidR="00301039" w:rsidRPr="00B9111D" w:rsidRDefault="00301039" w:rsidP="00B9111D">
      <w:pPr>
        <w:pStyle w:val="ListParagraph"/>
        <w:rPr>
          <w:rFonts w:eastAsia="Times New Roman" w:cs="Arial"/>
          <w:color w:val="000000"/>
          <w:szCs w:val="18"/>
          <w:lang w:eastAsia="en-GB"/>
        </w:rPr>
      </w:pPr>
    </w:p>
    <w:p w14:paraId="56DEF503" w14:textId="7F80E858" w:rsidR="001D58C7" w:rsidRDefault="001D58C7" w:rsidP="00B9111D">
      <w:pPr>
        <w:pStyle w:val="Heading2"/>
        <w:rPr>
          <w:rFonts w:eastAsia="Times New Roman"/>
          <w:lang w:eastAsia="en-GB"/>
        </w:rPr>
      </w:pPr>
      <w:bookmarkStart w:id="46" w:name="_Toc518904838"/>
      <w:r>
        <w:rPr>
          <w:rFonts w:eastAsia="Times New Roman"/>
          <w:lang w:eastAsia="en-GB"/>
        </w:rPr>
        <w:t>Membership</w:t>
      </w:r>
      <w:bookmarkEnd w:id="46"/>
    </w:p>
    <w:p w14:paraId="2836849C" w14:textId="77777777" w:rsidR="001D58C7" w:rsidRDefault="001D58C7" w:rsidP="00332832">
      <w:pPr>
        <w:rPr>
          <w:rFonts w:eastAsia="Times New Roman" w:cs="Arial"/>
          <w:color w:val="000000"/>
          <w:szCs w:val="18"/>
          <w:lang w:eastAsia="en-GB"/>
        </w:rPr>
      </w:pPr>
    </w:p>
    <w:p w14:paraId="45C770A8" w14:textId="77777777" w:rsidR="00D144A0" w:rsidRDefault="001D58C7" w:rsidP="00332832">
      <w:pPr>
        <w:rPr>
          <w:b/>
        </w:rPr>
      </w:pPr>
      <w:r>
        <w:rPr>
          <w:b/>
        </w:rPr>
        <w:t>Theme:</w:t>
      </w:r>
    </w:p>
    <w:p w14:paraId="19B93E11" w14:textId="022C3B8C" w:rsidR="004C63FF" w:rsidRPr="00D144A0" w:rsidRDefault="00D144A0" w:rsidP="00B9111D">
      <w:pPr>
        <w:rPr>
          <w:lang w:val="en-IE"/>
        </w:rPr>
      </w:pPr>
      <w:r>
        <w:rPr>
          <w:rFonts w:eastAsia="Times New Roman" w:cs="Arial"/>
          <w:color w:val="000000"/>
          <w:szCs w:val="18"/>
          <w:lang w:eastAsia="en-GB"/>
        </w:rPr>
        <w:t xml:space="preserve">Membership - </w:t>
      </w:r>
      <w:r>
        <w:t>T</w:t>
      </w:r>
      <w:r w:rsidR="004C63FF" w:rsidRPr="00D144A0">
        <w:t xml:space="preserve">he intensive consultation processes for members are not necessarily delivering on meaningful </w:t>
      </w:r>
      <w:r w:rsidR="004E7035" w:rsidRPr="00D144A0">
        <w:t>engagement</w:t>
      </w:r>
    </w:p>
    <w:p w14:paraId="4301041B" w14:textId="77777777" w:rsidR="00D144A0" w:rsidRDefault="00D144A0" w:rsidP="00332832">
      <w:pPr>
        <w:rPr>
          <w:b/>
          <w:lang w:eastAsia="en-GB"/>
        </w:rPr>
      </w:pPr>
    </w:p>
    <w:p w14:paraId="0082AAA9" w14:textId="75F5092D" w:rsidR="00D144A0" w:rsidRDefault="00BC6B53" w:rsidP="00332832">
      <w:pPr>
        <w:rPr>
          <w:b/>
          <w:lang w:eastAsia="en-GB"/>
        </w:rPr>
      </w:pPr>
      <w:r>
        <w:rPr>
          <w:b/>
          <w:lang w:eastAsia="en-GB"/>
        </w:rPr>
        <w:t>Priority</w:t>
      </w:r>
      <w:r w:rsidR="00B26504">
        <w:rPr>
          <w:b/>
          <w:lang w:eastAsia="en-GB"/>
        </w:rPr>
        <w:t xml:space="preserve"> </w:t>
      </w:r>
      <w:r w:rsidR="004C63FF">
        <w:rPr>
          <w:b/>
          <w:lang w:eastAsia="en-GB"/>
        </w:rPr>
        <w:t xml:space="preserve">Action: </w:t>
      </w:r>
    </w:p>
    <w:p w14:paraId="054E46F5" w14:textId="0BB40DA2" w:rsidR="004C63FF" w:rsidRDefault="004C63FF" w:rsidP="00332832">
      <w:pPr>
        <w:rPr>
          <w:lang w:eastAsia="en-GB"/>
        </w:rPr>
      </w:pPr>
      <w:r w:rsidRPr="00832311">
        <w:rPr>
          <w:lang w:eastAsia="en-GB"/>
        </w:rPr>
        <w:t>A</w:t>
      </w:r>
      <w:r>
        <w:rPr>
          <w:lang w:eastAsia="en-GB"/>
        </w:rPr>
        <w:t>s</w:t>
      </w:r>
      <w:r w:rsidRPr="00832311">
        <w:rPr>
          <w:lang w:eastAsia="en-GB"/>
        </w:rPr>
        <w:t xml:space="preserve"> part of the </w:t>
      </w:r>
      <w:r>
        <w:rPr>
          <w:lang w:eastAsia="en-GB"/>
        </w:rPr>
        <w:t>diversification strategy prioritization needs to be given to projects that build the capacity of weaker members.</w:t>
      </w:r>
    </w:p>
    <w:p w14:paraId="4B5A37B7" w14:textId="77777777" w:rsidR="00D144A0" w:rsidRPr="00832311" w:rsidRDefault="00D144A0" w:rsidP="00332832">
      <w:pPr>
        <w:rPr>
          <w:lang w:eastAsia="en-GB"/>
        </w:rPr>
      </w:pPr>
    </w:p>
    <w:p w14:paraId="7E7C092A" w14:textId="2E5CB772" w:rsidR="004C63FF" w:rsidRDefault="004C63FF" w:rsidP="00332832">
      <w:pPr>
        <w:rPr>
          <w:b/>
          <w:lang w:eastAsia="en-GB"/>
        </w:rPr>
      </w:pPr>
      <w:r>
        <w:rPr>
          <w:b/>
          <w:lang w:eastAsia="en-GB"/>
        </w:rPr>
        <w:t>Recommend</w:t>
      </w:r>
      <w:r w:rsidR="00BC6B53">
        <w:rPr>
          <w:b/>
          <w:lang w:eastAsia="en-GB"/>
        </w:rPr>
        <w:t>ed Change</w:t>
      </w:r>
      <w:r>
        <w:rPr>
          <w:b/>
          <w:lang w:eastAsia="en-GB"/>
        </w:rPr>
        <w:t>:</w:t>
      </w:r>
    </w:p>
    <w:p w14:paraId="32406E0A" w14:textId="0D033C93" w:rsidR="00644FDD" w:rsidRDefault="00644FDD" w:rsidP="00644FDD">
      <w:pPr>
        <w:rPr>
          <w:lang w:eastAsia="en-GB"/>
        </w:rPr>
      </w:pPr>
      <w:r>
        <w:rPr>
          <w:lang w:eastAsia="en-GB"/>
        </w:rPr>
        <w:t>EAPN to focus on five or six issue areas for the next five years and orientate its structures to have specific, time limited, thematic working groups where members can opt into processes that are of most use and value to them.</w:t>
      </w:r>
    </w:p>
    <w:p w14:paraId="425AA3C5" w14:textId="77777777" w:rsidR="00D144A0" w:rsidRDefault="00D144A0" w:rsidP="00644FDD">
      <w:pPr>
        <w:rPr>
          <w:b/>
          <w:lang w:eastAsia="en-GB"/>
        </w:rPr>
      </w:pPr>
    </w:p>
    <w:p w14:paraId="6DDB4C2F" w14:textId="5F184D4E" w:rsidR="001D58C7" w:rsidRDefault="001D58C7" w:rsidP="00644FDD">
      <w:pPr>
        <w:rPr>
          <w:b/>
          <w:lang w:eastAsia="en-GB"/>
        </w:rPr>
      </w:pPr>
      <w:r w:rsidRPr="00B9111D">
        <w:rPr>
          <w:b/>
          <w:lang w:eastAsia="en-GB"/>
        </w:rPr>
        <w:t>Notes</w:t>
      </w:r>
      <w:r w:rsidR="00301039">
        <w:rPr>
          <w:b/>
          <w:lang w:eastAsia="en-GB"/>
        </w:rPr>
        <w:t>:</w:t>
      </w:r>
    </w:p>
    <w:p w14:paraId="3A65DAE4" w14:textId="314341B0" w:rsidR="00301039" w:rsidRPr="00B9111D" w:rsidRDefault="00937615" w:rsidP="00B9111D">
      <w:pPr>
        <w:pStyle w:val="ListParagraph"/>
        <w:numPr>
          <w:ilvl w:val="0"/>
          <w:numId w:val="22"/>
        </w:numPr>
        <w:rPr>
          <w:lang w:eastAsia="en-GB"/>
        </w:rPr>
      </w:pPr>
      <w:r w:rsidRPr="00B9111D">
        <w:rPr>
          <w:lang w:eastAsia="en-GB"/>
        </w:rPr>
        <w:t xml:space="preserve">There was majority or unanimous agreement for the theme, priority action and recommended change except for one table where the majority </w:t>
      </w:r>
      <w:proofErr w:type="spellStart"/>
      <w:r w:rsidRPr="00B9111D">
        <w:rPr>
          <w:lang w:eastAsia="en-GB"/>
        </w:rPr>
        <w:t>disageeed</w:t>
      </w:r>
      <w:proofErr w:type="spellEnd"/>
      <w:r w:rsidRPr="00B9111D">
        <w:rPr>
          <w:lang w:eastAsia="en-GB"/>
        </w:rPr>
        <w:t xml:space="preserve"> with the priority action</w:t>
      </w:r>
      <w:r w:rsidR="00B9111D">
        <w:rPr>
          <w:lang w:eastAsia="en-GB"/>
        </w:rPr>
        <w:t xml:space="preserve">, however they specified that this was </w:t>
      </w:r>
      <w:r w:rsidR="002001F9">
        <w:rPr>
          <w:lang w:eastAsia="en-GB"/>
        </w:rPr>
        <w:t>because they felt the action needed to be further refined.</w:t>
      </w:r>
    </w:p>
    <w:p w14:paraId="5C7B3DFE" w14:textId="2D93CD2E" w:rsidR="00937615" w:rsidRDefault="00937615" w:rsidP="00B9111D">
      <w:pPr>
        <w:pStyle w:val="ListParagraph"/>
        <w:numPr>
          <w:ilvl w:val="0"/>
          <w:numId w:val="22"/>
        </w:numPr>
        <w:rPr>
          <w:lang w:eastAsia="en-GB"/>
        </w:rPr>
      </w:pPr>
      <w:r w:rsidRPr="00B9111D">
        <w:rPr>
          <w:lang w:eastAsia="en-GB"/>
        </w:rPr>
        <w:t xml:space="preserve">The main item of feedback from tables was focusing on the definition of ‘weaker’ </w:t>
      </w:r>
      <w:proofErr w:type="gramStart"/>
      <w:r w:rsidRPr="00B9111D">
        <w:rPr>
          <w:lang w:eastAsia="en-GB"/>
        </w:rPr>
        <w:t>members, and</w:t>
      </w:r>
      <w:proofErr w:type="gramEnd"/>
      <w:r w:rsidRPr="00B9111D">
        <w:rPr>
          <w:lang w:eastAsia="en-GB"/>
        </w:rPr>
        <w:t xml:space="preserve"> ensuring that EAPN was sensitive to those with low resources, low influence locally, low participation opportunities due to language barriers.</w:t>
      </w:r>
    </w:p>
    <w:p w14:paraId="1A332F16" w14:textId="4CB761F3" w:rsidR="00937615" w:rsidRDefault="00937615" w:rsidP="00B9111D">
      <w:pPr>
        <w:pStyle w:val="ListParagraph"/>
        <w:numPr>
          <w:ilvl w:val="0"/>
          <w:numId w:val="22"/>
        </w:numPr>
        <w:rPr>
          <w:lang w:eastAsia="en-GB"/>
        </w:rPr>
      </w:pPr>
      <w:r>
        <w:rPr>
          <w:lang w:eastAsia="en-GB"/>
        </w:rPr>
        <w:t xml:space="preserve">In terms of the recommended change participants noted that the ‘key issues’ should reflect what is being prioritized by membership </w:t>
      </w:r>
      <w:proofErr w:type="gramStart"/>
      <w:r>
        <w:rPr>
          <w:lang w:eastAsia="en-GB"/>
        </w:rPr>
        <w:t>and also</w:t>
      </w:r>
      <w:proofErr w:type="gramEnd"/>
      <w:r>
        <w:rPr>
          <w:lang w:eastAsia="en-GB"/>
        </w:rPr>
        <w:t xml:space="preserve"> be flexible enough to respond to emerging themes</w:t>
      </w:r>
    </w:p>
    <w:p w14:paraId="32358490" w14:textId="263888C5" w:rsidR="00937615" w:rsidRDefault="00A70846" w:rsidP="00B9111D">
      <w:pPr>
        <w:pStyle w:val="ListParagraph"/>
        <w:numPr>
          <w:ilvl w:val="0"/>
          <w:numId w:val="22"/>
        </w:numPr>
        <w:rPr>
          <w:lang w:eastAsia="en-GB"/>
        </w:rPr>
      </w:pPr>
      <w:r>
        <w:rPr>
          <w:lang w:eastAsia="en-GB"/>
        </w:rPr>
        <w:t xml:space="preserve">It was noted that there may be structural changes arising from </w:t>
      </w:r>
      <w:r w:rsidR="00937615">
        <w:rPr>
          <w:lang w:eastAsia="en-GB"/>
        </w:rPr>
        <w:t xml:space="preserve">focussing on a limited number of </w:t>
      </w:r>
      <w:r w:rsidR="002001F9">
        <w:rPr>
          <w:lang w:eastAsia="en-GB"/>
        </w:rPr>
        <w:t>issue areas</w:t>
      </w:r>
      <w:r w:rsidR="00937615">
        <w:rPr>
          <w:lang w:eastAsia="en-GB"/>
        </w:rPr>
        <w:t xml:space="preserve"> for the st</w:t>
      </w:r>
      <w:r w:rsidR="002001F9">
        <w:rPr>
          <w:lang w:eastAsia="en-GB"/>
        </w:rPr>
        <w:t>ruc</w:t>
      </w:r>
      <w:r w:rsidR="00937615">
        <w:rPr>
          <w:lang w:eastAsia="en-GB"/>
        </w:rPr>
        <w:t>tures of EAPN</w:t>
      </w:r>
      <w:r>
        <w:rPr>
          <w:lang w:eastAsia="en-GB"/>
        </w:rPr>
        <w:t>.</w:t>
      </w:r>
    </w:p>
    <w:p w14:paraId="27F12EDD" w14:textId="1B1DE5D0" w:rsidR="00A70846" w:rsidRDefault="00A70846" w:rsidP="00B9111D">
      <w:pPr>
        <w:pStyle w:val="ListParagraph"/>
        <w:numPr>
          <w:ilvl w:val="0"/>
          <w:numId w:val="22"/>
        </w:numPr>
        <w:rPr>
          <w:lang w:eastAsia="en-GB"/>
        </w:rPr>
      </w:pPr>
      <w:r>
        <w:rPr>
          <w:lang w:eastAsia="en-GB"/>
        </w:rPr>
        <w:t>The need to reinvigorate the MA</w:t>
      </w:r>
      <w:r w:rsidR="002528EA">
        <w:rPr>
          <w:lang w:eastAsia="en-GB"/>
        </w:rPr>
        <w:t>S</w:t>
      </w:r>
      <w:r>
        <w:rPr>
          <w:lang w:eastAsia="en-GB"/>
        </w:rPr>
        <w:t>S process was noted, and to be more responsive to members needs and t</w:t>
      </w:r>
      <w:r w:rsidR="002528EA">
        <w:rPr>
          <w:lang w:eastAsia="en-GB"/>
        </w:rPr>
        <w:t>y</w:t>
      </w:r>
      <w:r>
        <w:rPr>
          <w:lang w:eastAsia="en-GB"/>
        </w:rPr>
        <w:t>ing these to priority work.</w:t>
      </w:r>
    </w:p>
    <w:p w14:paraId="31EDA1D8" w14:textId="7101C37E" w:rsidR="00937615" w:rsidRPr="00937615" w:rsidRDefault="00937615" w:rsidP="00644FDD">
      <w:pPr>
        <w:rPr>
          <w:lang w:eastAsia="en-GB"/>
        </w:rPr>
      </w:pPr>
    </w:p>
    <w:p w14:paraId="05C3E9CF" w14:textId="4FA50623" w:rsidR="00A70846" w:rsidRDefault="00D144A0" w:rsidP="00B9111D">
      <w:pPr>
        <w:pStyle w:val="Heading2"/>
        <w:rPr>
          <w:lang w:val="en-IE"/>
        </w:rPr>
      </w:pPr>
      <w:bookmarkStart w:id="47" w:name="_Toc518904588"/>
      <w:bookmarkStart w:id="48" w:name="_Toc518904764"/>
      <w:bookmarkStart w:id="49" w:name="_Toc518904796"/>
      <w:bookmarkStart w:id="50" w:name="_Toc518904839"/>
      <w:bookmarkStart w:id="51" w:name="_Toc518904589"/>
      <w:bookmarkStart w:id="52" w:name="_Toc518904765"/>
      <w:bookmarkStart w:id="53" w:name="_Toc518904797"/>
      <w:bookmarkStart w:id="54" w:name="_Toc518904840"/>
      <w:bookmarkStart w:id="55" w:name="_Toc518904590"/>
      <w:bookmarkStart w:id="56" w:name="_Toc518904766"/>
      <w:bookmarkStart w:id="57" w:name="_Toc518904798"/>
      <w:bookmarkStart w:id="58" w:name="_Toc518904841"/>
      <w:bookmarkStart w:id="59" w:name="_Toc518904842"/>
      <w:bookmarkEnd w:id="47"/>
      <w:bookmarkEnd w:id="48"/>
      <w:bookmarkEnd w:id="49"/>
      <w:bookmarkEnd w:id="50"/>
      <w:bookmarkEnd w:id="51"/>
      <w:bookmarkEnd w:id="52"/>
      <w:bookmarkEnd w:id="53"/>
      <w:bookmarkEnd w:id="54"/>
      <w:bookmarkEnd w:id="55"/>
      <w:bookmarkEnd w:id="56"/>
      <w:bookmarkEnd w:id="57"/>
      <w:bookmarkEnd w:id="58"/>
      <w:r>
        <w:rPr>
          <w:lang w:val="en-IE"/>
        </w:rPr>
        <w:t>Human capacity</w:t>
      </w:r>
      <w:bookmarkEnd w:id="59"/>
    </w:p>
    <w:p w14:paraId="774991DD" w14:textId="77777777" w:rsidR="00A70846" w:rsidRDefault="00A70846" w:rsidP="00A70846">
      <w:pPr>
        <w:rPr>
          <w:b/>
          <w:lang w:val="en-IE"/>
        </w:rPr>
      </w:pPr>
    </w:p>
    <w:p w14:paraId="62F6B2A4" w14:textId="77777777" w:rsidR="00D144A0" w:rsidRDefault="00A70846" w:rsidP="00A70846">
      <w:pPr>
        <w:rPr>
          <w:b/>
          <w:lang w:val="en-IE"/>
        </w:rPr>
      </w:pPr>
      <w:r>
        <w:rPr>
          <w:b/>
          <w:lang w:val="en-IE"/>
        </w:rPr>
        <w:t xml:space="preserve">Theme:  </w:t>
      </w:r>
    </w:p>
    <w:p w14:paraId="6E3AAA7D" w14:textId="54880264" w:rsidR="00100D0D" w:rsidRPr="00D144A0" w:rsidRDefault="00D144A0" w:rsidP="00B9111D">
      <w:pPr>
        <w:rPr>
          <w:lang w:val="en-IE"/>
        </w:rPr>
      </w:pPr>
      <w:r w:rsidRPr="00B9111D">
        <w:rPr>
          <w:lang w:val="en-IE"/>
        </w:rPr>
        <w:t xml:space="preserve">Human Capacity - </w:t>
      </w:r>
      <w:r w:rsidR="004C63FF" w:rsidRPr="00D144A0">
        <w:rPr>
          <w:lang w:val="en-IE"/>
        </w:rPr>
        <w:t xml:space="preserve">Attention needs to be paid to ensuring that EAPN is maximising on </w:t>
      </w:r>
    </w:p>
    <w:p w14:paraId="14C802CD" w14:textId="69835401" w:rsidR="004C63FF" w:rsidRPr="00B9111D" w:rsidRDefault="004C63FF" w:rsidP="00B9111D">
      <w:pPr>
        <w:rPr>
          <w:lang w:val="en-IE"/>
        </w:rPr>
      </w:pPr>
      <w:r w:rsidRPr="00B9111D">
        <w:rPr>
          <w:lang w:val="en-IE"/>
        </w:rPr>
        <w:t>its most important asset, people.</w:t>
      </w:r>
    </w:p>
    <w:p w14:paraId="58204245" w14:textId="77777777" w:rsidR="004C63FF" w:rsidRPr="00F744F1" w:rsidRDefault="004C63FF" w:rsidP="00332832">
      <w:pPr>
        <w:rPr>
          <w:lang w:val="en-IE"/>
        </w:rPr>
      </w:pPr>
    </w:p>
    <w:p w14:paraId="1684AAEC" w14:textId="0AEFC425" w:rsidR="004C63FF" w:rsidRPr="00F67B68" w:rsidRDefault="00BC6B53" w:rsidP="00332832">
      <w:pPr>
        <w:rPr>
          <w:b/>
          <w:lang w:val="en-IE"/>
        </w:rPr>
      </w:pPr>
      <w:r>
        <w:rPr>
          <w:b/>
          <w:lang w:val="en-IE"/>
        </w:rPr>
        <w:t xml:space="preserve">Priority </w:t>
      </w:r>
      <w:r w:rsidR="004C63FF" w:rsidRPr="00F67B68">
        <w:rPr>
          <w:b/>
          <w:lang w:val="en-IE"/>
        </w:rPr>
        <w:t>Action:</w:t>
      </w:r>
    </w:p>
    <w:p w14:paraId="41FEEBA5" w14:textId="77777777" w:rsidR="00BC6B53" w:rsidRDefault="00BC6B53" w:rsidP="00BC6B53">
      <w:pPr>
        <w:rPr>
          <w:lang w:val="en-IE"/>
        </w:rPr>
      </w:pPr>
      <w:r>
        <w:rPr>
          <w:lang w:val="en-IE"/>
        </w:rPr>
        <w:t>The Director to lead a review of staffing structures during Phase 3 of the strategic thinking process to ensure that resources reflect the priorities of the organisation, for presentation to the Bureau and sign off by the Ex Co by June 2019.</w:t>
      </w:r>
    </w:p>
    <w:p w14:paraId="15F2D6D1" w14:textId="77777777" w:rsidR="004C63FF" w:rsidRDefault="004C63FF" w:rsidP="00332832">
      <w:pPr>
        <w:rPr>
          <w:lang w:val="en-IE"/>
        </w:rPr>
      </w:pPr>
    </w:p>
    <w:p w14:paraId="2027BCCF" w14:textId="6B89BF17" w:rsidR="004C63FF" w:rsidRPr="00F67B68" w:rsidRDefault="00BC6B53" w:rsidP="00332832">
      <w:pPr>
        <w:rPr>
          <w:b/>
          <w:lang w:val="en-IE"/>
        </w:rPr>
      </w:pPr>
      <w:r w:rsidRPr="00F67B68">
        <w:rPr>
          <w:b/>
          <w:lang w:val="en-IE"/>
        </w:rPr>
        <w:t>Recommend</w:t>
      </w:r>
      <w:r>
        <w:rPr>
          <w:b/>
          <w:lang w:val="en-IE"/>
        </w:rPr>
        <w:t>ed Change</w:t>
      </w:r>
      <w:r w:rsidR="004C63FF" w:rsidRPr="00F67B68">
        <w:rPr>
          <w:b/>
          <w:lang w:val="en-IE"/>
        </w:rPr>
        <w:t>:</w:t>
      </w:r>
    </w:p>
    <w:p w14:paraId="2F832379" w14:textId="3FCEAD5C" w:rsidR="004C63FF" w:rsidRDefault="004C63FF" w:rsidP="00332832">
      <w:pPr>
        <w:rPr>
          <w:lang w:val="en-IE"/>
        </w:rPr>
      </w:pPr>
      <w:r>
        <w:rPr>
          <w:lang w:val="en-IE"/>
        </w:rPr>
        <w:t>EAPN to adopt tenure limits for participation in all elected roles and a system to actively support the full participation of new members.</w:t>
      </w:r>
    </w:p>
    <w:p w14:paraId="76DD7776" w14:textId="293CF04A" w:rsidR="00A70846" w:rsidRDefault="00A70846" w:rsidP="00332832">
      <w:pPr>
        <w:rPr>
          <w:lang w:val="en-IE"/>
        </w:rPr>
      </w:pPr>
    </w:p>
    <w:p w14:paraId="0B3C9BE9" w14:textId="77777777" w:rsidR="0063015C" w:rsidRDefault="0063015C" w:rsidP="00A70846">
      <w:pPr>
        <w:rPr>
          <w:b/>
          <w:lang w:val="en-IE"/>
        </w:rPr>
      </w:pPr>
    </w:p>
    <w:p w14:paraId="461B0A4D" w14:textId="77777777" w:rsidR="0063015C" w:rsidRDefault="0063015C" w:rsidP="00A70846">
      <w:pPr>
        <w:rPr>
          <w:b/>
          <w:lang w:val="en-IE"/>
        </w:rPr>
      </w:pPr>
    </w:p>
    <w:p w14:paraId="6DBFB3AC" w14:textId="2F3602ED" w:rsidR="00A70846" w:rsidRPr="00536E53" w:rsidRDefault="00A70846" w:rsidP="00A70846">
      <w:pPr>
        <w:rPr>
          <w:b/>
          <w:lang w:val="en-IE"/>
        </w:rPr>
      </w:pPr>
      <w:r w:rsidRPr="00536E53">
        <w:rPr>
          <w:b/>
          <w:lang w:val="en-IE"/>
        </w:rPr>
        <w:lastRenderedPageBreak/>
        <w:t>Notes:</w:t>
      </w:r>
    </w:p>
    <w:p w14:paraId="2C9F8870" w14:textId="77777777" w:rsidR="000F0716" w:rsidRDefault="00A70846" w:rsidP="00A70846">
      <w:pPr>
        <w:pStyle w:val="ListParagraph"/>
        <w:numPr>
          <w:ilvl w:val="0"/>
          <w:numId w:val="23"/>
        </w:numPr>
        <w:rPr>
          <w:lang w:val="en-IE"/>
        </w:rPr>
      </w:pPr>
      <w:r w:rsidRPr="00A70846">
        <w:rPr>
          <w:lang w:val="en-IE"/>
        </w:rPr>
        <w:t>There was majority or unanimous agreement for the theme, priority action and recommended change from all tables bar one</w:t>
      </w:r>
      <w:r w:rsidR="000F0716">
        <w:rPr>
          <w:lang w:val="en-IE"/>
        </w:rPr>
        <w:t>.</w:t>
      </w:r>
    </w:p>
    <w:p w14:paraId="6E5CB28F" w14:textId="7F2311B1" w:rsidR="00A70846" w:rsidRDefault="000F0716" w:rsidP="00A70846">
      <w:pPr>
        <w:pStyle w:val="ListParagraph"/>
        <w:numPr>
          <w:ilvl w:val="0"/>
          <w:numId w:val="23"/>
        </w:numPr>
        <w:rPr>
          <w:lang w:val="en-IE"/>
        </w:rPr>
      </w:pPr>
      <w:r>
        <w:rPr>
          <w:lang w:val="en-IE"/>
        </w:rPr>
        <w:t xml:space="preserve">At one table </w:t>
      </w:r>
      <w:proofErr w:type="gramStart"/>
      <w:r>
        <w:rPr>
          <w:lang w:val="en-IE"/>
        </w:rPr>
        <w:t>the majority of</w:t>
      </w:r>
      <w:proofErr w:type="gramEnd"/>
      <w:r>
        <w:rPr>
          <w:lang w:val="en-IE"/>
        </w:rPr>
        <w:t xml:space="preserve"> </w:t>
      </w:r>
      <w:r w:rsidR="00A70846" w:rsidRPr="00A70846">
        <w:rPr>
          <w:lang w:val="en-IE"/>
        </w:rPr>
        <w:t xml:space="preserve">participants disagreed with the adoption of tenure limits, this table also had a majority of </w:t>
      </w:r>
      <w:proofErr w:type="spellStart"/>
      <w:r w:rsidR="00A70846" w:rsidRPr="00A70846">
        <w:rPr>
          <w:lang w:val="en-IE"/>
        </w:rPr>
        <w:t>particpa</w:t>
      </w:r>
      <w:r>
        <w:rPr>
          <w:lang w:val="en-IE"/>
        </w:rPr>
        <w:t>nts</w:t>
      </w:r>
      <w:proofErr w:type="spellEnd"/>
      <w:r w:rsidR="00A70846" w:rsidRPr="00A70846">
        <w:rPr>
          <w:lang w:val="en-IE"/>
        </w:rPr>
        <w:t xml:space="preserve"> who did not understand the priority action.</w:t>
      </w:r>
    </w:p>
    <w:p w14:paraId="3D4844A3" w14:textId="490EC9B9" w:rsidR="00A70846" w:rsidRDefault="00A70846" w:rsidP="00A70846">
      <w:pPr>
        <w:pStyle w:val="ListParagraph"/>
        <w:numPr>
          <w:ilvl w:val="0"/>
          <w:numId w:val="23"/>
        </w:numPr>
        <w:rPr>
          <w:lang w:val="en-IE"/>
        </w:rPr>
      </w:pPr>
      <w:r>
        <w:rPr>
          <w:lang w:val="en-IE"/>
        </w:rPr>
        <w:t>In relation to tenure limits, it was noted that some national networks struggle to have a representative who can participate fully in EAPN because of language barriers and capacity issues and that supports need to be given to these organisations to ensure that their participation is meaningful.</w:t>
      </w:r>
    </w:p>
    <w:p w14:paraId="575DABE7" w14:textId="728AA6C1" w:rsidR="00A70846" w:rsidRDefault="00D144A0" w:rsidP="00A70846">
      <w:pPr>
        <w:pStyle w:val="ListParagraph"/>
        <w:numPr>
          <w:ilvl w:val="0"/>
          <w:numId w:val="23"/>
        </w:numPr>
        <w:rPr>
          <w:lang w:val="en-IE"/>
        </w:rPr>
      </w:pPr>
      <w:r>
        <w:rPr>
          <w:lang w:val="en-IE"/>
        </w:rPr>
        <w:t>It was noted that ‘human capacity’ also means the national networks and that</w:t>
      </w:r>
      <w:r w:rsidR="000F0716">
        <w:rPr>
          <w:lang w:val="en-IE"/>
        </w:rPr>
        <w:t xml:space="preserve"> this requires attention.</w:t>
      </w:r>
      <w:r>
        <w:rPr>
          <w:lang w:val="en-IE"/>
        </w:rPr>
        <w:t xml:space="preserve"> </w:t>
      </w:r>
    </w:p>
    <w:p w14:paraId="3F093964" w14:textId="4C2C1DC4" w:rsidR="00D144A0" w:rsidRPr="00A70846" w:rsidRDefault="00D144A0" w:rsidP="00B9111D">
      <w:pPr>
        <w:pStyle w:val="ListParagraph"/>
        <w:numPr>
          <w:ilvl w:val="0"/>
          <w:numId w:val="23"/>
        </w:numPr>
        <w:rPr>
          <w:lang w:val="en-IE"/>
        </w:rPr>
      </w:pPr>
      <w:r>
        <w:rPr>
          <w:lang w:val="en-IE"/>
        </w:rPr>
        <w:t xml:space="preserve">It was noted that any changes in work programme may impact on staff and that EAPN need to be cognisant of </w:t>
      </w:r>
      <w:proofErr w:type="spellStart"/>
      <w:r>
        <w:rPr>
          <w:lang w:val="en-IE"/>
        </w:rPr>
        <w:t>it’s</w:t>
      </w:r>
      <w:proofErr w:type="spellEnd"/>
      <w:r>
        <w:rPr>
          <w:lang w:val="en-IE"/>
        </w:rPr>
        <w:t xml:space="preserve"> legal obligations in this regard.</w:t>
      </w:r>
    </w:p>
    <w:p w14:paraId="21DB1BA1" w14:textId="77777777" w:rsidR="00A70846" w:rsidRDefault="00A70846" w:rsidP="00332832">
      <w:pPr>
        <w:rPr>
          <w:lang w:val="en-IE"/>
        </w:rPr>
      </w:pPr>
    </w:p>
    <w:p w14:paraId="54F49D5E" w14:textId="77777777" w:rsidR="004C63FF" w:rsidRPr="0068780E" w:rsidRDefault="004C63FF" w:rsidP="00332832">
      <w:pPr>
        <w:rPr>
          <w:lang w:val="en-IE"/>
        </w:rPr>
      </w:pPr>
    </w:p>
    <w:p w14:paraId="12A4D21F" w14:textId="11C7FB53" w:rsidR="00D144A0" w:rsidRDefault="00B877F8" w:rsidP="00B9111D">
      <w:pPr>
        <w:pStyle w:val="Heading2"/>
        <w:rPr>
          <w:lang w:val="en-IE"/>
        </w:rPr>
      </w:pPr>
      <w:bookmarkStart w:id="60" w:name="_Toc518904843"/>
      <w:r>
        <w:rPr>
          <w:lang w:val="en-IE"/>
        </w:rPr>
        <w:t>Change</w:t>
      </w:r>
      <w:bookmarkEnd w:id="60"/>
    </w:p>
    <w:p w14:paraId="07153A83" w14:textId="77777777" w:rsidR="00D144A0" w:rsidRDefault="00D144A0" w:rsidP="00D144A0">
      <w:pPr>
        <w:rPr>
          <w:b/>
          <w:lang w:val="en-IE"/>
        </w:rPr>
      </w:pPr>
    </w:p>
    <w:p w14:paraId="057F0821" w14:textId="77777777" w:rsidR="00D144A0" w:rsidRDefault="00D144A0" w:rsidP="00D144A0">
      <w:pPr>
        <w:rPr>
          <w:b/>
          <w:lang w:val="en-IE"/>
        </w:rPr>
      </w:pPr>
      <w:r>
        <w:rPr>
          <w:b/>
          <w:lang w:val="en-IE"/>
        </w:rPr>
        <w:t xml:space="preserve">Theme:  </w:t>
      </w:r>
    </w:p>
    <w:p w14:paraId="6C55006C" w14:textId="6822435C" w:rsidR="009942CE" w:rsidRPr="00D144A0" w:rsidRDefault="00D144A0" w:rsidP="00B9111D">
      <w:pPr>
        <w:rPr>
          <w:lang w:val="en-IE"/>
        </w:rPr>
      </w:pPr>
      <w:r w:rsidRPr="00B9111D">
        <w:rPr>
          <w:lang w:val="en-IE"/>
        </w:rPr>
        <w:t xml:space="preserve">Change - </w:t>
      </w:r>
      <w:r w:rsidR="009942CE" w:rsidRPr="00D144A0">
        <w:t>Structural reform needs to be implemented to increase effectiveness and participation and reduce duplication</w:t>
      </w:r>
    </w:p>
    <w:p w14:paraId="6A57A793" w14:textId="5CFF371D" w:rsidR="004C63FF" w:rsidRDefault="004C63FF" w:rsidP="009942CE"/>
    <w:p w14:paraId="3A733FB7" w14:textId="2CBF79B1" w:rsidR="004C63FF" w:rsidRPr="0077165B" w:rsidRDefault="00BC6B53" w:rsidP="00332832">
      <w:pPr>
        <w:rPr>
          <w:b/>
        </w:rPr>
      </w:pPr>
      <w:r>
        <w:rPr>
          <w:b/>
        </w:rPr>
        <w:t xml:space="preserve">Priority </w:t>
      </w:r>
      <w:r w:rsidR="004C63FF">
        <w:rPr>
          <w:b/>
        </w:rPr>
        <w:t>Action:</w:t>
      </w:r>
    </w:p>
    <w:p w14:paraId="72602439" w14:textId="77777777" w:rsidR="004C63FF" w:rsidRDefault="004C63FF" w:rsidP="00332832">
      <w:r>
        <w:t>A cost and risk assessment of the current decision-making structures to be undertaken by the Director and presented via the Bureau to the membership as part of the strategic thinking process.</w:t>
      </w:r>
    </w:p>
    <w:p w14:paraId="6D5A8941" w14:textId="77777777" w:rsidR="004C63FF" w:rsidRDefault="004C63FF" w:rsidP="00332832"/>
    <w:p w14:paraId="455067D7" w14:textId="7EE4B226" w:rsidR="004C63FF" w:rsidRPr="00CB011B" w:rsidRDefault="004C63FF" w:rsidP="00332832">
      <w:pPr>
        <w:rPr>
          <w:b/>
        </w:rPr>
      </w:pPr>
      <w:r w:rsidRPr="00CB011B">
        <w:rPr>
          <w:b/>
        </w:rPr>
        <w:t>Recommend</w:t>
      </w:r>
      <w:r w:rsidR="00BC6B53">
        <w:rPr>
          <w:b/>
        </w:rPr>
        <w:t>ed Change</w:t>
      </w:r>
      <w:r w:rsidRPr="00CB011B">
        <w:rPr>
          <w:b/>
        </w:rPr>
        <w:t>:</w:t>
      </w:r>
    </w:p>
    <w:p w14:paraId="38AC8C3B" w14:textId="533C0984" w:rsidR="004C63FF" w:rsidRDefault="004C63FF" w:rsidP="00332832">
      <w:r>
        <w:t>EAPN to adopt a new streamlined structure which gives all members adequate representation and ensures the most efficient decision making and appropriate use of resources.</w:t>
      </w:r>
    </w:p>
    <w:p w14:paraId="4145E30C" w14:textId="312411E3" w:rsidR="00183FA1" w:rsidRDefault="00183FA1" w:rsidP="00332832"/>
    <w:p w14:paraId="1931F5C0" w14:textId="00A57FBE" w:rsidR="00A70846" w:rsidRPr="00B9111D" w:rsidRDefault="00D144A0">
      <w:pPr>
        <w:rPr>
          <w:b/>
          <w:lang w:val="en-IE"/>
        </w:rPr>
      </w:pPr>
      <w:r w:rsidRPr="00B9111D">
        <w:rPr>
          <w:b/>
          <w:lang w:val="en-IE"/>
        </w:rPr>
        <w:t>Notes:</w:t>
      </w:r>
    </w:p>
    <w:p w14:paraId="04D56EE2" w14:textId="77777777" w:rsidR="00B877F8" w:rsidRDefault="00D144A0" w:rsidP="00B877F8">
      <w:pPr>
        <w:pStyle w:val="ListParagraph"/>
        <w:numPr>
          <w:ilvl w:val="0"/>
          <w:numId w:val="24"/>
        </w:numPr>
        <w:rPr>
          <w:lang w:val="en-IE"/>
        </w:rPr>
      </w:pPr>
      <w:r w:rsidRPr="00B877F8">
        <w:rPr>
          <w:lang w:val="en-IE"/>
        </w:rPr>
        <w:t xml:space="preserve">There was unanimous or majority agreement by </w:t>
      </w:r>
      <w:proofErr w:type="gramStart"/>
      <w:r w:rsidRPr="00B877F8">
        <w:rPr>
          <w:lang w:val="en-IE"/>
        </w:rPr>
        <w:t>all of</w:t>
      </w:r>
      <w:proofErr w:type="gramEnd"/>
      <w:r w:rsidRPr="00B877F8">
        <w:rPr>
          <w:lang w:val="en-IE"/>
        </w:rPr>
        <w:t xml:space="preserve"> the tables on the theme, priority action and recommended change bar two instances. </w:t>
      </w:r>
    </w:p>
    <w:p w14:paraId="755E8585" w14:textId="2E5F4B1F" w:rsidR="00B877F8" w:rsidRPr="00B877F8" w:rsidRDefault="00D144A0" w:rsidP="00B9111D">
      <w:pPr>
        <w:pStyle w:val="ListParagraph"/>
        <w:numPr>
          <w:ilvl w:val="0"/>
          <w:numId w:val="24"/>
        </w:numPr>
        <w:rPr>
          <w:lang w:val="en-IE"/>
        </w:rPr>
      </w:pPr>
      <w:r w:rsidRPr="00B877F8">
        <w:rPr>
          <w:lang w:val="en-IE"/>
        </w:rPr>
        <w:t xml:space="preserve">On one table the majority of </w:t>
      </w:r>
      <w:r w:rsidR="00B877F8" w:rsidRPr="00B877F8">
        <w:rPr>
          <w:lang w:val="en-IE"/>
        </w:rPr>
        <w:t>p</w:t>
      </w:r>
      <w:r w:rsidRPr="00B877F8">
        <w:rPr>
          <w:lang w:val="en-IE"/>
        </w:rPr>
        <w:t>eople disagreed with the need to unde</w:t>
      </w:r>
      <w:r w:rsidR="00B877F8">
        <w:rPr>
          <w:lang w:val="en-IE"/>
        </w:rPr>
        <w:t>r</w:t>
      </w:r>
      <w:r w:rsidRPr="00B877F8">
        <w:rPr>
          <w:lang w:val="en-IE"/>
        </w:rPr>
        <w:t>ta</w:t>
      </w:r>
      <w:r w:rsidR="00B877F8">
        <w:rPr>
          <w:lang w:val="en-IE"/>
        </w:rPr>
        <w:t>k</w:t>
      </w:r>
      <w:r w:rsidRPr="00B877F8">
        <w:rPr>
          <w:lang w:val="en-IE"/>
        </w:rPr>
        <w:t xml:space="preserve">e a cost and risk assessment of the current </w:t>
      </w:r>
      <w:proofErr w:type="gramStart"/>
      <w:r w:rsidRPr="00B877F8">
        <w:rPr>
          <w:lang w:val="en-IE"/>
        </w:rPr>
        <w:t>decision making</w:t>
      </w:r>
      <w:proofErr w:type="gramEnd"/>
      <w:r w:rsidRPr="00B877F8">
        <w:rPr>
          <w:lang w:val="en-IE"/>
        </w:rPr>
        <w:t xml:space="preserve"> </w:t>
      </w:r>
      <w:r w:rsidR="00B877F8" w:rsidRPr="00B877F8">
        <w:rPr>
          <w:lang w:val="en-IE"/>
        </w:rPr>
        <w:t>structures, this table had also disagreed with the need for tenure limits and on one other table the majority of people did not understand th</w:t>
      </w:r>
      <w:r w:rsidR="000F0716">
        <w:rPr>
          <w:lang w:val="en-IE"/>
        </w:rPr>
        <w:t>e priority</w:t>
      </w:r>
      <w:r w:rsidR="00B877F8" w:rsidRPr="00B877F8">
        <w:rPr>
          <w:lang w:val="en-IE"/>
        </w:rPr>
        <w:t xml:space="preserve"> action.</w:t>
      </w:r>
    </w:p>
    <w:p w14:paraId="3B78A09F" w14:textId="0B8A7E56" w:rsidR="00580828" w:rsidRDefault="00580828" w:rsidP="00B877F8">
      <w:pPr>
        <w:pStyle w:val="ListParagraph"/>
        <w:numPr>
          <w:ilvl w:val="0"/>
          <w:numId w:val="24"/>
        </w:numPr>
        <w:rPr>
          <w:lang w:val="en-IE"/>
        </w:rPr>
      </w:pPr>
      <w:r w:rsidRPr="00B877F8">
        <w:rPr>
          <w:lang w:val="en-IE"/>
        </w:rPr>
        <w:t xml:space="preserve">It was felt by </w:t>
      </w:r>
      <w:proofErr w:type="gramStart"/>
      <w:r w:rsidRPr="00B877F8">
        <w:rPr>
          <w:lang w:val="en-IE"/>
        </w:rPr>
        <w:t>a number of</w:t>
      </w:r>
      <w:proofErr w:type="gramEnd"/>
      <w:r w:rsidRPr="00B877F8">
        <w:rPr>
          <w:lang w:val="en-IE"/>
        </w:rPr>
        <w:t xml:space="preserve"> tables that that recommended change needed to be more specific</w:t>
      </w:r>
      <w:r w:rsidR="00B877F8">
        <w:rPr>
          <w:lang w:val="en-IE"/>
        </w:rPr>
        <w:t>, and it was noted that the risk assessment should also analyse the benefits of the current structures in order to create balance.</w:t>
      </w:r>
    </w:p>
    <w:p w14:paraId="271E8D4C" w14:textId="18D1BD81" w:rsidR="00B877F8" w:rsidRPr="00B877F8" w:rsidRDefault="00B877F8" w:rsidP="00B9111D">
      <w:pPr>
        <w:pStyle w:val="ListParagraph"/>
        <w:numPr>
          <w:ilvl w:val="0"/>
          <w:numId w:val="24"/>
        </w:numPr>
        <w:rPr>
          <w:lang w:val="en-IE"/>
        </w:rPr>
      </w:pPr>
      <w:r>
        <w:rPr>
          <w:lang w:val="en-IE"/>
        </w:rPr>
        <w:t>It was also felt that lessons needed to be learned from change processes that had been attempted in the past</w:t>
      </w:r>
      <w:r w:rsidR="000F0716">
        <w:rPr>
          <w:lang w:val="en-IE"/>
        </w:rPr>
        <w:t>.</w:t>
      </w:r>
    </w:p>
    <w:p w14:paraId="286A068F" w14:textId="77777777" w:rsidR="00D144A0" w:rsidRDefault="00D144A0">
      <w:pPr>
        <w:rPr>
          <w:lang w:val="en-IE"/>
        </w:rPr>
      </w:pPr>
    </w:p>
    <w:p w14:paraId="03C81241" w14:textId="77777777" w:rsidR="00D144A0" w:rsidRDefault="00D144A0">
      <w:pPr>
        <w:rPr>
          <w:lang w:val="en-IE"/>
        </w:rPr>
      </w:pPr>
    </w:p>
    <w:p w14:paraId="1CB0EAA5" w14:textId="44D146BF" w:rsidR="00D144A0" w:rsidRPr="00923CF4" w:rsidRDefault="00D144A0" w:rsidP="00B9111D">
      <w:pPr>
        <w:pStyle w:val="Heading1"/>
        <w:rPr>
          <w:lang w:val="en-IE"/>
        </w:rPr>
      </w:pPr>
      <w:bookmarkStart w:id="61" w:name="_Toc518904844"/>
      <w:r w:rsidRPr="00923CF4">
        <w:rPr>
          <w:lang w:val="en-IE"/>
        </w:rPr>
        <w:t xml:space="preserve">Feedback on </w:t>
      </w:r>
      <w:r w:rsidR="00B877F8">
        <w:rPr>
          <w:lang w:val="en-IE"/>
        </w:rPr>
        <w:t>workshop</w:t>
      </w:r>
      <w:bookmarkEnd w:id="61"/>
    </w:p>
    <w:p w14:paraId="28A973BE" w14:textId="467D0EA8" w:rsidR="00580828" w:rsidRDefault="00D144A0">
      <w:pPr>
        <w:rPr>
          <w:rFonts w:asciiTheme="majorHAnsi" w:eastAsiaTheme="majorEastAsia" w:hAnsiTheme="majorHAnsi" w:cstheme="majorBidi"/>
          <w:color w:val="2F5496" w:themeColor="accent1" w:themeShade="BF"/>
          <w:sz w:val="32"/>
          <w:szCs w:val="32"/>
          <w:lang w:val="en-IE"/>
        </w:rPr>
      </w:pPr>
      <w:r>
        <w:rPr>
          <w:lang w:val="en-IE"/>
        </w:rPr>
        <w:t xml:space="preserve">While many delegates said they found the process refreshing and clear, some felt that </w:t>
      </w:r>
      <w:proofErr w:type="gramStart"/>
      <w:r>
        <w:rPr>
          <w:lang w:val="en-IE"/>
        </w:rPr>
        <w:t>in order to</w:t>
      </w:r>
      <w:proofErr w:type="gramEnd"/>
      <w:r>
        <w:rPr>
          <w:lang w:val="en-IE"/>
        </w:rPr>
        <w:t xml:space="preserve"> facilitate meaningful participation and to build trust all participants should have been given the issues for discussion in advance. </w:t>
      </w:r>
      <w:r w:rsidR="000F0716">
        <w:rPr>
          <w:lang w:val="en-IE"/>
        </w:rPr>
        <w:t xml:space="preserve"> It was also suggested that while the ‘temperature check’ of a show of hands at the start of the debate was very helpful, some participants may be reluctant to express their views publicly, and that it would also be helpful to do the ‘temperature check’ again at the end of each discussion to reflect any changes in opinion due to increased clarity. These suggestions were noted</w:t>
      </w:r>
      <w:r>
        <w:rPr>
          <w:lang w:val="en-IE"/>
        </w:rPr>
        <w:t xml:space="preserve"> by the </w:t>
      </w:r>
      <w:proofErr w:type="spellStart"/>
      <w:r>
        <w:rPr>
          <w:lang w:val="en-IE"/>
        </w:rPr>
        <w:t>faciliattor</w:t>
      </w:r>
      <w:proofErr w:type="spellEnd"/>
      <w:r>
        <w:rPr>
          <w:lang w:val="en-IE"/>
        </w:rPr>
        <w:t xml:space="preserve"> and a commitment has been given to provide all reports in advance for the next stages in this process</w:t>
      </w:r>
      <w:r w:rsidR="000F0716">
        <w:rPr>
          <w:lang w:val="en-IE"/>
        </w:rPr>
        <w:t xml:space="preserve"> and to further reflect on how to maximise engagement of participants.</w:t>
      </w:r>
      <w:r w:rsidR="00580828">
        <w:rPr>
          <w:lang w:val="en-IE"/>
        </w:rPr>
        <w:br w:type="page"/>
      </w:r>
    </w:p>
    <w:p w14:paraId="5142AB6D" w14:textId="7037D313" w:rsidR="00183FA1" w:rsidRPr="00F05B37" w:rsidRDefault="00183FA1" w:rsidP="00B9111D">
      <w:pPr>
        <w:pStyle w:val="Heading1"/>
        <w:rPr>
          <w:lang w:val="en-IE"/>
        </w:rPr>
      </w:pPr>
      <w:bookmarkStart w:id="62" w:name="_Toc518904845"/>
      <w:r>
        <w:rPr>
          <w:lang w:val="en-IE"/>
        </w:rPr>
        <w:lastRenderedPageBreak/>
        <w:t xml:space="preserve">Appendix I </w:t>
      </w:r>
      <w:r w:rsidRPr="00F05B37">
        <w:rPr>
          <w:lang w:val="en-IE"/>
        </w:rPr>
        <w:t>The Process</w:t>
      </w:r>
      <w:bookmarkEnd w:id="62"/>
    </w:p>
    <w:p w14:paraId="05B756FB" w14:textId="77777777" w:rsidR="00183FA1" w:rsidRDefault="00183FA1" w:rsidP="00183FA1">
      <w:pPr>
        <w:rPr>
          <w:lang w:val="en-IE"/>
        </w:rPr>
      </w:pPr>
    </w:p>
    <w:p w14:paraId="0654FAE8" w14:textId="4E99997D" w:rsidR="00183FA1" w:rsidRPr="00B9111D" w:rsidRDefault="00183FA1" w:rsidP="00183FA1">
      <w:pPr>
        <w:rPr>
          <w:b/>
          <w:lang w:val="en-IE"/>
        </w:rPr>
      </w:pPr>
      <w:r w:rsidRPr="00AE1FE9">
        <w:rPr>
          <w:b/>
          <w:lang w:val="en-IE"/>
        </w:rPr>
        <w:t>Phase I – Reaching a Shared Understanding:</w:t>
      </w:r>
    </w:p>
    <w:tbl>
      <w:tblPr>
        <w:tblStyle w:val="TableGrid"/>
        <w:tblW w:w="5000" w:type="pct"/>
        <w:tblLook w:val="04A0" w:firstRow="1" w:lastRow="0" w:firstColumn="1" w:lastColumn="0" w:noHBand="0" w:noVBand="1"/>
      </w:tblPr>
      <w:tblGrid>
        <w:gridCol w:w="1505"/>
        <w:gridCol w:w="3705"/>
        <w:gridCol w:w="1789"/>
        <w:gridCol w:w="2011"/>
      </w:tblGrid>
      <w:tr w:rsidR="00183FA1" w:rsidRPr="00693F37" w14:paraId="6C119C8D" w14:textId="77777777" w:rsidTr="00580828">
        <w:tc>
          <w:tcPr>
            <w:tcW w:w="835" w:type="pct"/>
            <w:shd w:val="clear" w:color="auto" w:fill="D9D9D9" w:themeFill="background1" w:themeFillShade="D9"/>
          </w:tcPr>
          <w:p w14:paraId="052A505B" w14:textId="77777777" w:rsidR="00183FA1" w:rsidRPr="00693F37" w:rsidRDefault="00183FA1" w:rsidP="00580828">
            <w:pPr>
              <w:rPr>
                <w:b/>
                <w:lang w:val="en-IE"/>
              </w:rPr>
            </w:pPr>
            <w:r w:rsidRPr="00693F37">
              <w:rPr>
                <w:b/>
                <w:lang w:val="en-IE"/>
              </w:rPr>
              <w:t>Date</w:t>
            </w:r>
          </w:p>
        </w:tc>
        <w:tc>
          <w:tcPr>
            <w:tcW w:w="2056" w:type="pct"/>
            <w:shd w:val="clear" w:color="auto" w:fill="D9D9D9" w:themeFill="background1" w:themeFillShade="D9"/>
          </w:tcPr>
          <w:p w14:paraId="43595DC5" w14:textId="77777777" w:rsidR="00183FA1" w:rsidRPr="00693F37" w:rsidRDefault="00183FA1" w:rsidP="00580828">
            <w:pPr>
              <w:rPr>
                <w:b/>
                <w:lang w:val="en-IE"/>
              </w:rPr>
            </w:pPr>
            <w:r w:rsidRPr="00693F37">
              <w:rPr>
                <w:b/>
                <w:lang w:val="en-IE"/>
              </w:rPr>
              <w:t>Activity</w:t>
            </w:r>
          </w:p>
        </w:tc>
        <w:tc>
          <w:tcPr>
            <w:tcW w:w="993" w:type="pct"/>
            <w:shd w:val="clear" w:color="auto" w:fill="D9D9D9" w:themeFill="background1" w:themeFillShade="D9"/>
          </w:tcPr>
          <w:p w14:paraId="566F1692" w14:textId="77777777" w:rsidR="00183FA1" w:rsidRPr="00693F37" w:rsidRDefault="00183FA1" w:rsidP="00580828">
            <w:pPr>
              <w:rPr>
                <w:b/>
                <w:lang w:val="en-IE"/>
              </w:rPr>
            </w:pPr>
            <w:r w:rsidRPr="00693F37">
              <w:rPr>
                <w:b/>
                <w:lang w:val="en-IE"/>
              </w:rPr>
              <w:t>Lead</w:t>
            </w:r>
          </w:p>
        </w:tc>
        <w:tc>
          <w:tcPr>
            <w:tcW w:w="1116" w:type="pct"/>
            <w:shd w:val="clear" w:color="auto" w:fill="D9D9D9" w:themeFill="background1" w:themeFillShade="D9"/>
          </w:tcPr>
          <w:p w14:paraId="7EC1CE3B" w14:textId="77777777" w:rsidR="00183FA1" w:rsidRPr="00693F37" w:rsidRDefault="00183FA1" w:rsidP="00580828">
            <w:pPr>
              <w:rPr>
                <w:b/>
                <w:lang w:val="en-IE"/>
              </w:rPr>
            </w:pPr>
            <w:r>
              <w:rPr>
                <w:b/>
                <w:lang w:val="en-IE"/>
              </w:rPr>
              <w:t>Participants</w:t>
            </w:r>
          </w:p>
        </w:tc>
      </w:tr>
      <w:tr w:rsidR="00183FA1" w14:paraId="6428CB6D" w14:textId="77777777" w:rsidTr="00580828">
        <w:tc>
          <w:tcPr>
            <w:tcW w:w="835" w:type="pct"/>
          </w:tcPr>
          <w:p w14:paraId="7AAFB572" w14:textId="77777777" w:rsidR="00183FA1" w:rsidRDefault="00183FA1" w:rsidP="00580828">
            <w:pPr>
              <w:rPr>
                <w:lang w:val="en-IE"/>
              </w:rPr>
            </w:pPr>
            <w:r>
              <w:rPr>
                <w:lang w:val="en-IE"/>
              </w:rPr>
              <w:t>January 2018</w:t>
            </w:r>
          </w:p>
        </w:tc>
        <w:tc>
          <w:tcPr>
            <w:tcW w:w="2056" w:type="pct"/>
          </w:tcPr>
          <w:p w14:paraId="41D0C9BB" w14:textId="77777777" w:rsidR="00183FA1" w:rsidRDefault="00183FA1" w:rsidP="00580828">
            <w:pPr>
              <w:rPr>
                <w:lang w:val="en-IE"/>
              </w:rPr>
            </w:pPr>
            <w:r>
              <w:rPr>
                <w:lang w:val="en-IE"/>
              </w:rPr>
              <w:t>Exchange on best practise for strategic reviews and areas on which to focus</w:t>
            </w:r>
          </w:p>
          <w:p w14:paraId="01D7D365" w14:textId="77777777" w:rsidR="00183FA1" w:rsidRDefault="00183FA1" w:rsidP="00580828">
            <w:pPr>
              <w:rPr>
                <w:lang w:val="en-IE"/>
              </w:rPr>
            </w:pPr>
          </w:p>
        </w:tc>
        <w:tc>
          <w:tcPr>
            <w:tcW w:w="993" w:type="pct"/>
          </w:tcPr>
          <w:p w14:paraId="4FD56F9B" w14:textId="77777777" w:rsidR="00183FA1" w:rsidRDefault="00183FA1" w:rsidP="00580828">
            <w:pPr>
              <w:rPr>
                <w:lang w:val="en-IE"/>
              </w:rPr>
            </w:pPr>
            <w:r>
              <w:rPr>
                <w:lang w:val="en-IE"/>
              </w:rPr>
              <w:t>EAPN Director</w:t>
            </w:r>
          </w:p>
        </w:tc>
        <w:tc>
          <w:tcPr>
            <w:tcW w:w="1116" w:type="pct"/>
          </w:tcPr>
          <w:p w14:paraId="4A2763B4" w14:textId="77777777" w:rsidR="00183FA1" w:rsidRDefault="00183FA1" w:rsidP="00580828">
            <w:pPr>
              <w:rPr>
                <w:lang w:val="en-IE"/>
              </w:rPr>
            </w:pPr>
            <w:r>
              <w:rPr>
                <w:lang w:val="en-IE"/>
              </w:rPr>
              <w:t>Bureau</w:t>
            </w:r>
          </w:p>
        </w:tc>
      </w:tr>
      <w:tr w:rsidR="00183FA1" w14:paraId="5E11BA7A" w14:textId="77777777" w:rsidTr="00580828">
        <w:tc>
          <w:tcPr>
            <w:tcW w:w="835" w:type="pct"/>
          </w:tcPr>
          <w:p w14:paraId="0C11090A" w14:textId="77777777" w:rsidR="00183FA1" w:rsidRDefault="00183FA1" w:rsidP="00580828">
            <w:pPr>
              <w:rPr>
                <w:lang w:val="en-IE"/>
              </w:rPr>
            </w:pPr>
            <w:r>
              <w:rPr>
                <w:lang w:val="en-IE"/>
              </w:rPr>
              <w:t>March 2018</w:t>
            </w:r>
          </w:p>
        </w:tc>
        <w:tc>
          <w:tcPr>
            <w:tcW w:w="2056" w:type="pct"/>
          </w:tcPr>
          <w:p w14:paraId="04948274" w14:textId="77777777" w:rsidR="00183FA1" w:rsidRDefault="00183FA1" w:rsidP="00580828">
            <w:pPr>
              <w:rPr>
                <w:lang w:val="en-IE"/>
              </w:rPr>
            </w:pPr>
            <w:r>
              <w:rPr>
                <w:lang w:val="en-IE"/>
              </w:rPr>
              <w:t>Identify organisational learnings based on key successes in recent years</w:t>
            </w:r>
          </w:p>
          <w:p w14:paraId="505D49FF" w14:textId="77777777" w:rsidR="00183FA1" w:rsidRDefault="00183FA1" w:rsidP="00580828">
            <w:pPr>
              <w:rPr>
                <w:lang w:val="en-IE"/>
              </w:rPr>
            </w:pPr>
          </w:p>
        </w:tc>
        <w:tc>
          <w:tcPr>
            <w:tcW w:w="993" w:type="pct"/>
          </w:tcPr>
          <w:p w14:paraId="25EC9BC6" w14:textId="77777777" w:rsidR="00183FA1" w:rsidRDefault="00183FA1" w:rsidP="00580828">
            <w:pPr>
              <w:rPr>
                <w:lang w:val="en-IE"/>
              </w:rPr>
            </w:pPr>
            <w:r>
              <w:rPr>
                <w:lang w:val="en-IE"/>
              </w:rPr>
              <w:t>EAPN Director</w:t>
            </w:r>
          </w:p>
        </w:tc>
        <w:tc>
          <w:tcPr>
            <w:tcW w:w="1116" w:type="pct"/>
          </w:tcPr>
          <w:p w14:paraId="0120B022" w14:textId="77777777" w:rsidR="00183FA1" w:rsidRDefault="00183FA1" w:rsidP="00580828">
            <w:pPr>
              <w:rPr>
                <w:lang w:val="en-IE"/>
              </w:rPr>
            </w:pPr>
            <w:r>
              <w:rPr>
                <w:lang w:val="en-IE"/>
              </w:rPr>
              <w:t>Executive Committee</w:t>
            </w:r>
          </w:p>
        </w:tc>
      </w:tr>
      <w:tr w:rsidR="00183FA1" w14:paraId="17F9D4A1" w14:textId="77777777" w:rsidTr="00580828">
        <w:tc>
          <w:tcPr>
            <w:tcW w:w="835" w:type="pct"/>
          </w:tcPr>
          <w:p w14:paraId="692BC804" w14:textId="77777777" w:rsidR="00183FA1" w:rsidRDefault="00183FA1" w:rsidP="00580828">
            <w:pPr>
              <w:rPr>
                <w:lang w:val="en-IE"/>
              </w:rPr>
            </w:pPr>
            <w:r>
              <w:rPr>
                <w:lang w:val="en-IE"/>
              </w:rPr>
              <w:t>May / June 2018</w:t>
            </w:r>
          </w:p>
        </w:tc>
        <w:tc>
          <w:tcPr>
            <w:tcW w:w="2056" w:type="pct"/>
          </w:tcPr>
          <w:p w14:paraId="4FA523C2" w14:textId="77777777" w:rsidR="00183FA1" w:rsidRDefault="00183FA1" w:rsidP="00580828">
            <w:pPr>
              <w:rPr>
                <w:lang w:val="en-IE"/>
              </w:rPr>
            </w:pPr>
            <w:r>
              <w:rPr>
                <w:lang w:val="en-IE"/>
              </w:rPr>
              <w:t>Membership and Stakeholder Interviews on vision, successes, challenges</w:t>
            </w:r>
          </w:p>
          <w:p w14:paraId="0D59AF4F" w14:textId="77777777" w:rsidR="00183FA1" w:rsidRDefault="00183FA1" w:rsidP="00580828">
            <w:pPr>
              <w:rPr>
                <w:lang w:val="en-IE"/>
              </w:rPr>
            </w:pPr>
          </w:p>
        </w:tc>
        <w:tc>
          <w:tcPr>
            <w:tcW w:w="993" w:type="pct"/>
          </w:tcPr>
          <w:p w14:paraId="44A71768" w14:textId="77777777" w:rsidR="00183FA1" w:rsidRDefault="00183FA1" w:rsidP="00580828">
            <w:pPr>
              <w:rPr>
                <w:lang w:val="en-IE"/>
              </w:rPr>
            </w:pPr>
            <w:r>
              <w:rPr>
                <w:lang w:val="en-IE"/>
              </w:rPr>
              <w:t>Quality Matters</w:t>
            </w:r>
          </w:p>
        </w:tc>
        <w:tc>
          <w:tcPr>
            <w:tcW w:w="1116" w:type="pct"/>
          </w:tcPr>
          <w:p w14:paraId="5939C2FA" w14:textId="77777777" w:rsidR="00183FA1" w:rsidRDefault="00183FA1" w:rsidP="00580828">
            <w:pPr>
              <w:rPr>
                <w:lang w:val="en-IE"/>
              </w:rPr>
            </w:pPr>
            <w:r>
              <w:rPr>
                <w:lang w:val="en-IE"/>
              </w:rPr>
              <w:t>12 interviewees</w:t>
            </w:r>
          </w:p>
        </w:tc>
      </w:tr>
      <w:tr w:rsidR="00183FA1" w14:paraId="5F75F74A" w14:textId="77777777" w:rsidTr="00580828">
        <w:tc>
          <w:tcPr>
            <w:tcW w:w="835" w:type="pct"/>
          </w:tcPr>
          <w:p w14:paraId="665ED5DD" w14:textId="77777777" w:rsidR="00183FA1" w:rsidRDefault="00183FA1" w:rsidP="00580828">
            <w:pPr>
              <w:rPr>
                <w:lang w:val="en-IE"/>
              </w:rPr>
            </w:pPr>
            <w:r>
              <w:rPr>
                <w:lang w:val="en-IE"/>
              </w:rPr>
              <w:t>11 June 2018</w:t>
            </w:r>
          </w:p>
        </w:tc>
        <w:tc>
          <w:tcPr>
            <w:tcW w:w="2056" w:type="pct"/>
          </w:tcPr>
          <w:p w14:paraId="5F3F7406" w14:textId="77777777" w:rsidR="00183FA1" w:rsidRDefault="00183FA1" w:rsidP="00580828">
            <w:pPr>
              <w:rPr>
                <w:lang w:val="en-IE"/>
              </w:rPr>
            </w:pPr>
            <w:r>
              <w:rPr>
                <w:lang w:val="en-IE"/>
              </w:rPr>
              <w:t>Staff day to reflect on vision and strategy (informed by anonymous staff survey)</w:t>
            </w:r>
          </w:p>
          <w:p w14:paraId="2052E3DF" w14:textId="77777777" w:rsidR="00183FA1" w:rsidRDefault="00183FA1" w:rsidP="00580828">
            <w:pPr>
              <w:rPr>
                <w:lang w:val="en-IE"/>
              </w:rPr>
            </w:pPr>
          </w:p>
        </w:tc>
        <w:tc>
          <w:tcPr>
            <w:tcW w:w="993" w:type="pct"/>
          </w:tcPr>
          <w:p w14:paraId="26FCA5C0" w14:textId="77777777" w:rsidR="00183FA1" w:rsidRDefault="00183FA1" w:rsidP="00580828">
            <w:pPr>
              <w:rPr>
                <w:lang w:val="en-IE"/>
              </w:rPr>
            </w:pPr>
            <w:r>
              <w:rPr>
                <w:lang w:val="en-IE"/>
              </w:rPr>
              <w:t>Quality Matters</w:t>
            </w:r>
          </w:p>
        </w:tc>
        <w:tc>
          <w:tcPr>
            <w:tcW w:w="1116" w:type="pct"/>
          </w:tcPr>
          <w:p w14:paraId="456F7205" w14:textId="77777777" w:rsidR="00183FA1" w:rsidRDefault="00183FA1" w:rsidP="00580828">
            <w:pPr>
              <w:rPr>
                <w:lang w:val="en-IE"/>
              </w:rPr>
            </w:pPr>
            <w:r>
              <w:rPr>
                <w:lang w:val="en-IE"/>
              </w:rPr>
              <w:t>Staff team</w:t>
            </w:r>
          </w:p>
        </w:tc>
      </w:tr>
      <w:tr w:rsidR="00183FA1" w14:paraId="533A0A2A" w14:textId="77777777" w:rsidTr="00580828">
        <w:tc>
          <w:tcPr>
            <w:tcW w:w="835" w:type="pct"/>
            <w:tcBorders>
              <w:bottom w:val="single" w:sz="4" w:space="0" w:color="auto"/>
            </w:tcBorders>
          </w:tcPr>
          <w:p w14:paraId="4B9CCB0B" w14:textId="77777777" w:rsidR="00183FA1" w:rsidRDefault="00183FA1" w:rsidP="00580828">
            <w:pPr>
              <w:rPr>
                <w:lang w:val="en-IE"/>
              </w:rPr>
            </w:pPr>
            <w:r>
              <w:rPr>
                <w:lang w:val="en-IE"/>
              </w:rPr>
              <w:t>June 2018</w:t>
            </w:r>
          </w:p>
        </w:tc>
        <w:tc>
          <w:tcPr>
            <w:tcW w:w="2056" w:type="pct"/>
            <w:tcBorders>
              <w:bottom w:val="single" w:sz="4" w:space="0" w:color="auto"/>
            </w:tcBorders>
          </w:tcPr>
          <w:p w14:paraId="592633D2" w14:textId="77777777" w:rsidR="00183FA1" w:rsidRDefault="00183FA1" w:rsidP="00580828">
            <w:pPr>
              <w:rPr>
                <w:lang w:val="en-IE"/>
              </w:rPr>
            </w:pPr>
            <w:r>
              <w:rPr>
                <w:lang w:val="en-IE"/>
              </w:rPr>
              <w:t>Membership survey: Analysis of members views on vision, values and structures</w:t>
            </w:r>
          </w:p>
          <w:p w14:paraId="299EDC6D" w14:textId="77777777" w:rsidR="00183FA1" w:rsidRDefault="00183FA1" w:rsidP="00580828">
            <w:pPr>
              <w:rPr>
                <w:lang w:val="en-IE"/>
              </w:rPr>
            </w:pPr>
          </w:p>
        </w:tc>
        <w:tc>
          <w:tcPr>
            <w:tcW w:w="993" w:type="pct"/>
            <w:tcBorders>
              <w:bottom w:val="single" w:sz="4" w:space="0" w:color="auto"/>
            </w:tcBorders>
          </w:tcPr>
          <w:p w14:paraId="4E7B12F8" w14:textId="77777777" w:rsidR="00183FA1" w:rsidRDefault="00183FA1" w:rsidP="00580828">
            <w:pPr>
              <w:rPr>
                <w:lang w:val="en-IE"/>
              </w:rPr>
            </w:pPr>
            <w:r>
              <w:rPr>
                <w:lang w:val="en-IE"/>
              </w:rPr>
              <w:t>EAPN Director</w:t>
            </w:r>
          </w:p>
        </w:tc>
        <w:tc>
          <w:tcPr>
            <w:tcW w:w="1116" w:type="pct"/>
            <w:tcBorders>
              <w:bottom w:val="single" w:sz="4" w:space="0" w:color="auto"/>
            </w:tcBorders>
          </w:tcPr>
          <w:p w14:paraId="629397F9" w14:textId="77777777" w:rsidR="00183FA1" w:rsidRDefault="00183FA1" w:rsidP="00580828">
            <w:pPr>
              <w:rPr>
                <w:lang w:val="en-IE"/>
              </w:rPr>
            </w:pPr>
            <w:r>
              <w:rPr>
                <w:lang w:val="en-IE"/>
              </w:rPr>
              <w:t>All member organisations</w:t>
            </w:r>
          </w:p>
        </w:tc>
      </w:tr>
      <w:tr w:rsidR="00183FA1" w:rsidRPr="00AE1FE9" w14:paraId="766B2100" w14:textId="77777777" w:rsidTr="00580828">
        <w:tc>
          <w:tcPr>
            <w:tcW w:w="835" w:type="pct"/>
            <w:tcBorders>
              <w:top w:val="single" w:sz="4" w:space="0" w:color="auto"/>
              <w:left w:val="single" w:sz="4" w:space="0" w:color="auto"/>
              <w:bottom w:val="single" w:sz="4" w:space="0" w:color="auto"/>
              <w:right w:val="single" w:sz="4" w:space="0" w:color="auto"/>
            </w:tcBorders>
            <w:shd w:val="clear" w:color="auto" w:fill="FFFFFF" w:themeFill="background1"/>
          </w:tcPr>
          <w:p w14:paraId="74A4DDDF" w14:textId="77777777" w:rsidR="00183FA1" w:rsidRPr="00AE1FE9" w:rsidRDefault="00183FA1" w:rsidP="00580828">
            <w:pPr>
              <w:rPr>
                <w:lang w:val="en-IE"/>
              </w:rPr>
            </w:pPr>
            <w:r w:rsidRPr="00AE1FE9">
              <w:rPr>
                <w:lang w:val="en-IE"/>
              </w:rPr>
              <w:t>July 2018</w:t>
            </w:r>
          </w:p>
        </w:tc>
        <w:tc>
          <w:tcPr>
            <w:tcW w:w="2056" w:type="pct"/>
            <w:tcBorders>
              <w:top w:val="single" w:sz="4" w:space="0" w:color="auto"/>
              <w:left w:val="single" w:sz="4" w:space="0" w:color="auto"/>
              <w:bottom w:val="single" w:sz="4" w:space="0" w:color="auto"/>
              <w:right w:val="single" w:sz="4" w:space="0" w:color="auto"/>
            </w:tcBorders>
            <w:shd w:val="clear" w:color="auto" w:fill="FFFFFF" w:themeFill="background1"/>
          </w:tcPr>
          <w:p w14:paraId="73E0B470" w14:textId="77777777" w:rsidR="00183FA1" w:rsidRDefault="00183FA1" w:rsidP="00580828">
            <w:pPr>
              <w:rPr>
                <w:lang w:val="en-IE"/>
              </w:rPr>
            </w:pPr>
            <w:r w:rsidRPr="00AE1FE9">
              <w:rPr>
                <w:lang w:val="en-IE"/>
              </w:rPr>
              <w:t>Presentation of the findings from each of these processes to the membership to reach agreement on priority areas for attention</w:t>
            </w:r>
          </w:p>
          <w:p w14:paraId="0E77136B" w14:textId="77777777" w:rsidR="00183FA1" w:rsidRPr="00AE1FE9" w:rsidRDefault="00183FA1" w:rsidP="00580828">
            <w:pPr>
              <w:rPr>
                <w:b/>
                <w:lang w:val="en-IE"/>
              </w:rPr>
            </w:pPr>
          </w:p>
        </w:tc>
        <w:tc>
          <w:tcPr>
            <w:tcW w:w="993" w:type="pct"/>
            <w:tcBorders>
              <w:top w:val="single" w:sz="4" w:space="0" w:color="auto"/>
              <w:left w:val="single" w:sz="4" w:space="0" w:color="auto"/>
              <w:bottom w:val="single" w:sz="4" w:space="0" w:color="auto"/>
              <w:right w:val="single" w:sz="4" w:space="0" w:color="auto"/>
            </w:tcBorders>
            <w:shd w:val="clear" w:color="auto" w:fill="FFFFFF" w:themeFill="background1"/>
          </w:tcPr>
          <w:p w14:paraId="0930A48D" w14:textId="77777777" w:rsidR="00183FA1" w:rsidRPr="00AE1FE9" w:rsidRDefault="00183FA1" w:rsidP="00580828">
            <w:pPr>
              <w:rPr>
                <w:lang w:val="en-IE"/>
              </w:rPr>
            </w:pPr>
            <w:r w:rsidRPr="00AE1FE9">
              <w:rPr>
                <w:lang w:val="en-IE"/>
              </w:rPr>
              <w:t>Quality Matters</w:t>
            </w:r>
          </w:p>
        </w:tc>
        <w:tc>
          <w:tcPr>
            <w:tcW w:w="1116" w:type="pct"/>
            <w:tcBorders>
              <w:top w:val="single" w:sz="4" w:space="0" w:color="auto"/>
              <w:left w:val="single" w:sz="4" w:space="0" w:color="auto"/>
              <w:bottom w:val="single" w:sz="4" w:space="0" w:color="auto"/>
              <w:right w:val="single" w:sz="4" w:space="0" w:color="auto"/>
            </w:tcBorders>
            <w:shd w:val="clear" w:color="auto" w:fill="FFFFFF" w:themeFill="background1"/>
          </w:tcPr>
          <w:p w14:paraId="2A255CF0" w14:textId="77777777" w:rsidR="00183FA1" w:rsidRPr="00AE1FE9" w:rsidRDefault="00183FA1" w:rsidP="00580828">
            <w:pPr>
              <w:rPr>
                <w:lang w:val="en-IE"/>
              </w:rPr>
            </w:pPr>
            <w:proofErr w:type="spellStart"/>
            <w:r w:rsidRPr="00AE1FE9">
              <w:rPr>
                <w:lang w:val="en-IE"/>
              </w:rPr>
              <w:t>ExCo</w:t>
            </w:r>
            <w:proofErr w:type="spellEnd"/>
            <w:r w:rsidRPr="00AE1FE9">
              <w:rPr>
                <w:lang w:val="en-IE"/>
              </w:rPr>
              <w:t xml:space="preserve">, EUISG and Staff </w:t>
            </w:r>
          </w:p>
        </w:tc>
      </w:tr>
    </w:tbl>
    <w:p w14:paraId="3D3AB8E7" w14:textId="77777777" w:rsidR="00183FA1" w:rsidRDefault="00183FA1" w:rsidP="00183FA1">
      <w:pPr>
        <w:rPr>
          <w:b/>
          <w:lang w:val="en-IE"/>
        </w:rPr>
      </w:pPr>
    </w:p>
    <w:p w14:paraId="10D44E69" w14:textId="77777777" w:rsidR="00183FA1" w:rsidRDefault="00183FA1" w:rsidP="00183FA1">
      <w:pPr>
        <w:rPr>
          <w:b/>
          <w:lang w:val="en-IE"/>
        </w:rPr>
      </w:pPr>
    </w:p>
    <w:p w14:paraId="5633F429" w14:textId="22A565EF" w:rsidR="00183FA1" w:rsidRPr="00B9111D" w:rsidRDefault="00183FA1" w:rsidP="00183FA1">
      <w:pPr>
        <w:rPr>
          <w:b/>
          <w:lang w:val="en-IE"/>
        </w:rPr>
      </w:pPr>
      <w:r w:rsidRPr="000A0ABD">
        <w:rPr>
          <w:b/>
          <w:lang w:val="en-IE"/>
        </w:rPr>
        <w:t xml:space="preserve">Phase 2 – </w:t>
      </w:r>
      <w:r>
        <w:rPr>
          <w:b/>
          <w:lang w:val="en-IE"/>
        </w:rPr>
        <w:t xml:space="preserve">Drilling Down: Agreeing EAPN’s Theory of Change based on a shared </w:t>
      </w:r>
      <w:proofErr w:type="gramStart"/>
      <w:r>
        <w:rPr>
          <w:b/>
          <w:lang w:val="en-IE"/>
        </w:rPr>
        <w:t xml:space="preserve">PESTLE </w:t>
      </w:r>
      <w:r>
        <w:t xml:space="preserve"> </w:t>
      </w:r>
      <w:r w:rsidRPr="00404096">
        <w:rPr>
          <w:b/>
        </w:rPr>
        <w:t>analysis</w:t>
      </w:r>
      <w:proofErr w:type="gramEnd"/>
    </w:p>
    <w:tbl>
      <w:tblPr>
        <w:tblStyle w:val="TableGrid"/>
        <w:tblW w:w="5000" w:type="pct"/>
        <w:tblLook w:val="04A0" w:firstRow="1" w:lastRow="0" w:firstColumn="1" w:lastColumn="0" w:noHBand="0" w:noVBand="1"/>
      </w:tblPr>
      <w:tblGrid>
        <w:gridCol w:w="1804"/>
        <w:gridCol w:w="3420"/>
        <w:gridCol w:w="1706"/>
        <w:gridCol w:w="2080"/>
      </w:tblGrid>
      <w:tr w:rsidR="00183FA1" w:rsidRPr="00693F37" w14:paraId="6BDD6DB4" w14:textId="77777777" w:rsidTr="002528EA">
        <w:tc>
          <w:tcPr>
            <w:tcW w:w="1001" w:type="pct"/>
            <w:shd w:val="clear" w:color="auto" w:fill="D9D9D9" w:themeFill="background1" w:themeFillShade="D9"/>
          </w:tcPr>
          <w:p w14:paraId="222AB6BE" w14:textId="77777777" w:rsidR="00183FA1" w:rsidRPr="00693F37" w:rsidRDefault="00183FA1" w:rsidP="00580828">
            <w:pPr>
              <w:rPr>
                <w:b/>
                <w:lang w:val="en-IE"/>
              </w:rPr>
            </w:pPr>
            <w:r w:rsidRPr="00693F37">
              <w:rPr>
                <w:b/>
                <w:lang w:val="en-IE"/>
              </w:rPr>
              <w:t>Date</w:t>
            </w:r>
          </w:p>
        </w:tc>
        <w:tc>
          <w:tcPr>
            <w:tcW w:w="1898" w:type="pct"/>
            <w:shd w:val="clear" w:color="auto" w:fill="D9D9D9" w:themeFill="background1" w:themeFillShade="D9"/>
          </w:tcPr>
          <w:p w14:paraId="5BB15570" w14:textId="77777777" w:rsidR="00183FA1" w:rsidRPr="00693F37" w:rsidRDefault="00183FA1" w:rsidP="00580828">
            <w:pPr>
              <w:rPr>
                <w:b/>
                <w:lang w:val="en-IE"/>
              </w:rPr>
            </w:pPr>
            <w:r w:rsidRPr="00693F37">
              <w:rPr>
                <w:b/>
                <w:lang w:val="en-IE"/>
              </w:rPr>
              <w:t>Activity</w:t>
            </w:r>
          </w:p>
        </w:tc>
        <w:tc>
          <w:tcPr>
            <w:tcW w:w="947" w:type="pct"/>
            <w:shd w:val="clear" w:color="auto" w:fill="D9D9D9" w:themeFill="background1" w:themeFillShade="D9"/>
          </w:tcPr>
          <w:p w14:paraId="3D278F4A" w14:textId="77777777" w:rsidR="00183FA1" w:rsidRPr="00693F37" w:rsidRDefault="00183FA1" w:rsidP="00580828">
            <w:pPr>
              <w:rPr>
                <w:b/>
                <w:lang w:val="en-IE"/>
              </w:rPr>
            </w:pPr>
            <w:r w:rsidRPr="00693F37">
              <w:rPr>
                <w:b/>
                <w:lang w:val="en-IE"/>
              </w:rPr>
              <w:t>Lead</w:t>
            </w:r>
          </w:p>
        </w:tc>
        <w:tc>
          <w:tcPr>
            <w:tcW w:w="1154" w:type="pct"/>
            <w:shd w:val="clear" w:color="auto" w:fill="D9D9D9" w:themeFill="background1" w:themeFillShade="D9"/>
          </w:tcPr>
          <w:p w14:paraId="31B0EF69" w14:textId="77777777" w:rsidR="00183FA1" w:rsidRPr="00693F37" w:rsidRDefault="00183FA1" w:rsidP="00580828">
            <w:pPr>
              <w:rPr>
                <w:b/>
                <w:lang w:val="en-IE"/>
              </w:rPr>
            </w:pPr>
            <w:r>
              <w:rPr>
                <w:b/>
                <w:lang w:val="en-IE"/>
              </w:rPr>
              <w:t>Participants</w:t>
            </w:r>
          </w:p>
        </w:tc>
      </w:tr>
      <w:tr w:rsidR="00183FA1" w14:paraId="7E2DFD9B" w14:textId="77777777" w:rsidTr="002528EA">
        <w:tc>
          <w:tcPr>
            <w:tcW w:w="1001" w:type="pct"/>
          </w:tcPr>
          <w:p w14:paraId="28C67513" w14:textId="77777777" w:rsidR="00183FA1" w:rsidRDefault="00183FA1" w:rsidP="00580828">
            <w:pPr>
              <w:rPr>
                <w:lang w:val="en-IE"/>
              </w:rPr>
            </w:pPr>
            <w:r>
              <w:rPr>
                <w:lang w:val="en-IE"/>
              </w:rPr>
              <w:t>July 2018</w:t>
            </w:r>
          </w:p>
        </w:tc>
        <w:tc>
          <w:tcPr>
            <w:tcW w:w="1898" w:type="pct"/>
          </w:tcPr>
          <w:p w14:paraId="608615EB" w14:textId="77777777" w:rsidR="00183FA1" w:rsidRDefault="00183FA1" w:rsidP="00580828">
            <w:pPr>
              <w:rPr>
                <w:lang w:val="en-IE"/>
              </w:rPr>
            </w:pPr>
            <w:r>
              <w:rPr>
                <w:lang w:val="en-IE"/>
              </w:rPr>
              <w:t xml:space="preserve">Introduce the PESTLE tool and Theory of Change framework </w:t>
            </w:r>
          </w:p>
        </w:tc>
        <w:tc>
          <w:tcPr>
            <w:tcW w:w="947" w:type="pct"/>
          </w:tcPr>
          <w:p w14:paraId="1303C52C" w14:textId="77777777" w:rsidR="00183FA1" w:rsidRDefault="00183FA1" w:rsidP="00580828">
            <w:pPr>
              <w:rPr>
                <w:lang w:val="en-IE"/>
              </w:rPr>
            </w:pPr>
            <w:r>
              <w:rPr>
                <w:lang w:val="en-IE"/>
              </w:rPr>
              <w:t>EAPN Director</w:t>
            </w:r>
          </w:p>
        </w:tc>
        <w:tc>
          <w:tcPr>
            <w:tcW w:w="1154" w:type="pct"/>
          </w:tcPr>
          <w:p w14:paraId="12AFD293" w14:textId="77777777" w:rsidR="00183FA1" w:rsidRDefault="00183FA1" w:rsidP="00580828">
            <w:pPr>
              <w:rPr>
                <w:lang w:val="en-IE"/>
              </w:rPr>
            </w:pPr>
            <w:r>
              <w:rPr>
                <w:lang w:val="en-IE"/>
              </w:rPr>
              <w:t>Staff</w:t>
            </w:r>
          </w:p>
        </w:tc>
      </w:tr>
      <w:tr w:rsidR="00183FA1" w14:paraId="1AF15A9C" w14:textId="77777777" w:rsidTr="002528EA">
        <w:tc>
          <w:tcPr>
            <w:tcW w:w="1001" w:type="pct"/>
          </w:tcPr>
          <w:p w14:paraId="456729F4" w14:textId="77777777" w:rsidR="00183FA1" w:rsidRDefault="00183FA1" w:rsidP="00580828">
            <w:pPr>
              <w:rPr>
                <w:lang w:val="en-IE"/>
              </w:rPr>
            </w:pPr>
            <w:r>
              <w:rPr>
                <w:lang w:val="en-IE"/>
              </w:rPr>
              <w:t>July - August 2018</w:t>
            </w:r>
          </w:p>
        </w:tc>
        <w:tc>
          <w:tcPr>
            <w:tcW w:w="1898" w:type="pct"/>
          </w:tcPr>
          <w:p w14:paraId="21C15F37" w14:textId="77777777" w:rsidR="00183FA1" w:rsidRDefault="00183FA1" w:rsidP="00580828">
            <w:pPr>
              <w:rPr>
                <w:lang w:val="en-IE"/>
              </w:rPr>
            </w:pPr>
            <w:r>
              <w:rPr>
                <w:lang w:val="en-IE"/>
              </w:rPr>
              <w:t xml:space="preserve">Creation of initial PESTLE analysis </w:t>
            </w:r>
          </w:p>
          <w:p w14:paraId="126E9833" w14:textId="77777777" w:rsidR="00183FA1" w:rsidRDefault="00183FA1" w:rsidP="00580828">
            <w:pPr>
              <w:rPr>
                <w:lang w:val="en-IE"/>
              </w:rPr>
            </w:pPr>
          </w:p>
        </w:tc>
        <w:tc>
          <w:tcPr>
            <w:tcW w:w="947" w:type="pct"/>
          </w:tcPr>
          <w:p w14:paraId="37D1A07D" w14:textId="77777777" w:rsidR="00183FA1" w:rsidRDefault="00183FA1" w:rsidP="00580828">
            <w:pPr>
              <w:rPr>
                <w:lang w:val="en-IE"/>
              </w:rPr>
            </w:pPr>
            <w:r>
              <w:rPr>
                <w:lang w:val="en-IE"/>
              </w:rPr>
              <w:t>EAPN Director</w:t>
            </w:r>
          </w:p>
        </w:tc>
        <w:tc>
          <w:tcPr>
            <w:tcW w:w="1154" w:type="pct"/>
          </w:tcPr>
          <w:p w14:paraId="0006AB96" w14:textId="77777777" w:rsidR="00183FA1" w:rsidRDefault="00183FA1" w:rsidP="00580828">
            <w:pPr>
              <w:rPr>
                <w:lang w:val="en-IE"/>
              </w:rPr>
            </w:pPr>
            <w:r>
              <w:rPr>
                <w:lang w:val="en-IE"/>
              </w:rPr>
              <w:t>Staff</w:t>
            </w:r>
          </w:p>
        </w:tc>
      </w:tr>
      <w:tr w:rsidR="002528EA" w14:paraId="0E90D7B6" w14:textId="77777777" w:rsidTr="002528EA">
        <w:tc>
          <w:tcPr>
            <w:tcW w:w="1001" w:type="pct"/>
          </w:tcPr>
          <w:p w14:paraId="6FF2155A" w14:textId="3705994A" w:rsidR="002528EA" w:rsidRDefault="002528EA" w:rsidP="002528EA">
            <w:pPr>
              <w:rPr>
                <w:lang w:val="en-IE"/>
              </w:rPr>
            </w:pPr>
            <w:r>
              <w:rPr>
                <w:lang w:val="en-IE"/>
              </w:rPr>
              <w:t>July – September 2018</w:t>
            </w:r>
          </w:p>
        </w:tc>
        <w:tc>
          <w:tcPr>
            <w:tcW w:w="1898" w:type="pct"/>
          </w:tcPr>
          <w:p w14:paraId="352A08B2" w14:textId="6CD67370" w:rsidR="002528EA" w:rsidRDefault="002528EA" w:rsidP="002528EA">
            <w:pPr>
              <w:rPr>
                <w:lang w:val="en-IE"/>
              </w:rPr>
            </w:pPr>
            <w:r>
              <w:rPr>
                <w:lang w:val="en-IE"/>
              </w:rPr>
              <w:t>Testing key concepts with experts with experience of poverty at the national level</w:t>
            </w:r>
          </w:p>
        </w:tc>
        <w:tc>
          <w:tcPr>
            <w:tcW w:w="947" w:type="pct"/>
          </w:tcPr>
          <w:p w14:paraId="289C56D4" w14:textId="7A177B6E" w:rsidR="002528EA" w:rsidRDefault="002528EA" w:rsidP="002528EA">
            <w:pPr>
              <w:rPr>
                <w:lang w:val="en-IE"/>
              </w:rPr>
            </w:pPr>
            <w:r>
              <w:rPr>
                <w:lang w:val="en-IE"/>
              </w:rPr>
              <w:t>EAPN Director</w:t>
            </w:r>
          </w:p>
        </w:tc>
        <w:tc>
          <w:tcPr>
            <w:tcW w:w="1154" w:type="pct"/>
          </w:tcPr>
          <w:p w14:paraId="10BBC568" w14:textId="14EFA497" w:rsidR="002528EA" w:rsidRDefault="002528EA" w:rsidP="002528EA">
            <w:pPr>
              <w:rPr>
                <w:lang w:val="en-IE"/>
              </w:rPr>
            </w:pPr>
            <w:r>
              <w:rPr>
                <w:lang w:val="en-IE"/>
              </w:rPr>
              <w:t>National Coordinators, people experiencing poverty</w:t>
            </w:r>
          </w:p>
        </w:tc>
      </w:tr>
      <w:tr w:rsidR="002528EA" w14:paraId="2FDEC5BC" w14:textId="77777777" w:rsidTr="002528EA">
        <w:tc>
          <w:tcPr>
            <w:tcW w:w="1001" w:type="pct"/>
          </w:tcPr>
          <w:p w14:paraId="382DC03B" w14:textId="77777777" w:rsidR="002528EA" w:rsidRDefault="002528EA" w:rsidP="002528EA">
            <w:pPr>
              <w:rPr>
                <w:lang w:val="en-IE"/>
              </w:rPr>
            </w:pPr>
            <w:r>
              <w:rPr>
                <w:lang w:val="en-IE"/>
              </w:rPr>
              <w:t>Early September 2018</w:t>
            </w:r>
          </w:p>
        </w:tc>
        <w:tc>
          <w:tcPr>
            <w:tcW w:w="1898" w:type="pct"/>
          </w:tcPr>
          <w:p w14:paraId="4E346954" w14:textId="77777777" w:rsidR="002528EA" w:rsidRDefault="002528EA" w:rsidP="002528EA">
            <w:pPr>
              <w:rPr>
                <w:lang w:val="en-IE"/>
              </w:rPr>
            </w:pPr>
            <w:r>
              <w:rPr>
                <w:lang w:val="en-IE"/>
              </w:rPr>
              <w:t xml:space="preserve">PESTLE &amp; Theory of Change workshop </w:t>
            </w:r>
          </w:p>
          <w:p w14:paraId="4BB9A9CF" w14:textId="77777777" w:rsidR="002528EA" w:rsidRDefault="002528EA" w:rsidP="002528EA">
            <w:pPr>
              <w:rPr>
                <w:lang w:val="en-IE"/>
              </w:rPr>
            </w:pPr>
          </w:p>
        </w:tc>
        <w:tc>
          <w:tcPr>
            <w:tcW w:w="947" w:type="pct"/>
          </w:tcPr>
          <w:p w14:paraId="2CB4526D" w14:textId="77777777" w:rsidR="002528EA" w:rsidRDefault="002528EA" w:rsidP="002528EA">
            <w:pPr>
              <w:rPr>
                <w:lang w:val="en-IE"/>
              </w:rPr>
            </w:pPr>
            <w:r>
              <w:rPr>
                <w:lang w:val="en-IE"/>
              </w:rPr>
              <w:t>EAPN Director</w:t>
            </w:r>
          </w:p>
        </w:tc>
        <w:tc>
          <w:tcPr>
            <w:tcW w:w="1154" w:type="pct"/>
          </w:tcPr>
          <w:p w14:paraId="1CCAEC7A" w14:textId="77777777" w:rsidR="002528EA" w:rsidRDefault="002528EA" w:rsidP="002528EA">
            <w:pPr>
              <w:rPr>
                <w:lang w:val="en-IE"/>
              </w:rPr>
            </w:pPr>
            <w:r>
              <w:rPr>
                <w:lang w:val="en-IE"/>
              </w:rPr>
              <w:t>Bureau and Staff</w:t>
            </w:r>
          </w:p>
        </w:tc>
      </w:tr>
      <w:tr w:rsidR="002528EA" w14:paraId="419B721E" w14:textId="77777777" w:rsidTr="002528EA">
        <w:tc>
          <w:tcPr>
            <w:tcW w:w="1001" w:type="pct"/>
          </w:tcPr>
          <w:p w14:paraId="105486BB" w14:textId="77777777" w:rsidR="002528EA" w:rsidRDefault="002528EA" w:rsidP="002528EA">
            <w:pPr>
              <w:rPr>
                <w:lang w:val="en-IE"/>
              </w:rPr>
            </w:pPr>
            <w:r>
              <w:rPr>
                <w:lang w:val="en-IE"/>
              </w:rPr>
              <w:t>28 September</w:t>
            </w:r>
          </w:p>
        </w:tc>
        <w:tc>
          <w:tcPr>
            <w:tcW w:w="1898" w:type="pct"/>
          </w:tcPr>
          <w:p w14:paraId="15C167B6" w14:textId="77777777" w:rsidR="002528EA" w:rsidRDefault="002528EA" w:rsidP="002528EA">
            <w:pPr>
              <w:rPr>
                <w:lang w:val="en-IE"/>
              </w:rPr>
            </w:pPr>
            <w:r>
              <w:rPr>
                <w:lang w:val="en-IE"/>
              </w:rPr>
              <w:t xml:space="preserve">PESTLE &amp; Theory of Change workshop </w:t>
            </w:r>
          </w:p>
          <w:p w14:paraId="37B4784D" w14:textId="77777777" w:rsidR="002528EA" w:rsidRDefault="002528EA" w:rsidP="002528EA">
            <w:pPr>
              <w:rPr>
                <w:lang w:val="en-IE"/>
              </w:rPr>
            </w:pPr>
          </w:p>
          <w:p w14:paraId="2177EAE1" w14:textId="77777777" w:rsidR="002528EA" w:rsidRDefault="002528EA" w:rsidP="002528EA">
            <w:pPr>
              <w:rPr>
                <w:lang w:val="en-IE"/>
              </w:rPr>
            </w:pPr>
          </w:p>
        </w:tc>
        <w:tc>
          <w:tcPr>
            <w:tcW w:w="947" w:type="pct"/>
          </w:tcPr>
          <w:p w14:paraId="107A8977" w14:textId="77777777" w:rsidR="002528EA" w:rsidRDefault="002528EA" w:rsidP="002528EA">
            <w:pPr>
              <w:rPr>
                <w:lang w:val="en-IE"/>
              </w:rPr>
            </w:pPr>
            <w:r>
              <w:rPr>
                <w:lang w:val="en-IE"/>
              </w:rPr>
              <w:t>Quality matters</w:t>
            </w:r>
          </w:p>
        </w:tc>
        <w:tc>
          <w:tcPr>
            <w:tcW w:w="1154" w:type="pct"/>
          </w:tcPr>
          <w:p w14:paraId="47F857E5" w14:textId="77777777" w:rsidR="002528EA" w:rsidRDefault="002528EA" w:rsidP="002528EA">
            <w:pPr>
              <w:rPr>
                <w:lang w:val="en-IE"/>
              </w:rPr>
            </w:pPr>
            <w:r>
              <w:rPr>
                <w:lang w:val="en-IE"/>
              </w:rPr>
              <w:t>All members via General Assembly</w:t>
            </w:r>
          </w:p>
          <w:p w14:paraId="1D50D8D7" w14:textId="77777777" w:rsidR="002528EA" w:rsidRDefault="002528EA" w:rsidP="002528EA">
            <w:pPr>
              <w:rPr>
                <w:lang w:val="en-IE"/>
              </w:rPr>
            </w:pPr>
            <w:r>
              <w:rPr>
                <w:lang w:val="en-IE"/>
              </w:rPr>
              <w:t>PEP</w:t>
            </w:r>
          </w:p>
        </w:tc>
      </w:tr>
      <w:tr w:rsidR="002528EA" w14:paraId="191D45CC" w14:textId="77777777" w:rsidTr="002528EA">
        <w:tc>
          <w:tcPr>
            <w:tcW w:w="1001" w:type="pct"/>
          </w:tcPr>
          <w:p w14:paraId="0375C3B7" w14:textId="77777777" w:rsidR="002528EA" w:rsidRDefault="002528EA" w:rsidP="002528EA">
            <w:pPr>
              <w:rPr>
                <w:lang w:val="en-IE"/>
              </w:rPr>
            </w:pPr>
            <w:r>
              <w:rPr>
                <w:lang w:val="en-IE"/>
              </w:rPr>
              <w:t>December</w:t>
            </w:r>
          </w:p>
        </w:tc>
        <w:tc>
          <w:tcPr>
            <w:tcW w:w="1898" w:type="pct"/>
          </w:tcPr>
          <w:p w14:paraId="57E1FCA6" w14:textId="77777777" w:rsidR="002528EA" w:rsidRDefault="002528EA" w:rsidP="002528EA">
            <w:pPr>
              <w:rPr>
                <w:lang w:val="en-IE"/>
              </w:rPr>
            </w:pPr>
            <w:r>
              <w:rPr>
                <w:lang w:val="en-IE"/>
              </w:rPr>
              <w:t>Work to agree and outline top level policy positions</w:t>
            </w:r>
          </w:p>
        </w:tc>
        <w:tc>
          <w:tcPr>
            <w:tcW w:w="947" w:type="pct"/>
          </w:tcPr>
          <w:p w14:paraId="13A65CDA" w14:textId="77777777" w:rsidR="002528EA" w:rsidRDefault="002528EA" w:rsidP="002528EA">
            <w:pPr>
              <w:rPr>
                <w:lang w:val="en-IE"/>
              </w:rPr>
            </w:pPr>
            <w:r>
              <w:rPr>
                <w:lang w:val="en-IE"/>
              </w:rPr>
              <w:t>Quality Matters</w:t>
            </w:r>
          </w:p>
        </w:tc>
        <w:tc>
          <w:tcPr>
            <w:tcW w:w="1154" w:type="pct"/>
          </w:tcPr>
          <w:p w14:paraId="7044C3ED" w14:textId="77777777" w:rsidR="002528EA" w:rsidRDefault="002528EA" w:rsidP="002528EA">
            <w:pPr>
              <w:rPr>
                <w:lang w:val="en-IE"/>
              </w:rPr>
            </w:pPr>
            <w:r>
              <w:rPr>
                <w:lang w:val="en-IE"/>
              </w:rPr>
              <w:t>Staff</w:t>
            </w:r>
          </w:p>
        </w:tc>
      </w:tr>
    </w:tbl>
    <w:p w14:paraId="130B6FC4" w14:textId="77777777" w:rsidR="00183FA1" w:rsidRDefault="00183FA1" w:rsidP="00183FA1">
      <w:pPr>
        <w:rPr>
          <w:b/>
          <w:lang w:val="en-IE"/>
        </w:rPr>
      </w:pPr>
    </w:p>
    <w:p w14:paraId="38CB5EB6" w14:textId="77777777" w:rsidR="00183FA1" w:rsidRPr="00021986" w:rsidRDefault="00183FA1" w:rsidP="00183FA1">
      <w:pPr>
        <w:rPr>
          <w:b/>
          <w:lang w:val="en-IE"/>
        </w:rPr>
      </w:pPr>
      <w:r w:rsidRPr="00021986">
        <w:rPr>
          <w:b/>
          <w:lang w:val="en-IE"/>
        </w:rPr>
        <w:t xml:space="preserve">Phase 3 – </w:t>
      </w:r>
      <w:r>
        <w:rPr>
          <w:b/>
          <w:lang w:val="en-IE"/>
        </w:rPr>
        <w:t xml:space="preserve">Decision Making: </w:t>
      </w:r>
      <w:r w:rsidRPr="00021986">
        <w:rPr>
          <w:b/>
          <w:lang w:val="en-IE"/>
        </w:rPr>
        <w:t xml:space="preserve">Agreeing our Strategic </w:t>
      </w:r>
      <w:r>
        <w:rPr>
          <w:b/>
          <w:lang w:val="en-IE"/>
        </w:rPr>
        <w:t>Direction</w:t>
      </w:r>
    </w:p>
    <w:p w14:paraId="6CFD41E8" w14:textId="77777777" w:rsidR="00183FA1" w:rsidRDefault="00183FA1" w:rsidP="00183FA1">
      <w:pPr>
        <w:rPr>
          <w:lang w:val="en-IE"/>
        </w:rPr>
      </w:pPr>
      <w:r>
        <w:rPr>
          <w:lang w:val="en-IE"/>
        </w:rPr>
        <w:t xml:space="preserve"> </w:t>
      </w:r>
    </w:p>
    <w:tbl>
      <w:tblPr>
        <w:tblStyle w:val="TableGrid"/>
        <w:tblW w:w="5000" w:type="pct"/>
        <w:tblLook w:val="04A0" w:firstRow="1" w:lastRow="0" w:firstColumn="1" w:lastColumn="0" w:noHBand="0" w:noVBand="1"/>
      </w:tblPr>
      <w:tblGrid>
        <w:gridCol w:w="1803"/>
        <w:gridCol w:w="3421"/>
        <w:gridCol w:w="1706"/>
        <w:gridCol w:w="2080"/>
      </w:tblGrid>
      <w:tr w:rsidR="00183FA1" w:rsidRPr="00693F37" w14:paraId="3F2987E0" w14:textId="77777777" w:rsidTr="00580828">
        <w:tc>
          <w:tcPr>
            <w:tcW w:w="1000" w:type="pct"/>
            <w:shd w:val="clear" w:color="auto" w:fill="D9D9D9" w:themeFill="background1" w:themeFillShade="D9"/>
          </w:tcPr>
          <w:p w14:paraId="4AD660A9" w14:textId="77777777" w:rsidR="00183FA1" w:rsidRPr="00693F37" w:rsidRDefault="00183FA1" w:rsidP="00580828">
            <w:pPr>
              <w:rPr>
                <w:b/>
                <w:lang w:val="en-IE"/>
              </w:rPr>
            </w:pPr>
            <w:r w:rsidRPr="00693F37">
              <w:rPr>
                <w:b/>
                <w:lang w:val="en-IE"/>
              </w:rPr>
              <w:t>Date</w:t>
            </w:r>
          </w:p>
        </w:tc>
        <w:tc>
          <w:tcPr>
            <w:tcW w:w="1898" w:type="pct"/>
            <w:shd w:val="clear" w:color="auto" w:fill="D9D9D9" w:themeFill="background1" w:themeFillShade="D9"/>
          </w:tcPr>
          <w:p w14:paraId="1D470525" w14:textId="77777777" w:rsidR="00183FA1" w:rsidRPr="00693F37" w:rsidRDefault="00183FA1" w:rsidP="00580828">
            <w:pPr>
              <w:rPr>
                <w:b/>
                <w:lang w:val="en-IE"/>
              </w:rPr>
            </w:pPr>
            <w:r w:rsidRPr="00693F37">
              <w:rPr>
                <w:b/>
                <w:lang w:val="en-IE"/>
              </w:rPr>
              <w:t>Activity</w:t>
            </w:r>
          </w:p>
        </w:tc>
        <w:tc>
          <w:tcPr>
            <w:tcW w:w="947" w:type="pct"/>
            <w:shd w:val="clear" w:color="auto" w:fill="D9D9D9" w:themeFill="background1" w:themeFillShade="D9"/>
          </w:tcPr>
          <w:p w14:paraId="489D1670" w14:textId="77777777" w:rsidR="00183FA1" w:rsidRPr="00693F37" w:rsidRDefault="00183FA1" w:rsidP="00580828">
            <w:pPr>
              <w:rPr>
                <w:b/>
                <w:lang w:val="en-IE"/>
              </w:rPr>
            </w:pPr>
            <w:r w:rsidRPr="00693F37">
              <w:rPr>
                <w:b/>
                <w:lang w:val="en-IE"/>
              </w:rPr>
              <w:t>Lead</w:t>
            </w:r>
          </w:p>
        </w:tc>
        <w:tc>
          <w:tcPr>
            <w:tcW w:w="1154" w:type="pct"/>
            <w:shd w:val="clear" w:color="auto" w:fill="D9D9D9" w:themeFill="background1" w:themeFillShade="D9"/>
          </w:tcPr>
          <w:p w14:paraId="4D7290CB" w14:textId="77777777" w:rsidR="00183FA1" w:rsidRPr="00693F37" w:rsidRDefault="00183FA1" w:rsidP="00580828">
            <w:pPr>
              <w:rPr>
                <w:b/>
                <w:lang w:val="en-IE"/>
              </w:rPr>
            </w:pPr>
            <w:r>
              <w:rPr>
                <w:b/>
                <w:lang w:val="en-IE"/>
              </w:rPr>
              <w:t>Participants</w:t>
            </w:r>
          </w:p>
        </w:tc>
      </w:tr>
      <w:tr w:rsidR="00183FA1" w14:paraId="638527A0" w14:textId="77777777" w:rsidTr="00580828">
        <w:tc>
          <w:tcPr>
            <w:tcW w:w="1000" w:type="pct"/>
          </w:tcPr>
          <w:p w14:paraId="374E64D5" w14:textId="77777777" w:rsidR="00183FA1" w:rsidRDefault="00183FA1" w:rsidP="00580828">
            <w:pPr>
              <w:rPr>
                <w:lang w:val="en-IE"/>
              </w:rPr>
            </w:pPr>
            <w:r>
              <w:rPr>
                <w:lang w:val="en-IE"/>
              </w:rPr>
              <w:t>Jan / Feb 2019</w:t>
            </w:r>
          </w:p>
        </w:tc>
        <w:tc>
          <w:tcPr>
            <w:tcW w:w="1898" w:type="pct"/>
          </w:tcPr>
          <w:p w14:paraId="557F0BA8" w14:textId="77777777" w:rsidR="00183FA1" w:rsidRDefault="00183FA1" w:rsidP="00580828">
            <w:pPr>
              <w:rPr>
                <w:lang w:val="en-IE"/>
              </w:rPr>
            </w:pPr>
            <w:r>
              <w:rPr>
                <w:lang w:val="en-IE"/>
              </w:rPr>
              <w:t>Presentation and discussion of final strategic recommendations to new Bureau (see comment)</w:t>
            </w:r>
          </w:p>
          <w:p w14:paraId="05EF026D" w14:textId="77777777" w:rsidR="00183FA1" w:rsidRDefault="00183FA1" w:rsidP="00580828">
            <w:pPr>
              <w:rPr>
                <w:lang w:val="en-IE"/>
              </w:rPr>
            </w:pPr>
          </w:p>
        </w:tc>
        <w:tc>
          <w:tcPr>
            <w:tcW w:w="947" w:type="pct"/>
          </w:tcPr>
          <w:p w14:paraId="3D3CD3A2" w14:textId="77777777" w:rsidR="00183FA1" w:rsidRDefault="00183FA1" w:rsidP="00580828">
            <w:pPr>
              <w:rPr>
                <w:lang w:val="en-IE"/>
              </w:rPr>
            </w:pPr>
            <w:r>
              <w:rPr>
                <w:lang w:val="en-IE"/>
              </w:rPr>
              <w:t>Quality matters</w:t>
            </w:r>
          </w:p>
        </w:tc>
        <w:tc>
          <w:tcPr>
            <w:tcW w:w="1154" w:type="pct"/>
          </w:tcPr>
          <w:p w14:paraId="618FC4FE" w14:textId="77777777" w:rsidR="00183FA1" w:rsidRDefault="00183FA1" w:rsidP="00580828">
            <w:pPr>
              <w:rPr>
                <w:lang w:val="en-IE"/>
              </w:rPr>
            </w:pPr>
            <w:r>
              <w:rPr>
                <w:lang w:val="en-IE"/>
              </w:rPr>
              <w:t>Bureau</w:t>
            </w:r>
          </w:p>
        </w:tc>
      </w:tr>
      <w:tr w:rsidR="00183FA1" w14:paraId="012A32D8" w14:textId="77777777" w:rsidTr="00580828">
        <w:tc>
          <w:tcPr>
            <w:tcW w:w="1000" w:type="pct"/>
          </w:tcPr>
          <w:p w14:paraId="064E1FC9" w14:textId="77777777" w:rsidR="00183FA1" w:rsidRDefault="00183FA1" w:rsidP="00580828">
            <w:pPr>
              <w:rPr>
                <w:lang w:val="en-IE"/>
              </w:rPr>
            </w:pPr>
            <w:r>
              <w:rPr>
                <w:lang w:val="en-IE"/>
              </w:rPr>
              <w:t>March / April</w:t>
            </w:r>
          </w:p>
        </w:tc>
        <w:tc>
          <w:tcPr>
            <w:tcW w:w="1898" w:type="pct"/>
          </w:tcPr>
          <w:p w14:paraId="7E2622C1" w14:textId="77777777" w:rsidR="00183FA1" w:rsidRDefault="00183FA1" w:rsidP="00580828">
            <w:pPr>
              <w:rPr>
                <w:lang w:val="en-IE"/>
              </w:rPr>
            </w:pPr>
            <w:r>
              <w:rPr>
                <w:lang w:val="en-IE"/>
              </w:rPr>
              <w:t xml:space="preserve">Presentation and discussion final strategic recommendations </w:t>
            </w:r>
          </w:p>
        </w:tc>
        <w:tc>
          <w:tcPr>
            <w:tcW w:w="947" w:type="pct"/>
          </w:tcPr>
          <w:p w14:paraId="181043EC" w14:textId="77777777" w:rsidR="00183FA1" w:rsidRDefault="00183FA1" w:rsidP="00580828">
            <w:pPr>
              <w:rPr>
                <w:lang w:val="en-IE"/>
              </w:rPr>
            </w:pPr>
            <w:r>
              <w:rPr>
                <w:lang w:val="en-IE"/>
              </w:rPr>
              <w:t>EAPN Director</w:t>
            </w:r>
          </w:p>
        </w:tc>
        <w:tc>
          <w:tcPr>
            <w:tcW w:w="1154" w:type="pct"/>
          </w:tcPr>
          <w:p w14:paraId="430A6750" w14:textId="77777777" w:rsidR="00183FA1" w:rsidRDefault="00183FA1" w:rsidP="00580828">
            <w:pPr>
              <w:rPr>
                <w:lang w:val="en-IE"/>
              </w:rPr>
            </w:pPr>
            <w:r>
              <w:rPr>
                <w:lang w:val="en-IE"/>
              </w:rPr>
              <w:t>EEP National Coordinators</w:t>
            </w:r>
          </w:p>
        </w:tc>
      </w:tr>
      <w:tr w:rsidR="00183FA1" w14:paraId="7BAD5D02" w14:textId="77777777" w:rsidTr="00580828">
        <w:tc>
          <w:tcPr>
            <w:tcW w:w="1000" w:type="pct"/>
          </w:tcPr>
          <w:p w14:paraId="4AED4695" w14:textId="77777777" w:rsidR="00183FA1" w:rsidRDefault="00183FA1" w:rsidP="00580828">
            <w:pPr>
              <w:rPr>
                <w:lang w:val="en-IE"/>
              </w:rPr>
            </w:pPr>
            <w:r>
              <w:rPr>
                <w:lang w:val="en-IE"/>
              </w:rPr>
              <w:t xml:space="preserve">April / May </w:t>
            </w:r>
          </w:p>
        </w:tc>
        <w:tc>
          <w:tcPr>
            <w:tcW w:w="1898" w:type="pct"/>
          </w:tcPr>
          <w:p w14:paraId="0BB9B23A" w14:textId="77777777" w:rsidR="00183FA1" w:rsidRDefault="00183FA1" w:rsidP="00580828">
            <w:pPr>
              <w:rPr>
                <w:lang w:val="en-IE"/>
              </w:rPr>
            </w:pPr>
            <w:r>
              <w:rPr>
                <w:lang w:val="en-IE"/>
              </w:rPr>
              <w:t>Presentation, discussion and agreeing final strategic recommendations</w:t>
            </w:r>
          </w:p>
        </w:tc>
        <w:tc>
          <w:tcPr>
            <w:tcW w:w="947" w:type="pct"/>
          </w:tcPr>
          <w:p w14:paraId="6DF70FD1" w14:textId="77777777" w:rsidR="00183FA1" w:rsidRDefault="00183FA1" w:rsidP="00580828">
            <w:pPr>
              <w:rPr>
                <w:lang w:val="en-IE"/>
              </w:rPr>
            </w:pPr>
            <w:r>
              <w:rPr>
                <w:lang w:val="en-IE"/>
              </w:rPr>
              <w:t>EAPN Direct</w:t>
            </w:r>
            <w:bookmarkStart w:id="63" w:name="_GoBack"/>
            <w:bookmarkEnd w:id="63"/>
            <w:r>
              <w:rPr>
                <w:lang w:val="en-IE"/>
              </w:rPr>
              <w:t>or</w:t>
            </w:r>
          </w:p>
        </w:tc>
        <w:tc>
          <w:tcPr>
            <w:tcW w:w="1154" w:type="pct"/>
          </w:tcPr>
          <w:p w14:paraId="3A26C055" w14:textId="77777777" w:rsidR="00183FA1" w:rsidRDefault="00183FA1" w:rsidP="00580828">
            <w:pPr>
              <w:rPr>
                <w:lang w:val="en-IE"/>
              </w:rPr>
            </w:pPr>
            <w:r>
              <w:rPr>
                <w:lang w:val="en-IE"/>
              </w:rPr>
              <w:t xml:space="preserve">Ex Co </w:t>
            </w:r>
          </w:p>
        </w:tc>
      </w:tr>
      <w:tr w:rsidR="00183FA1" w14:paraId="19BAF1E6" w14:textId="77777777" w:rsidTr="00580828">
        <w:tc>
          <w:tcPr>
            <w:tcW w:w="1000" w:type="pct"/>
          </w:tcPr>
          <w:p w14:paraId="44D617A7" w14:textId="77777777" w:rsidR="00183FA1" w:rsidRDefault="00183FA1" w:rsidP="00580828">
            <w:pPr>
              <w:rPr>
                <w:lang w:val="en-IE"/>
              </w:rPr>
            </w:pPr>
            <w:r>
              <w:rPr>
                <w:lang w:val="en-IE"/>
              </w:rPr>
              <w:lastRenderedPageBreak/>
              <w:t>June 2019</w:t>
            </w:r>
          </w:p>
        </w:tc>
        <w:tc>
          <w:tcPr>
            <w:tcW w:w="1898" w:type="pct"/>
          </w:tcPr>
          <w:p w14:paraId="64563A4E" w14:textId="77777777" w:rsidR="00183FA1" w:rsidRDefault="00183FA1" w:rsidP="00580828">
            <w:pPr>
              <w:rPr>
                <w:lang w:val="en-IE"/>
              </w:rPr>
            </w:pPr>
            <w:r>
              <w:rPr>
                <w:lang w:val="en-IE"/>
              </w:rPr>
              <w:t>Presenting strategic direction to wider group</w:t>
            </w:r>
          </w:p>
        </w:tc>
        <w:tc>
          <w:tcPr>
            <w:tcW w:w="947" w:type="pct"/>
          </w:tcPr>
          <w:p w14:paraId="5B07BDF7" w14:textId="77777777" w:rsidR="00183FA1" w:rsidRDefault="00183FA1" w:rsidP="00580828">
            <w:pPr>
              <w:rPr>
                <w:lang w:val="en-IE"/>
              </w:rPr>
            </w:pPr>
            <w:r>
              <w:rPr>
                <w:lang w:val="en-IE"/>
              </w:rPr>
              <w:t>Quality matters</w:t>
            </w:r>
          </w:p>
        </w:tc>
        <w:tc>
          <w:tcPr>
            <w:tcW w:w="1154" w:type="pct"/>
          </w:tcPr>
          <w:p w14:paraId="530FA1B1" w14:textId="77777777" w:rsidR="00183FA1" w:rsidRDefault="00183FA1" w:rsidP="00580828">
            <w:pPr>
              <w:rPr>
                <w:lang w:val="en-IE"/>
              </w:rPr>
            </w:pPr>
            <w:r>
              <w:rPr>
                <w:lang w:val="en-IE"/>
              </w:rPr>
              <w:t>Ex Co and EUISG together</w:t>
            </w:r>
          </w:p>
        </w:tc>
      </w:tr>
      <w:tr w:rsidR="00183FA1" w14:paraId="32DF9B6C" w14:textId="77777777" w:rsidTr="00580828">
        <w:tc>
          <w:tcPr>
            <w:tcW w:w="1000" w:type="pct"/>
          </w:tcPr>
          <w:p w14:paraId="33DEBBEE" w14:textId="77777777" w:rsidR="00183FA1" w:rsidRDefault="00183FA1" w:rsidP="00580828">
            <w:pPr>
              <w:rPr>
                <w:lang w:val="en-IE"/>
              </w:rPr>
            </w:pPr>
            <w:r>
              <w:rPr>
                <w:lang w:val="en-IE"/>
              </w:rPr>
              <w:t>September 2019</w:t>
            </w:r>
          </w:p>
        </w:tc>
        <w:tc>
          <w:tcPr>
            <w:tcW w:w="1898" w:type="pct"/>
          </w:tcPr>
          <w:p w14:paraId="02DC55DB" w14:textId="77777777" w:rsidR="00183FA1" w:rsidRDefault="00183FA1" w:rsidP="00580828">
            <w:pPr>
              <w:rPr>
                <w:lang w:val="en-IE"/>
              </w:rPr>
            </w:pPr>
            <w:r>
              <w:rPr>
                <w:lang w:val="en-IE"/>
              </w:rPr>
              <w:t>Resolution on Future Strategic Direction</w:t>
            </w:r>
          </w:p>
        </w:tc>
        <w:tc>
          <w:tcPr>
            <w:tcW w:w="947" w:type="pct"/>
          </w:tcPr>
          <w:p w14:paraId="59D67578" w14:textId="77777777" w:rsidR="00183FA1" w:rsidRDefault="00183FA1" w:rsidP="00580828">
            <w:pPr>
              <w:rPr>
                <w:lang w:val="en-IE"/>
              </w:rPr>
            </w:pPr>
            <w:r>
              <w:rPr>
                <w:lang w:val="en-IE"/>
              </w:rPr>
              <w:t>Bureau</w:t>
            </w:r>
          </w:p>
        </w:tc>
        <w:tc>
          <w:tcPr>
            <w:tcW w:w="1154" w:type="pct"/>
          </w:tcPr>
          <w:p w14:paraId="13655E4E" w14:textId="77777777" w:rsidR="00183FA1" w:rsidRDefault="00183FA1" w:rsidP="00580828">
            <w:pPr>
              <w:rPr>
                <w:lang w:val="en-IE"/>
              </w:rPr>
            </w:pPr>
            <w:r>
              <w:rPr>
                <w:lang w:val="en-IE"/>
              </w:rPr>
              <w:t>General Assembly membership</w:t>
            </w:r>
          </w:p>
        </w:tc>
      </w:tr>
    </w:tbl>
    <w:p w14:paraId="002BB295" w14:textId="77777777" w:rsidR="004C63FF" w:rsidRDefault="004C63FF" w:rsidP="004C63FF">
      <w:pPr>
        <w:rPr>
          <w:lang w:val="en-IE"/>
        </w:rPr>
      </w:pPr>
    </w:p>
    <w:sectPr w:rsidR="004C63FF" w:rsidSect="00B26504">
      <w:footerReference w:type="even" r:id="rId9"/>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EE2C2" w14:textId="77777777" w:rsidR="00332ED6" w:rsidRDefault="00332ED6" w:rsidP="00BE0FEC">
      <w:r>
        <w:separator/>
      </w:r>
    </w:p>
  </w:endnote>
  <w:endnote w:type="continuationSeparator" w:id="0">
    <w:p w14:paraId="2ECB3E1D" w14:textId="77777777" w:rsidR="00332ED6" w:rsidRDefault="00332ED6" w:rsidP="00BE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0520740"/>
      <w:docPartObj>
        <w:docPartGallery w:val="Page Numbers (Bottom of Page)"/>
        <w:docPartUnique/>
      </w:docPartObj>
    </w:sdtPr>
    <w:sdtContent>
      <w:p w14:paraId="57499123" w14:textId="77777777" w:rsidR="0063015C" w:rsidRDefault="0063015C" w:rsidP="00AE2A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51CBD9" w14:textId="77777777" w:rsidR="0063015C" w:rsidRDefault="0063015C" w:rsidP="00BE0F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412474"/>
      <w:docPartObj>
        <w:docPartGallery w:val="Page Numbers (Bottom of Page)"/>
        <w:docPartUnique/>
      </w:docPartObj>
    </w:sdtPr>
    <w:sdtEndPr>
      <w:rPr>
        <w:noProof/>
      </w:rPr>
    </w:sdtEndPr>
    <w:sdtContent>
      <w:p w14:paraId="64A636AB" w14:textId="361B178C" w:rsidR="0063015C" w:rsidRDefault="006301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315867" w14:textId="77777777" w:rsidR="0063015C" w:rsidRDefault="0063015C" w:rsidP="00BE0F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38824" w14:textId="77777777" w:rsidR="00332ED6" w:rsidRDefault="00332ED6" w:rsidP="00BE0FEC">
      <w:r>
        <w:separator/>
      </w:r>
    </w:p>
  </w:footnote>
  <w:footnote w:type="continuationSeparator" w:id="0">
    <w:p w14:paraId="2AE1A080" w14:textId="77777777" w:rsidR="00332ED6" w:rsidRDefault="00332ED6" w:rsidP="00BE0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565"/>
    <w:multiLevelType w:val="hybridMultilevel"/>
    <w:tmpl w:val="D9AC45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82152"/>
    <w:multiLevelType w:val="hybridMultilevel"/>
    <w:tmpl w:val="E7CA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77185"/>
    <w:multiLevelType w:val="hybridMultilevel"/>
    <w:tmpl w:val="8102AB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E0D31"/>
    <w:multiLevelType w:val="hybridMultilevel"/>
    <w:tmpl w:val="8036FD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F43B1"/>
    <w:multiLevelType w:val="hybridMultilevel"/>
    <w:tmpl w:val="3B686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B72B1"/>
    <w:multiLevelType w:val="hybridMultilevel"/>
    <w:tmpl w:val="E3724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E05FF8"/>
    <w:multiLevelType w:val="hybridMultilevel"/>
    <w:tmpl w:val="EB20D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F36CE"/>
    <w:multiLevelType w:val="hybridMultilevel"/>
    <w:tmpl w:val="9398D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51949"/>
    <w:multiLevelType w:val="multilevel"/>
    <w:tmpl w:val="8050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A4DCD"/>
    <w:multiLevelType w:val="hybridMultilevel"/>
    <w:tmpl w:val="E390A4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3461E"/>
    <w:multiLevelType w:val="hybridMultilevel"/>
    <w:tmpl w:val="6B9C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D4293"/>
    <w:multiLevelType w:val="hybridMultilevel"/>
    <w:tmpl w:val="996E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F67FD"/>
    <w:multiLevelType w:val="multilevel"/>
    <w:tmpl w:val="39A8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C45DB2"/>
    <w:multiLevelType w:val="multilevel"/>
    <w:tmpl w:val="8050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330022"/>
    <w:multiLevelType w:val="hybridMultilevel"/>
    <w:tmpl w:val="79C2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00047"/>
    <w:multiLevelType w:val="hybridMultilevel"/>
    <w:tmpl w:val="B28E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F634B"/>
    <w:multiLevelType w:val="hybridMultilevel"/>
    <w:tmpl w:val="1504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758AB"/>
    <w:multiLevelType w:val="hybridMultilevel"/>
    <w:tmpl w:val="A6C08D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3832AE"/>
    <w:multiLevelType w:val="hybridMultilevel"/>
    <w:tmpl w:val="E8C80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770A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26B65A0"/>
    <w:multiLevelType w:val="hybridMultilevel"/>
    <w:tmpl w:val="ED207E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711298"/>
    <w:multiLevelType w:val="multilevel"/>
    <w:tmpl w:val="F318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DC106B"/>
    <w:multiLevelType w:val="hybridMultilevel"/>
    <w:tmpl w:val="2078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5D76CB"/>
    <w:multiLevelType w:val="hybridMultilevel"/>
    <w:tmpl w:val="18328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3"/>
  </w:num>
  <w:num w:numId="3">
    <w:abstractNumId w:val="6"/>
  </w:num>
  <w:num w:numId="4">
    <w:abstractNumId w:val="7"/>
  </w:num>
  <w:num w:numId="5">
    <w:abstractNumId w:val="8"/>
  </w:num>
  <w:num w:numId="6">
    <w:abstractNumId w:val="13"/>
  </w:num>
  <w:num w:numId="7">
    <w:abstractNumId w:val="22"/>
  </w:num>
  <w:num w:numId="8">
    <w:abstractNumId w:val="16"/>
  </w:num>
  <w:num w:numId="9">
    <w:abstractNumId w:val="14"/>
  </w:num>
  <w:num w:numId="10">
    <w:abstractNumId w:val="1"/>
  </w:num>
  <w:num w:numId="11">
    <w:abstractNumId w:val="10"/>
  </w:num>
  <w:num w:numId="12">
    <w:abstractNumId w:val="18"/>
  </w:num>
  <w:num w:numId="13">
    <w:abstractNumId w:val="15"/>
  </w:num>
  <w:num w:numId="14">
    <w:abstractNumId w:val="21"/>
  </w:num>
  <w:num w:numId="15">
    <w:abstractNumId w:val="12"/>
  </w:num>
  <w:num w:numId="16">
    <w:abstractNumId w:val="5"/>
  </w:num>
  <w:num w:numId="17">
    <w:abstractNumId w:val="4"/>
  </w:num>
  <w:num w:numId="18">
    <w:abstractNumId w:val="11"/>
  </w:num>
  <w:num w:numId="19">
    <w:abstractNumId w:val="2"/>
  </w:num>
  <w:num w:numId="20">
    <w:abstractNumId w:val="9"/>
  </w:num>
  <w:num w:numId="21">
    <w:abstractNumId w:val="0"/>
  </w:num>
  <w:num w:numId="22">
    <w:abstractNumId w:val="3"/>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EC"/>
    <w:rsid w:val="00004DFC"/>
    <w:rsid w:val="00021986"/>
    <w:rsid w:val="00032D80"/>
    <w:rsid w:val="00056D4B"/>
    <w:rsid w:val="00057010"/>
    <w:rsid w:val="00072ED8"/>
    <w:rsid w:val="00074F7E"/>
    <w:rsid w:val="000A0ABD"/>
    <w:rsid w:val="000A299E"/>
    <w:rsid w:val="000E2BB7"/>
    <w:rsid w:val="000E2C00"/>
    <w:rsid w:val="000F0716"/>
    <w:rsid w:val="00100D0D"/>
    <w:rsid w:val="0012128D"/>
    <w:rsid w:val="00134BA1"/>
    <w:rsid w:val="0013711B"/>
    <w:rsid w:val="00183FA1"/>
    <w:rsid w:val="001B6601"/>
    <w:rsid w:val="001D58C7"/>
    <w:rsid w:val="001F32AA"/>
    <w:rsid w:val="002001F9"/>
    <w:rsid w:val="00204F0B"/>
    <w:rsid w:val="00206000"/>
    <w:rsid w:val="00215094"/>
    <w:rsid w:val="002528EA"/>
    <w:rsid w:val="002C4000"/>
    <w:rsid w:val="002E554B"/>
    <w:rsid w:val="002F1BFB"/>
    <w:rsid w:val="002F2F7A"/>
    <w:rsid w:val="00301039"/>
    <w:rsid w:val="003221F0"/>
    <w:rsid w:val="00325C27"/>
    <w:rsid w:val="00332832"/>
    <w:rsid w:val="00332ED6"/>
    <w:rsid w:val="003546D5"/>
    <w:rsid w:val="00355DC2"/>
    <w:rsid w:val="00355F89"/>
    <w:rsid w:val="003847E2"/>
    <w:rsid w:val="00393231"/>
    <w:rsid w:val="003A7473"/>
    <w:rsid w:val="003B3A1D"/>
    <w:rsid w:val="003B50A8"/>
    <w:rsid w:val="003C11C2"/>
    <w:rsid w:val="003E1A36"/>
    <w:rsid w:val="003F2866"/>
    <w:rsid w:val="00404096"/>
    <w:rsid w:val="00422720"/>
    <w:rsid w:val="00426ABA"/>
    <w:rsid w:val="00456C0F"/>
    <w:rsid w:val="0046568D"/>
    <w:rsid w:val="0047774D"/>
    <w:rsid w:val="004970A2"/>
    <w:rsid w:val="004C63FF"/>
    <w:rsid w:val="004E7035"/>
    <w:rsid w:val="004E74E1"/>
    <w:rsid w:val="005501C7"/>
    <w:rsid w:val="00551172"/>
    <w:rsid w:val="00555D97"/>
    <w:rsid w:val="00561781"/>
    <w:rsid w:val="00580828"/>
    <w:rsid w:val="0058785F"/>
    <w:rsid w:val="005931D4"/>
    <w:rsid w:val="005A2CA5"/>
    <w:rsid w:val="005A4CCF"/>
    <w:rsid w:val="005B401F"/>
    <w:rsid w:val="005B6A36"/>
    <w:rsid w:val="005D7E00"/>
    <w:rsid w:val="00603A3F"/>
    <w:rsid w:val="0060710A"/>
    <w:rsid w:val="0063015C"/>
    <w:rsid w:val="00630840"/>
    <w:rsid w:val="00630CB4"/>
    <w:rsid w:val="00644FDD"/>
    <w:rsid w:val="00653033"/>
    <w:rsid w:val="006613B1"/>
    <w:rsid w:val="0068780E"/>
    <w:rsid w:val="00693F37"/>
    <w:rsid w:val="006C7825"/>
    <w:rsid w:val="006E0705"/>
    <w:rsid w:val="006E3FD8"/>
    <w:rsid w:val="00724452"/>
    <w:rsid w:val="00734AAA"/>
    <w:rsid w:val="00736FEB"/>
    <w:rsid w:val="00753A31"/>
    <w:rsid w:val="0075565C"/>
    <w:rsid w:val="00760861"/>
    <w:rsid w:val="0076518A"/>
    <w:rsid w:val="0077165B"/>
    <w:rsid w:val="007A1B5A"/>
    <w:rsid w:val="007B7CB7"/>
    <w:rsid w:val="007C25F9"/>
    <w:rsid w:val="00806821"/>
    <w:rsid w:val="0081682F"/>
    <w:rsid w:val="00832311"/>
    <w:rsid w:val="00882A1D"/>
    <w:rsid w:val="00883B8F"/>
    <w:rsid w:val="008D74F0"/>
    <w:rsid w:val="008E46C6"/>
    <w:rsid w:val="00900092"/>
    <w:rsid w:val="00912872"/>
    <w:rsid w:val="00923CF4"/>
    <w:rsid w:val="0092506B"/>
    <w:rsid w:val="00926F9B"/>
    <w:rsid w:val="00937615"/>
    <w:rsid w:val="009443E4"/>
    <w:rsid w:val="00947B5D"/>
    <w:rsid w:val="00971204"/>
    <w:rsid w:val="00974470"/>
    <w:rsid w:val="0098580D"/>
    <w:rsid w:val="009942CE"/>
    <w:rsid w:val="009E3939"/>
    <w:rsid w:val="009E5390"/>
    <w:rsid w:val="00A02C8C"/>
    <w:rsid w:val="00A10922"/>
    <w:rsid w:val="00A3283D"/>
    <w:rsid w:val="00A35010"/>
    <w:rsid w:val="00A60C96"/>
    <w:rsid w:val="00A62275"/>
    <w:rsid w:val="00A62505"/>
    <w:rsid w:val="00A70846"/>
    <w:rsid w:val="00A773B0"/>
    <w:rsid w:val="00AE1FE9"/>
    <w:rsid w:val="00AE2AF4"/>
    <w:rsid w:val="00AE5B7F"/>
    <w:rsid w:val="00AF25FA"/>
    <w:rsid w:val="00B02374"/>
    <w:rsid w:val="00B050D6"/>
    <w:rsid w:val="00B15CF9"/>
    <w:rsid w:val="00B21CC8"/>
    <w:rsid w:val="00B26504"/>
    <w:rsid w:val="00B55E99"/>
    <w:rsid w:val="00B67AC0"/>
    <w:rsid w:val="00B8456E"/>
    <w:rsid w:val="00B877F8"/>
    <w:rsid w:val="00B9111D"/>
    <w:rsid w:val="00BA34A2"/>
    <w:rsid w:val="00BC6B53"/>
    <w:rsid w:val="00BE0FEC"/>
    <w:rsid w:val="00BE6B1A"/>
    <w:rsid w:val="00BF5B95"/>
    <w:rsid w:val="00BF5CAE"/>
    <w:rsid w:val="00C110FA"/>
    <w:rsid w:val="00C370CB"/>
    <w:rsid w:val="00C41C04"/>
    <w:rsid w:val="00C6615E"/>
    <w:rsid w:val="00C84CB4"/>
    <w:rsid w:val="00C86E14"/>
    <w:rsid w:val="00CB011B"/>
    <w:rsid w:val="00CB3F0D"/>
    <w:rsid w:val="00CC080E"/>
    <w:rsid w:val="00CE431F"/>
    <w:rsid w:val="00CE5738"/>
    <w:rsid w:val="00CE5CCD"/>
    <w:rsid w:val="00D144A0"/>
    <w:rsid w:val="00D17077"/>
    <w:rsid w:val="00D207A2"/>
    <w:rsid w:val="00D35CF8"/>
    <w:rsid w:val="00D36458"/>
    <w:rsid w:val="00D77853"/>
    <w:rsid w:val="00D86B68"/>
    <w:rsid w:val="00DB2F0B"/>
    <w:rsid w:val="00DC1233"/>
    <w:rsid w:val="00DC1A12"/>
    <w:rsid w:val="00DC7C56"/>
    <w:rsid w:val="00DD7C53"/>
    <w:rsid w:val="00DF59E1"/>
    <w:rsid w:val="00E435E5"/>
    <w:rsid w:val="00E846EB"/>
    <w:rsid w:val="00EB288F"/>
    <w:rsid w:val="00EB4637"/>
    <w:rsid w:val="00EC21B1"/>
    <w:rsid w:val="00EC44D7"/>
    <w:rsid w:val="00F1242D"/>
    <w:rsid w:val="00F65E64"/>
    <w:rsid w:val="00F66D60"/>
    <w:rsid w:val="00F67B68"/>
    <w:rsid w:val="00F702BB"/>
    <w:rsid w:val="00F72E9A"/>
    <w:rsid w:val="00F7373E"/>
    <w:rsid w:val="00F744F1"/>
    <w:rsid w:val="00F9792C"/>
    <w:rsid w:val="00FA48E9"/>
    <w:rsid w:val="00FB43E5"/>
    <w:rsid w:val="00FC293B"/>
    <w:rsid w:val="00FF3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5B7D"/>
  <w14:defaultImageDpi w14:val="32767"/>
  <w15:chartTrackingRefBased/>
  <w15:docId w15:val="{E35FC1AD-3EFA-4667-81F9-99F1F016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2720"/>
    <w:rPr>
      <w:rFonts w:ascii="Century Gothic" w:hAnsi="Century Gothic"/>
      <w:sz w:val="18"/>
    </w:rPr>
  </w:style>
  <w:style w:type="paragraph" w:styleId="Heading1">
    <w:name w:val="heading 1"/>
    <w:basedOn w:val="Normal"/>
    <w:next w:val="Normal"/>
    <w:link w:val="Heading1Char"/>
    <w:uiPriority w:val="9"/>
    <w:qFormat/>
    <w:rsid w:val="00BE0FEC"/>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0FEC"/>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0FEC"/>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E0FEC"/>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E0FE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0FE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0FE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0FE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0FE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F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0F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0FE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E0FE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E0FE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E0FE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0FE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0F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0FEC"/>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BE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E0FEC"/>
    <w:pPr>
      <w:tabs>
        <w:tab w:val="center" w:pos="4680"/>
        <w:tab w:val="right" w:pos="9360"/>
      </w:tabs>
    </w:pPr>
  </w:style>
  <w:style w:type="character" w:customStyle="1" w:styleId="FooterChar">
    <w:name w:val="Footer Char"/>
    <w:basedOn w:val="DefaultParagraphFont"/>
    <w:link w:val="Footer"/>
    <w:uiPriority w:val="99"/>
    <w:rsid w:val="00BE0FEC"/>
  </w:style>
  <w:style w:type="character" w:styleId="PageNumber">
    <w:name w:val="page number"/>
    <w:basedOn w:val="DefaultParagraphFont"/>
    <w:uiPriority w:val="99"/>
    <w:semiHidden/>
    <w:unhideWhenUsed/>
    <w:rsid w:val="00BE0FEC"/>
  </w:style>
  <w:style w:type="paragraph" w:styleId="TOC1">
    <w:name w:val="toc 1"/>
    <w:basedOn w:val="Normal"/>
    <w:next w:val="Normal"/>
    <w:autoRedefine/>
    <w:uiPriority w:val="39"/>
    <w:unhideWhenUsed/>
    <w:rsid w:val="00BE0FEC"/>
    <w:pPr>
      <w:spacing w:before="240" w:after="120"/>
    </w:pPr>
    <w:rPr>
      <w:b/>
      <w:bCs/>
      <w:sz w:val="20"/>
      <w:szCs w:val="20"/>
    </w:rPr>
  </w:style>
  <w:style w:type="paragraph" w:styleId="TOC2">
    <w:name w:val="toc 2"/>
    <w:basedOn w:val="Normal"/>
    <w:next w:val="Normal"/>
    <w:autoRedefine/>
    <w:uiPriority w:val="39"/>
    <w:unhideWhenUsed/>
    <w:rsid w:val="00BE0FEC"/>
    <w:pPr>
      <w:spacing w:before="120"/>
      <w:ind w:left="240"/>
    </w:pPr>
    <w:rPr>
      <w:i/>
      <w:iCs/>
      <w:sz w:val="20"/>
      <w:szCs w:val="20"/>
    </w:rPr>
  </w:style>
  <w:style w:type="paragraph" w:styleId="TOC3">
    <w:name w:val="toc 3"/>
    <w:basedOn w:val="Normal"/>
    <w:next w:val="Normal"/>
    <w:autoRedefine/>
    <w:uiPriority w:val="39"/>
    <w:unhideWhenUsed/>
    <w:rsid w:val="00BE0FEC"/>
    <w:pPr>
      <w:ind w:left="480"/>
    </w:pPr>
    <w:rPr>
      <w:sz w:val="20"/>
      <w:szCs w:val="20"/>
    </w:rPr>
  </w:style>
  <w:style w:type="paragraph" w:styleId="TOC4">
    <w:name w:val="toc 4"/>
    <w:basedOn w:val="Normal"/>
    <w:next w:val="Normal"/>
    <w:autoRedefine/>
    <w:uiPriority w:val="39"/>
    <w:unhideWhenUsed/>
    <w:rsid w:val="00BE0FEC"/>
    <w:pPr>
      <w:ind w:left="720"/>
    </w:pPr>
    <w:rPr>
      <w:sz w:val="20"/>
      <w:szCs w:val="20"/>
    </w:rPr>
  </w:style>
  <w:style w:type="paragraph" w:styleId="TOC5">
    <w:name w:val="toc 5"/>
    <w:basedOn w:val="Normal"/>
    <w:next w:val="Normal"/>
    <w:autoRedefine/>
    <w:uiPriority w:val="39"/>
    <w:unhideWhenUsed/>
    <w:rsid w:val="00BE0FEC"/>
    <w:pPr>
      <w:ind w:left="960"/>
    </w:pPr>
    <w:rPr>
      <w:sz w:val="20"/>
      <w:szCs w:val="20"/>
    </w:rPr>
  </w:style>
  <w:style w:type="paragraph" w:styleId="TOC6">
    <w:name w:val="toc 6"/>
    <w:basedOn w:val="Normal"/>
    <w:next w:val="Normal"/>
    <w:autoRedefine/>
    <w:uiPriority w:val="39"/>
    <w:unhideWhenUsed/>
    <w:rsid w:val="00BE0FEC"/>
    <w:pPr>
      <w:ind w:left="1200"/>
    </w:pPr>
    <w:rPr>
      <w:sz w:val="20"/>
      <w:szCs w:val="20"/>
    </w:rPr>
  </w:style>
  <w:style w:type="paragraph" w:styleId="TOC7">
    <w:name w:val="toc 7"/>
    <w:basedOn w:val="Normal"/>
    <w:next w:val="Normal"/>
    <w:autoRedefine/>
    <w:uiPriority w:val="39"/>
    <w:unhideWhenUsed/>
    <w:rsid w:val="00BE0FEC"/>
    <w:pPr>
      <w:ind w:left="1440"/>
    </w:pPr>
    <w:rPr>
      <w:sz w:val="20"/>
      <w:szCs w:val="20"/>
    </w:rPr>
  </w:style>
  <w:style w:type="paragraph" w:styleId="TOC8">
    <w:name w:val="toc 8"/>
    <w:basedOn w:val="Normal"/>
    <w:next w:val="Normal"/>
    <w:autoRedefine/>
    <w:uiPriority w:val="39"/>
    <w:unhideWhenUsed/>
    <w:rsid w:val="00BE0FEC"/>
    <w:pPr>
      <w:ind w:left="1680"/>
    </w:pPr>
    <w:rPr>
      <w:sz w:val="20"/>
      <w:szCs w:val="20"/>
    </w:rPr>
  </w:style>
  <w:style w:type="paragraph" w:styleId="TOC9">
    <w:name w:val="toc 9"/>
    <w:basedOn w:val="Normal"/>
    <w:next w:val="Normal"/>
    <w:autoRedefine/>
    <w:uiPriority w:val="39"/>
    <w:unhideWhenUsed/>
    <w:rsid w:val="00BE0FEC"/>
    <w:pPr>
      <w:ind w:left="1920"/>
    </w:pPr>
    <w:rPr>
      <w:sz w:val="20"/>
      <w:szCs w:val="20"/>
    </w:rPr>
  </w:style>
  <w:style w:type="character" w:styleId="Hyperlink">
    <w:name w:val="Hyperlink"/>
    <w:basedOn w:val="DefaultParagraphFont"/>
    <w:uiPriority w:val="99"/>
    <w:unhideWhenUsed/>
    <w:rsid w:val="00BE0FEC"/>
    <w:rPr>
      <w:color w:val="0563C1" w:themeColor="hyperlink"/>
      <w:u w:val="single"/>
    </w:rPr>
  </w:style>
  <w:style w:type="character" w:customStyle="1" w:styleId="aqj">
    <w:name w:val="aqj"/>
    <w:basedOn w:val="DefaultParagraphFont"/>
    <w:rsid w:val="0098580D"/>
  </w:style>
  <w:style w:type="paragraph" w:styleId="ListParagraph">
    <w:name w:val="List Paragraph"/>
    <w:basedOn w:val="Normal"/>
    <w:uiPriority w:val="34"/>
    <w:qFormat/>
    <w:rsid w:val="0098580D"/>
    <w:pPr>
      <w:ind w:left="720"/>
      <w:contextualSpacing/>
    </w:pPr>
  </w:style>
  <w:style w:type="character" w:styleId="CommentReference">
    <w:name w:val="annotation reference"/>
    <w:basedOn w:val="DefaultParagraphFont"/>
    <w:uiPriority w:val="99"/>
    <w:semiHidden/>
    <w:unhideWhenUsed/>
    <w:rsid w:val="00693F37"/>
    <w:rPr>
      <w:sz w:val="16"/>
      <w:szCs w:val="16"/>
    </w:rPr>
  </w:style>
  <w:style w:type="paragraph" w:styleId="CommentText">
    <w:name w:val="annotation text"/>
    <w:basedOn w:val="Normal"/>
    <w:link w:val="CommentTextChar"/>
    <w:uiPriority w:val="99"/>
    <w:semiHidden/>
    <w:unhideWhenUsed/>
    <w:rsid w:val="00693F37"/>
    <w:rPr>
      <w:sz w:val="20"/>
      <w:szCs w:val="20"/>
    </w:rPr>
  </w:style>
  <w:style w:type="character" w:customStyle="1" w:styleId="CommentTextChar">
    <w:name w:val="Comment Text Char"/>
    <w:basedOn w:val="DefaultParagraphFont"/>
    <w:link w:val="CommentText"/>
    <w:uiPriority w:val="99"/>
    <w:semiHidden/>
    <w:rsid w:val="00693F37"/>
    <w:rPr>
      <w:sz w:val="20"/>
      <w:szCs w:val="20"/>
    </w:rPr>
  </w:style>
  <w:style w:type="paragraph" w:styleId="CommentSubject">
    <w:name w:val="annotation subject"/>
    <w:basedOn w:val="CommentText"/>
    <w:next w:val="CommentText"/>
    <w:link w:val="CommentSubjectChar"/>
    <w:uiPriority w:val="99"/>
    <w:semiHidden/>
    <w:unhideWhenUsed/>
    <w:rsid w:val="00693F37"/>
    <w:rPr>
      <w:b/>
      <w:bCs/>
    </w:rPr>
  </w:style>
  <w:style w:type="character" w:customStyle="1" w:styleId="CommentSubjectChar">
    <w:name w:val="Comment Subject Char"/>
    <w:basedOn w:val="CommentTextChar"/>
    <w:link w:val="CommentSubject"/>
    <w:uiPriority w:val="99"/>
    <w:semiHidden/>
    <w:rsid w:val="00693F37"/>
    <w:rPr>
      <w:b/>
      <w:bCs/>
      <w:sz w:val="20"/>
      <w:szCs w:val="20"/>
    </w:rPr>
  </w:style>
  <w:style w:type="paragraph" w:styleId="BalloonText">
    <w:name w:val="Balloon Text"/>
    <w:basedOn w:val="Normal"/>
    <w:link w:val="BalloonTextChar"/>
    <w:uiPriority w:val="99"/>
    <w:semiHidden/>
    <w:unhideWhenUsed/>
    <w:rsid w:val="00693F37"/>
    <w:rPr>
      <w:rFonts w:ascii="Segoe UI" w:hAnsi="Segoe UI" w:cs="Segoe UI"/>
      <w:szCs w:val="18"/>
    </w:rPr>
  </w:style>
  <w:style w:type="character" w:customStyle="1" w:styleId="BalloonTextChar">
    <w:name w:val="Balloon Text Char"/>
    <w:basedOn w:val="DefaultParagraphFont"/>
    <w:link w:val="BalloonText"/>
    <w:uiPriority w:val="99"/>
    <w:semiHidden/>
    <w:rsid w:val="00693F37"/>
    <w:rPr>
      <w:rFonts w:ascii="Segoe UI" w:hAnsi="Segoe UI" w:cs="Segoe UI"/>
      <w:sz w:val="18"/>
      <w:szCs w:val="18"/>
    </w:rPr>
  </w:style>
  <w:style w:type="paragraph" w:styleId="NormalWeb">
    <w:name w:val="Normal (Web)"/>
    <w:basedOn w:val="Normal"/>
    <w:uiPriority w:val="99"/>
    <w:unhideWhenUsed/>
    <w:rsid w:val="00206000"/>
    <w:pPr>
      <w:spacing w:before="100" w:beforeAutospacing="1" w:after="100" w:afterAutospacing="1"/>
    </w:pPr>
    <w:rPr>
      <w:rFonts w:ascii="Times New Roman" w:eastAsia="Times New Roman" w:hAnsi="Times New Roman" w:cs="Times New Roman"/>
      <w:lang w:eastAsia="en-GB"/>
    </w:rPr>
  </w:style>
  <w:style w:type="paragraph" w:styleId="Quote">
    <w:name w:val="Quote"/>
    <w:basedOn w:val="Normal"/>
    <w:next w:val="Normal"/>
    <w:link w:val="QuoteChar"/>
    <w:uiPriority w:val="29"/>
    <w:qFormat/>
    <w:rsid w:val="00603A3F"/>
    <w:pPr>
      <w:spacing w:before="200" w:after="160"/>
      <w:ind w:left="864" w:right="864"/>
      <w:jc w:val="center"/>
    </w:pPr>
    <w:rPr>
      <w:i/>
      <w:iCs/>
      <w:color w:val="4472C4" w:themeColor="accent1"/>
    </w:rPr>
  </w:style>
  <w:style w:type="character" w:customStyle="1" w:styleId="QuoteChar">
    <w:name w:val="Quote Char"/>
    <w:basedOn w:val="DefaultParagraphFont"/>
    <w:link w:val="Quote"/>
    <w:uiPriority w:val="29"/>
    <w:rsid w:val="00603A3F"/>
    <w:rPr>
      <w:i/>
      <w:iCs/>
      <w:color w:val="4472C4" w:themeColor="accent1"/>
    </w:rPr>
  </w:style>
  <w:style w:type="paragraph" w:styleId="IntenseQuote">
    <w:name w:val="Intense Quote"/>
    <w:basedOn w:val="Normal"/>
    <w:next w:val="Normal"/>
    <w:link w:val="IntenseQuoteChar"/>
    <w:uiPriority w:val="30"/>
    <w:qFormat/>
    <w:rsid w:val="00603A3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03A3F"/>
    <w:rPr>
      <w:i/>
      <w:iCs/>
      <w:color w:val="4472C4" w:themeColor="accent1"/>
    </w:rPr>
  </w:style>
  <w:style w:type="character" w:customStyle="1" w:styleId="apple-tab-span">
    <w:name w:val="apple-tab-span"/>
    <w:basedOn w:val="DefaultParagraphFont"/>
    <w:rsid w:val="007A1B5A"/>
  </w:style>
  <w:style w:type="paragraph" w:styleId="TOCHeading">
    <w:name w:val="TOC Heading"/>
    <w:basedOn w:val="Heading1"/>
    <w:next w:val="Normal"/>
    <w:uiPriority w:val="39"/>
    <w:unhideWhenUsed/>
    <w:qFormat/>
    <w:rsid w:val="00A10922"/>
    <w:pPr>
      <w:numPr>
        <w:numId w:val="0"/>
      </w:numPr>
      <w:spacing w:line="259" w:lineRule="auto"/>
      <w:outlineLvl w:val="9"/>
    </w:pPr>
    <w:rPr>
      <w:lang w:val="en-US"/>
    </w:rPr>
  </w:style>
  <w:style w:type="paragraph" w:styleId="Header">
    <w:name w:val="header"/>
    <w:basedOn w:val="Normal"/>
    <w:link w:val="HeaderChar"/>
    <w:uiPriority w:val="99"/>
    <w:unhideWhenUsed/>
    <w:rsid w:val="00B050D6"/>
    <w:pPr>
      <w:tabs>
        <w:tab w:val="center" w:pos="4513"/>
        <w:tab w:val="right" w:pos="9026"/>
      </w:tabs>
    </w:pPr>
  </w:style>
  <w:style w:type="character" w:customStyle="1" w:styleId="HeaderChar">
    <w:name w:val="Header Char"/>
    <w:basedOn w:val="DefaultParagraphFont"/>
    <w:link w:val="Header"/>
    <w:uiPriority w:val="99"/>
    <w:rsid w:val="00B050D6"/>
    <w:rPr>
      <w:rFonts w:ascii="Century Gothic" w:hAnsi="Century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4179">
      <w:bodyDiv w:val="1"/>
      <w:marLeft w:val="0"/>
      <w:marRight w:val="0"/>
      <w:marTop w:val="0"/>
      <w:marBottom w:val="0"/>
      <w:divBdr>
        <w:top w:val="none" w:sz="0" w:space="0" w:color="auto"/>
        <w:left w:val="none" w:sz="0" w:space="0" w:color="auto"/>
        <w:bottom w:val="none" w:sz="0" w:space="0" w:color="auto"/>
        <w:right w:val="none" w:sz="0" w:space="0" w:color="auto"/>
      </w:divBdr>
    </w:div>
    <w:div w:id="742338757">
      <w:bodyDiv w:val="1"/>
      <w:marLeft w:val="0"/>
      <w:marRight w:val="0"/>
      <w:marTop w:val="0"/>
      <w:marBottom w:val="0"/>
      <w:divBdr>
        <w:top w:val="none" w:sz="0" w:space="0" w:color="auto"/>
        <w:left w:val="none" w:sz="0" w:space="0" w:color="auto"/>
        <w:bottom w:val="none" w:sz="0" w:space="0" w:color="auto"/>
        <w:right w:val="none" w:sz="0" w:space="0" w:color="auto"/>
      </w:divBdr>
      <w:divsChild>
        <w:div w:id="161316223">
          <w:marLeft w:val="0"/>
          <w:marRight w:val="0"/>
          <w:marTop w:val="0"/>
          <w:marBottom w:val="0"/>
          <w:divBdr>
            <w:top w:val="none" w:sz="0" w:space="0" w:color="auto"/>
            <w:left w:val="none" w:sz="0" w:space="0" w:color="auto"/>
            <w:bottom w:val="none" w:sz="0" w:space="0" w:color="auto"/>
            <w:right w:val="none" w:sz="0" w:space="0" w:color="auto"/>
          </w:divBdr>
        </w:div>
        <w:div w:id="416830311">
          <w:marLeft w:val="0"/>
          <w:marRight w:val="0"/>
          <w:marTop w:val="0"/>
          <w:marBottom w:val="0"/>
          <w:divBdr>
            <w:top w:val="none" w:sz="0" w:space="0" w:color="auto"/>
            <w:left w:val="none" w:sz="0" w:space="0" w:color="auto"/>
            <w:bottom w:val="none" w:sz="0" w:space="0" w:color="auto"/>
            <w:right w:val="none" w:sz="0" w:space="0" w:color="auto"/>
          </w:divBdr>
        </w:div>
        <w:div w:id="732899007">
          <w:marLeft w:val="0"/>
          <w:marRight w:val="0"/>
          <w:marTop w:val="0"/>
          <w:marBottom w:val="0"/>
          <w:divBdr>
            <w:top w:val="none" w:sz="0" w:space="0" w:color="auto"/>
            <w:left w:val="none" w:sz="0" w:space="0" w:color="auto"/>
            <w:bottom w:val="none" w:sz="0" w:space="0" w:color="auto"/>
            <w:right w:val="none" w:sz="0" w:space="0" w:color="auto"/>
          </w:divBdr>
        </w:div>
      </w:divsChild>
    </w:div>
    <w:div w:id="796874589">
      <w:bodyDiv w:val="1"/>
      <w:marLeft w:val="0"/>
      <w:marRight w:val="0"/>
      <w:marTop w:val="0"/>
      <w:marBottom w:val="0"/>
      <w:divBdr>
        <w:top w:val="none" w:sz="0" w:space="0" w:color="auto"/>
        <w:left w:val="none" w:sz="0" w:space="0" w:color="auto"/>
        <w:bottom w:val="none" w:sz="0" w:space="0" w:color="auto"/>
        <w:right w:val="none" w:sz="0" w:space="0" w:color="auto"/>
      </w:divBdr>
    </w:div>
    <w:div w:id="809177458">
      <w:bodyDiv w:val="1"/>
      <w:marLeft w:val="0"/>
      <w:marRight w:val="0"/>
      <w:marTop w:val="0"/>
      <w:marBottom w:val="0"/>
      <w:divBdr>
        <w:top w:val="none" w:sz="0" w:space="0" w:color="auto"/>
        <w:left w:val="none" w:sz="0" w:space="0" w:color="auto"/>
        <w:bottom w:val="none" w:sz="0" w:space="0" w:color="auto"/>
        <w:right w:val="none" w:sz="0" w:space="0" w:color="auto"/>
      </w:divBdr>
    </w:div>
    <w:div w:id="846671929">
      <w:bodyDiv w:val="1"/>
      <w:marLeft w:val="0"/>
      <w:marRight w:val="0"/>
      <w:marTop w:val="0"/>
      <w:marBottom w:val="0"/>
      <w:divBdr>
        <w:top w:val="none" w:sz="0" w:space="0" w:color="auto"/>
        <w:left w:val="none" w:sz="0" w:space="0" w:color="auto"/>
        <w:bottom w:val="none" w:sz="0" w:space="0" w:color="auto"/>
        <w:right w:val="none" w:sz="0" w:space="0" w:color="auto"/>
      </w:divBdr>
    </w:div>
    <w:div w:id="1063598367">
      <w:bodyDiv w:val="1"/>
      <w:marLeft w:val="0"/>
      <w:marRight w:val="0"/>
      <w:marTop w:val="0"/>
      <w:marBottom w:val="0"/>
      <w:divBdr>
        <w:top w:val="none" w:sz="0" w:space="0" w:color="auto"/>
        <w:left w:val="none" w:sz="0" w:space="0" w:color="auto"/>
        <w:bottom w:val="none" w:sz="0" w:space="0" w:color="auto"/>
        <w:right w:val="none" w:sz="0" w:space="0" w:color="auto"/>
      </w:divBdr>
    </w:div>
    <w:div w:id="1580944123">
      <w:bodyDiv w:val="1"/>
      <w:marLeft w:val="0"/>
      <w:marRight w:val="0"/>
      <w:marTop w:val="0"/>
      <w:marBottom w:val="0"/>
      <w:divBdr>
        <w:top w:val="none" w:sz="0" w:space="0" w:color="auto"/>
        <w:left w:val="none" w:sz="0" w:space="0" w:color="auto"/>
        <w:bottom w:val="none" w:sz="0" w:space="0" w:color="auto"/>
        <w:right w:val="none" w:sz="0" w:space="0" w:color="auto"/>
      </w:divBdr>
    </w:div>
    <w:div w:id="1661275744">
      <w:bodyDiv w:val="1"/>
      <w:marLeft w:val="0"/>
      <w:marRight w:val="0"/>
      <w:marTop w:val="0"/>
      <w:marBottom w:val="0"/>
      <w:divBdr>
        <w:top w:val="none" w:sz="0" w:space="0" w:color="auto"/>
        <w:left w:val="none" w:sz="0" w:space="0" w:color="auto"/>
        <w:bottom w:val="none" w:sz="0" w:space="0" w:color="auto"/>
        <w:right w:val="none" w:sz="0" w:space="0" w:color="auto"/>
      </w:divBdr>
      <w:divsChild>
        <w:div w:id="307562481">
          <w:marLeft w:val="0"/>
          <w:marRight w:val="0"/>
          <w:marTop w:val="0"/>
          <w:marBottom w:val="0"/>
          <w:divBdr>
            <w:top w:val="none" w:sz="0" w:space="0" w:color="auto"/>
            <w:left w:val="none" w:sz="0" w:space="0" w:color="auto"/>
            <w:bottom w:val="none" w:sz="0" w:space="0" w:color="auto"/>
            <w:right w:val="none" w:sz="0" w:space="0" w:color="auto"/>
          </w:divBdr>
        </w:div>
        <w:div w:id="603802198">
          <w:marLeft w:val="0"/>
          <w:marRight w:val="0"/>
          <w:marTop w:val="0"/>
          <w:marBottom w:val="0"/>
          <w:divBdr>
            <w:top w:val="none" w:sz="0" w:space="0" w:color="auto"/>
            <w:left w:val="none" w:sz="0" w:space="0" w:color="auto"/>
            <w:bottom w:val="none" w:sz="0" w:space="0" w:color="auto"/>
            <w:right w:val="none" w:sz="0" w:space="0" w:color="auto"/>
          </w:divBdr>
        </w:div>
        <w:div w:id="1789354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7CE9E-E9C0-412B-9D3C-A28FBFBD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6098</Words>
  <Characters>34761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gardner</dc:creator>
  <cp:keywords/>
  <dc:description/>
  <cp:lastModifiedBy>Leo</cp:lastModifiedBy>
  <cp:revision>3</cp:revision>
  <cp:lastPrinted>2018-07-12T08:13:00Z</cp:lastPrinted>
  <dcterms:created xsi:type="dcterms:W3CDTF">2018-07-12T08:12:00Z</dcterms:created>
  <dcterms:modified xsi:type="dcterms:W3CDTF">2018-07-12T08:18:00Z</dcterms:modified>
</cp:coreProperties>
</file>