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0A2DD" w14:textId="0597C1AE" w:rsidR="00B82751" w:rsidRDefault="00B82751" w:rsidP="00B82751">
      <w:pPr>
        <w:jc w:val="center"/>
        <w:rPr>
          <w:rFonts w:cstheme="minorHAnsi"/>
        </w:rPr>
      </w:pPr>
      <w:bookmarkStart w:id="0" w:name="_GoBack"/>
      <w:bookmarkEnd w:id="0"/>
      <w:r>
        <w:rPr>
          <w:noProof/>
          <w:lang w:val="de-AT" w:eastAsia="de-AT"/>
        </w:rPr>
        <w:drawing>
          <wp:anchor distT="0" distB="0" distL="114300" distR="114300" simplePos="0" relativeHeight="251658240" behindDoc="1" locked="0" layoutInCell="1" allowOverlap="1" wp14:anchorId="29EDD7C6" wp14:editId="0DEF6C53">
            <wp:simplePos x="0" y="0"/>
            <wp:positionH relativeFrom="margin">
              <wp:align>center</wp:align>
            </wp:positionH>
            <wp:positionV relativeFrom="paragraph">
              <wp:posOffset>-692150</wp:posOffset>
            </wp:positionV>
            <wp:extent cx="1524000" cy="101473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4730"/>
                    </a:xfrm>
                    <a:prstGeom prst="rect">
                      <a:avLst/>
                    </a:prstGeom>
                  </pic:spPr>
                </pic:pic>
              </a:graphicData>
            </a:graphic>
            <wp14:sizeRelH relativeFrom="page">
              <wp14:pctWidth>0</wp14:pctWidth>
            </wp14:sizeRelH>
            <wp14:sizeRelV relativeFrom="page">
              <wp14:pctHeight>0</wp14:pctHeight>
            </wp14:sizeRelV>
          </wp:anchor>
        </w:drawing>
      </w:r>
    </w:p>
    <w:p w14:paraId="74590A5E" w14:textId="77777777" w:rsidR="003A7D13" w:rsidRDefault="003A7D13" w:rsidP="00B82751">
      <w:pPr>
        <w:jc w:val="center"/>
        <w:rPr>
          <w:rFonts w:cstheme="minorHAnsi"/>
          <w:b/>
          <w:color w:val="C00000"/>
        </w:rPr>
      </w:pPr>
    </w:p>
    <w:p w14:paraId="6DCDEBF3" w14:textId="351B5357" w:rsidR="005F2198" w:rsidRPr="005F2198" w:rsidRDefault="00CE470D" w:rsidP="00B82751">
      <w:pPr>
        <w:jc w:val="center"/>
        <w:rPr>
          <w:rFonts w:cstheme="minorHAnsi"/>
          <w:b/>
          <w:color w:val="C00000"/>
        </w:rPr>
      </w:pPr>
      <w:r>
        <w:rPr>
          <w:rFonts w:cstheme="minorHAnsi"/>
          <w:b/>
          <w:color w:val="C00000"/>
        </w:rPr>
        <w:t>E9</w:t>
      </w:r>
      <w:r w:rsidR="008C6410">
        <w:rPr>
          <w:rFonts w:cstheme="minorHAnsi"/>
          <w:b/>
          <w:color w:val="C00000"/>
        </w:rPr>
        <w:t xml:space="preserve">. </w:t>
      </w:r>
      <w:r w:rsidR="00BB6196">
        <w:rPr>
          <w:rFonts w:cstheme="minorHAnsi"/>
          <w:b/>
          <w:color w:val="C00000"/>
        </w:rPr>
        <w:t>Bureau proposal on</w:t>
      </w:r>
      <w:r w:rsidR="005F2198" w:rsidRPr="005F2198">
        <w:rPr>
          <w:rFonts w:cstheme="minorHAnsi"/>
          <w:b/>
          <w:color w:val="C00000"/>
        </w:rPr>
        <w:t xml:space="preserve"> EAPN Governance</w:t>
      </w:r>
      <w:r w:rsidR="00BB6196">
        <w:rPr>
          <w:rFonts w:cstheme="minorHAnsi"/>
          <w:b/>
          <w:color w:val="C00000"/>
        </w:rPr>
        <w:t xml:space="preserve"> and Structures</w:t>
      </w:r>
      <w:r w:rsidR="005F2198" w:rsidRPr="005F2198">
        <w:rPr>
          <w:rFonts w:cstheme="minorHAnsi"/>
          <w:b/>
          <w:color w:val="C00000"/>
        </w:rPr>
        <w:t xml:space="preserve">, </w:t>
      </w:r>
      <w:r>
        <w:rPr>
          <w:rFonts w:cstheme="minorHAnsi"/>
          <w:b/>
          <w:color w:val="C00000"/>
        </w:rPr>
        <w:t>March</w:t>
      </w:r>
      <w:r w:rsidR="005F2198" w:rsidRPr="005F2198">
        <w:rPr>
          <w:rFonts w:cstheme="minorHAnsi"/>
          <w:b/>
          <w:color w:val="C00000"/>
        </w:rPr>
        <w:t xml:space="preserve"> 2019</w:t>
      </w:r>
      <w:r w:rsidR="003A7D13">
        <w:rPr>
          <w:rFonts w:cstheme="minorHAnsi"/>
          <w:b/>
          <w:color w:val="C00000"/>
        </w:rPr>
        <w:br/>
      </w:r>
      <w:r w:rsidR="005F2198" w:rsidRPr="005F2198">
        <w:rPr>
          <w:rFonts w:cstheme="minorHAnsi"/>
          <w:b/>
          <w:color w:val="C00000"/>
        </w:rPr>
        <w:t xml:space="preserve">For </w:t>
      </w:r>
      <w:r>
        <w:rPr>
          <w:rFonts w:cstheme="minorHAnsi"/>
          <w:b/>
          <w:color w:val="C00000"/>
        </w:rPr>
        <w:t>decision</w:t>
      </w:r>
      <w:r w:rsidR="005F2198" w:rsidRPr="005F2198">
        <w:rPr>
          <w:rFonts w:cstheme="minorHAnsi"/>
          <w:b/>
          <w:color w:val="C00000"/>
        </w:rPr>
        <w:t xml:space="preserve"> at </w:t>
      </w:r>
      <w:r>
        <w:rPr>
          <w:rFonts w:cstheme="minorHAnsi"/>
          <w:b/>
          <w:color w:val="C00000"/>
        </w:rPr>
        <w:t>April Ex Co</w:t>
      </w:r>
    </w:p>
    <w:p w14:paraId="56C66AB6" w14:textId="7B5C0CFB" w:rsidR="00B82751" w:rsidRPr="005F2198" w:rsidRDefault="00B82751" w:rsidP="005F2198">
      <w:pPr>
        <w:pStyle w:val="ListParagraph"/>
        <w:numPr>
          <w:ilvl w:val="0"/>
          <w:numId w:val="3"/>
        </w:numPr>
        <w:rPr>
          <w:rFonts w:cstheme="minorHAnsi"/>
          <w:b/>
          <w:color w:val="C00000"/>
          <w:u w:val="single"/>
        </w:rPr>
      </w:pPr>
      <w:r w:rsidRPr="005F2198">
        <w:rPr>
          <w:rFonts w:cstheme="minorHAnsi"/>
          <w:b/>
          <w:color w:val="C00000"/>
          <w:u w:val="single"/>
        </w:rPr>
        <w:t>Why we are discussing this</w:t>
      </w:r>
    </w:p>
    <w:p w14:paraId="1DCDC9A0" w14:textId="3341581A" w:rsidR="0037339B" w:rsidRPr="00E4240C" w:rsidRDefault="005F2198" w:rsidP="00B82751">
      <w:pPr>
        <w:rPr>
          <w:rFonts w:cstheme="minorHAnsi"/>
        </w:rPr>
      </w:pPr>
      <w:r w:rsidRPr="00B82751">
        <w:rPr>
          <w:rFonts w:cstheme="minorHAnsi"/>
        </w:rPr>
        <w:t xml:space="preserve">The </w:t>
      </w:r>
      <w:hyperlink r:id="rId9" w:history="1">
        <w:r w:rsidRPr="0037339B">
          <w:rPr>
            <w:rStyle w:val="Hyperlink"/>
            <w:rFonts w:cstheme="minorHAnsi"/>
          </w:rPr>
          <w:t>2018 Membership Survey</w:t>
        </w:r>
      </w:hyperlink>
      <w:r w:rsidRPr="00B82751">
        <w:rPr>
          <w:rFonts w:cstheme="minorHAnsi"/>
        </w:rPr>
        <w:t xml:space="preserve"> highlighted that </w:t>
      </w:r>
      <w:r>
        <w:rPr>
          <w:rFonts w:cstheme="minorHAnsi"/>
        </w:rPr>
        <w:t xml:space="preserve">between 25 and </w:t>
      </w:r>
      <w:commentRangeStart w:id="1"/>
      <w:r>
        <w:rPr>
          <w:rFonts w:cstheme="minorHAnsi"/>
        </w:rPr>
        <w:t>30</w:t>
      </w:r>
      <w:commentRangeEnd w:id="1"/>
      <w:r w:rsidR="00474664">
        <w:rPr>
          <w:rStyle w:val="CommentReference"/>
          <w:rFonts w:ascii="Calibri" w:eastAsia="Calibri" w:hAnsi="Calibri" w:cs="Calibri"/>
          <w:lang w:val="en-US" w:eastAsia="en-GB"/>
        </w:rPr>
        <w:commentReference w:id="1"/>
      </w:r>
      <w:r>
        <w:rPr>
          <w:rFonts w:cstheme="minorHAnsi"/>
        </w:rPr>
        <w:t xml:space="preserve">% of our members </w:t>
      </w:r>
      <w:r w:rsidRPr="00B82751">
        <w:rPr>
          <w:rFonts w:cstheme="minorHAnsi"/>
        </w:rPr>
        <w:t>think</w:t>
      </w:r>
      <w:r>
        <w:rPr>
          <w:rFonts w:cstheme="minorHAnsi"/>
        </w:rPr>
        <w:t xml:space="preserve"> that our governance structures</w:t>
      </w:r>
      <w:r w:rsidRPr="00B82751">
        <w:rPr>
          <w:rFonts w:cstheme="minorHAnsi"/>
        </w:rPr>
        <w:t xml:space="preserve"> are ‘completely or somewhat unfit’</w:t>
      </w:r>
      <w:r>
        <w:rPr>
          <w:rFonts w:cstheme="minorHAnsi"/>
        </w:rPr>
        <w:t xml:space="preserve"> for purpose. </w:t>
      </w:r>
      <w:r w:rsidR="00B82751" w:rsidRPr="00B82751">
        <w:rPr>
          <w:rFonts w:cstheme="minorHAnsi"/>
        </w:rPr>
        <w:t xml:space="preserve">The need to increase our effectiveness and participation and reduce duplication by reforming our </w:t>
      </w:r>
      <w:r>
        <w:rPr>
          <w:rFonts w:cstheme="minorHAnsi"/>
        </w:rPr>
        <w:t xml:space="preserve">governance </w:t>
      </w:r>
      <w:r w:rsidR="00B82751" w:rsidRPr="00B82751">
        <w:rPr>
          <w:rFonts w:cstheme="minorHAnsi"/>
        </w:rPr>
        <w:t>structures was identified in the first phase of our Strategic Thinking process</w:t>
      </w:r>
      <w:r w:rsidR="0037339B">
        <w:rPr>
          <w:rFonts w:cstheme="minorHAnsi"/>
        </w:rPr>
        <w:t xml:space="preserve"> – following research and detailed interviews with many EAPN members by our external consultant, Quality Matters.</w:t>
      </w:r>
      <w:r w:rsidR="00B82751" w:rsidRPr="00B82751">
        <w:rPr>
          <w:rFonts w:cstheme="minorHAnsi"/>
        </w:rPr>
        <w:t xml:space="preserve"> An action was agreed, notably: </w:t>
      </w:r>
      <w:r w:rsidR="00B82751" w:rsidRPr="00CE470D">
        <w:rPr>
          <w:rFonts w:cstheme="minorHAnsi"/>
          <w:b/>
          <w:i/>
        </w:rPr>
        <w:t>“A cost and risk assessment of the current decision-making structures to be undertaken by the Director and presented via the Bureau to the membership as part of the strategic thinking process.”</w:t>
      </w:r>
      <w:r w:rsidR="00B82751" w:rsidRPr="00B82751">
        <w:rPr>
          <w:rFonts w:cstheme="minorHAnsi"/>
          <w:i/>
        </w:rPr>
        <w:t xml:space="preserve"> </w:t>
      </w:r>
      <w:r w:rsidR="00B82751" w:rsidRPr="00B82751">
        <w:rPr>
          <w:rFonts w:cstheme="minorHAnsi"/>
        </w:rPr>
        <w:t xml:space="preserve">The change recommended during this phase is that </w:t>
      </w:r>
      <w:r w:rsidR="00B82751" w:rsidRPr="00CE470D">
        <w:rPr>
          <w:rFonts w:cstheme="minorHAnsi"/>
          <w:b/>
          <w:i/>
        </w:rPr>
        <w:t xml:space="preserve">“EAPN adopts a new streamlined structure which gives all members adequate </w:t>
      </w:r>
      <w:commentRangeStart w:id="2"/>
      <w:r w:rsidR="00B82751" w:rsidRPr="00CE470D">
        <w:rPr>
          <w:rFonts w:cstheme="minorHAnsi"/>
          <w:b/>
          <w:i/>
        </w:rPr>
        <w:t>representation</w:t>
      </w:r>
      <w:commentRangeEnd w:id="2"/>
      <w:r w:rsidR="00726960">
        <w:rPr>
          <w:rStyle w:val="CommentReference"/>
          <w:rFonts w:ascii="Calibri" w:eastAsia="Calibri" w:hAnsi="Calibri" w:cs="Calibri"/>
          <w:lang w:val="en-US" w:eastAsia="en-GB"/>
        </w:rPr>
        <w:commentReference w:id="2"/>
      </w:r>
      <w:r w:rsidR="00B82751" w:rsidRPr="00CE470D">
        <w:rPr>
          <w:rFonts w:cstheme="minorHAnsi"/>
          <w:b/>
          <w:i/>
        </w:rPr>
        <w:t xml:space="preserve"> and ensures the most efficient decision making and appropriate use of resources.”</w:t>
      </w:r>
      <w:r w:rsidR="00B82751" w:rsidRPr="00B82751">
        <w:rPr>
          <w:rFonts w:cstheme="minorHAnsi"/>
          <w:i/>
        </w:rPr>
        <w:t xml:space="preserve"> </w:t>
      </w:r>
      <w:r w:rsidR="00E4240C">
        <w:rPr>
          <w:rFonts w:cstheme="minorHAnsi"/>
        </w:rPr>
        <w:t xml:space="preserve">See the report of Phase 1 of our Strategic Thinking process </w:t>
      </w:r>
      <w:hyperlink r:id="rId13" w:history="1">
        <w:r w:rsidR="00E4240C" w:rsidRPr="00E4240C">
          <w:rPr>
            <w:rStyle w:val="Hyperlink"/>
            <w:rFonts w:cstheme="minorHAnsi"/>
          </w:rPr>
          <w:t>here</w:t>
        </w:r>
      </w:hyperlink>
      <w:r w:rsidR="00E4240C">
        <w:rPr>
          <w:rFonts w:cstheme="minorHAnsi"/>
        </w:rPr>
        <w:t xml:space="preserve"> and of Phase 2 </w:t>
      </w:r>
      <w:hyperlink r:id="rId14" w:history="1">
        <w:r w:rsidR="00E4240C" w:rsidRPr="00E4240C">
          <w:rPr>
            <w:rStyle w:val="Hyperlink"/>
            <w:rFonts w:cstheme="minorHAnsi"/>
          </w:rPr>
          <w:t>here</w:t>
        </w:r>
      </w:hyperlink>
      <w:r w:rsidR="00E4240C">
        <w:rPr>
          <w:rFonts w:cstheme="minorHAnsi"/>
        </w:rPr>
        <w:t xml:space="preserve">. An overview of the whole process can be found </w:t>
      </w:r>
      <w:hyperlink r:id="rId15" w:history="1">
        <w:r w:rsidR="00E4240C" w:rsidRPr="00E4240C">
          <w:rPr>
            <w:rStyle w:val="Hyperlink"/>
            <w:rFonts w:cstheme="minorHAnsi"/>
          </w:rPr>
          <w:t>here</w:t>
        </w:r>
      </w:hyperlink>
      <w:r w:rsidR="00E4240C">
        <w:rPr>
          <w:rFonts w:cstheme="minorHAnsi"/>
        </w:rPr>
        <w:t xml:space="preserve">. </w:t>
      </w:r>
    </w:p>
    <w:p w14:paraId="54BD1828" w14:textId="6C334921" w:rsidR="00723ED0" w:rsidRPr="005F2198" w:rsidRDefault="00723ED0" w:rsidP="005F2198">
      <w:pPr>
        <w:pStyle w:val="ListParagraph"/>
        <w:numPr>
          <w:ilvl w:val="0"/>
          <w:numId w:val="3"/>
        </w:numPr>
        <w:rPr>
          <w:rFonts w:cstheme="minorHAnsi"/>
          <w:b/>
          <w:color w:val="C00000"/>
          <w:u w:val="single"/>
        </w:rPr>
      </w:pPr>
      <w:r w:rsidRPr="005F2198">
        <w:rPr>
          <w:rFonts w:cstheme="minorHAnsi"/>
          <w:b/>
          <w:color w:val="C00000"/>
          <w:u w:val="single"/>
        </w:rPr>
        <w:t xml:space="preserve">What is good </w:t>
      </w:r>
      <w:r w:rsidR="003E2E0B" w:rsidRPr="005F2198">
        <w:rPr>
          <w:rFonts w:cstheme="minorHAnsi"/>
          <w:b/>
          <w:color w:val="C00000"/>
          <w:u w:val="single"/>
        </w:rPr>
        <w:t>governance</w:t>
      </w:r>
      <w:r w:rsidR="00FA3907">
        <w:rPr>
          <w:rFonts w:cstheme="minorHAnsi"/>
          <w:b/>
          <w:color w:val="C00000"/>
          <w:u w:val="single"/>
        </w:rPr>
        <w:t>?</w:t>
      </w:r>
    </w:p>
    <w:p w14:paraId="0EA04524" w14:textId="5E5E164D" w:rsidR="00BB6196" w:rsidRPr="002621FC" w:rsidRDefault="00BB6196" w:rsidP="00385184">
      <w:r w:rsidRPr="002621FC">
        <w:t xml:space="preserve">In developing this paper, the Bureau and Director considered both available literature and governance structures of successful networks pursuing similar objectives to EAPN (including </w:t>
      </w:r>
      <w:proofErr w:type="spellStart"/>
      <w:r w:rsidRPr="002621FC">
        <w:t>Eurochild</w:t>
      </w:r>
      <w:proofErr w:type="spellEnd"/>
      <w:r w:rsidRPr="002621FC">
        <w:t xml:space="preserve">, IFSW, Concord, Beyond 2015, ENAR, Deaf </w:t>
      </w:r>
      <w:commentRangeStart w:id="3"/>
      <w:r w:rsidRPr="002621FC">
        <w:t>Action</w:t>
      </w:r>
      <w:commentRangeEnd w:id="3"/>
      <w:r w:rsidR="00474664">
        <w:rPr>
          <w:rStyle w:val="CommentReference"/>
          <w:rFonts w:ascii="Calibri" w:eastAsia="Calibri" w:hAnsi="Calibri" w:cs="Calibri"/>
          <w:lang w:val="en-US" w:eastAsia="en-GB"/>
        </w:rPr>
        <w:commentReference w:id="3"/>
      </w:r>
      <w:r w:rsidRPr="002621FC">
        <w:t xml:space="preserve">) We found the governance review of </w:t>
      </w:r>
      <w:hyperlink r:id="rId16" w:history="1">
        <w:r w:rsidRPr="00A93272">
          <w:rPr>
            <w:rStyle w:val="Hyperlink"/>
          </w:rPr>
          <w:t>ENAR</w:t>
        </w:r>
      </w:hyperlink>
      <w:r w:rsidRPr="002621FC">
        <w:t xml:space="preserve"> and the </w:t>
      </w:r>
      <w:commentRangeStart w:id="4"/>
      <w:r w:rsidR="00EB7FB7">
        <w:fldChar w:fldCharType="begin"/>
      </w:r>
      <w:r w:rsidR="00EB7FB7">
        <w:instrText xml:space="preserve"> HYPERLINK "https://www.thersa.org/globalassets/pdfs/blogs/rsa-governance-review-2011.pdf" </w:instrText>
      </w:r>
      <w:r w:rsidR="00EB7FB7">
        <w:fldChar w:fldCharType="separate"/>
      </w:r>
      <w:r w:rsidRPr="00A93272">
        <w:rPr>
          <w:rStyle w:val="Hyperlink"/>
        </w:rPr>
        <w:t>RSA</w:t>
      </w:r>
      <w:r w:rsidR="00EB7FB7">
        <w:rPr>
          <w:rStyle w:val="Hyperlink"/>
        </w:rPr>
        <w:fldChar w:fldCharType="end"/>
      </w:r>
      <w:commentRangeEnd w:id="4"/>
      <w:r w:rsidR="00906BF6">
        <w:rPr>
          <w:rStyle w:val="CommentReference"/>
          <w:rFonts w:ascii="Calibri" w:eastAsia="Calibri" w:hAnsi="Calibri" w:cs="Calibri"/>
          <w:lang w:val="en-US" w:eastAsia="en-GB"/>
        </w:rPr>
        <w:commentReference w:id="4"/>
      </w:r>
      <w:r w:rsidRPr="002621FC">
        <w:t xml:space="preserve"> particularly useful – the RSA review includes an overview of the Board composition of more than a dozen charities and voluntary organisations of different sizes. </w:t>
      </w:r>
      <w:r w:rsidR="00A93272">
        <w:t xml:space="preserve">We recommend these documents to Ex Co members. </w:t>
      </w:r>
    </w:p>
    <w:p w14:paraId="792931A3" w14:textId="0ABE3EAE" w:rsidR="00385184" w:rsidRPr="00A93272" w:rsidRDefault="00A93272" w:rsidP="00385184">
      <w:r w:rsidRPr="00A93272">
        <w:t xml:space="preserve">The </w:t>
      </w:r>
      <w:commentRangeStart w:id="5"/>
      <w:r w:rsidRPr="00A93272">
        <w:t>l</w:t>
      </w:r>
      <w:r w:rsidR="00385184" w:rsidRPr="00A93272">
        <w:t>iterature</w:t>
      </w:r>
      <w:commentRangeEnd w:id="5"/>
      <w:r w:rsidR="00906BF6">
        <w:rPr>
          <w:rStyle w:val="CommentReference"/>
          <w:rFonts w:ascii="Calibri" w:eastAsia="Calibri" w:hAnsi="Calibri" w:cs="Calibri"/>
          <w:lang w:val="en-US" w:eastAsia="en-GB"/>
        </w:rPr>
        <w:commentReference w:id="5"/>
      </w:r>
      <w:r w:rsidR="00385184" w:rsidRPr="00A93272">
        <w:t xml:space="preserve"> reviewed on the effective governance of NGOs suggests that successful organisations that achieve their objectives: </w:t>
      </w:r>
    </w:p>
    <w:p w14:paraId="3C624223" w14:textId="77777777" w:rsidR="00385184" w:rsidRDefault="00385184" w:rsidP="00385184">
      <w:pPr>
        <w:pStyle w:val="ListParagraph"/>
        <w:numPr>
          <w:ilvl w:val="0"/>
          <w:numId w:val="5"/>
        </w:numPr>
        <w:spacing w:line="256" w:lineRule="auto"/>
      </w:pPr>
      <w:r>
        <w:t xml:space="preserve">Are clear about their purposes mission and values and use these to direct all aspects of their work. </w:t>
      </w:r>
    </w:p>
    <w:p w14:paraId="208FFF60" w14:textId="77777777" w:rsidR="00385184" w:rsidRDefault="00385184" w:rsidP="00385184">
      <w:pPr>
        <w:pStyle w:val="ListParagraph"/>
        <w:numPr>
          <w:ilvl w:val="0"/>
          <w:numId w:val="5"/>
        </w:numPr>
        <w:spacing w:line="256" w:lineRule="auto"/>
      </w:pPr>
      <w:r>
        <w:t xml:space="preserve">Have a clearly identifiable and strong board or </w:t>
      </w:r>
      <w:commentRangeStart w:id="6"/>
      <w:r>
        <w:t>trustee</w:t>
      </w:r>
      <w:commentRangeEnd w:id="6"/>
      <w:r w:rsidR="00906BF6">
        <w:rPr>
          <w:rStyle w:val="CommentReference"/>
          <w:rFonts w:ascii="Calibri" w:eastAsia="Calibri" w:hAnsi="Calibri" w:cs="Calibri"/>
          <w:lang w:val="en-US" w:eastAsia="en-GB"/>
        </w:rPr>
        <w:commentReference w:id="6"/>
      </w:r>
      <w:r>
        <w:t xml:space="preserve"> body, of the right size and balance of skills and </w:t>
      </w:r>
      <w:commentRangeStart w:id="7"/>
      <w:r>
        <w:t>experience</w:t>
      </w:r>
      <w:commentRangeEnd w:id="7"/>
      <w:r w:rsidR="00906BF6">
        <w:rPr>
          <w:rStyle w:val="CommentReference"/>
          <w:rFonts w:ascii="Calibri" w:eastAsia="Calibri" w:hAnsi="Calibri" w:cs="Calibri"/>
          <w:lang w:val="en-US" w:eastAsia="en-GB"/>
        </w:rPr>
        <w:commentReference w:id="7"/>
      </w:r>
      <w:r>
        <w:t xml:space="preserve">, that works </w:t>
      </w:r>
      <w:proofErr w:type="spellStart"/>
      <w:r>
        <w:t>wel</w:t>
      </w:r>
      <w:proofErr w:type="spellEnd"/>
      <w:r>
        <w:t>, both as individuals and as a team.</w:t>
      </w:r>
    </w:p>
    <w:p w14:paraId="4F44C45D" w14:textId="77777777" w:rsidR="00385184" w:rsidRDefault="00385184" w:rsidP="00385184">
      <w:pPr>
        <w:pStyle w:val="ListParagraph"/>
        <w:numPr>
          <w:ilvl w:val="0"/>
          <w:numId w:val="5"/>
        </w:numPr>
        <w:spacing w:line="256" w:lineRule="auto"/>
      </w:pPr>
      <w:r>
        <w:t>Act in the best interests of their members and beneficiaries, understand their responsibilities and have systems in place to exercise them effectively.</w:t>
      </w:r>
    </w:p>
    <w:p w14:paraId="1C2E105C" w14:textId="77777777" w:rsidR="00385184" w:rsidRDefault="00385184" w:rsidP="00385184">
      <w:pPr>
        <w:pStyle w:val="ListParagraph"/>
        <w:numPr>
          <w:ilvl w:val="0"/>
          <w:numId w:val="5"/>
        </w:numPr>
        <w:spacing w:line="256" w:lineRule="auto"/>
      </w:pPr>
      <w:r>
        <w:t xml:space="preserve">Have effective structures, policies and procedures that enable them to achieve their purposes and mission and deliver their services efficiently. </w:t>
      </w:r>
    </w:p>
    <w:p w14:paraId="2E365477" w14:textId="77777777" w:rsidR="00385184" w:rsidRDefault="00385184" w:rsidP="00385184">
      <w:pPr>
        <w:pStyle w:val="ListParagraph"/>
        <w:numPr>
          <w:ilvl w:val="0"/>
          <w:numId w:val="5"/>
        </w:numPr>
        <w:spacing w:line="256" w:lineRule="auto"/>
      </w:pPr>
      <w:r>
        <w:t xml:space="preserve">Are continuously learning new and better ways of improving their performance and efficiency and regularly assess the impact and outcomes of their work and feed the results into their planning process, influencing their direction. </w:t>
      </w:r>
    </w:p>
    <w:p w14:paraId="3724B451" w14:textId="77777777" w:rsidR="003A7D13" w:rsidRDefault="00385184" w:rsidP="0044205D">
      <w:pPr>
        <w:pStyle w:val="ListParagraph"/>
        <w:numPr>
          <w:ilvl w:val="0"/>
          <w:numId w:val="5"/>
        </w:numPr>
        <w:spacing w:line="256" w:lineRule="auto"/>
      </w:pPr>
      <w:r>
        <w:t>Are financially sound and utilise all available resources to realise the organisation’s objectives and sustain its activities.</w:t>
      </w:r>
    </w:p>
    <w:p w14:paraId="66DEE03C" w14:textId="77777777" w:rsidR="00286602" w:rsidRDefault="00385184" w:rsidP="0044205D">
      <w:pPr>
        <w:pStyle w:val="ListParagraph"/>
        <w:numPr>
          <w:ilvl w:val="0"/>
          <w:numId w:val="5"/>
        </w:numPr>
        <w:spacing w:line="256" w:lineRule="auto"/>
      </w:pPr>
      <w:r>
        <w:t xml:space="preserve">Are accountable to their members and others with an interest in the organisation in a way that is transparent and understandable.   </w:t>
      </w:r>
    </w:p>
    <w:p w14:paraId="149E826B" w14:textId="1CA7A7D9" w:rsidR="00385184" w:rsidRDefault="00286602" w:rsidP="0044205D">
      <w:pPr>
        <w:pStyle w:val="ListParagraph"/>
        <w:numPr>
          <w:ilvl w:val="0"/>
          <w:numId w:val="5"/>
        </w:numPr>
        <w:spacing w:line="256" w:lineRule="auto"/>
      </w:pPr>
      <w:commentRangeStart w:id="8"/>
      <w:commentRangeEnd w:id="8"/>
      <w:r>
        <w:rPr>
          <w:rStyle w:val="CommentReference"/>
          <w:rFonts w:ascii="Calibri" w:eastAsia="Calibri" w:hAnsi="Calibri" w:cs="Calibri"/>
          <w:lang w:val="en-US" w:eastAsia="en-GB"/>
        </w:rPr>
        <w:commentReference w:id="8"/>
      </w:r>
      <w:r w:rsidR="00385184">
        <w:t xml:space="preserve"> </w:t>
      </w:r>
      <w:r w:rsidR="003A7D13">
        <w:br/>
      </w:r>
    </w:p>
    <w:p w14:paraId="42766D91" w14:textId="46359F1C" w:rsidR="003A7D13" w:rsidRDefault="003A7D13" w:rsidP="003A7D13">
      <w:pPr>
        <w:spacing w:line="256" w:lineRule="auto"/>
      </w:pPr>
    </w:p>
    <w:p w14:paraId="67E87551" w14:textId="4D611D91" w:rsidR="00B82751" w:rsidRPr="00FA3907" w:rsidRDefault="00B82751" w:rsidP="005F2198">
      <w:pPr>
        <w:pStyle w:val="ListParagraph"/>
        <w:numPr>
          <w:ilvl w:val="0"/>
          <w:numId w:val="3"/>
        </w:numPr>
        <w:rPr>
          <w:rFonts w:cstheme="minorHAnsi"/>
          <w:b/>
          <w:color w:val="C00000"/>
          <w:u w:val="single"/>
        </w:rPr>
      </w:pPr>
      <w:r w:rsidRPr="00FA3907">
        <w:rPr>
          <w:rFonts w:cstheme="minorHAnsi"/>
          <w:b/>
          <w:color w:val="C00000"/>
          <w:u w:val="single"/>
        </w:rPr>
        <w:t xml:space="preserve">Current </w:t>
      </w:r>
      <w:r w:rsidR="005F2198" w:rsidRPr="00FA3907">
        <w:rPr>
          <w:rFonts w:cstheme="minorHAnsi"/>
          <w:b/>
          <w:color w:val="C00000"/>
          <w:u w:val="single"/>
        </w:rPr>
        <w:t xml:space="preserve">EAPN structures </w:t>
      </w:r>
    </w:p>
    <w:tbl>
      <w:tblPr>
        <w:tblStyle w:val="TableGrid"/>
        <w:tblW w:w="15735" w:type="dxa"/>
        <w:tblInd w:w="-572" w:type="dxa"/>
        <w:tblLook w:val="04A0" w:firstRow="1" w:lastRow="0" w:firstColumn="1" w:lastColumn="0" w:noHBand="0" w:noVBand="1"/>
      </w:tblPr>
      <w:tblGrid>
        <w:gridCol w:w="2552"/>
        <w:gridCol w:w="2410"/>
        <w:gridCol w:w="6520"/>
        <w:gridCol w:w="4253"/>
      </w:tblGrid>
      <w:tr w:rsidR="00E82599" w:rsidRPr="00024AB2" w14:paraId="40D25B90" w14:textId="77777777" w:rsidTr="003A7D13">
        <w:trPr>
          <w:trHeight w:val="595"/>
        </w:trPr>
        <w:tc>
          <w:tcPr>
            <w:tcW w:w="2552" w:type="dxa"/>
          </w:tcPr>
          <w:p w14:paraId="72D4499D" w14:textId="77777777" w:rsidR="00E82599" w:rsidRPr="00024AB2" w:rsidRDefault="00E82599" w:rsidP="00A93272">
            <w:pPr>
              <w:spacing w:before="280" w:after="280"/>
              <w:rPr>
                <w:b/>
                <w:color w:val="000000"/>
                <w:sz w:val="22"/>
                <w:szCs w:val="22"/>
              </w:rPr>
            </w:pPr>
            <w:r w:rsidRPr="00024AB2">
              <w:rPr>
                <w:b/>
                <w:color w:val="000000"/>
                <w:sz w:val="22"/>
                <w:szCs w:val="22"/>
              </w:rPr>
              <w:t>Structure</w:t>
            </w:r>
          </w:p>
        </w:tc>
        <w:tc>
          <w:tcPr>
            <w:tcW w:w="2410" w:type="dxa"/>
          </w:tcPr>
          <w:p w14:paraId="55190CC3" w14:textId="77777777" w:rsidR="00E82599" w:rsidRPr="00024AB2" w:rsidRDefault="00E82599" w:rsidP="00A93272">
            <w:pPr>
              <w:spacing w:before="280" w:after="280"/>
              <w:rPr>
                <w:b/>
                <w:color w:val="000000"/>
                <w:sz w:val="22"/>
                <w:szCs w:val="22"/>
              </w:rPr>
            </w:pPr>
            <w:r w:rsidRPr="00024AB2">
              <w:rPr>
                <w:b/>
                <w:color w:val="000000"/>
                <w:sz w:val="22"/>
                <w:szCs w:val="22"/>
              </w:rPr>
              <w:t>Terms of Reference / Role</w:t>
            </w:r>
          </w:p>
        </w:tc>
        <w:tc>
          <w:tcPr>
            <w:tcW w:w="6520" w:type="dxa"/>
          </w:tcPr>
          <w:p w14:paraId="3D0B7114" w14:textId="77777777" w:rsidR="00E82599" w:rsidRPr="00024AB2" w:rsidRDefault="00E82599" w:rsidP="00A93272">
            <w:pPr>
              <w:spacing w:before="280" w:after="280"/>
              <w:rPr>
                <w:b/>
                <w:color w:val="000000"/>
                <w:sz w:val="22"/>
                <w:szCs w:val="22"/>
              </w:rPr>
            </w:pPr>
            <w:r w:rsidRPr="00024AB2">
              <w:rPr>
                <w:b/>
                <w:color w:val="000000"/>
                <w:sz w:val="22"/>
                <w:szCs w:val="22"/>
              </w:rPr>
              <w:t>Composition</w:t>
            </w:r>
            <w:r>
              <w:rPr>
                <w:b/>
                <w:color w:val="000000"/>
                <w:sz w:val="22"/>
                <w:szCs w:val="22"/>
              </w:rPr>
              <w:t xml:space="preserve"> and meeting frequency.</w:t>
            </w:r>
          </w:p>
        </w:tc>
        <w:tc>
          <w:tcPr>
            <w:tcW w:w="4253" w:type="dxa"/>
          </w:tcPr>
          <w:p w14:paraId="772425FD" w14:textId="77777777" w:rsidR="00E82599" w:rsidRPr="00024AB2" w:rsidRDefault="00E82599" w:rsidP="00A93272">
            <w:pPr>
              <w:spacing w:before="280" w:after="280"/>
              <w:rPr>
                <w:b/>
                <w:color w:val="000000"/>
                <w:sz w:val="22"/>
                <w:szCs w:val="22"/>
              </w:rPr>
            </w:pPr>
            <w:r w:rsidRPr="00024AB2">
              <w:rPr>
                <w:b/>
                <w:color w:val="000000"/>
                <w:sz w:val="22"/>
                <w:szCs w:val="22"/>
              </w:rPr>
              <w:t>Estimated financial cost</w:t>
            </w:r>
          </w:p>
        </w:tc>
      </w:tr>
      <w:tr w:rsidR="00E82599" w14:paraId="5F70BA7C" w14:textId="77777777" w:rsidTr="003A7D13">
        <w:tc>
          <w:tcPr>
            <w:tcW w:w="2552" w:type="dxa"/>
          </w:tcPr>
          <w:p w14:paraId="610F7881" w14:textId="77777777" w:rsidR="00E82599" w:rsidRPr="00A93272" w:rsidRDefault="00E82599" w:rsidP="00A93272">
            <w:pPr>
              <w:spacing w:before="280" w:after="280"/>
              <w:rPr>
                <w:b/>
                <w:color w:val="000000"/>
                <w:sz w:val="22"/>
                <w:szCs w:val="22"/>
              </w:rPr>
            </w:pPr>
            <w:r w:rsidRPr="00A93272">
              <w:rPr>
                <w:b/>
                <w:color w:val="000000"/>
                <w:sz w:val="22"/>
                <w:szCs w:val="22"/>
              </w:rPr>
              <w:t>General Assembly</w:t>
            </w:r>
          </w:p>
        </w:tc>
        <w:tc>
          <w:tcPr>
            <w:tcW w:w="2410" w:type="dxa"/>
          </w:tcPr>
          <w:p w14:paraId="298EDADC" w14:textId="77777777" w:rsidR="00E82599" w:rsidRDefault="009E5720" w:rsidP="00A93272">
            <w:pPr>
              <w:spacing w:before="280" w:after="280"/>
              <w:rPr>
                <w:color w:val="000000"/>
                <w:sz w:val="22"/>
                <w:szCs w:val="22"/>
              </w:rPr>
            </w:pPr>
            <w:hyperlink r:id="rId17" w:history="1">
              <w:r w:rsidR="00E82599" w:rsidRPr="00140997">
                <w:rPr>
                  <w:rStyle w:val="Hyperlink"/>
                  <w:sz w:val="22"/>
                  <w:szCs w:val="22"/>
                </w:rPr>
                <w:t>Here</w:t>
              </w:r>
            </w:hyperlink>
          </w:p>
        </w:tc>
        <w:tc>
          <w:tcPr>
            <w:tcW w:w="6520" w:type="dxa"/>
          </w:tcPr>
          <w:p w14:paraId="5EC003A9" w14:textId="286B4C05" w:rsidR="00E82599" w:rsidRDefault="00E82599" w:rsidP="00A93272">
            <w:pPr>
              <w:spacing w:before="280" w:after="280"/>
              <w:rPr>
                <w:color w:val="000000"/>
                <w:sz w:val="22"/>
                <w:szCs w:val="22"/>
              </w:rPr>
            </w:pPr>
            <w:r>
              <w:rPr>
                <w:color w:val="000000"/>
                <w:sz w:val="22"/>
                <w:szCs w:val="22"/>
              </w:rPr>
              <w:t xml:space="preserve">Open to all members of EAPN, who are each allocated three votes. </w:t>
            </w:r>
            <w:r w:rsidR="0097064E">
              <w:rPr>
                <w:color w:val="000000"/>
                <w:sz w:val="22"/>
                <w:szCs w:val="22"/>
              </w:rPr>
              <w:t xml:space="preserve">Open to </w:t>
            </w:r>
            <w:r>
              <w:rPr>
                <w:color w:val="000000"/>
                <w:sz w:val="22"/>
                <w:szCs w:val="22"/>
              </w:rPr>
              <w:t xml:space="preserve">3 people </w:t>
            </w:r>
            <w:r w:rsidR="0097064E">
              <w:rPr>
                <w:color w:val="000000"/>
                <w:sz w:val="22"/>
                <w:szCs w:val="22"/>
              </w:rPr>
              <w:t xml:space="preserve">(funded) from national networks, 1 person (funded from European </w:t>
            </w:r>
            <w:proofErr w:type="spellStart"/>
            <w:r w:rsidR="0097064E">
              <w:rPr>
                <w:color w:val="000000"/>
                <w:sz w:val="22"/>
                <w:szCs w:val="22"/>
              </w:rPr>
              <w:t>Organisations</w:t>
            </w:r>
            <w:proofErr w:type="spellEnd"/>
            <w:r w:rsidR="0097064E">
              <w:rPr>
                <w:color w:val="000000"/>
                <w:sz w:val="22"/>
                <w:szCs w:val="22"/>
              </w:rPr>
              <w:t>)</w:t>
            </w:r>
            <w:r>
              <w:rPr>
                <w:color w:val="000000"/>
                <w:sz w:val="22"/>
                <w:szCs w:val="22"/>
              </w:rPr>
              <w:t>. Meets once a year, in person.</w:t>
            </w:r>
            <w:r w:rsidR="0097064E">
              <w:rPr>
                <w:color w:val="000000"/>
                <w:sz w:val="22"/>
                <w:szCs w:val="22"/>
              </w:rPr>
              <w:t xml:space="preserve"> Total of 2.5 days, as combined with other meetings (Ex Co, EUISG, Capacity Building)</w:t>
            </w:r>
          </w:p>
        </w:tc>
        <w:tc>
          <w:tcPr>
            <w:tcW w:w="4253" w:type="dxa"/>
          </w:tcPr>
          <w:p w14:paraId="3C889960" w14:textId="62B068A8" w:rsidR="00E82599" w:rsidRPr="001C7878" w:rsidRDefault="00E82599" w:rsidP="00A93272">
            <w:pPr>
              <w:spacing w:before="280" w:after="280"/>
              <w:rPr>
                <w:color w:val="000000"/>
                <w:sz w:val="22"/>
                <w:szCs w:val="22"/>
              </w:rPr>
            </w:pPr>
            <w:r w:rsidRPr="00896C61">
              <w:rPr>
                <w:b/>
                <w:color w:val="000000"/>
                <w:sz w:val="22"/>
                <w:szCs w:val="22"/>
              </w:rPr>
              <w:t>Approximately 18 000 euros per year.</w:t>
            </w:r>
            <w:r w:rsidR="001C7878">
              <w:rPr>
                <w:b/>
                <w:color w:val="000000"/>
                <w:sz w:val="22"/>
                <w:szCs w:val="22"/>
              </w:rPr>
              <w:t xml:space="preserve"> </w:t>
            </w:r>
            <w:r w:rsidR="001C7878">
              <w:rPr>
                <w:color w:val="000000"/>
                <w:sz w:val="22"/>
                <w:szCs w:val="22"/>
              </w:rPr>
              <w:t xml:space="preserve">(Transport, accommodation </w:t>
            </w:r>
            <w:proofErr w:type="spellStart"/>
            <w:r w:rsidR="001C7878">
              <w:rPr>
                <w:color w:val="000000"/>
                <w:sz w:val="22"/>
                <w:szCs w:val="22"/>
              </w:rPr>
              <w:t>etc</w:t>
            </w:r>
            <w:proofErr w:type="spellEnd"/>
            <w:r w:rsidR="001C7878">
              <w:rPr>
                <w:color w:val="000000"/>
                <w:sz w:val="22"/>
                <w:szCs w:val="22"/>
              </w:rPr>
              <w:t xml:space="preserve"> is covered in other budget lines)</w:t>
            </w:r>
          </w:p>
        </w:tc>
      </w:tr>
      <w:tr w:rsidR="00E82599" w14:paraId="28F9D136" w14:textId="77777777" w:rsidTr="003A7D13">
        <w:trPr>
          <w:trHeight w:val="841"/>
        </w:trPr>
        <w:tc>
          <w:tcPr>
            <w:tcW w:w="2552" w:type="dxa"/>
          </w:tcPr>
          <w:p w14:paraId="02AF133F" w14:textId="77777777" w:rsidR="00E82599" w:rsidRPr="00A93272" w:rsidRDefault="00E82599" w:rsidP="00A93272">
            <w:pPr>
              <w:spacing w:before="280" w:after="280"/>
              <w:rPr>
                <w:b/>
                <w:color w:val="000000"/>
                <w:sz w:val="22"/>
                <w:szCs w:val="22"/>
              </w:rPr>
            </w:pPr>
            <w:r w:rsidRPr="00A93272">
              <w:rPr>
                <w:b/>
                <w:color w:val="000000"/>
                <w:sz w:val="22"/>
                <w:szCs w:val="22"/>
              </w:rPr>
              <w:t>Executive Committee</w:t>
            </w:r>
          </w:p>
        </w:tc>
        <w:tc>
          <w:tcPr>
            <w:tcW w:w="2410" w:type="dxa"/>
          </w:tcPr>
          <w:p w14:paraId="11821674" w14:textId="77777777" w:rsidR="00E82599" w:rsidRDefault="009E5720" w:rsidP="00A93272">
            <w:pPr>
              <w:spacing w:before="280" w:after="280"/>
              <w:rPr>
                <w:color w:val="000000"/>
                <w:sz w:val="22"/>
                <w:szCs w:val="22"/>
              </w:rPr>
            </w:pPr>
            <w:hyperlink r:id="rId18" w:history="1">
              <w:r w:rsidR="00E82599" w:rsidRPr="00140997">
                <w:rPr>
                  <w:rStyle w:val="Hyperlink"/>
                  <w:sz w:val="22"/>
                  <w:szCs w:val="22"/>
                </w:rPr>
                <w:t>Here</w:t>
              </w:r>
            </w:hyperlink>
          </w:p>
        </w:tc>
        <w:tc>
          <w:tcPr>
            <w:tcW w:w="6520" w:type="dxa"/>
          </w:tcPr>
          <w:p w14:paraId="236B70B7" w14:textId="7D872033" w:rsidR="00E82599" w:rsidRDefault="00E82599" w:rsidP="00A93272">
            <w:pPr>
              <w:spacing w:before="280" w:after="280"/>
              <w:rPr>
                <w:color w:val="000000"/>
                <w:sz w:val="22"/>
                <w:szCs w:val="22"/>
              </w:rPr>
            </w:pPr>
            <w:r>
              <w:rPr>
                <w:color w:val="000000"/>
                <w:sz w:val="22"/>
                <w:szCs w:val="22"/>
              </w:rPr>
              <w:t>All NNs + up to 6 European Organisations – a total of 37 members. Meets 3 times a year, for 1.5 days. Occasional webinars.</w:t>
            </w:r>
          </w:p>
        </w:tc>
        <w:tc>
          <w:tcPr>
            <w:tcW w:w="4253" w:type="dxa"/>
          </w:tcPr>
          <w:p w14:paraId="38F1A2A8" w14:textId="77777777" w:rsidR="00E82599" w:rsidRPr="00896C61" w:rsidRDefault="00E82599" w:rsidP="00A93272">
            <w:pPr>
              <w:spacing w:before="280" w:after="280"/>
              <w:rPr>
                <w:b/>
                <w:color w:val="000000"/>
                <w:sz w:val="22"/>
                <w:szCs w:val="22"/>
              </w:rPr>
            </w:pPr>
            <w:r w:rsidRPr="00896C61">
              <w:rPr>
                <w:b/>
                <w:color w:val="000000"/>
                <w:sz w:val="22"/>
                <w:szCs w:val="22"/>
              </w:rPr>
              <w:t xml:space="preserve">Approximately 70 000 euros per </w:t>
            </w:r>
            <w:commentRangeStart w:id="9"/>
            <w:r w:rsidRPr="00896C61">
              <w:rPr>
                <w:b/>
                <w:color w:val="000000"/>
                <w:sz w:val="22"/>
                <w:szCs w:val="22"/>
              </w:rPr>
              <w:t>year</w:t>
            </w:r>
            <w:commentRangeEnd w:id="9"/>
            <w:r w:rsidR="00286602">
              <w:rPr>
                <w:rStyle w:val="CommentReference"/>
              </w:rPr>
              <w:commentReference w:id="9"/>
            </w:r>
            <w:r w:rsidRPr="00896C61">
              <w:rPr>
                <w:b/>
                <w:color w:val="000000"/>
                <w:sz w:val="22"/>
                <w:szCs w:val="22"/>
              </w:rPr>
              <w:t xml:space="preserve">. </w:t>
            </w:r>
          </w:p>
        </w:tc>
      </w:tr>
      <w:tr w:rsidR="00E82599" w14:paraId="5A355D54" w14:textId="77777777" w:rsidTr="003A7D13">
        <w:tc>
          <w:tcPr>
            <w:tcW w:w="2552" w:type="dxa"/>
          </w:tcPr>
          <w:p w14:paraId="12DBD7B7" w14:textId="77777777" w:rsidR="00E82599" w:rsidRPr="00A93272" w:rsidRDefault="00E82599" w:rsidP="00A93272">
            <w:pPr>
              <w:spacing w:before="280" w:after="280"/>
              <w:rPr>
                <w:b/>
                <w:color w:val="000000"/>
                <w:sz w:val="22"/>
                <w:szCs w:val="22"/>
              </w:rPr>
            </w:pPr>
            <w:r w:rsidRPr="00A93272">
              <w:rPr>
                <w:b/>
                <w:color w:val="000000"/>
                <w:sz w:val="22"/>
                <w:szCs w:val="22"/>
              </w:rPr>
              <w:t>Bureau</w:t>
            </w:r>
          </w:p>
        </w:tc>
        <w:tc>
          <w:tcPr>
            <w:tcW w:w="2410" w:type="dxa"/>
          </w:tcPr>
          <w:p w14:paraId="16EF4BD1" w14:textId="77777777" w:rsidR="00E82599" w:rsidRDefault="009E5720" w:rsidP="00A93272">
            <w:pPr>
              <w:spacing w:before="280" w:after="280"/>
              <w:rPr>
                <w:color w:val="000000"/>
                <w:sz w:val="22"/>
                <w:szCs w:val="22"/>
              </w:rPr>
            </w:pPr>
            <w:hyperlink r:id="rId19" w:history="1">
              <w:r w:rsidR="00E82599" w:rsidRPr="00140997">
                <w:rPr>
                  <w:rStyle w:val="Hyperlink"/>
                  <w:sz w:val="22"/>
                  <w:szCs w:val="22"/>
                </w:rPr>
                <w:t>Here</w:t>
              </w:r>
            </w:hyperlink>
          </w:p>
        </w:tc>
        <w:tc>
          <w:tcPr>
            <w:tcW w:w="6520" w:type="dxa"/>
          </w:tcPr>
          <w:p w14:paraId="27DEC9A3" w14:textId="19560A9C" w:rsidR="00E82599" w:rsidRDefault="00E82599" w:rsidP="00A93272">
            <w:pPr>
              <w:spacing w:before="280" w:after="280"/>
              <w:rPr>
                <w:color w:val="000000"/>
                <w:sz w:val="22"/>
                <w:szCs w:val="22"/>
              </w:rPr>
            </w:pPr>
            <w:r>
              <w:rPr>
                <w:color w:val="000000"/>
                <w:sz w:val="22"/>
                <w:szCs w:val="22"/>
              </w:rPr>
              <w:t>7 members, one space reserved for an EO. (Note that the 2018-2021 Bureau has 8 members). Meets twice a year, for 1.5 days. Meets for half a day in advance of Ex Co meetings. Monthly webinars.</w:t>
            </w:r>
          </w:p>
        </w:tc>
        <w:tc>
          <w:tcPr>
            <w:tcW w:w="4253" w:type="dxa"/>
          </w:tcPr>
          <w:p w14:paraId="0E15178E" w14:textId="39205279" w:rsidR="00E82599" w:rsidRPr="00896C61" w:rsidRDefault="00E82599" w:rsidP="00A93272">
            <w:pPr>
              <w:spacing w:before="280" w:after="280"/>
              <w:rPr>
                <w:b/>
                <w:color w:val="000000"/>
                <w:sz w:val="22"/>
                <w:szCs w:val="22"/>
              </w:rPr>
            </w:pPr>
            <w:r w:rsidRPr="00896C61">
              <w:rPr>
                <w:b/>
                <w:color w:val="000000"/>
                <w:sz w:val="22"/>
                <w:szCs w:val="22"/>
              </w:rPr>
              <w:t xml:space="preserve">Approximately 13 000 euros </w:t>
            </w:r>
            <w:r w:rsidR="00896C61">
              <w:rPr>
                <w:b/>
                <w:color w:val="000000"/>
                <w:sz w:val="22"/>
                <w:szCs w:val="22"/>
              </w:rPr>
              <w:t xml:space="preserve">per </w:t>
            </w:r>
            <w:commentRangeStart w:id="10"/>
            <w:r w:rsidRPr="00896C61">
              <w:rPr>
                <w:b/>
                <w:color w:val="000000"/>
                <w:sz w:val="22"/>
                <w:szCs w:val="22"/>
              </w:rPr>
              <w:t>year</w:t>
            </w:r>
            <w:commentRangeEnd w:id="10"/>
            <w:r w:rsidR="00286602">
              <w:rPr>
                <w:rStyle w:val="CommentReference"/>
              </w:rPr>
              <w:commentReference w:id="10"/>
            </w:r>
            <w:r w:rsidRPr="00896C61">
              <w:rPr>
                <w:b/>
                <w:color w:val="000000"/>
                <w:sz w:val="22"/>
                <w:szCs w:val="22"/>
              </w:rPr>
              <w:t>.</w:t>
            </w:r>
          </w:p>
        </w:tc>
      </w:tr>
      <w:tr w:rsidR="00E82599" w14:paraId="054FBE1B" w14:textId="77777777" w:rsidTr="003A7D13">
        <w:tc>
          <w:tcPr>
            <w:tcW w:w="2552" w:type="dxa"/>
          </w:tcPr>
          <w:p w14:paraId="1A28716E" w14:textId="61005751" w:rsidR="00E82599" w:rsidRPr="00A93272" w:rsidRDefault="00E82599" w:rsidP="00A93272">
            <w:pPr>
              <w:spacing w:before="280" w:after="280"/>
              <w:rPr>
                <w:b/>
                <w:color w:val="000000"/>
              </w:rPr>
            </w:pPr>
            <w:r w:rsidRPr="00A93272">
              <w:rPr>
                <w:b/>
                <w:color w:val="000000"/>
                <w:sz w:val="22"/>
                <w:szCs w:val="22"/>
              </w:rPr>
              <w:t>EUISG</w:t>
            </w:r>
          </w:p>
        </w:tc>
        <w:tc>
          <w:tcPr>
            <w:tcW w:w="2410" w:type="dxa"/>
          </w:tcPr>
          <w:p w14:paraId="1C943818" w14:textId="77777777" w:rsidR="00E82599" w:rsidRDefault="00E82599" w:rsidP="00A93272">
            <w:pPr>
              <w:spacing w:before="280" w:after="280"/>
              <w:rPr>
                <w:rStyle w:val="Hyperlink"/>
              </w:rPr>
            </w:pPr>
          </w:p>
        </w:tc>
        <w:tc>
          <w:tcPr>
            <w:tcW w:w="6520" w:type="dxa"/>
          </w:tcPr>
          <w:p w14:paraId="7D38ADDB" w14:textId="760E5E15" w:rsidR="00E82599" w:rsidRDefault="00E82599" w:rsidP="00A93272">
            <w:pPr>
              <w:spacing w:before="280" w:after="280"/>
              <w:rPr>
                <w:color w:val="000000"/>
              </w:rPr>
            </w:pPr>
            <w:r>
              <w:rPr>
                <w:color w:val="000000"/>
                <w:sz w:val="22"/>
                <w:szCs w:val="22"/>
              </w:rPr>
              <w:t xml:space="preserve">All NNs + up to 6 European Organisations – a total of 37 members. Meets 3 times a year, for </w:t>
            </w:r>
            <w:r w:rsidR="00D904DA">
              <w:rPr>
                <w:color w:val="000000"/>
                <w:sz w:val="22"/>
                <w:szCs w:val="22"/>
              </w:rPr>
              <w:t>2</w:t>
            </w:r>
            <w:r>
              <w:rPr>
                <w:color w:val="000000"/>
                <w:sz w:val="22"/>
                <w:szCs w:val="22"/>
              </w:rPr>
              <w:t>.5 days, in person. Occasional webinars.</w:t>
            </w:r>
          </w:p>
        </w:tc>
        <w:tc>
          <w:tcPr>
            <w:tcW w:w="4253" w:type="dxa"/>
          </w:tcPr>
          <w:p w14:paraId="0272B328" w14:textId="240FBE84" w:rsidR="00E82599" w:rsidRPr="00140997" w:rsidRDefault="00896C61" w:rsidP="00A93272">
            <w:pPr>
              <w:spacing w:before="280" w:after="280"/>
              <w:rPr>
                <w:b/>
                <w:color w:val="000000"/>
                <w:highlight w:val="yellow"/>
              </w:rPr>
            </w:pPr>
            <w:r w:rsidRPr="00896C61">
              <w:rPr>
                <w:b/>
                <w:color w:val="000000"/>
              </w:rPr>
              <w:t xml:space="preserve">Approximately </w:t>
            </w:r>
            <w:r>
              <w:rPr>
                <w:b/>
                <w:color w:val="000000"/>
              </w:rPr>
              <w:t xml:space="preserve">115 000 euros </w:t>
            </w:r>
            <w:r w:rsidRPr="00896C61">
              <w:rPr>
                <w:b/>
                <w:color w:val="000000"/>
              </w:rPr>
              <w:t xml:space="preserve">per year </w:t>
            </w:r>
            <w:r>
              <w:rPr>
                <w:b/>
                <w:color w:val="000000"/>
              </w:rPr>
              <w:t>(</w:t>
            </w:r>
            <w:r w:rsidRPr="00896C61">
              <w:rPr>
                <w:b/>
                <w:color w:val="000000"/>
              </w:rPr>
              <w:t xml:space="preserve">75 000 euros </w:t>
            </w:r>
            <w:r>
              <w:rPr>
                <w:b/>
                <w:color w:val="000000"/>
              </w:rPr>
              <w:t>on meetings, 40 000 on contracts)</w:t>
            </w:r>
          </w:p>
        </w:tc>
      </w:tr>
      <w:tr w:rsidR="00E82599" w14:paraId="35E201C5" w14:textId="77777777" w:rsidTr="003A7D13">
        <w:tc>
          <w:tcPr>
            <w:tcW w:w="2552" w:type="dxa"/>
          </w:tcPr>
          <w:p w14:paraId="2B99F74A" w14:textId="79E9927F" w:rsidR="00E82599" w:rsidRPr="00A93272" w:rsidRDefault="00E82599" w:rsidP="00A93272">
            <w:pPr>
              <w:spacing w:before="280" w:after="280"/>
              <w:rPr>
                <w:b/>
                <w:color w:val="000000"/>
              </w:rPr>
            </w:pPr>
            <w:r w:rsidRPr="00A93272">
              <w:rPr>
                <w:b/>
                <w:color w:val="000000"/>
              </w:rPr>
              <w:t>Membership Development Group</w:t>
            </w:r>
          </w:p>
        </w:tc>
        <w:tc>
          <w:tcPr>
            <w:tcW w:w="2410" w:type="dxa"/>
          </w:tcPr>
          <w:p w14:paraId="4CB08F79" w14:textId="0CC3F50C" w:rsidR="00E82599" w:rsidRPr="00866280" w:rsidRDefault="00A93272" w:rsidP="00A93272">
            <w:pPr>
              <w:spacing w:before="280" w:after="280"/>
              <w:rPr>
                <w:rStyle w:val="Hyperlink"/>
                <w:color w:val="auto"/>
                <w:u w:val="none"/>
              </w:rPr>
            </w:pPr>
            <w:r>
              <w:rPr>
                <w:rStyle w:val="Hyperlink"/>
                <w:color w:val="auto"/>
                <w:u w:val="none"/>
              </w:rPr>
              <w:t>U</w:t>
            </w:r>
            <w:r>
              <w:rPr>
                <w:rStyle w:val="Hyperlink"/>
              </w:rPr>
              <w:t>nder revision</w:t>
            </w:r>
          </w:p>
        </w:tc>
        <w:tc>
          <w:tcPr>
            <w:tcW w:w="6520" w:type="dxa"/>
          </w:tcPr>
          <w:p w14:paraId="2C7CFAA3" w14:textId="4BF711F8" w:rsidR="00E82599" w:rsidRDefault="00A93272" w:rsidP="00A93272">
            <w:pPr>
              <w:spacing w:before="280" w:after="280"/>
              <w:rPr>
                <w:color w:val="000000"/>
              </w:rPr>
            </w:pPr>
            <w:r>
              <w:rPr>
                <w:color w:val="000000"/>
              </w:rPr>
              <w:t>7 elected members from Ex Co. 1x1</w:t>
            </w:r>
            <w:r w:rsidR="007E3E59">
              <w:rPr>
                <w:color w:val="000000"/>
              </w:rPr>
              <w:t>.5</w:t>
            </w:r>
            <w:r>
              <w:rPr>
                <w:color w:val="000000"/>
              </w:rPr>
              <w:t xml:space="preserve"> day meeting per year. </w:t>
            </w:r>
            <w:r w:rsidR="00F27A3B">
              <w:rPr>
                <w:color w:val="000000"/>
              </w:rPr>
              <w:t xml:space="preserve"> </w:t>
            </w:r>
            <w:r>
              <w:rPr>
                <w:color w:val="000000"/>
              </w:rPr>
              <w:t>Occasional webinars.</w:t>
            </w:r>
          </w:p>
        </w:tc>
        <w:tc>
          <w:tcPr>
            <w:tcW w:w="4253" w:type="dxa"/>
          </w:tcPr>
          <w:p w14:paraId="51A80559" w14:textId="47348691" w:rsidR="00E82599" w:rsidRPr="00140997" w:rsidRDefault="00896C61" w:rsidP="00A93272">
            <w:pPr>
              <w:spacing w:before="280" w:after="280"/>
              <w:rPr>
                <w:b/>
                <w:color w:val="000000"/>
                <w:highlight w:val="yellow"/>
              </w:rPr>
            </w:pPr>
            <w:r w:rsidRPr="00896C61">
              <w:rPr>
                <w:b/>
                <w:color w:val="000000"/>
              </w:rPr>
              <w:t xml:space="preserve">Approximately </w:t>
            </w:r>
            <w:r>
              <w:rPr>
                <w:b/>
                <w:color w:val="000000"/>
              </w:rPr>
              <w:t>20 000</w:t>
            </w:r>
            <w:r w:rsidRPr="00896C61">
              <w:rPr>
                <w:b/>
                <w:color w:val="000000"/>
              </w:rPr>
              <w:t xml:space="preserve"> per year</w:t>
            </w:r>
            <w:r>
              <w:rPr>
                <w:b/>
                <w:color w:val="000000"/>
              </w:rPr>
              <w:t xml:space="preserve"> (2500 on meetings, 17 500 on development work</w:t>
            </w:r>
            <w:r w:rsidR="00263789">
              <w:rPr>
                <w:b/>
                <w:color w:val="000000"/>
              </w:rPr>
              <w:t xml:space="preserve"> – </w:t>
            </w:r>
            <w:proofErr w:type="spellStart"/>
            <w:r w:rsidR="00263789">
              <w:rPr>
                <w:b/>
                <w:color w:val="000000"/>
              </w:rPr>
              <w:t>i.e</w:t>
            </w:r>
            <w:proofErr w:type="spellEnd"/>
            <w:r w:rsidR="00263789">
              <w:rPr>
                <w:b/>
                <w:color w:val="000000"/>
              </w:rPr>
              <w:t xml:space="preserve"> transport to get people to Capacity Building Session at GA</w:t>
            </w:r>
            <w:r>
              <w:rPr>
                <w:b/>
                <w:color w:val="000000"/>
              </w:rPr>
              <w:t>)</w:t>
            </w:r>
          </w:p>
        </w:tc>
      </w:tr>
      <w:tr w:rsidR="00E82599" w14:paraId="6263D722" w14:textId="77777777" w:rsidTr="003A7D13">
        <w:tc>
          <w:tcPr>
            <w:tcW w:w="2552" w:type="dxa"/>
          </w:tcPr>
          <w:p w14:paraId="20E3567E" w14:textId="65F9DC2F" w:rsidR="00E82599" w:rsidRPr="007E3E59" w:rsidRDefault="00866280" w:rsidP="00A93272">
            <w:pPr>
              <w:spacing w:before="280" w:after="280"/>
              <w:rPr>
                <w:b/>
                <w:color w:val="000000"/>
              </w:rPr>
            </w:pPr>
            <w:r w:rsidRPr="007E3E59">
              <w:rPr>
                <w:b/>
                <w:color w:val="000000"/>
              </w:rPr>
              <w:lastRenderedPageBreak/>
              <w:t xml:space="preserve">PeP </w:t>
            </w:r>
            <w:r w:rsidR="00E82599" w:rsidRPr="007E3E59">
              <w:rPr>
                <w:b/>
                <w:color w:val="000000"/>
              </w:rPr>
              <w:t>National Coordinators</w:t>
            </w:r>
          </w:p>
        </w:tc>
        <w:tc>
          <w:tcPr>
            <w:tcW w:w="2410" w:type="dxa"/>
          </w:tcPr>
          <w:p w14:paraId="4C79E921" w14:textId="47A02CCB" w:rsidR="00E82599" w:rsidRPr="00866280" w:rsidRDefault="00866280" w:rsidP="00A93272">
            <w:pPr>
              <w:spacing w:before="280" w:after="280"/>
              <w:rPr>
                <w:rStyle w:val="Hyperlink"/>
                <w:u w:val="none"/>
              </w:rPr>
            </w:pPr>
            <w:r w:rsidRPr="00866280">
              <w:rPr>
                <w:rStyle w:val="Hyperlink"/>
                <w:color w:val="auto"/>
                <w:u w:val="none"/>
              </w:rPr>
              <w:t>N/A</w:t>
            </w:r>
          </w:p>
        </w:tc>
        <w:tc>
          <w:tcPr>
            <w:tcW w:w="6520" w:type="dxa"/>
          </w:tcPr>
          <w:p w14:paraId="7BF16A28" w14:textId="6F7780FA" w:rsidR="00E82599" w:rsidRDefault="00866280" w:rsidP="00A93272">
            <w:pPr>
              <w:spacing w:before="280" w:after="280"/>
              <w:rPr>
                <w:color w:val="000000"/>
              </w:rPr>
            </w:pPr>
            <w:r>
              <w:rPr>
                <w:color w:val="000000"/>
              </w:rPr>
              <w:t xml:space="preserve">All NNs. </w:t>
            </w:r>
            <w:r w:rsidR="00FE3C2F">
              <w:rPr>
                <w:color w:val="000000"/>
              </w:rPr>
              <w:t xml:space="preserve">1x1.5 day meeting per year. Occasional webinars.  </w:t>
            </w:r>
          </w:p>
        </w:tc>
        <w:tc>
          <w:tcPr>
            <w:tcW w:w="4253" w:type="dxa"/>
            <w:shd w:val="clear" w:color="auto" w:fill="FFFFFF" w:themeFill="background1"/>
          </w:tcPr>
          <w:p w14:paraId="77827232" w14:textId="1C4EBC12" w:rsidR="00E82599" w:rsidRPr="00140997" w:rsidRDefault="00896C61" w:rsidP="00A93272">
            <w:pPr>
              <w:spacing w:before="280" w:after="280"/>
              <w:rPr>
                <w:b/>
                <w:color w:val="000000"/>
                <w:highlight w:val="yellow"/>
              </w:rPr>
            </w:pPr>
            <w:r w:rsidRPr="001C7878">
              <w:rPr>
                <w:b/>
                <w:color w:val="000000"/>
              </w:rPr>
              <w:t xml:space="preserve">Approximately 128 000 euros per year (18 000 </w:t>
            </w:r>
            <w:r w:rsidR="001C7878" w:rsidRPr="001C7878">
              <w:rPr>
                <w:b/>
                <w:color w:val="000000"/>
              </w:rPr>
              <w:t xml:space="preserve">on </w:t>
            </w:r>
            <w:r w:rsidRPr="001C7878">
              <w:rPr>
                <w:b/>
                <w:color w:val="000000"/>
              </w:rPr>
              <w:t>meeting</w:t>
            </w:r>
            <w:r w:rsidR="001C7878" w:rsidRPr="001C7878">
              <w:rPr>
                <w:b/>
                <w:color w:val="000000"/>
              </w:rPr>
              <w:t xml:space="preserve">s, </w:t>
            </w:r>
            <w:r w:rsidRPr="001C7878">
              <w:rPr>
                <w:b/>
                <w:color w:val="000000"/>
              </w:rPr>
              <w:t xml:space="preserve">110 000 </w:t>
            </w:r>
            <w:r w:rsidR="001C7878" w:rsidRPr="001C7878">
              <w:rPr>
                <w:b/>
                <w:color w:val="000000"/>
              </w:rPr>
              <w:t>on contracts</w:t>
            </w:r>
            <w:r w:rsidRPr="001C7878">
              <w:rPr>
                <w:b/>
                <w:color w:val="000000"/>
              </w:rPr>
              <w:t>)</w:t>
            </w:r>
          </w:p>
        </w:tc>
      </w:tr>
      <w:tr w:rsidR="00D33E97" w14:paraId="3F56457A" w14:textId="77777777" w:rsidTr="003A7D13">
        <w:tc>
          <w:tcPr>
            <w:tcW w:w="2552" w:type="dxa"/>
          </w:tcPr>
          <w:p w14:paraId="35A5BBAC" w14:textId="4402DA3A" w:rsidR="00D33E97" w:rsidRPr="007E3E59" w:rsidRDefault="00D33E97" w:rsidP="00A93272">
            <w:pPr>
              <w:spacing w:before="280" w:after="280"/>
              <w:rPr>
                <w:b/>
                <w:color w:val="000000"/>
              </w:rPr>
            </w:pPr>
            <w:proofErr w:type="spellStart"/>
            <w:r w:rsidRPr="007E3E59">
              <w:rPr>
                <w:b/>
                <w:color w:val="000000"/>
              </w:rPr>
              <w:t>Comm’On</w:t>
            </w:r>
            <w:proofErr w:type="spellEnd"/>
          </w:p>
        </w:tc>
        <w:tc>
          <w:tcPr>
            <w:tcW w:w="2410" w:type="dxa"/>
          </w:tcPr>
          <w:p w14:paraId="321D8B5A" w14:textId="13221C83" w:rsidR="00D33E97" w:rsidRPr="00866280" w:rsidRDefault="009E5720" w:rsidP="00A93272">
            <w:pPr>
              <w:spacing w:before="280" w:after="280"/>
              <w:rPr>
                <w:rStyle w:val="Hyperlink"/>
                <w:color w:val="auto"/>
                <w:u w:val="none"/>
              </w:rPr>
            </w:pPr>
            <w:hyperlink r:id="rId20" w:history="1">
              <w:r w:rsidR="0097064E" w:rsidRPr="0097064E">
                <w:rPr>
                  <w:rStyle w:val="Hyperlink"/>
                </w:rPr>
                <w:t>Here</w:t>
              </w:r>
            </w:hyperlink>
          </w:p>
        </w:tc>
        <w:tc>
          <w:tcPr>
            <w:tcW w:w="6520" w:type="dxa"/>
          </w:tcPr>
          <w:p w14:paraId="3277DBAE" w14:textId="52391189" w:rsidR="00D33E97" w:rsidRDefault="00A93272" w:rsidP="00A93272">
            <w:pPr>
              <w:spacing w:before="280" w:after="280"/>
              <w:rPr>
                <w:color w:val="000000"/>
              </w:rPr>
            </w:pPr>
            <w:r>
              <w:rPr>
                <w:color w:val="000000"/>
              </w:rPr>
              <w:t>5 members (professional + PeP), 1x</w:t>
            </w:r>
            <w:r w:rsidR="007E3E59">
              <w:rPr>
                <w:color w:val="000000"/>
              </w:rPr>
              <w:t xml:space="preserve">1.5 day meeting per year plus monthly webinars. </w:t>
            </w:r>
          </w:p>
        </w:tc>
        <w:tc>
          <w:tcPr>
            <w:tcW w:w="4253" w:type="dxa"/>
            <w:shd w:val="clear" w:color="auto" w:fill="FFFFFF" w:themeFill="background1"/>
          </w:tcPr>
          <w:p w14:paraId="3B336FD6" w14:textId="5F0BA7B6" w:rsidR="00D33E97" w:rsidRPr="001C7878" w:rsidRDefault="005954B2" w:rsidP="00A93272">
            <w:pPr>
              <w:spacing w:before="280" w:after="280"/>
              <w:rPr>
                <w:b/>
                <w:color w:val="000000"/>
              </w:rPr>
            </w:pPr>
            <w:r>
              <w:rPr>
                <w:b/>
                <w:color w:val="000000"/>
              </w:rPr>
              <w:t>4900</w:t>
            </w:r>
          </w:p>
        </w:tc>
      </w:tr>
      <w:tr w:rsidR="00B92781" w14:paraId="6045033F" w14:textId="77777777" w:rsidTr="003A7D13">
        <w:tc>
          <w:tcPr>
            <w:tcW w:w="15735" w:type="dxa"/>
            <w:gridSpan w:val="4"/>
            <w:shd w:val="clear" w:color="auto" w:fill="FFFF00"/>
          </w:tcPr>
          <w:p w14:paraId="2840FD60" w14:textId="404E907F" w:rsidR="00B92781" w:rsidRPr="001C7878" w:rsidRDefault="00B92781" w:rsidP="00A93272">
            <w:pPr>
              <w:spacing w:before="280" w:after="280"/>
              <w:rPr>
                <w:b/>
                <w:color w:val="000000"/>
              </w:rPr>
            </w:pPr>
            <w:r w:rsidRPr="00B92781">
              <w:rPr>
                <w:b/>
                <w:color w:val="000000"/>
              </w:rPr>
              <w:t>Current estimated cost</w:t>
            </w:r>
            <w:r>
              <w:rPr>
                <w:b/>
                <w:color w:val="000000"/>
              </w:rPr>
              <w:t xml:space="preserve"> 36</w:t>
            </w:r>
            <w:r w:rsidR="005954B2">
              <w:rPr>
                <w:b/>
                <w:color w:val="000000"/>
              </w:rPr>
              <w:t>9</w:t>
            </w:r>
            <w:r>
              <w:rPr>
                <w:b/>
                <w:color w:val="000000"/>
              </w:rPr>
              <w:t xml:space="preserve"> 000 euros</w:t>
            </w:r>
          </w:p>
        </w:tc>
      </w:tr>
    </w:tbl>
    <w:p w14:paraId="68430048" w14:textId="6CCFEA96" w:rsidR="003A7D13" w:rsidRDefault="003A7D13">
      <w:pPr>
        <w:rPr>
          <w:rFonts w:cstheme="minorHAnsi"/>
        </w:rPr>
      </w:pPr>
    </w:p>
    <w:p w14:paraId="79F5E134" w14:textId="3185E665" w:rsidR="003E2E0B" w:rsidRPr="00D41B94" w:rsidRDefault="00B82751" w:rsidP="00D41B94">
      <w:pPr>
        <w:pStyle w:val="ListParagraph"/>
        <w:numPr>
          <w:ilvl w:val="0"/>
          <w:numId w:val="3"/>
        </w:numPr>
        <w:rPr>
          <w:rFonts w:cstheme="minorHAnsi"/>
          <w:b/>
          <w:color w:val="C00000"/>
          <w:u w:val="single"/>
        </w:rPr>
      </w:pPr>
      <w:r w:rsidRPr="00D41B94">
        <w:rPr>
          <w:rFonts w:cstheme="minorHAnsi"/>
          <w:b/>
          <w:color w:val="C00000"/>
          <w:u w:val="single"/>
        </w:rPr>
        <w:t>Pros and cons</w:t>
      </w:r>
      <w:r w:rsidR="005F2198" w:rsidRPr="00D41B94">
        <w:rPr>
          <w:rFonts w:cstheme="minorHAnsi"/>
          <w:b/>
          <w:color w:val="C00000"/>
          <w:u w:val="single"/>
        </w:rPr>
        <w:t xml:space="preserve"> of our current structures</w:t>
      </w:r>
    </w:p>
    <w:p w14:paraId="1BE8D50E" w14:textId="34045CAA" w:rsidR="005F2198" w:rsidRPr="005F2198" w:rsidRDefault="00115ED4" w:rsidP="005F2198">
      <w:pPr>
        <w:rPr>
          <w:rFonts w:cstheme="minorHAnsi"/>
        </w:rPr>
      </w:pPr>
      <w:r>
        <w:rPr>
          <w:rFonts w:cstheme="minorHAnsi"/>
        </w:rPr>
        <w:t>Several</w:t>
      </w:r>
      <w:r w:rsidR="005F2198">
        <w:rPr>
          <w:rFonts w:cstheme="minorHAnsi"/>
        </w:rPr>
        <w:t xml:space="preserve"> </w:t>
      </w:r>
      <w:r w:rsidR="00557BDF">
        <w:rPr>
          <w:rFonts w:cstheme="minorHAnsi"/>
        </w:rPr>
        <w:t>pros and cons</w:t>
      </w:r>
      <w:r w:rsidR="005F2198">
        <w:rPr>
          <w:rFonts w:cstheme="minorHAnsi"/>
        </w:rPr>
        <w:t xml:space="preserve"> have surfaced from the membership survey, discussions during the Strategic Thinking process, and at the Bureau</w:t>
      </w:r>
      <w:r w:rsidR="00557BDF">
        <w:rPr>
          <w:rFonts w:cstheme="minorHAnsi"/>
        </w:rPr>
        <w:t xml:space="preserve"> while writing this paper</w:t>
      </w:r>
      <w:r w:rsidR="005F2198">
        <w:rPr>
          <w:rFonts w:cstheme="minorHAnsi"/>
        </w:rPr>
        <w:t xml:space="preserve">. This </w:t>
      </w:r>
      <w:r w:rsidR="00557BDF">
        <w:rPr>
          <w:rFonts w:cstheme="minorHAnsi"/>
        </w:rPr>
        <w:t>table outline</w:t>
      </w:r>
      <w:r>
        <w:rPr>
          <w:rFonts w:cstheme="minorHAnsi"/>
        </w:rPr>
        <w:t>s</w:t>
      </w:r>
      <w:r w:rsidR="00557BDF">
        <w:rPr>
          <w:rFonts w:cstheme="minorHAnsi"/>
        </w:rPr>
        <w:t xml:space="preserve"> these pros and </w:t>
      </w:r>
      <w:commentRangeStart w:id="11"/>
      <w:r w:rsidR="00557BDF">
        <w:rPr>
          <w:rFonts w:cstheme="minorHAnsi"/>
        </w:rPr>
        <w:t>cons</w:t>
      </w:r>
      <w:commentRangeEnd w:id="11"/>
      <w:r w:rsidR="007A137B">
        <w:rPr>
          <w:rStyle w:val="CommentReference"/>
          <w:rFonts w:ascii="Calibri" w:eastAsia="Calibri" w:hAnsi="Calibri" w:cs="Calibri"/>
          <w:lang w:val="en-US" w:eastAsia="en-GB"/>
        </w:rPr>
        <w:commentReference w:id="11"/>
      </w:r>
      <w:r w:rsidR="00557BDF">
        <w:rPr>
          <w:rFonts w:cstheme="minorHAnsi"/>
        </w:rPr>
        <w:t>.</w:t>
      </w:r>
      <w:r w:rsidR="005F2198">
        <w:rPr>
          <w:rFonts w:cstheme="minorHAnsi"/>
        </w:rPr>
        <w:t xml:space="preserve"> </w:t>
      </w:r>
    </w:p>
    <w:tbl>
      <w:tblPr>
        <w:tblStyle w:val="TableGrid"/>
        <w:tblW w:w="0" w:type="auto"/>
        <w:tblInd w:w="-572" w:type="dxa"/>
        <w:tblLook w:val="04A0" w:firstRow="1" w:lastRow="0" w:firstColumn="1" w:lastColumn="0" w:noHBand="0" w:noVBand="1"/>
      </w:tblPr>
      <w:tblGrid>
        <w:gridCol w:w="5387"/>
        <w:gridCol w:w="9133"/>
      </w:tblGrid>
      <w:tr w:rsidR="005F2198" w:rsidRPr="00EE3A67" w14:paraId="478896E8" w14:textId="77777777" w:rsidTr="0037339B">
        <w:tc>
          <w:tcPr>
            <w:tcW w:w="14520" w:type="dxa"/>
            <w:gridSpan w:val="2"/>
          </w:tcPr>
          <w:p w14:paraId="06D57F7D" w14:textId="3367CA44" w:rsidR="005F2198" w:rsidRPr="00D41B94" w:rsidRDefault="005F2198" w:rsidP="005F2198">
            <w:pPr>
              <w:jc w:val="center"/>
              <w:rPr>
                <w:rFonts w:cstheme="minorHAnsi"/>
                <w:b/>
                <w:color w:val="C00000"/>
              </w:rPr>
            </w:pPr>
            <w:r w:rsidRPr="00D41B94">
              <w:rPr>
                <w:rFonts w:cstheme="minorHAnsi"/>
                <w:b/>
                <w:color w:val="C00000"/>
              </w:rPr>
              <w:t>Governance Structures</w:t>
            </w:r>
          </w:p>
        </w:tc>
      </w:tr>
      <w:tr w:rsidR="005F2198" w:rsidRPr="00EE3A67" w14:paraId="60EFD5C3" w14:textId="77777777" w:rsidTr="0037339B">
        <w:tc>
          <w:tcPr>
            <w:tcW w:w="5387" w:type="dxa"/>
          </w:tcPr>
          <w:p w14:paraId="3A86EE98" w14:textId="67E8B897" w:rsidR="005F2198" w:rsidRPr="00D904DA" w:rsidRDefault="007E3E59" w:rsidP="005F2198">
            <w:pPr>
              <w:jc w:val="center"/>
              <w:rPr>
                <w:rFonts w:cstheme="minorHAnsi"/>
                <w:b/>
              </w:rPr>
            </w:pPr>
            <w:r>
              <w:rPr>
                <w:rFonts w:cstheme="minorHAnsi"/>
                <w:b/>
              </w:rPr>
              <w:t>Pros</w:t>
            </w:r>
          </w:p>
        </w:tc>
        <w:tc>
          <w:tcPr>
            <w:tcW w:w="9133" w:type="dxa"/>
          </w:tcPr>
          <w:p w14:paraId="657BFEEE" w14:textId="5AA57083" w:rsidR="005F2198" w:rsidRPr="00EE3A67" w:rsidRDefault="007E3E59" w:rsidP="005F2198">
            <w:pPr>
              <w:jc w:val="center"/>
              <w:rPr>
                <w:rFonts w:cstheme="minorHAnsi"/>
                <w:b/>
              </w:rPr>
            </w:pPr>
            <w:r>
              <w:rPr>
                <w:rFonts w:cstheme="minorHAnsi"/>
                <w:b/>
              </w:rPr>
              <w:t>Cons</w:t>
            </w:r>
          </w:p>
        </w:tc>
      </w:tr>
      <w:tr w:rsidR="005F2198" w14:paraId="2CE36A9F" w14:textId="77777777" w:rsidTr="0037339B">
        <w:tc>
          <w:tcPr>
            <w:tcW w:w="5387" w:type="dxa"/>
          </w:tcPr>
          <w:p w14:paraId="5E121A78" w14:textId="54F3E51D" w:rsidR="005F2198" w:rsidRPr="00915D20" w:rsidRDefault="00915D20" w:rsidP="005F2198">
            <w:pPr>
              <w:rPr>
                <w:rFonts w:cstheme="minorHAnsi"/>
              </w:rPr>
            </w:pPr>
            <w:r>
              <w:rPr>
                <w:rFonts w:cstheme="minorHAnsi"/>
              </w:rPr>
              <w:t xml:space="preserve">Allows for wide </w:t>
            </w:r>
            <w:r w:rsidRPr="00557BDF">
              <w:rPr>
                <w:rFonts w:cstheme="minorHAnsi"/>
              </w:rPr>
              <w:t>participation</w:t>
            </w:r>
            <w:r>
              <w:rPr>
                <w:rFonts w:cstheme="minorHAnsi"/>
              </w:rPr>
              <w:t xml:space="preserve"> </w:t>
            </w:r>
          </w:p>
        </w:tc>
        <w:tc>
          <w:tcPr>
            <w:tcW w:w="9133" w:type="dxa"/>
          </w:tcPr>
          <w:p w14:paraId="778E65C7" w14:textId="7FD14B88" w:rsidR="005F2198" w:rsidRDefault="00915D20" w:rsidP="005F2198">
            <w:pPr>
              <w:rPr>
                <w:rFonts w:cstheme="minorHAnsi"/>
              </w:rPr>
            </w:pPr>
            <w:r>
              <w:rPr>
                <w:rFonts w:cstheme="minorHAnsi"/>
              </w:rPr>
              <w:t xml:space="preserve">Does not match established good practice of governance of </w:t>
            </w:r>
            <w:commentRangeStart w:id="12"/>
            <w:r>
              <w:rPr>
                <w:rFonts w:cstheme="minorHAnsi"/>
              </w:rPr>
              <w:t>NGOs</w:t>
            </w:r>
            <w:commentRangeEnd w:id="12"/>
            <w:r w:rsidR="007A137B">
              <w:rPr>
                <w:rStyle w:val="CommentReference"/>
              </w:rPr>
              <w:commentReference w:id="12"/>
            </w:r>
          </w:p>
        </w:tc>
      </w:tr>
      <w:tr w:rsidR="007E3E59" w14:paraId="57BB097E" w14:textId="77777777" w:rsidTr="0037339B">
        <w:tc>
          <w:tcPr>
            <w:tcW w:w="5387" w:type="dxa"/>
          </w:tcPr>
          <w:p w14:paraId="00090053" w14:textId="3C591DE3" w:rsidR="007E3E59" w:rsidRDefault="0097064E" w:rsidP="005F2198">
            <w:pPr>
              <w:rPr>
                <w:rFonts w:cstheme="minorHAnsi"/>
              </w:rPr>
            </w:pPr>
            <w:r>
              <w:rPr>
                <w:rFonts w:cstheme="minorHAnsi"/>
              </w:rPr>
              <w:t>All national networks have a voice in the governance of EAPN – there is a feeling it allows for democratic leadership</w:t>
            </w:r>
          </w:p>
        </w:tc>
        <w:tc>
          <w:tcPr>
            <w:tcW w:w="9133" w:type="dxa"/>
          </w:tcPr>
          <w:p w14:paraId="745E10E5" w14:textId="1F915E23" w:rsidR="007E3E59" w:rsidRDefault="007E3E59" w:rsidP="005F2198">
            <w:pPr>
              <w:rPr>
                <w:rFonts w:cstheme="minorHAnsi"/>
              </w:rPr>
            </w:pPr>
            <w:r>
              <w:rPr>
                <w:rFonts w:cstheme="minorHAnsi"/>
              </w:rPr>
              <w:t xml:space="preserve">Has led to a situation where we are missing many basic policies and procedures required for strong governance and leadership of a network like EAPN, which are now having to be </w:t>
            </w:r>
            <w:commentRangeStart w:id="13"/>
            <w:r>
              <w:rPr>
                <w:rFonts w:cstheme="minorHAnsi"/>
              </w:rPr>
              <w:t>addressed</w:t>
            </w:r>
            <w:commentRangeEnd w:id="13"/>
            <w:r w:rsidR="007A137B">
              <w:rPr>
                <w:rStyle w:val="CommentReference"/>
              </w:rPr>
              <w:commentReference w:id="13"/>
            </w:r>
            <w:r>
              <w:rPr>
                <w:rFonts w:cstheme="minorHAnsi"/>
              </w:rPr>
              <w:t>.</w:t>
            </w:r>
          </w:p>
        </w:tc>
      </w:tr>
      <w:tr w:rsidR="005F2198" w14:paraId="72556BA6" w14:textId="77777777" w:rsidTr="0037339B">
        <w:tc>
          <w:tcPr>
            <w:tcW w:w="5387" w:type="dxa"/>
          </w:tcPr>
          <w:p w14:paraId="2B7E1BD2" w14:textId="7A576717" w:rsidR="005F2198" w:rsidRDefault="0097064E" w:rsidP="005F2198">
            <w:pPr>
              <w:rPr>
                <w:rFonts w:cstheme="minorHAnsi"/>
              </w:rPr>
            </w:pPr>
            <w:r>
              <w:rPr>
                <w:rFonts w:cstheme="minorHAnsi"/>
              </w:rPr>
              <w:t>Allows for deep and meaningful relationships to be formed</w:t>
            </w:r>
          </w:p>
        </w:tc>
        <w:tc>
          <w:tcPr>
            <w:tcW w:w="9133" w:type="dxa"/>
          </w:tcPr>
          <w:p w14:paraId="1FFE1AC3" w14:textId="578E5096" w:rsidR="005F2198" w:rsidRDefault="00915D20" w:rsidP="005F2198">
            <w:pPr>
              <w:rPr>
                <w:rFonts w:cstheme="minorHAnsi"/>
              </w:rPr>
            </w:pPr>
            <w:r>
              <w:rPr>
                <w:rFonts w:cstheme="minorHAnsi"/>
              </w:rPr>
              <w:t xml:space="preserve">Time consuming for members and staff, both in terms of organizing governance meetings, participating in these meetings and organizing documentation to support the governance </w:t>
            </w:r>
            <w:commentRangeStart w:id="14"/>
            <w:r>
              <w:rPr>
                <w:rFonts w:cstheme="minorHAnsi"/>
              </w:rPr>
              <w:t>structures</w:t>
            </w:r>
            <w:commentRangeEnd w:id="14"/>
            <w:r w:rsidR="00FD66DA">
              <w:rPr>
                <w:rStyle w:val="CommentReference"/>
              </w:rPr>
              <w:commentReference w:id="14"/>
            </w:r>
            <w:r w:rsidR="00557BDF">
              <w:rPr>
                <w:rFonts w:cstheme="minorHAnsi"/>
              </w:rPr>
              <w:t xml:space="preserve">. </w:t>
            </w:r>
          </w:p>
        </w:tc>
      </w:tr>
      <w:tr w:rsidR="005F2198" w14:paraId="622310BD" w14:textId="77777777" w:rsidTr="0037339B">
        <w:tc>
          <w:tcPr>
            <w:tcW w:w="5387" w:type="dxa"/>
          </w:tcPr>
          <w:p w14:paraId="65722570" w14:textId="3C072D08" w:rsidR="005F2198" w:rsidRDefault="007A137B" w:rsidP="005F2198">
            <w:pPr>
              <w:rPr>
                <w:rFonts w:cstheme="minorHAnsi"/>
              </w:rPr>
            </w:pPr>
            <w:commentRangeStart w:id="15"/>
            <w:commentRangeEnd w:id="15"/>
            <w:r>
              <w:rPr>
                <w:rStyle w:val="CommentReference"/>
              </w:rPr>
              <w:commentReference w:id="15"/>
            </w:r>
          </w:p>
        </w:tc>
        <w:tc>
          <w:tcPr>
            <w:tcW w:w="9133" w:type="dxa"/>
          </w:tcPr>
          <w:p w14:paraId="6713153F" w14:textId="365EE10A" w:rsidR="005F2198" w:rsidRDefault="00842EA5" w:rsidP="005F2198">
            <w:pPr>
              <w:rPr>
                <w:rFonts w:cstheme="minorHAnsi"/>
              </w:rPr>
            </w:pPr>
            <w:r>
              <w:rPr>
                <w:rFonts w:cstheme="minorHAnsi"/>
              </w:rPr>
              <w:t xml:space="preserve">Has led to inefficient decision </w:t>
            </w:r>
            <w:commentRangeStart w:id="16"/>
            <w:r>
              <w:rPr>
                <w:rFonts w:cstheme="minorHAnsi"/>
              </w:rPr>
              <w:t>making</w:t>
            </w:r>
            <w:commentRangeEnd w:id="16"/>
            <w:r w:rsidR="00FD66DA">
              <w:rPr>
                <w:rStyle w:val="CommentReference"/>
              </w:rPr>
              <w:commentReference w:id="16"/>
            </w:r>
            <w:r>
              <w:rPr>
                <w:rFonts w:cstheme="minorHAnsi"/>
              </w:rPr>
              <w:t xml:space="preserve"> </w:t>
            </w:r>
          </w:p>
        </w:tc>
      </w:tr>
      <w:tr w:rsidR="005F2198" w14:paraId="6895EA79" w14:textId="77777777" w:rsidTr="0037339B">
        <w:tc>
          <w:tcPr>
            <w:tcW w:w="5387" w:type="dxa"/>
          </w:tcPr>
          <w:p w14:paraId="7646105A" w14:textId="7EE54269" w:rsidR="005F2198" w:rsidRDefault="005F2198" w:rsidP="005F2198">
            <w:pPr>
              <w:rPr>
                <w:rFonts w:cstheme="minorHAnsi"/>
              </w:rPr>
            </w:pPr>
          </w:p>
        </w:tc>
        <w:tc>
          <w:tcPr>
            <w:tcW w:w="9133" w:type="dxa"/>
          </w:tcPr>
          <w:p w14:paraId="78EE49E6" w14:textId="689649AB" w:rsidR="005F2198" w:rsidRDefault="00842EA5" w:rsidP="005F2198">
            <w:pPr>
              <w:rPr>
                <w:rFonts w:cstheme="minorHAnsi"/>
              </w:rPr>
            </w:pPr>
            <w:r>
              <w:rPr>
                <w:rFonts w:cstheme="minorHAnsi"/>
              </w:rPr>
              <w:t xml:space="preserve">Expensive – represents 10% of our core </w:t>
            </w:r>
            <w:commentRangeStart w:id="17"/>
            <w:r>
              <w:rPr>
                <w:rFonts w:cstheme="minorHAnsi"/>
              </w:rPr>
              <w:t>budget</w:t>
            </w:r>
            <w:commentRangeEnd w:id="17"/>
            <w:r w:rsidR="00FD66DA">
              <w:rPr>
                <w:rStyle w:val="CommentReference"/>
              </w:rPr>
              <w:commentReference w:id="17"/>
            </w:r>
            <w:r>
              <w:rPr>
                <w:rFonts w:cstheme="minorHAnsi"/>
              </w:rPr>
              <w:t>.</w:t>
            </w:r>
          </w:p>
        </w:tc>
      </w:tr>
      <w:tr w:rsidR="005F2198" w14:paraId="02981780" w14:textId="77777777" w:rsidTr="0037339B">
        <w:tc>
          <w:tcPr>
            <w:tcW w:w="5387" w:type="dxa"/>
          </w:tcPr>
          <w:p w14:paraId="09DC0E45" w14:textId="77777777" w:rsidR="005F2198" w:rsidRDefault="005F2198" w:rsidP="005F2198">
            <w:pPr>
              <w:rPr>
                <w:rFonts w:cstheme="minorHAnsi"/>
              </w:rPr>
            </w:pPr>
          </w:p>
        </w:tc>
        <w:tc>
          <w:tcPr>
            <w:tcW w:w="9133" w:type="dxa"/>
          </w:tcPr>
          <w:p w14:paraId="5A1C1680" w14:textId="39C739AB" w:rsidR="005F2198" w:rsidRDefault="00842EA5" w:rsidP="005F2198">
            <w:pPr>
              <w:rPr>
                <w:rFonts w:cstheme="minorHAnsi"/>
              </w:rPr>
            </w:pPr>
            <w:r>
              <w:rPr>
                <w:rFonts w:cstheme="minorHAnsi"/>
              </w:rPr>
              <w:t xml:space="preserve">Doesn’t reflect </w:t>
            </w:r>
            <w:r w:rsidR="00557BDF">
              <w:rPr>
                <w:rFonts w:cstheme="minorHAnsi"/>
              </w:rPr>
              <w:t xml:space="preserve">the </w:t>
            </w:r>
            <w:r>
              <w:rPr>
                <w:rFonts w:cstheme="minorHAnsi"/>
              </w:rPr>
              <w:t xml:space="preserve">sense of the strategic </w:t>
            </w:r>
            <w:commentRangeStart w:id="18"/>
            <w:r>
              <w:rPr>
                <w:rFonts w:cstheme="minorHAnsi"/>
              </w:rPr>
              <w:t>direction</w:t>
            </w:r>
            <w:commentRangeEnd w:id="18"/>
            <w:r w:rsidR="00FD66DA">
              <w:rPr>
                <w:rStyle w:val="CommentReference"/>
              </w:rPr>
              <w:commentReference w:id="18"/>
            </w:r>
          </w:p>
        </w:tc>
      </w:tr>
      <w:tr w:rsidR="00557BDF" w14:paraId="2FE5DD85" w14:textId="77777777" w:rsidTr="0037339B">
        <w:tc>
          <w:tcPr>
            <w:tcW w:w="5387" w:type="dxa"/>
          </w:tcPr>
          <w:p w14:paraId="104895C1" w14:textId="77777777" w:rsidR="00557BDF" w:rsidRDefault="00557BDF" w:rsidP="005F2198">
            <w:pPr>
              <w:rPr>
                <w:rFonts w:cstheme="minorHAnsi"/>
              </w:rPr>
            </w:pPr>
          </w:p>
        </w:tc>
        <w:tc>
          <w:tcPr>
            <w:tcW w:w="9133" w:type="dxa"/>
          </w:tcPr>
          <w:p w14:paraId="4BA5BA38" w14:textId="207015BA" w:rsidR="00557BDF" w:rsidRDefault="00557BDF" w:rsidP="005F2198">
            <w:pPr>
              <w:rPr>
                <w:rFonts w:cstheme="minorHAnsi"/>
              </w:rPr>
            </w:pPr>
            <w:r>
              <w:rPr>
                <w:rFonts w:cstheme="minorHAnsi"/>
              </w:rPr>
              <w:t xml:space="preserve">Pushes all members to be involved in all discussions rather than focusing on their expertise / </w:t>
            </w:r>
            <w:commentRangeStart w:id="19"/>
            <w:r>
              <w:rPr>
                <w:rFonts w:cstheme="minorHAnsi"/>
              </w:rPr>
              <w:t>interests</w:t>
            </w:r>
            <w:commentRangeEnd w:id="19"/>
            <w:r w:rsidR="00FD66DA">
              <w:rPr>
                <w:rStyle w:val="CommentReference"/>
              </w:rPr>
              <w:commentReference w:id="19"/>
            </w:r>
          </w:p>
        </w:tc>
      </w:tr>
      <w:tr w:rsidR="00557BDF" w14:paraId="43432854" w14:textId="77777777" w:rsidTr="0037339B">
        <w:tc>
          <w:tcPr>
            <w:tcW w:w="5387" w:type="dxa"/>
          </w:tcPr>
          <w:p w14:paraId="52EBEDC0" w14:textId="77777777" w:rsidR="00557BDF" w:rsidRDefault="00557BDF" w:rsidP="005F2198">
            <w:pPr>
              <w:rPr>
                <w:rFonts w:cstheme="minorHAnsi"/>
              </w:rPr>
            </w:pPr>
          </w:p>
        </w:tc>
        <w:tc>
          <w:tcPr>
            <w:tcW w:w="9133" w:type="dxa"/>
          </w:tcPr>
          <w:p w14:paraId="400CB9DD" w14:textId="535DDDDA" w:rsidR="00557BDF" w:rsidRDefault="00557BDF" w:rsidP="005F2198">
            <w:pPr>
              <w:rPr>
                <w:rFonts w:cstheme="minorHAnsi"/>
              </w:rPr>
            </w:pPr>
            <w:r>
              <w:rPr>
                <w:rFonts w:cstheme="minorHAnsi"/>
              </w:rPr>
              <w:t xml:space="preserve">Has led to lack of clarity around decision </w:t>
            </w:r>
            <w:commentRangeStart w:id="20"/>
            <w:r>
              <w:rPr>
                <w:rFonts w:cstheme="minorHAnsi"/>
              </w:rPr>
              <w:t>making</w:t>
            </w:r>
            <w:commentRangeEnd w:id="20"/>
            <w:r w:rsidR="00FD66DA">
              <w:rPr>
                <w:rStyle w:val="CommentReference"/>
              </w:rPr>
              <w:commentReference w:id="20"/>
            </w:r>
          </w:p>
        </w:tc>
      </w:tr>
      <w:tr w:rsidR="007E3E59" w14:paraId="4070F0F3" w14:textId="77777777" w:rsidTr="0037339B">
        <w:tc>
          <w:tcPr>
            <w:tcW w:w="5387" w:type="dxa"/>
          </w:tcPr>
          <w:p w14:paraId="678C4903" w14:textId="77777777" w:rsidR="007E3E59" w:rsidRDefault="007E3E59" w:rsidP="005F2198">
            <w:pPr>
              <w:rPr>
                <w:rFonts w:cstheme="minorHAnsi"/>
              </w:rPr>
            </w:pPr>
          </w:p>
        </w:tc>
        <w:tc>
          <w:tcPr>
            <w:tcW w:w="9133" w:type="dxa"/>
          </w:tcPr>
          <w:p w14:paraId="0BD9DFF2" w14:textId="136E1405" w:rsidR="007E3E59" w:rsidRDefault="007E3E59" w:rsidP="005F2198">
            <w:pPr>
              <w:rPr>
                <w:rFonts w:cstheme="minorHAnsi"/>
              </w:rPr>
            </w:pPr>
            <w:r>
              <w:rPr>
                <w:rFonts w:cstheme="minorHAnsi"/>
              </w:rPr>
              <w:t>Has allowed a lack of clear and shared long-term vision and direction, and a lack of forward planning and foresight. This is why we are working through the Strategic Thinking process.</w:t>
            </w:r>
          </w:p>
        </w:tc>
      </w:tr>
      <w:tr w:rsidR="007E3E59" w14:paraId="2BF6FF6C" w14:textId="77777777" w:rsidTr="0037339B">
        <w:tc>
          <w:tcPr>
            <w:tcW w:w="5387" w:type="dxa"/>
          </w:tcPr>
          <w:p w14:paraId="12196AEC" w14:textId="77777777" w:rsidR="007E3E59" w:rsidRDefault="007E3E59" w:rsidP="005F2198">
            <w:pPr>
              <w:rPr>
                <w:rFonts w:cstheme="minorHAnsi"/>
              </w:rPr>
            </w:pPr>
          </w:p>
        </w:tc>
        <w:tc>
          <w:tcPr>
            <w:tcW w:w="9133" w:type="dxa"/>
          </w:tcPr>
          <w:p w14:paraId="74278A71" w14:textId="1C1CFCD5" w:rsidR="007E3E59" w:rsidRDefault="007E3E59" w:rsidP="005F2198">
            <w:pPr>
              <w:rPr>
                <w:rFonts w:cstheme="minorHAnsi"/>
              </w:rPr>
            </w:pPr>
            <w:r>
              <w:rPr>
                <w:rFonts w:cstheme="minorHAnsi"/>
              </w:rPr>
              <w:t xml:space="preserve">Has not effectively led EAPN through a period of financial uncertainty, allowing us to find ourselves in a situation where if our primary source of funding, the Commission, withdrew its funding, EAPN would be </w:t>
            </w:r>
            <w:commentRangeStart w:id="21"/>
            <w:r>
              <w:rPr>
                <w:rFonts w:cstheme="minorHAnsi"/>
              </w:rPr>
              <w:t>decimated</w:t>
            </w:r>
            <w:commentRangeEnd w:id="21"/>
            <w:r w:rsidR="00FD66DA">
              <w:rPr>
                <w:rStyle w:val="CommentReference"/>
              </w:rPr>
              <w:commentReference w:id="21"/>
            </w:r>
            <w:r>
              <w:rPr>
                <w:rFonts w:cstheme="minorHAnsi"/>
              </w:rPr>
              <w:t>.</w:t>
            </w:r>
          </w:p>
        </w:tc>
      </w:tr>
      <w:tr w:rsidR="00D41B94" w14:paraId="3C23218B" w14:textId="77777777" w:rsidTr="0037339B">
        <w:tc>
          <w:tcPr>
            <w:tcW w:w="14520" w:type="dxa"/>
            <w:gridSpan w:val="2"/>
          </w:tcPr>
          <w:p w14:paraId="79F4B726" w14:textId="6FA46C3E" w:rsidR="00D41B94" w:rsidRPr="00D41B94" w:rsidRDefault="00D41B94" w:rsidP="00D41B94">
            <w:pPr>
              <w:jc w:val="center"/>
              <w:rPr>
                <w:rFonts w:cstheme="minorHAnsi"/>
                <w:b/>
                <w:color w:val="C00000"/>
              </w:rPr>
            </w:pPr>
            <w:r w:rsidRPr="00D41B94">
              <w:rPr>
                <w:rFonts w:cstheme="minorHAnsi"/>
                <w:b/>
                <w:color w:val="C00000"/>
              </w:rPr>
              <w:t>Wider Structures</w:t>
            </w:r>
          </w:p>
        </w:tc>
      </w:tr>
      <w:tr w:rsidR="00915D20" w14:paraId="4079C9E9" w14:textId="77777777" w:rsidTr="0037339B">
        <w:tc>
          <w:tcPr>
            <w:tcW w:w="5387" w:type="dxa"/>
          </w:tcPr>
          <w:p w14:paraId="129D9166" w14:textId="247D8941" w:rsidR="00915D20" w:rsidRDefault="00915D20" w:rsidP="00915D20">
            <w:pPr>
              <w:rPr>
                <w:rFonts w:cstheme="minorHAnsi"/>
              </w:rPr>
            </w:pPr>
            <w:r>
              <w:rPr>
                <w:rFonts w:cstheme="minorHAnsi"/>
              </w:rPr>
              <w:t xml:space="preserve">All national networks </w:t>
            </w:r>
            <w:r w:rsidR="00842EA5">
              <w:rPr>
                <w:rFonts w:cstheme="minorHAnsi"/>
              </w:rPr>
              <w:t>can</w:t>
            </w:r>
            <w:r>
              <w:rPr>
                <w:rFonts w:cstheme="minorHAnsi"/>
              </w:rPr>
              <w:t xml:space="preserve"> participate in </w:t>
            </w:r>
            <w:r w:rsidR="00557BDF">
              <w:rPr>
                <w:rFonts w:cstheme="minorHAnsi"/>
              </w:rPr>
              <w:t>all</w:t>
            </w:r>
            <w:r>
              <w:rPr>
                <w:rFonts w:cstheme="minorHAnsi"/>
              </w:rPr>
              <w:t xml:space="preserve"> the policy meetings</w:t>
            </w:r>
          </w:p>
        </w:tc>
        <w:tc>
          <w:tcPr>
            <w:tcW w:w="9133" w:type="dxa"/>
          </w:tcPr>
          <w:p w14:paraId="41DFC448" w14:textId="4F52CB75" w:rsidR="00915D20" w:rsidRDefault="00842EA5" w:rsidP="00915D20">
            <w:pPr>
              <w:rPr>
                <w:rFonts w:cstheme="minorHAnsi"/>
              </w:rPr>
            </w:pPr>
            <w:r>
              <w:rPr>
                <w:rFonts w:cstheme="minorHAnsi"/>
              </w:rPr>
              <w:t xml:space="preserve">Doesn’t fully reflect sense of the strategic </w:t>
            </w:r>
            <w:commentRangeStart w:id="22"/>
            <w:r>
              <w:rPr>
                <w:rFonts w:cstheme="minorHAnsi"/>
              </w:rPr>
              <w:t>direction</w:t>
            </w:r>
            <w:commentRangeEnd w:id="22"/>
            <w:r w:rsidR="007706D6">
              <w:rPr>
                <w:rStyle w:val="CommentReference"/>
              </w:rPr>
              <w:commentReference w:id="22"/>
            </w:r>
          </w:p>
        </w:tc>
      </w:tr>
      <w:tr w:rsidR="00915D20" w14:paraId="6C010DAA" w14:textId="77777777" w:rsidTr="0037339B">
        <w:tc>
          <w:tcPr>
            <w:tcW w:w="5387" w:type="dxa"/>
          </w:tcPr>
          <w:p w14:paraId="586FC576" w14:textId="5AFBD592" w:rsidR="00915D20" w:rsidRDefault="00915D20" w:rsidP="00915D20">
            <w:pPr>
              <w:rPr>
                <w:rFonts w:cstheme="minorHAnsi"/>
              </w:rPr>
            </w:pPr>
            <w:r>
              <w:rPr>
                <w:rFonts w:cstheme="minorHAnsi"/>
              </w:rPr>
              <w:t>All members have access to the same capacity building opportunities</w:t>
            </w:r>
          </w:p>
        </w:tc>
        <w:tc>
          <w:tcPr>
            <w:tcW w:w="9133" w:type="dxa"/>
          </w:tcPr>
          <w:p w14:paraId="52F71582" w14:textId="368BDB63" w:rsidR="00915D20" w:rsidRDefault="00842EA5" w:rsidP="00915D20">
            <w:pPr>
              <w:rPr>
                <w:rFonts w:cstheme="minorHAnsi"/>
              </w:rPr>
            </w:pPr>
            <w:r>
              <w:rPr>
                <w:rFonts w:cstheme="minorHAnsi"/>
              </w:rPr>
              <w:t>Capacity building is currently organized as a ‘one off’</w:t>
            </w:r>
            <w:r w:rsidR="00A21352">
              <w:rPr>
                <w:rFonts w:cstheme="minorHAnsi"/>
              </w:rPr>
              <w:t xml:space="preserve"> – we are not seeing the benefits of this investment.</w:t>
            </w:r>
          </w:p>
        </w:tc>
      </w:tr>
      <w:tr w:rsidR="00915D20" w14:paraId="26EC2C3D" w14:textId="77777777" w:rsidTr="0037339B">
        <w:tc>
          <w:tcPr>
            <w:tcW w:w="5387" w:type="dxa"/>
          </w:tcPr>
          <w:p w14:paraId="5D5BE1BF" w14:textId="51864C17" w:rsidR="00915D20" w:rsidRDefault="00842EA5" w:rsidP="00915D20">
            <w:pPr>
              <w:rPr>
                <w:rFonts w:cstheme="minorHAnsi"/>
              </w:rPr>
            </w:pPr>
            <w:r>
              <w:rPr>
                <w:rFonts w:cstheme="minorHAnsi"/>
              </w:rPr>
              <w:lastRenderedPageBreak/>
              <w:t>Allows for meaningful and deep participation of people experiencing poverty and those who represent them, recognizing the important EAPN places on this</w:t>
            </w:r>
          </w:p>
        </w:tc>
        <w:tc>
          <w:tcPr>
            <w:tcW w:w="9133" w:type="dxa"/>
          </w:tcPr>
          <w:p w14:paraId="28F054A6" w14:textId="48DB32B5" w:rsidR="00915D20" w:rsidRDefault="00557BDF" w:rsidP="00915D20">
            <w:pPr>
              <w:rPr>
                <w:rFonts w:cstheme="minorHAnsi"/>
              </w:rPr>
            </w:pPr>
            <w:r>
              <w:rPr>
                <w:rFonts w:cstheme="minorHAnsi"/>
              </w:rPr>
              <w:t>Pushes all members to be involved in all discussions rather than focusing on their expertise / interests</w:t>
            </w:r>
          </w:p>
        </w:tc>
      </w:tr>
      <w:tr w:rsidR="00915D20" w14:paraId="6E65127D" w14:textId="77777777" w:rsidTr="0037339B">
        <w:tc>
          <w:tcPr>
            <w:tcW w:w="5387" w:type="dxa"/>
          </w:tcPr>
          <w:p w14:paraId="099779DE" w14:textId="0F698330" w:rsidR="00915D20" w:rsidRDefault="00842EA5" w:rsidP="00915D20">
            <w:pPr>
              <w:rPr>
                <w:rFonts w:cstheme="minorHAnsi"/>
              </w:rPr>
            </w:pPr>
            <w:r>
              <w:rPr>
                <w:rFonts w:cstheme="minorHAnsi"/>
              </w:rPr>
              <w:t>Allows for EAPN to make wide contributions to EU policy frameworks based on national level input and has allowed EAPN to develop expertise and reputation on this</w:t>
            </w:r>
          </w:p>
        </w:tc>
        <w:tc>
          <w:tcPr>
            <w:tcW w:w="9133" w:type="dxa"/>
          </w:tcPr>
          <w:p w14:paraId="132ADCCB" w14:textId="77777777" w:rsidR="00915D20" w:rsidRDefault="00915D20" w:rsidP="00915D20">
            <w:pPr>
              <w:rPr>
                <w:rFonts w:cstheme="minorHAnsi"/>
              </w:rPr>
            </w:pPr>
          </w:p>
        </w:tc>
      </w:tr>
      <w:tr w:rsidR="00915D20" w14:paraId="50EEDEE7" w14:textId="77777777" w:rsidTr="0037339B">
        <w:tc>
          <w:tcPr>
            <w:tcW w:w="5387" w:type="dxa"/>
          </w:tcPr>
          <w:p w14:paraId="1AD33F41" w14:textId="2503CCD3" w:rsidR="00915D20" w:rsidRDefault="00842EA5" w:rsidP="00915D20">
            <w:pPr>
              <w:rPr>
                <w:rFonts w:cstheme="minorHAnsi"/>
              </w:rPr>
            </w:pPr>
            <w:r>
              <w:rPr>
                <w:rFonts w:cstheme="minorHAnsi"/>
              </w:rPr>
              <w:t>Allows for deep and meaningful relationships to be formed</w:t>
            </w:r>
          </w:p>
        </w:tc>
        <w:tc>
          <w:tcPr>
            <w:tcW w:w="9133" w:type="dxa"/>
          </w:tcPr>
          <w:p w14:paraId="352E6BEB" w14:textId="77777777" w:rsidR="00915D20" w:rsidRDefault="00915D20" w:rsidP="00915D20">
            <w:pPr>
              <w:rPr>
                <w:rFonts w:cstheme="minorHAnsi"/>
              </w:rPr>
            </w:pPr>
          </w:p>
        </w:tc>
      </w:tr>
    </w:tbl>
    <w:p w14:paraId="373E416A" w14:textId="77777777" w:rsidR="00692BCF" w:rsidRDefault="00692BCF">
      <w:pPr>
        <w:rPr>
          <w:rFonts w:cstheme="minorHAnsi"/>
        </w:rPr>
      </w:pPr>
    </w:p>
    <w:p w14:paraId="2D91BADB" w14:textId="5005979D" w:rsidR="00D41B94" w:rsidRPr="00D41B94" w:rsidRDefault="0097064E" w:rsidP="00D41B94">
      <w:pPr>
        <w:pStyle w:val="ListParagraph"/>
        <w:numPr>
          <w:ilvl w:val="0"/>
          <w:numId w:val="3"/>
        </w:numPr>
        <w:rPr>
          <w:rFonts w:cstheme="minorHAnsi"/>
          <w:b/>
          <w:color w:val="C00000"/>
          <w:u w:val="single"/>
        </w:rPr>
      </w:pPr>
      <w:r>
        <w:rPr>
          <w:rFonts w:cstheme="minorHAnsi"/>
          <w:b/>
          <w:color w:val="C00000"/>
          <w:u w:val="single"/>
        </w:rPr>
        <w:t>Bureau proposal</w:t>
      </w:r>
    </w:p>
    <w:p w14:paraId="7C2ED7DE" w14:textId="5005E4DF" w:rsidR="00C64B17" w:rsidRPr="0097064E" w:rsidRDefault="0097064E" w:rsidP="00D41B94">
      <w:pPr>
        <w:rPr>
          <w:rFonts w:cstheme="minorHAnsi"/>
        </w:rPr>
      </w:pPr>
      <w:r>
        <w:rPr>
          <w:rFonts w:cstheme="minorHAnsi"/>
        </w:rPr>
        <w:t>Following the background research undertaken above, and a detailed discussion during the Bureau meeting (March 2019, notes available on Members Room), the Bureau is pleased to make the following proposal to the EAPN membership, starting with the Ex Co meeting in April. It is anticipated that the Ex Co will form a position on these proposals in April and make a concrete proposal towards the General Assembly.</w:t>
      </w:r>
    </w:p>
    <w:tbl>
      <w:tblPr>
        <w:tblStyle w:val="TableGrid"/>
        <w:tblW w:w="14029" w:type="dxa"/>
        <w:tblLook w:val="04A0" w:firstRow="1" w:lastRow="0" w:firstColumn="1" w:lastColumn="0" w:noHBand="0" w:noVBand="1"/>
      </w:tblPr>
      <w:tblGrid>
        <w:gridCol w:w="1790"/>
        <w:gridCol w:w="10254"/>
        <w:gridCol w:w="1985"/>
      </w:tblGrid>
      <w:tr w:rsidR="005F39FE" w:rsidRPr="00D41B94" w14:paraId="606DFB5A" w14:textId="4BE72015" w:rsidTr="003A7D13">
        <w:tc>
          <w:tcPr>
            <w:tcW w:w="1790" w:type="dxa"/>
          </w:tcPr>
          <w:p w14:paraId="6D96AE6B" w14:textId="3840B02E" w:rsidR="005F39FE" w:rsidRPr="00D41B94" w:rsidRDefault="005F39FE" w:rsidP="00D41B94">
            <w:pPr>
              <w:rPr>
                <w:rFonts w:cstheme="minorHAnsi"/>
                <w:b/>
                <w:color w:val="C00000"/>
              </w:rPr>
            </w:pPr>
            <w:r w:rsidRPr="00D41B94">
              <w:rPr>
                <w:rFonts w:cstheme="minorHAnsi"/>
                <w:b/>
                <w:color w:val="C00000"/>
              </w:rPr>
              <w:t>Structure</w:t>
            </w:r>
          </w:p>
        </w:tc>
        <w:tc>
          <w:tcPr>
            <w:tcW w:w="10254" w:type="dxa"/>
          </w:tcPr>
          <w:p w14:paraId="48AE43DB" w14:textId="122499CC" w:rsidR="005F39FE" w:rsidRPr="00D41B94" w:rsidRDefault="005F39FE" w:rsidP="00D41B94">
            <w:pPr>
              <w:rPr>
                <w:rFonts w:cstheme="minorHAnsi"/>
                <w:b/>
                <w:color w:val="C00000"/>
              </w:rPr>
            </w:pPr>
            <w:r w:rsidRPr="00D41B94">
              <w:rPr>
                <w:rFonts w:cstheme="minorHAnsi"/>
                <w:b/>
                <w:color w:val="C00000"/>
              </w:rPr>
              <w:t>Description</w:t>
            </w:r>
          </w:p>
        </w:tc>
        <w:tc>
          <w:tcPr>
            <w:tcW w:w="1985" w:type="dxa"/>
          </w:tcPr>
          <w:p w14:paraId="7CC6969F" w14:textId="3188315A" w:rsidR="005F39FE" w:rsidRPr="00D41B94" w:rsidRDefault="005F39FE" w:rsidP="00D41B94">
            <w:pPr>
              <w:rPr>
                <w:rFonts w:cstheme="minorHAnsi"/>
                <w:b/>
                <w:color w:val="C00000"/>
              </w:rPr>
            </w:pPr>
            <w:r>
              <w:rPr>
                <w:rFonts w:cstheme="minorHAnsi"/>
                <w:b/>
                <w:color w:val="C00000"/>
              </w:rPr>
              <w:t>Estimated cost</w:t>
            </w:r>
          </w:p>
        </w:tc>
      </w:tr>
      <w:tr w:rsidR="005F39FE" w:rsidRPr="00263789" w14:paraId="363F849C" w14:textId="698D5F86" w:rsidTr="003A7D13">
        <w:tc>
          <w:tcPr>
            <w:tcW w:w="1790" w:type="dxa"/>
          </w:tcPr>
          <w:p w14:paraId="7650A0E1" w14:textId="5B56ED98" w:rsidR="005F39FE" w:rsidRDefault="005F39FE" w:rsidP="00D41B94">
            <w:pPr>
              <w:rPr>
                <w:rFonts w:cstheme="minorHAnsi"/>
              </w:rPr>
            </w:pPr>
            <w:r w:rsidRPr="00B82751">
              <w:rPr>
                <w:rFonts w:asciiTheme="minorHAnsi" w:hAnsiTheme="minorHAnsi" w:cstheme="minorHAnsi"/>
                <w:b/>
                <w:bCs/>
              </w:rPr>
              <w:t>General Assembly</w:t>
            </w:r>
          </w:p>
        </w:tc>
        <w:tc>
          <w:tcPr>
            <w:tcW w:w="10254" w:type="dxa"/>
          </w:tcPr>
          <w:p w14:paraId="5FC37BC1" w14:textId="77777777" w:rsidR="0053589D" w:rsidRDefault="0097064E" w:rsidP="00D41B94">
            <w:pPr>
              <w:pStyle w:val="yiv5233466786msolistparagraph4"/>
              <w:rPr>
                <w:rFonts w:asciiTheme="minorHAnsi" w:hAnsiTheme="minorHAnsi" w:cstheme="minorHAnsi"/>
              </w:rPr>
            </w:pPr>
            <w:r>
              <w:rPr>
                <w:rFonts w:asciiTheme="minorHAnsi" w:hAnsiTheme="minorHAnsi" w:cstheme="minorHAnsi"/>
                <w:b/>
                <w:bCs/>
              </w:rPr>
              <w:t xml:space="preserve">No structural change. </w:t>
            </w:r>
            <w:r w:rsidR="005F39FE">
              <w:rPr>
                <w:rFonts w:asciiTheme="minorHAnsi" w:hAnsiTheme="minorHAnsi" w:cstheme="minorHAnsi"/>
                <w:b/>
                <w:bCs/>
              </w:rPr>
              <w:t xml:space="preserve"> </w:t>
            </w:r>
            <w:r w:rsidRPr="0097064E">
              <w:rPr>
                <w:rFonts w:asciiTheme="minorHAnsi" w:hAnsiTheme="minorHAnsi" w:cstheme="minorHAnsi"/>
                <w:bCs/>
              </w:rPr>
              <w:t>A moment</w:t>
            </w:r>
            <w:r>
              <w:rPr>
                <w:rFonts w:asciiTheme="minorHAnsi" w:hAnsiTheme="minorHAnsi" w:cstheme="minorHAnsi"/>
                <w:b/>
                <w:bCs/>
              </w:rPr>
              <w:t xml:space="preserve"> </w:t>
            </w:r>
            <w:r w:rsidR="005F39FE" w:rsidRPr="00B82751">
              <w:rPr>
                <w:rFonts w:asciiTheme="minorHAnsi" w:hAnsiTheme="minorHAnsi" w:cstheme="minorHAnsi"/>
              </w:rPr>
              <w:t>where as many of the structures meet as possible, where they present their work to each other, where we all learn from each othe</w:t>
            </w:r>
            <w:r>
              <w:rPr>
                <w:rFonts w:asciiTheme="minorHAnsi" w:hAnsiTheme="minorHAnsi" w:cstheme="minorHAnsi"/>
              </w:rPr>
              <w:t xml:space="preserve">r. </w:t>
            </w:r>
            <w:r w:rsidR="005F39FE" w:rsidRPr="00B82751">
              <w:rPr>
                <w:rFonts w:asciiTheme="minorHAnsi" w:hAnsiTheme="minorHAnsi" w:cstheme="minorHAnsi"/>
              </w:rPr>
              <w:t xml:space="preserve">2.5 days, with at least one dedicated each year to strengthening the movement by mutual learning / bringing in the most exciting external expertise. </w:t>
            </w:r>
            <w:r w:rsidR="005F39FE">
              <w:rPr>
                <w:rFonts w:asciiTheme="minorHAnsi" w:hAnsiTheme="minorHAnsi" w:cstheme="minorHAnsi"/>
              </w:rPr>
              <w:t>Big political and policy issues. Truly decides the strategic direction of EAPN.</w:t>
            </w:r>
            <w:r w:rsidR="0053589D">
              <w:rPr>
                <w:rFonts w:asciiTheme="minorHAnsi" w:hAnsiTheme="minorHAnsi" w:cstheme="minorHAnsi"/>
              </w:rPr>
              <w:t xml:space="preserve"> </w:t>
            </w:r>
          </w:p>
          <w:p w14:paraId="0E38DB3E" w14:textId="5B9C07C6" w:rsidR="0097064E" w:rsidRPr="0097064E" w:rsidRDefault="0097064E" w:rsidP="00D41B94">
            <w:pPr>
              <w:pStyle w:val="yiv5233466786msolistparagraph4"/>
              <w:rPr>
                <w:rFonts w:asciiTheme="minorHAnsi" w:hAnsiTheme="minorHAnsi" w:cstheme="minorHAnsi"/>
              </w:rPr>
            </w:pPr>
            <w:r>
              <w:rPr>
                <w:rFonts w:asciiTheme="minorHAnsi" w:hAnsiTheme="minorHAnsi" w:cstheme="minorHAnsi"/>
              </w:rPr>
              <w:t>Combined with meeting of Ex Co, Policy and Advocacy Group, 2 Working Groups (at least)</w:t>
            </w:r>
          </w:p>
        </w:tc>
        <w:tc>
          <w:tcPr>
            <w:tcW w:w="1985" w:type="dxa"/>
          </w:tcPr>
          <w:p w14:paraId="6F968AFE" w14:textId="0F8E92AB" w:rsidR="00263789" w:rsidRPr="00750094" w:rsidRDefault="00750094" w:rsidP="003A7D13">
            <w:pPr>
              <w:pStyle w:val="yiv5233466786msolistparagraph4"/>
              <w:rPr>
                <w:rFonts w:asciiTheme="minorHAnsi" w:hAnsiTheme="minorHAnsi" w:cstheme="minorHAnsi"/>
                <w:bCs/>
                <w:lang w:val="en-GB"/>
              </w:rPr>
            </w:pPr>
            <w:r>
              <w:rPr>
                <w:rFonts w:asciiTheme="minorHAnsi" w:hAnsiTheme="minorHAnsi" w:cstheme="minorHAnsi"/>
                <w:b/>
                <w:bCs/>
                <w:lang w:val="en-GB"/>
              </w:rPr>
              <w:t>54</w:t>
            </w:r>
            <w:r w:rsidR="00FE3C2F">
              <w:rPr>
                <w:rFonts w:asciiTheme="minorHAnsi" w:hAnsiTheme="minorHAnsi" w:cstheme="minorHAnsi"/>
                <w:b/>
                <w:bCs/>
                <w:lang w:val="en-GB"/>
              </w:rPr>
              <w:t xml:space="preserve"> </w:t>
            </w:r>
            <w:commentRangeStart w:id="23"/>
            <w:r>
              <w:rPr>
                <w:rFonts w:asciiTheme="minorHAnsi" w:hAnsiTheme="minorHAnsi" w:cstheme="minorHAnsi"/>
                <w:b/>
                <w:bCs/>
                <w:lang w:val="en-GB"/>
              </w:rPr>
              <w:t>420</w:t>
            </w:r>
            <w:commentRangeEnd w:id="23"/>
            <w:r w:rsidR="007706D6">
              <w:rPr>
                <w:rStyle w:val="CommentReference"/>
                <w:rFonts w:ascii="Calibri" w:hAnsi="Calibri" w:cs="Calibri"/>
              </w:rPr>
              <w:commentReference w:id="23"/>
            </w:r>
          </w:p>
        </w:tc>
      </w:tr>
      <w:tr w:rsidR="005F39FE" w14:paraId="512FE5E4" w14:textId="7D5F2104" w:rsidTr="003A7D13">
        <w:tc>
          <w:tcPr>
            <w:tcW w:w="1790" w:type="dxa"/>
          </w:tcPr>
          <w:p w14:paraId="3DCF1928" w14:textId="4FC9D701" w:rsidR="005F39FE" w:rsidRPr="00D41B94" w:rsidRDefault="005F39FE" w:rsidP="00D41B94">
            <w:pPr>
              <w:rPr>
                <w:rFonts w:cstheme="minorHAnsi"/>
                <w:b/>
              </w:rPr>
            </w:pPr>
            <w:r w:rsidRPr="00D41B94">
              <w:rPr>
                <w:rFonts w:cstheme="minorHAnsi"/>
                <w:b/>
              </w:rPr>
              <w:t>Ex Co</w:t>
            </w:r>
          </w:p>
        </w:tc>
        <w:tc>
          <w:tcPr>
            <w:tcW w:w="10254" w:type="dxa"/>
          </w:tcPr>
          <w:p w14:paraId="4D04EE1E" w14:textId="23DA846A" w:rsidR="005F39FE" w:rsidRPr="005F39FE" w:rsidRDefault="005F39FE" w:rsidP="00D41B94">
            <w:pPr>
              <w:rPr>
                <w:rFonts w:asciiTheme="minorHAnsi" w:hAnsiTheme="minorHAnsi" w:cstheme="minorHAnsi"/>
              </w:rPr>
            </w:pPr>
            <w:r w:rsidRPr="00D41B94">
              <w:rPr>
                <w:rFonts w:cstheme="minorHAnsi"/>
                <w:b/>
              </w:rPr>
              <w:t>Reduced in size, merged with Bureau.</w:t>
            </w:r>
            <w:r w:rsidRPr="00B82751">
              <w:rPr>
                <w:rFonts w:asciiTheme="minorHAnsi" w:hAnsiTheme="minorHAnsi" w:cstheme="minorHAnsi"/>
              </w:rPr>
              <w:t xml:space="preserve"> 12 members, with a </w:t>
            </w:r>
            <w:r w:rsidR="0097064E">
              <w:rPr>
                <w:rFonts w:asciiTheme="minorHAnsi" w:hAnsiTheme="minorHAnsi" w:cstheme="minorHAnsi"/>
              </w:rPr>
              <w:t>3</w:t>
            </w:r>
            <w:r>
              <w:rPr>
                <w:rFonts w:asciiTheme="minorHAnsi" w:hAnsiTheme="minorHAnsi" w:cstheme="minorHAnsi"/>
              </w:rPr>
              <w:t>-</w:t>
            </w:r>
            <w:r w:rsidRPr="00B82751">
              <w:rPr>
                <w:rFonts w:asciiTheme="minorHAnsi" w:hAnsiTheme="minorHAnsi" w:cstheme="minorHAnsi"/>
              </w:rPr>
              <w:t xml:space="preserve">year </w:t>
            </w:r>
            <w:r w:rsidR="00D904DA">
              <w:rPr>
                <w:rFonts w:asciiTheme="minorHAnsi" w:hAnsiTheme="minorHAnsi" w:cstheme="minorHAnsi"/>
              </w:rPr>
              <w:t>mandate</w:t>
            </w:r>
            <w:r w:rsidRPr="00B82751">
              <w:rPr>
                <w:rFonts w:asciiTheme="minorHAnsi" w:hAnsiTheme="minorHAnsi" w:cstheme="minorHAnsi"/>
              </w:rPr>
              <w:t xml:space="preserve">. </w:t>
            </w:r>
            <w:r>
              <w:rPr>
                <w:rFonts w:asciiTheme="minorHAnsi" w:hAnsiTheme="minorHAnsi" w:cstheme="minorHAnsi"/>
              </w:rPr>
              <w:t xml:space="preserve">10 members elected from EAPN membership, </w:t>
            </w:r>
            <w:r w:rsidR="0097064E">
              <w:rPr>
                <w:rFonts w:asciiTheme="minorHAnsi" w:hAnsiTheme="minorHAnsi" w:cstheme="minorHAnsi"/>
              </w:rPr>
              <w:t xml:space="preserve">2 co-opted </w:t>
            </w:r>
            <w:r>
              <w:rPr>
                <w:rFonts w:asciiTheme="minorHAnsi" w:hAnsiTheme="minorHAnsi" w:cstheme="minorHAnsi"/>
              </w:rPr>
              <w:t>space</w:t>
            </w:r>
            <w:r w:rsidR="0097064E">
              <w:rPr>
                <w:rFonts w:asciiTheme="minorHAnsi" w:hAnsiTheme="minorHAnsi" w:cstheme="minorHAnsi"/>
              </w:rPr>
              <w:t xml:space="preserve">s (for </w:t>
            </w:r>
            <w:r>
              <w:rPr>
                <w:rFonts w:asciiTheme="minorHAnsi" w:hAnsiTheme="minorHAnsi" w:cstheme="minorHAnsi"/>
              </w:rPr>
              <w:t>legal, financial</w:t>
            </w:r>
            <w:r w:rsidR="0097064E">
              <w:rPr>
                <w:rFonts w:asciiTheme="minorHAnsi" w:hAnsiTheme="minorHAnsi" w:cstheme="minorHAnsi"/>
              </w:rPr>
              <w:t xml:space="preserve"> expertise</w:t>
            </w:r>
            <w:r>
              <w:rPr>
                <w:rFonts w:asciiTheme="minorHAnsi" w:hAnsiTheme="minorHAnsi" w:cstheme="minorHAnsi"/>
              </w:rPr>
              <w:t xml:space="preserve"> </w:t>
            </w:r>
            <w:proofErr w:type="spellStart"/>
            <w:r>
              <w:rPr>
                <w:rFonts w:asciiTheme="minorHAnsi" w:hAnsiTheme="minorHAnsi" w:cstheme="minorHAnsi"/>
              </w:rPr>
              <w:t>etc</w:t>
            </w:r>
            <w:proofErr w:type="spellEnd"/>
            <w:r>
              <w:rPr>
                <w:rFonts w:asciiTheme="minorHAnsi" w:hAnsiTheme="minorHAnsi" w:cstheme="minorHAnsi"/>
              </w:rPr>
              <w:t xml:space="preserve">). President and 2 Vice-Presidents. </w:t>
            </w:r>
            <w:r w:rsidRPr="00B82751">
              <w:rPr>
                <w:rFonts w:asciiTheme="minorHAnsi" w:hAnsiTheme="minorHAnsi" w:cstheme="minorHAnsi"/>
              </w:rPr>
              <w:t>Meet</w:t>
            </w:r>
            <w:r w:rsidR="0097064E">
              <w:rPr>
                <w:rFonts w:asciiTheme="minorHAnsi" w:hAnsiTheme="minorHAnsi" w:cstheme="minorHAnsi"/>
              </w:rPr>
              <w:t>s</w:t>
            </w:r>
            <w:r w:rsidRPr="00B82751">
              <w:rPr>
                <w:rFonts w:asciiTheme="minorHAnsi" w:hAnsiTheme="minorHAnsi" w:cstheme="minorHAnsi"/>
              </w:rPr>
              <w:t xml:space="preserve"> </w:t>
            </w:r>
            <w:r w:rsidR="0097064E">
              <w:rPr>
                <w:rFonts w:asciiTheme="minorHAnsi" w:hAnsiTheme="minorHAnsi" w:cstheme="minorHAnsi"/>
              </w:rPr>
              <w:t>3</w:t>
            </w:r>
            <w:r>
              <w:rPr>
                <w:rFonts w:asciiTheme="minorHAnsi" w:hAnsiTheme="minorHAnsi" w:cstheme="minorHAnsi"/>
              </w:rPr>
              <w:t xml:space="preserve"> times a year</w:t>
            </w:r>
            <w:r w:rsidRPr="00B82751">
              <w:rPr>
                <w:rFonts w:asciiTheme="minorHAnsi" w:hAnsiTheme="minorHAnsi" w:cstheme="minorHAnsi"/>
              </w:rPr>
              <w:t>, for 1.5 days.</w:t>
            </w:r>
            <w:r w:rsidR="00263789">
              <w:rPr>
                <w:rFonts w:asciiTheme="minorHAnsi" w:hAnsiTheme="minorHAnsi" w:cstheme="minorHAnsi"/>
              </w:rPr>
              <w:t xml:space="preserve"> One meeting in advance of General Assembly.</w:t>
            </w:r>
            <w:r w:rsidRPr="00B82751">
              <w:rPr>
                <w:rFonts w:asciiTheme="minorHAnsi" w:hAnsiTheme="minorHAnsi" w:cstheme="minorHAnsi"/>
              </w:rPr>
              <w:t xml:space="preserve"> </w:t>
            </w:r>
            <w:r>
              <w:rPr>
                <w:rFonts w:asciiTheme="minorHAnsi" w:hAnsiTheme="minorHAnsi" w:cstheme="minorHAnsi"/>
              </w:rPr>
              <w:t xml:space="preserve">Regular webinars. </w:t>
            </w:r>
            <w:r w:rsidRPr="00B82751">
              <w:rPr>
                <w:rFonts w:asciiTheme="minorHAnsi" w:hAnsiTheme="minorHAnsi" w:cstheme="minorHAnsi"/>
              </w:rPr>
              <w:t>50% of members change over at the end of each mandate, to allow change and still retain institutional memory.</w:t>
            </w:r>
            <w:r>
              <w:rPr>
                <w:rFonts w:asciiTheme="minorHAnsi" w:hAnsiTheme="minorHAnsi" w:cstheme="minorHAnsi"/>
              </w:rPr>
              <w:t xml:space="preserve"> Members can serve no more than 2 consecutive terms.</w:t>
            </w:r>
            <w:r w:rsidRPr="00B82751">
              <w:rPr>
                <w:rFonts w:asciiTheme="minorHAnsi" w:hAnsiTheme="minorHAnsi" w:cstheme="minorHAnsi"/>
              </w:rPr>
              <w:t xml:space="preserve"> </w:t>
            </w:r>
            <w:r>
              <w:rPr>
                <w:rFonts w:asciiTheme="minorHAnsi" w:hAnsiTheme="minorHAnsi" w:cstheme="minorHAnsi"/>
              </w:rPr>
              <w:t xml:space="preserve">Reports to General </w:t>
            </w:r>
            <w:commentRangeStart w:id="24"/>
            <w:r>
              <w:rPr>
                <w:rFonts w:asciiTheme="minorHAnsi" w:hAnsiTheme="minorHAnsi" w:cstheme="minorHAnsi"/>
              </w:rPr>
              <w:t>Assembly</w:t>
            </w:r>
            <w:commentRangeEnd w:id="24"/>
            <w:r w:rsidR="007706D6">
              <w:rPr>
                <w:rStyle w:val="CommentReference"/>
              </w:rPr>
              <w:commentReference w:id="24"/>
            </w:r>
            <w:r>
              <w:rPr>
                <w:rFonts w:asciiTheme="minorHAnsi" w:hAnsiTheme="minorHAnsi" w:cstheme="minorHAnsi"/>
              </w:rPr>
              <w:t xml:space="preserve">. </w:t>
            </w:r>
          </w:p>
        </w:tc>
        <w:tc>
          <w:tcPr>
            <w:tcW w:w="1985" w:type="dxa"/>
          </w:tcPr>
          <w:p w14:paraId="45828246" w14:textId="0F0D6507" w:rsidR="005F39FE" w:rsidRPr="00D41B94" w:rsidRDefault="00B92781" w:rsidP="00D41B94">
            <w:pPr>
              <w:rPr>
                <w:rFonts w:cstheme="minorHAnsi"/>
                <w:b/>
              </w:rPr>
            </w:pPr>
            <w:r>
              <w:rPr>
                <w:rFonts w:cstheme="minorHAnsi"/>
                <w:b/>
              </w:rPr>
              <w:t>17 640</w:t>
            </w:r>
          </w:p>
        </w:tc>
      </w:tr>
      <w:tr w:rsidR="00C32372" w14:paraId="35EF8478" w14:textId="77777777" w:rsidTr="003A7D13">
        <w:tc>
          <w:tcPr>
            <w:tcW w:w="1790" w:type="dxa"/>
          </w:tcPr>
          <w:p w14:paraId="204BC4AC" w14:textId="7F705D96" w:rsidR="00C32372" w:rsidRPr="00D41B94" w:rsidRDefault="00C32372" w:rsidP="00D41B94">
            <w:pPr>
              <w:rPr>
                <w:rFonts w:cstheme="minorHAnsi"/>
                <w:b/>
              </w:rPr>
            </w:pPr>
            <w:r>
              <w:rPr>
                <w:rFonts w:cstheme="minorHAnsi"/>
                <w:b/>
              </w:rPr>
              <w:t>Finance and Fundraising Committee</w:t>
            </w:r>
          </w:p>
        </w:tc>
        <w:tc>
          <w:tcPr>
            <w:tcW w:w="10254" w:type="dxa"/>
          </w:tcPr>
          <w:p w14:paraId="15C4BC0D" w14:textId="31E6775D" w:rsidR="00C32372" w:rsidRPr="00C32372" w:rsidRDefault="00C32372" w:rsidP="00D41B94">
            <w:pPr>
              <w:rPr>
                <w:rFonts w:cstheme="minorHAnsi"/>
              </w:rPr>
            </w:pPr>
            <w:r>
              <w:rPr>
                <w:rFonts w:cstheme="minorHAnsi"/>
              </w:rPr>
              <w:t xml:space="preserve">Up to 6 members – 4 EAPN members, up to 2 co-opted spaces if necessary. Chaired by the Treasurer. </w:t>
            </w:r>
            <w:r>
              <w:t xml:space="preserve">Responsible for finance, resource management, administration, funding bids, project management. 2 meetings (1.5 days) per year plus webinars. </w:t>
            </w:r>
            <w:r w:rsidRPr="00C64B17">
              <w:rPr>
                <w:rFonts w:asciiTheme="minorHAnsi" w:hAnsiTheme="minorHAnsi" w:cstheme="minorHAnsi"/>
              </w:rPr>
              <w:t>Members can serve no more than 2 consecutive terms</w:t>
            </w:r>
            <w:r>
              <w:rPr>
                <w:rFonts w:asciiTheme="minorHAnsi" w:hAnsiTheme="minorHAnsi" w:cstheme="minorHAnsi"/>
              </w:rPr>
              <w:t xml:space="preserve"> of 3 years.</w:t>
            </w:r>
            <w:r w:rsidRPr="00C64B17">
              <w:rPr>
                <w:rFonts w:asciiTheme="minorHAnsi" w:hAnsiTheme="minorHAnsi" w:cstheme="minorHAnsi"/>
              </w:rPr>
              <w:t xml:space="preserve"> </w:t>
            </w:r>
            <w:r>
              <w:rPr>
                <w:rFonts w:asciiTheme="minorHAnsi" w:hAnsiTheme="minorHAnsi" w:cstheme="minorHAnsi"/>
              </w:rPr>
              <w:t xml:space="preserve">Reports to Ex </w:t>
            </w:r>
            <w:commentRangeStart w:id="25"/>
            <w:r>
              <w:rPr>
                <w:rFonts w:asciiTheme="minorHAnsi" w:hAnsiTheme="minorHAnsi" w:cstheme="minorHAnsi"/>
              </w:rPr>
              <w:t>Co</w:t>
            </w:r>
            <w:commentRangeEnd w:id="25"/>
            <w:r w:rsidR="007706D6">
              <w:rPr>
                <w:rStyle w:val="CommentReference"/>
              </w:rPr>
              <w:commentReference w:id="25"/>
            </w:r>
            <w:r>
              <w:rPr>
                <w:rFonts w:asciiTheme="minorHAnsi" w:hAnsiTheme="minorHAnsi" w:cstheme="minorHAnsi"/>
              </w:rPr>
              <w:t>.</w:t>
            </w:r>
          </w:p>
        </w:tc>
        <w:tc>
          <w:tcPr>
            <w:tcW w:w="1985" w:type="dxa"/>
          </w:tcPr>
          <w:p w14:paraId="376EEFBA" w14:textId="5EE06E97" w:rsidR="00C32372" w:rsidRDefault="00C32372" w:rsidP="00D41B94">
            <w:pPr>
              <w:rPr>
                <w:rFonts w:cstheme="minorHAnsi"/>
                <w:b/>
              </w:rPr>
            </w:pPr>
            <w:r>
              <w:rPr>
                <w:rFonts w:cstheme="minorHAnsi"/>
                <w:b/>
              </w:rPr>
              <w:t>5880</w:t>
            </w:r>
          </w:p>
        </w:tc>
      </w:tr>
      <w:tr w:rsidR="005F39FE" w14:paraId="0283BBF3" w14:textId="3ACC9FF5" w:rsidTr="003A7D13">
        <w:tc>
          <w:tcPr>
            <w:tcW w:w="1790" w:type="dxa"/>
          </w:tcPr>
          <w:p w14:paraId="3593325F" w14:textId="75D03577" w:rsidR="005F39FE" w:rsidRPr="00D41B94" w:rsidRDefault="005F39FE" w:rsidP="00D41B94">
            <w:pPr>
              <w:rPr>
                <w:rFonts w:cstheme="minorHAnsi"/>
                <w:b/>
              </w:rPr>
            </w:pPr>
            <w:r w:rsidRPr="00D41B94">
              <w:rPr>
                <w:rFonts w:cstheme="minorHAnsi"/>
                <w:b/>
              </w:rPr>
              <w:t>Bureau</w:t>
            </w:r>
          </w:p>
        </w:tc>
        <w:tc>
          <w:tcPr>
            <w:tcW w:w="10254" w:type="dxa"/>
          </w:tcPr>
          <w:p w14:paraId="6B00387B" w14:textId="24F03918" w:rsidR="005F39FE" w:rsidRDefault="005F39FE" w:rsidP="00D41B94">
            <w:pPr>
              <w:rPr>
                <w:rFonts w:cstheme="minorHAnsi"/>
              </w:rPr>
            </w:pPr>
            <w:r w:rsidRPr="00D41B94">
              <w:rPr>
                <w:rFonts w:cstheme="minorHAnsi"/>
                <w:b/>
              </w:rPr>
              <w:t>Merged with Ex Co</w:t>
            </w:r>
            <w:r>
              <w:rPr>
                <w:rFonts w:cstheme="minorHAnsi"/>
              </w:rPr>
              <w:t xml:space="preserve">, as </w:t>
            </w:r>
            <w:commentRangeStart w:id="26"/>
            <w:r>
              <w:rPr>
                <w:rFonts w:cstheme="minorHAnsi"/>
              </w:rPr>
              <w:t>above</w:t>
            </w:r>
            <w:commentRangeEnd w:id="26"/>
            <w:r w:rsidR="00153C38">
              <w:rPr>
                <w:rStyle w:val="CommentReference"/>
              </w:rPr>
              <w:commentReference w:id="26"/>
            </w:r>
            <w:r>
              <w:rPr>
                <w:rFonts w:cstheme="minorHAnsi"/>
              </w:rPr>
              <w:t>.</w:t>
            </w:r>
          </w:p>
        </w:tc>
        <w:tc>
          <w:tcPr>
            <w:tcW w:w="1985" w:type="dxa"/>
          </w:tcPr>
          <w:p w14:paraId="57213C64" w14:textId="2F029915" w:rsidR="005F39FE" w:rsidRPr="00D41B94" w:rsidRDefault="00557BDF" w:rsidP="00D41B94">
            <w:pPr>
              <w:rPr>
                <w:rFonts w:cstheme="minorHAnsi"/>
                <w:b/>
              </w:rPr>
            </w:pPr>
            <w:r>
              <w:rPr>
                <w:rFonts w:cstheme="minorHAnsi"/>
                <w:b/>
              </w:rPr>
              <w:t>0</w:t>
            </w:r>
          </w:p>
        </w:tc>
      </w:tr>
      <w:tr w:rsidR="005F39FE" w14:paraId="73FB3952" w14:textId="31169F9F" w:rsidTr="003A7D13">
        <w:tc>
          <w:tcPr>
            <w:tcW w:w="1790" w:type="dxa"/>
          </w:tcPr>
          <w:p w14:paraId="12CE1719" w14:textId="532B505B" w:rsidR="005F39FE" w:rsidRPr="00D41B94" w:rsidRDefault="005F39FE" w:rsidP="00D41B94">
            <w:pPr>
              <w:rPr>
                <w:rFonts w:cstheme="minorHAnsi"/>
                <w:b/>
              </w:rPr>
            </w:pPr>
            <w:r w:rsidRPr="00D41B94">
              <w:rPr>
                <w:rFonts w:cstheme="minorHAnsi"/>
                <w:b/>
              </w:rPr>
              <w:t xml:space="preserve">Policy </w:t>
            </w:r>
            <w:r w:rsidR="00D904DA">
              <w:rPr>
                <w:rFonts w:cstheme="minorHAnsi"/>
                <w:b/>
              </w:rPr>
              <w:t xml:space="preserve">and Advocacy </w:t>
            </w:r>
            <w:r w:rsidRPr="00D41B94">
              <w:rPr>
                <w:rFonts w:cstheme="minorHAnsi"/>
                <w:b/>
              </w:rPr>
              <w:t>Coordination Group</w:t>
            </w:r>
          </w:p>
        </w:tc>
        <w:tc>
          <w:tcPr>
            <w:tcW w:w="10254" w:type="dxa"/>
          </w:tcPr>
          <w:p w14:paraId="0758C7F2" w14:textId="3EF58B59" w:rsidR="005F39FE" w:rsidRDefault="005F39FE" w:rsidP="00D41B94">
            <w:pPr>
              <w:rPr>
                <w:rFonts w:cstheme="minorHAnsi"/>
              </w:rPr>
            </w:pPr>
            <w:r>
              <w:rPr>
                <w:rFonts w:cstheme="minorHAnsi"/>
              </w:rPr>
              <w:t xml:space="preserve">Up to 10 members, responsible for coordinating policy </w:t>
            </w:r>
            <w:r w:rsidR="00FE3C2F">
              <w:rPr>
                <w:rFonts w:cstheme="minorHAnsi"/>
              </w:rPr>
              <w:t xml:space="preserve">and advocacy </w:t>
            </w:r>
            <w:r>
              <w:rPr>
                <w:rFonts w:cstheme="minorHAnsi"/>
              </w:rPr>
              <w:t>work,</w:t>
            </w:r>
            <w:r w:rsidR="00FE3C2F">
              <w:rPr>
                <w:rFonts w:cstheme="minorHAnsi"/>
              </w:rPr>
              <w:t xml:space="preserve"> political and advocacy strategy,</w:t>
            </w:r>
            <w:r>
              <w:rPr>
                <w:rFonts w:cstheme="minorHAnsi"/>
              </w:rPr>
              <w:t xml:space="preserve"> ensuring coherency between different thematic areas of EAPN</w:t>
            </w:r>
            <w:r w:rsidR="00FE3C2F">
              <w:rPr>
                <w:rFonts w:cstheme="minorHAnsi"/>
              </w:rPr>
              <w:t xml:space="preserve"> and</w:t>
            </w:r>
            <w:r w:rsidR="00FE3C2F">
              <w:rPr>
                <w:rFonts w:asciiTheme="minorHAnsi" w:hAnsiTheme="minorHAnsi" w:cstheme="minorHAnsi"/>
              </w:rPr>
              <w:t xml:space="preserve"> using the results of the Thematic Working Groups into the EU processes</w:t>
            </w:r>
            <w:r>
              <w:rPr>
                <w:rFonts w:cstheme="minorHAnsi"/>
              </w:rPr>
              <w:t>. Coordinates the work of the various Thematic Working Groups (see below). Meets three times a year,</w:t>
            </w:r>
            <w:r w:rsidR="00C603A7">
              <w:rPr>
                <w:rFonts w:cstheme="minorHAnsi"/>
              </w:rPr>
              <w:t xml:space="preserve"> for 1</w:t>
            </w:r>
            <w:r w:rsidR="00FE3C2F">
              <w:rPr>
                <w:rFonts w:cstheme="minorHAnsi"/>
              </w:rPr>
              <w:t>.5 days</w:t>
            </w:r>
            <w:r w:rsidR="00C603A7">
              <w:rPr>
                <w:rFonts w:cstheme="minorHAnsi"/>
              </w:rPr>
              <w:t>. R</w:t>
            </w:r>
            <w:r>
              <w:rPr>
                <w:rFonts w:cstheme="minorHAnsi"/>
              </w:rPr>
              <w:t xml:space="preserve">egular webinars. </w:t>
            </w:r>
            <w:r w:rsidRPr="00B82751">
              <w:rPr>
                <w:rFonts w:asciiTheme="minorHAnsi" w:hAnsiTheme="minorHAnsi" w:cstheme="minorHAnsi"/>
              </w:rPr>
              <w:t xml:space="preserve">50% of members change over at the end of each mandate, to allow change and still retain institutional memory. </w:t>
            </w:r>
            <w:r w:rsidR="00C64B17">
              <w:rPr>
                <w:rFonts w:asciiTheme="minorHAnsi" w:hAnsiTheme="minorHAnsi" w:cstheme="minorHAnsi"/>
              </w:rPr>
              <w:t xml:space="preserve"> Members can serve no more than 2 consecutive terms.</w:t>
            </w:r>
            <w:r w:rsidR="00FE3C2F">
              <w:rPr>
                <w:rFonts w:asciiTheme="minorHAnsi" w:hAnsiTheme="minorHAnsi" w:cstheme="minorHAnsi"/>
              </w:rPr>
              <w:t xml:space="preserve"> </w:t>
            </w:r>
            <w:r>
              <w:rPr>
                <w:rFonts w:cstheme="minorHAnsi"/>
              </w:rPr>
              <w:t xml:space="preserve">Reports to the Ex </w:t>
            </w:r>
            <w:commentRangeStart w:id="27"/>
            <w:r>
              <w:rPr>
                <w:rFonts w:cstheme="minorHAnsi"/>
              </w:rPr>
              <w:t>Co</w:t>
            </w:r>
            <w:commentRangeEnd w:id="27"/>
            <w:r w:rsidR="00153C38">
              <w:rPr>
                <w:rStyle w:val="CommentReference"/>
              </w:rPr>
              <w:commentReference w:id="27"/>
            </w:r>
            <w:r>
              <w:rPr>
                <w:rFonts w:cstheme="minorHAnsi"/>
              </w:rPr>
              <w:t>.</w:t>
            </w:r>
          </w:p>
        </w:tc>
        <w:tc>
          <w:tcPr>
            <w:tcW w:w="1985" w:type="dxa"/>
          </w:tcPr>
          <w:p w14:paraId="4BF661B1" w14:textId="714412E7" w:rsidR="005F39FE" w:rsidRPr="00C603A7" w:rsidRDefault="00B92781" w:rsidP="00D41B94">
            <w:pPr>
              <w:rPr>
                <w:rFonts w:cstheme="minorHAnsi"/>
                <w:b/>
              </w:rPr>
            </w:pPr>
            <w:r>
              <w:rPr>
                <w:rFonts w:cstheme="minorHAnsi"/>
                <w:b/>
              </w:rPr>
              <w:t>14 700</w:t>
            </w:r>
          </w:p>
        </w:tc>
      </w:tr>
      <w:tr w:rsidR="005F39FE" w14:paraId="3F509EE4" w14:textId="460E8F5A" w:rsidTr="003A7D13">
        <w:tc>
          <w:tcPr>
            <w:tcW w:w="1790" w:type="dxa"/>
          </w:tcPr>
          <w:p w14:paraId="07D2F7A7" w14:textId="6655E573" w:rsidR="005F39FE" w:rsidRPr="00866280" w:rsidRDefault="00263789" w:rsidP="00D41B94">
            <w:pPr>
              <w:rPr>
                <w:rFonts w:cstheme="minorHAnsi"/>
                <w:b/>
              </w:rPr>
            </w:pPr>
            <w:r>
              <w:rPr>
                <w:rFonts w:cstheme="minorHAnsi"/>
                <w:b/>
              </w:rPr>
              <w:t>5-</w:t>
            </w:r>
            <w:r w:rsidR="005F39FE">
              <w:rPr>
                <w:rFonts w:cstheme="minorHAnsi"/>
                <w:b/>
              </w:rPr>
              <w:t xml:space="preserve">6 </w:t>
            </w:r>
            <w:r w:rsidR="005F39FE" w:rsidRPr="00866280">
              <w:rPr>
                <w:rFonts w:cstheme="minorHAnsi"/>
                <w:b/>
              </w:rPr>
              <w:t>Thematic Working Groups</w:t>
            </w:r>
          </w:p>
        </w:tc>
        <w:tc>
          <w:tcPr>
            <w:tcW w:w="10254" w:type="dxa"/>
          </w:tcPr>
          <w:p w14:paraId="437374B2" w14:textId="1C5E87FF" w:rsidR="005F39FE" w:rsidRDefault="005F39FE" w:rsidP="00D41B94">
            <w:pPr>
              <w:rPr>
                <w:rFonts w:cstheme="minorHAnsi"/>
              </w:rPr>
            </w:pPr>
            <w:r>
              <w:rPr>
                <w:rFonts w:cstheme="minorHAnsi"/>
              </w:rPr>
              <w:t xml:space="preserve">Up to </w:t>
            </w:r>
            <w:r w:rsidRPr="00FE3C2F">
              <w:rPr>
                <w:rFonts w:cstheme="minorHAnsi"/>
              </w:rPr>
              <w:t>10</w:t>
            </w:r>
            <w:r>
              <w:rPr>
                <w:rFonts w:cstheme="minorHAnsi"/>
              </w:rPr>
              <w:t xml:space="preserve"> members in each. Each group to focus on one of </w:t>
            </w:r>
            <w:r w:rsidRPr="00B82751">
              <w:rPr>
                <w:rFonts w:asciiTheme="minorHAnsi" w:hAnsiTheme="minorHAnsi" w:cstheme="minorHAnsi"/>
              </w:rPr>
              <w:t xml:space="preserve">the 5-6 thematic areas </w:t>
            </w:r>
            <w:r>
              <w:rPr>
                <w:rFonts w:asciiTheme="minorHAnsi" w:hAnsiTheme="minorHAnsi" w:cstheme="minorHAnsi"/>
              </w:rPr>
              <w:t>prioritized by EAPN. At least one meeting per year</w:t>
            </w:r>
            <w:r w:rsidR="00FE3C2F">
              <w:rPr>
                <w:rFonts w:asciiTheme="minorHAnsi" w:hAnsiTheme="minorHAnsi" w:cstheme="minorHAnsi"/>
              </w:rPr>
              <w:t xml:space="preserve"> (1.5 days)</w:t>
            </w:r>
            <w:r w:rsidR="0053589D">
              <w:rPr>
                <w:rFonts w:asciiTheme="minorHAnsi" w:hAnsiTheme="minorHAnsi" w:cstheme="minorHAnsi"/>
              </w:rPr>
              <w:t xml:space="preserve">, </w:t>
            </w:r>
            <w:r w:rsidR="00263789">
              <w:rPr>
                <w:rFonts w:asciiTheme="minorHAnsi" w:hAnsiTheme="minorHAnsi" w:cstheme="minorHAnsi"/>
              </w:rPr>
              <w:t xml:space="preserve">with </w:t>
            </w:r>
            <w:r w:rsidR="00D904DA">
              <w:rPr>
                <w:rFonts w:asciiTheme="minorHAnsi" w:hAnsiTheme="minorHAnsi" w:cstheme="minorHAnsi"/>
              </w:rPr>
              <w:t>two</w:t>
            </w:r>
            <w:r w:rsidR="00263789">
              <w:rPr>
                <w:rFonts w:asciiTheme="minorHAnsi" w:hAnsiTheme="minorHAnsi" w:cstheme="minorHAnsi"/>
              </w:rPr>
              <w:t xml:space="preserve"> of the groups meeting during t</w:t>
            </w:r>
            <w:r w:rsidR="0053589D">
              <w:rPr>
                <w:rFonts w:asciiTheme="minorHAnsi" w:hAnsiTheme="minorHAnsi" w:cstheme="minorHAnsi"/>
              </w:rPr>
              <w:t>he General Assembly</w:t>
            </w:r>
            <w:r w:rsidR="00263789">
              <w:rPr>
                <w:rFonts w:asciiTheme="minorHAnsi" w:hAnsiTheme="minorHAnsi" w:cstheme="minorHAnsi"/>
              </w:rPr>
              <w:t>.</w:t>
            </w:r>
            <w:r>
              <w:rPr>
                <w:rFonts w:asciiTheme="minorHAnsi" w:hAnsiTheme="minorHAnsi" w:cstheme="minorHAnsi"/>
              </w:rPr>
              <w:t xml:space="preserve"> </w:t>
            </w:r>
            <w:r w:rsidR="00263789">
              <w:rPr>
                <w:rFonts w:asciiTheme="minorHAnsi" w:hAnsiTheme="minorHAnsi" w:cstheme="minorHAnsi"/>
              </w:rPr>
              <w:t>R</w:t>
            </w:r>
            <w:r>
              <w:rPr>
                <w:rFonts w:asciiTheme="minorHAnsi" w:hAnsiTheme="minorHAnsi" w:cstheme="minorHAnsi"/>
              </w:rPr>
              <w:t>egular webinars.</w:t>
            </w:r>
            <w:r w:rsidR="00D904DA">
              <w:rPr>
                <w:rFonts w:asciiTheme="minorHAnsi" w:hAnsiTheme="minorHAnsi" w:cstheme="minorHAnsi"/>
              </w:rPr>
              <w:t xml:space="preserve"> 5-year mandate. P</w:t>
            </w:r>
            <w:r w:rsidR="0053589D">
              <w:rPr>
                <w:rFonts w:asciiTheme="minorHAnsi" w:hAnsiTheme="minorHAnsi" w:cstheme="minorHAnsi"/>
              </w:rPr>
              <w:t xml:space="preserve">riorities would be </w:t>
            </w:r>
            <w:proofErr w:type="spellStart"/>
            <w:r w:rsidR="0053589D">
              <w:rPr>
                <w:rFonts w:asciiTheme="minorHAnsi" w:hAnsiTheme="minorHAnsi" w:cstheme="minorHAnsi"/>
              </w:rPr>
              <w:t>rediscussed</w:t>
            </w:r>
            <w:proofErr w:type="spellEnd"/>
            <w:r w:rsidR="00D904DA">
              <w:rPr>
                <w:rFonts w:asciiTheme="minorHAnsi" w:hAnsiTheme="minorHAnsi" w:cstheme="minorHAnsi"/>
              </w:rPr>
              <w:t xml:space="preserve"> by Ex Co before the end of the mandate. </w:t>
            </w:r>
            <w:r>
              <w:rPr>
                <w:rFonts w:asciiTheme="minorHAnsi" w:hAnsiTheme="minorHAnsi" w:cstheme="minorHAnsi"/>
              </w:rPr>
              <w:t xml:space="preserve">Reports to the Policy Coordination </w:t>
            </w:r>
            <w:commentRangeStart w:id="28"/>
            <w:r>
              <w:rPr>
                <w:rFonts w:asciiTheme="minorHAnsi" w:hAnsiTheme="minorHAnsi" w:cstheme="minorHAnsi"/>
              </w:rPr>
              <w:t>Group</w:t>
            </w:r>
            <w:commentRangeEnd w:id="28"/>
            <w:r w:rsidR="00153C38">
              <w:rPr>
                <w:rStyle w:val="CommentReference"/>
              </w:rPr>
              <w:commentReference w:id="28"/>
            </w:r>
            <w:r>
              <w:rPr>
                <w:rFonts w:asciiTheme="minorHAnsi" w:hAnsiTheme="minorHAnsi" w:cstheme="minorHAnsi"/>
              </w:rPr>
              <w:t>.</w:t>
            </w:r>
          </w:p>
        </w:tc>
        <w:tc>
          <w:tcPr>
            <w:tcW w:w="1985" w:type="dxa"/>
          </w:tcPr>
          <w:p w14:paraId="5FED24BC" w14:textId="77777777" w:rsidR="00FE3C2F" w:rsidRDefault="00FE3C2F" w:rsidP="00D41B94">
            <w:pPr>
              <w:rPr>
                <w:rFonts w:cstheme="minorHAnsi"/>
                <w:b/>
              </w:rPr>
            </w:pPr>
            <w:r>
              <w:rPr>
                <w:rFonts w:cstheme="minorHAnsi"/>
                <w:b/>
              </w:rPr>
              <w:t>69 400</w:t>
            </w:r>
          </w:p>
          <w:p w14:paraId="379E578C" w14:textId="0F1F464C" w:rsidR="005F39FE" w:rsidRPr="00FE3C2F" w:rsidRDefault="00FE3C2F" w:rsidP="00D41B94">
            <w:pPr>
              <w:rPr>
                <w:rFonts w:cstheme="minorHAnsi"/>
              </w:rPr>
            </w:pPr>
            <w:r w:rsidRPr="00FE3C2F">
              <w:rPr>
                <w:rFonts w:cstheme="minorHAnsi"/>
              </w:rPr>
              <w:t>(</w:t>
            </w:r>
            <w:r w:rsidR="00C512B9" w:rsidRPr="00FE3C2F">
              <w:rPr>
                <w:rFonts w:cstheme="minorHAnsi"/>
              </w:rPr>
              <w:t>29</w:t>
            </w:r>
            <w:r w:rsidR="00840BB7" w:rsidRPr="00FE3C2F">
              <w:rPr>
                <w:rFonts w:cstheme="minorHAnsi"/>
              </w:rPr>
              <w:t xml:space="preserve"> </w:t>
            </w:r>
            <w:r w:rsidR="003A7D13" w:rsidRPr="00FE3C2F">
              <w:rPr>
                <w:rFonts w:cstheme="minorHAnsi"/>
              </w:rPr>
              <w:t>400 on</w:t>
            </w:r>
            <w:r w:rsidRPr="00FE3C2F">
              <w:rPr>
                <w:rFonts w:cstheme="minorHAnsi"/>
              </w:rPr>
              <w:t xml:space="preserve"> meetings, 40 000 on contracts)</w:t>
            </w:r>
          </w:p>
        </w:tc>
      </w:tr>
      <w:tr w:rsidR="005F39FE" w14:paraId="41701A23" w14:textId="50916642" w:rsidTr="003A7D13">
        <w:tc>
          <w:tcPr>
            <w:tcW w:w="1790" w:type="dxa"/>
          </w:tcPr>
          <w:p w14:paraId="271ABA79" w14:textId="32E9C341" w:rsidR="005F39FE" w:rsidRDefault="005F39FE" w:rsidP="00D41B94">
            <w:pPr>
              <w:rPr>
                <w:rFonts w:cstheme="minorHAnsi"/>
                <w:b/>
              </w:rPr>
            </w:pPr>
            <w:r w:rsidRPr="00B82751">
              <w:rPr>
                <w:rFonts w:asciiTheme="minorHAnsi" w:hAnsiTheme="minorHAnsi" w:cstheme="minorHAnsi"/>
                <w:b/>
                <w:bCs/>
              </w:rPr>
              <w:lastRenderedPageBreak/>
              <w:t>Member Development Group</w:t>
            </w:r>
          </w:p>
        </w:tc>
        <w:tc>
          <w:tcPr>
            <w:tcW w:w="10254" w:type="dxa"/>
          </w:tcPr>
          <w:p w14:paraId="47707CCA" w14:textId="6AB16116" w:rsidR="005F39FE" w:rsidRDefault="005F39FE" w:rsidP="00866280">
            <w:pPr>
              <w:rPr>
                <w:rFonts w:cstheme="minorHAnsi"/>
              </w:rPr>
            </w:pPr>
            <w:r>
              <w:rPr>
                <w:rFonts w:asciiTheme="minorHAnsi" w:hAnsiTheme="minorHAnsi" w:cstheme="minorHAnsi"/>
                <w:b/>
                <w:bCs/>
              </w:rPr>
              <w:t xml:space="preserve">Becomes </w:t>
            </w:r>
            <w:r w:rsidRPr="00B82751">
              <w:rPr>
                <w:rFonts w:asciiTheme="minorHAnsi" w:hAnsiTheme="minorHAnsi" w:cstheme="minorHAnsi"/>
                <w:b/>
                <w:bCs/>
              </w:rPr>
              <w:t>Anti-Poverty Movement Support Group</w:t>
            </w:r>
            <w:r>
              <w:rPr>
                <w:rFonts w:asciiTheme="minorHAnsi" w:hAnsiTheme="minorHAnsi" w:cstheme="minorHAnsi"/>
                <w:b/>
                <w:bCs/>
              </w:rPr>
              <w:t xml:space="preserve">. </w:t>
            </w:r>
            <w:r w:rsidRPr="00281398">
              <w:rPr>
                <w:rFonts w:asciiTheme="minorHAnsi" w:hAnsiTheme="minorHAnsi" w:cstheme="minorHAnsi"/>
                <w:bCs/>
              </w:rPr>
              <w:t>G</w:t>
            </w:r>
            <w:r w:rsidRPr="00281398">
              <w:rPr>
                <w:rFonts w:asciiTheme="minorHAnsi" w:hAnsiTheme="minorHAnsi" w:cstheme="minorHAnsi"/>
              </w:rPr>
              <w:t>uide</w:t>
            </w:r>
            <w:r>
              <w:rPr>
                <w:rFonts w:asciiTheme="minorHAnsi" w:hAnsiTheme="minorHAnsi" w:cstheme="minorHAnsi"/>
              </w:rPr>
              <w:t>s</w:t>
            </w:r>
            <w:r w:rsidRPr="00B82751">
              <w:rPr>
                <w:rFonts w:asciiTheme="minorHAnsi" w:hAnsiTheme="minorHAnsi" w:cstheme="minorHAnsi"/>
              </w:rPr>
              <w:t xml:space="preserve"> EAPN’s nurturing and support of this movement</w:t>
            </w:r>
            <w:r>
              <w:rPr>
                <w:rFonts w:asciiTheme="minorHAnsi" w:hAnsiTheme="minorHAnsi" w:cstheme="minorHAnsi"/>
              </w:rPr>
              <w:t xml:space="preserve">. </w:t>
            </w:r>
            <w:r w:rsidR="00FE3C2F">
              <w:rPr>
                <w:rFonts w:asciiTheme="minorHAnsi" w:hAnsiTheme="minorHAnsi" w:cstheme="minorHAnsi"/>
              </w:rPr>
              <w:t xml:space="preserve">Focus on strengthening members, training, partnerships, campaigning, mobilization. </w:t>
            </w:r>
            <w:r>
              <w:rPr>
                <w:rFonts w:asciiTheme="minorHAnsi" w:hAnsiTheme="minorHAnsi" w:cstheme="minorHAnsi"/>
              </w:rPr>
              <w:t>6 m</w:t>
            </w:r>
            <w:r w:rsidRPr="00B82751">
              <w:rPr>
                <w:rFonts w:asciiTheme="minorHAnsi" w:hAnsiTheme="minorHAnsi" w:cstheme="minorHAnsi"/>
              </w:rPr>
              <w:t>ember</w:t>
            </w:r>
            <w:r>
              <w:rPr>
                <w:rFonts w:asciiTheme="minorHAnsi" w:hAnsiTheme="minorHAnsi" w:cstheme="minorHAnsi"/>
              </w:rPr>
              <w:t>s.</w:t>
            </w:r>
            <w:r w:rsidRPr="00B82751">
              <w:rPr>
                <w:rFonts w:asciiTheme="minorHAnsi" w:hAnsiTheme="minorHAnsi" w:cstheme="minorHAnsi"/>
              </w:rPr>
              <w:t xml:space="preserve"> </w:t>
            </w:r>
            <w:r w:rsidR="00C64B17">
              <w:rPr>
                <w:rFonts w:asciiTheme="minorHAnsi" w:hAnsiTheme="minorHAnsi" w:cstheme="minorHAnsi"/>
              </w:rPr>
              <w:t>2 meetings per year</w:t>
            </w:r>
            <w:r w:rsidR="00FE3C2F">
              <w:rPr>
                <w:rFonts w:asciiTheme="minorHAnsi" w:hAnsiTheme="minorHAnsi" w:cstheme="minorHAnsi"/>
              </w:rPr>
              <w:t>, 1.5 days</w:t>
            </w:r>
            <w:r w:rsidR="00C32372">
              <w:rPr>
                <w:rFonts w:asciiTheme="minorHAnsi" w:hAnsiTheme="minorHAnsi" w:cstheme="minorHAnsi"/>
              </w:rPr>
              <w:t xml:space="preserve">, plus webinars. </w:t>
            </w:r>
            <w:r w:rsidR="00C64B17" w:rsidRPr="00C64B17">
              <w:rPr>
                <w:rFonts w:asciiTheme="minorHAnsi" w:hAnsiTheme="minorHAnsi" w:cstheme="minorHAnsi"/>
              </w:rPr>
              <w:t>Members can serve no more than 2 consecutive terms</w:t>
            </w:r>
            <w:r w:rsidR="00FE3C2F">
              <w:rPr>
                <w:rFonts w:asciiTheme="minorHAnsi" w:hAnsiTheme="minorHAnsi" w:cstheme="minorHAnsi"/>
              </w:rPr>
              <w:t xml:space="preserve"> of 3 years</w:t>
            </w:r>
            <w:r w:rsidR="00C64B17">
              <w:rPr>
                <w:rFonts w:asciiTheme="minorHAnsi" w:hAnsiTheme="minorHAnsi" w:cstheme="minorHAnsi"/>
              </w:rPr>
              <w:t>.</w:t>
            </w:r>
            <w:r w:rsidR="00C64B17" w:rsidRPr="00C64B17">
              <w:rPr>
                <w:rFonts w:asciiTheme="minorHAnsi" w:hAnsiTheme="minorHAnsi" w:cstheme="minorHAnsi"/>
              </w:rPr>
              <w:t xml:space="preserve"> </w:t>
            </w:r>
            <w:r>
              <w:rPr>
                <w:rFonts w:asciiTheme="minorHAnsi" w:hAnsiTheme="minorHAnsi" w:cstheme="minorHAnsi"/>
              </w:rPr>
              <w:t>Reports to Ex Co.</w:t>
            </w:r>
          </w:p>
        </w:tc>
        <w:tc>
          <w:tcPr>
            <w:tcW w:w="1985" w:type="dxa"/>
          </w:tcPr>
          <w:p w14:paraId="750CC7FE" w14:textId="0851670D" w:rsidR="005F39FE" w:rsidRDefault="00840BB7" w:rsidP="00866280">
            <w:pPr>
              <w:rPr>
                <w:rFonts w:cstheme="minorHAnsi"/>
                <w:b/>
                <w:bCs/>
              </w:rPr>
            </w:pPr>
            <w:r>
              <w:rPr>
                <w:rFonts w:cstheme="minorHAnsi"/>
                <w:b/>
                <w:bCs/>
              </w:rPr>
              <w:t>5880</w:t>
            </w:r>
          </w:p>
        </w:tc>
      </w:tr>
      <w:tr w:rsidR="005F39FE" w14:paraId="47D281D3" w14:textId="06614932" w:rsidTr="003A7D13">
        <w:tc>
          <w:tcPr>
            <w:tcW w:w="1790" w:type="dxa"/>
          </w:tcPr>
          <w:p w14:paraId="45069AF4" w14:textId="6A4CA503" w:rsidR="005F39FE" w:rsidRPr="00B82751" w:rsidRDefault="005F39FE" w:rsidP="00D41B94">
            <w:pPr>
              <w:rPr>
                <w:rFonts w:cstheme="minorHAnsi"/>
                <w:b/>
                <w:bCs/>
              </w:rPr>
            </w:pPr>
            <w:r w:rsidRPr="00B82751">
              <w:rPr>
                <w:rFonts w:asciiTheme="minorHAnsi" w:hAnsiTheme="minorHAnsi" w:cstheme="minorHAnsi"/>
                <w:b/>
                <w:bCs/>
              </w:rPr>
              <w:t>PeP National Coordinators Group</w:t>
            </w:r>
          </w:p>
        </w:tc>
        <w:tc>
          <w:tcPr>
            <w:tcW w:w="10254" w:type="dxa"/>
          </w:tcPr>
          <w:p w14:paraId="2973500B" w14:textId="332F6D35" w:rsidR="005F39FE" w:rsidRPr="00866280" w:rsidRDefault="00FE3C2F" w:rsidP="00D41B94">
            <w:pPr>
              <w:rPr>
                <w:rFonts w:cstheme="minorHAnsi"/>
                <w:bCs/>
              </w:rPr>
            </w:pPr>
            <w:r>
              <w:rPr>
                <w:rFonts w:cstheme="minorHAnsi"/>
                <w:b/>
                <w:bCs/>
              </w:rPr>
              <w:t>No structural change</w:t>
            </w:r>
            <w:r w:rsidR="00C64B17">
              <w:rPr>
                <w:rFonts w:cstheme="minorHAnsi"/>
                <w:b/>
                <w:bCs/>
              </w:rPr>
              <w:t xml:space="preserve">. </w:t>
            </w:r>
            <w:r w:rsidR="005F39FE" w:rsidRPr="00866280">
              <w:rPr>
                <w:rFonts w:cstheme="minorHAnsi"/>
                <w:bCs/>
              </w:rPr>
              <w:t>To lead national level participation work, prepare for European level meeting, ensure that people experiencing poverty have a meaningful and impactful space within our network and the wide</w:t>
            </w:r>
            <w:r w:rsidR="00263789">
              <w:rPr>
                <w:rFonts w:cstheme="minorHAnsi"/>
                <w:bCs/>
              </w:rPr>
              <w:t>r</w:t>
            </w:r>
            <w:r w:rsidR="005F39FE" w:rsidRPr="00866280">
              <w:rPr>
                <w:rFonts w:cstheme="minorHAnsi"/>
                <w:bCs/>
              </w:rPr>
              <w:t xml:space="preserve"> movement. </w:t>
            </w:r>
            <w:commentRangeStart w:id="29"/>
            <w:r>
              <w:rPr>
                <w:rFonts w:cstheme="minorHAnsi"/>
                <w:bCs/>
              </w:rPr>
              <w:t>B</w:t>
            </w:r>
            <w:commentRangeEnd w:id="29"/>
            <w:r w:rsidR="00D54FAF">
              <w:rPr>
                <w:rStyle w:val="CommentReference"/>
              </w:rPr>
              <w:commentReference w:id="29"/>
            </w:r>
          </w:p>
        </w:tc>
        <w:tc>
          <w:tcPr>
            <w:tcW w:w="1985" w:type="dxa"/>
          </w:tcPr>
          <w:p w14:paraId="5D41C89F" w14:textId="20484512" w:rsidR="0053589D" w:rsidRPr="0053589D" w:rsidRDefault="0053589D" w:rsidP="00D41B94">
            <w:pPr>
              <w:rPr>
                <w:rFonts w:cstheme="minorHAnsi"/>
                <w:b/>
                <w:bCs/>
              </w:rPr>
            </w:pPr>
            <w:r w:rsidRPr="001C7878">
              <w:rPr>
                <w:b/>
                <w:color w:val="000000"/>
              </w:rPr>
              <w:t xml:space="preserve">Approximately 128 000 euros </w:t>
            </w:r>
            <w:r w:rsidRPr="003A7D13">
              <w:rPr>
                <w:color w:val="000000"/>
              </w:rPr>
              <w:t>(18 000 on meetings, 110 000 on contracts)</w:t>
            </w:r>
          </w:p>
        </w:tc>
      </w:tr>
      <w:tr w:rsidR="005F39FE" w14:paraId="6FBD8476" w14:textId="3FBA6436" w:rsidTr="003A7D13">
        <w:tc>
          <w:tcPr>
            <w:tcW w:w="1790" w:type="dxa"/>
          </w:tcPr>
          <w:p w14:paraId="408791FC" w14:textId="5D39C580" w:rsidR="005F39FE" w:rsidRPr="00B82751" w:rsidRDefault="005F39FE" w:rsidP="00D41B94">
            <w:pPr>
              <w:rPr>
                <w:rFonts w:cstheme="minorHAnsi"/>
                <w:b/>
                <w:bCs/>
              </w:rPr>
            </w:pPr>
            <w:proofErr w:type="spellStart"/>
            <w:r>
              <w:rPr>
                <w:rFonts w:cstheme="minorHAnsi"/>
                <w:b/>
                <w:bCs/>
              </w:rPr>
              <w:t>Comm’On</w:t>
            </w:r>
            <w:proofErr w:type="spellEnd"/>
          </w:p>
        </w:tc>
        <w:tc>
          <w:tcPr>
            <w:tcW w:w="10254" w:type="dxa"/>
          </w:tcPr>
          <w:p w14:paraId="2BF84D62" w14:textId="1433477F" w:rsidR="005F39FE" w:rsidRPr="00FE3C2F" w:rsidRDefault="00FE3C2F" w:rsidP="00D41B94">
            <w:pPr>
              <w:rPr>
                <w:rFonts w:cstheme="minorHAnsi"/>
                <w:b/>
                <w:bCs/>
              </w:rPr>
            </w:pPr>
            <w:r w:rsidRPr="00FE3C2F">
              <w:rPr>
                <w:rFonts w:cstheme="minorHAnsi"/>
                <w:b/>
                <w:bCs/>
              </w:rPr>
              <w:t>No change.</w:t>
            </w:r>
          </w:p>
        </w:tc>
        <w:tc>
          <w:tcPr>
            <w:tcW w:w="1985" w:type="dxa"/>
          </w:tcPr>
          <w:p w14:paraId="6CA34D65" w14:textId="503DC4D9" w:rsidR="005F39FE" w:rsidRPr="005954B2" w:rsidRDefault="005954B2" w:rsidP="00D41B94">
            <w:pPr>
              <w:rPr>
                <w:rFonts w:cstheme="minorHAnsi"/>
                <w:b/>
                <w:bCs/>
              </w:rPr>
            </w:pPr>
            <w:r w:rsidRPr="005954B2">
              <w:rPr>
                <w:rFonts w:cstheme="minorHAnsi"/>
                <w:b/>
                <w:bCs/>
              </w:rPr>
              <w:t>4900</w:t>
            </w:r>
          </w:p>
        </w:tc>
      </w:tr>
      <w:tr w:rsidR="00840BB7" w14:paraId="32CA5CFE" w14:textId="77777777" w:rsidTr="00840BB7">
        <w:tc>
          <w:tcPr>
            <w:tcW w:w="14029" w:type="dxa"/>
            <w:gridSpan w:val="3"/>
            <w:shd w:val="clear" w:color="auto" w:fill="FFFF00"/>
          </w:tcPr>
          <w:p w14:paraId="74030456" w14:textId="542F23C6" w:rsidR="00840BB7" w:rsidRPr="00D904DA" w:rsidRDefault="00840BB7" w:rsidP="00D41B94">
            <w:pPr>
              <w:rPr>
                <w:rFonts w:cstheme="minorHAnsi"/>
                <w:b/>
                <w:bCs/>
              </w:rPr>
            </w:pPr>
            <w:r>
              <w:rPr>
                <w:b/>
                <w:color w:val="000000"/>
              </w:rPr>
              <w:t>E</w:t>
            </w:r>
            <w:r w:rsidRPr="00B92781">
              <w:rPr>
                <w:b/>
                <w:color w:val="000000"/>
              </w:rPr>
              <w:t>stimated cost</w:t>
            </w:r>
            <w:r>
              <w:rPr>
                <w:b/>
                <w:color w:val="000000"/>
              </w:rPr>
              <w:t xml:space="preserve"> </w:t>
            </w:r>
            <w:r w:rsidR="00C32372">
              <w:rPr>
                <w:b/>
                <w:color w:val="000000"/>
              </w:rPr>
              <w:t>300 820</w:t>
            </w:r>
            <w:r>
              <w:rPr>
                <w:b/>
                <w:color w:val="000000"/>
              </w:rPr>
              <w:t xml:space="preserve"> euros </w:t>
            </w:r>
          </w:p>
        </w:tc>
      </w:tr>
    </w:tbl>
    <w:p w14:paraId="0E13F437" w14:textId="3DB6637D" w:rsidR="00692BCF" w:rsidRPr="0037339B" w:rsidRDefault="0037339B" w:rsidP="0037339B">
      <w:pPr>
        <w:ind w:left="720"/>
        <w:rPr>
          <w:rFonts w:cstheme="minorHAnsi"/>
          <w:b/>
          <w:color w:val="C00000"/>
          <w:u w:val="single"/>
        </w:rPr>
      </w:pPr>
      <w:r>
        <w:rPr>
          <w:rFonts w:cstheme="minorHAnsi"/>
          <w:b/>
          <w:color w:val="C00000"/>
          <w:u w:val="single"/>
        </w:rPr>
        <w:br/>
      </w:r>
      <w:r w:rsidR="003A7D13">
        <w:rPr>
          <w:rFonts w:cstheme="minorHAnsi"/>
          <w:b/>
          <w:color w:val="C00000"/>
          <w:u w:val="single"/>
        </w:rPr>
        <w:t xml:space="preserve">6. </w:t>
      </w:r>
      <w:r w:rsidRPr="0037339B">
        <w:rPr>
          <w:rFonts w:cstheme="minorHAnsi"/>
          <w:b/>
          <w:color w:val="C00000"/>
          <w:u w:val="single"/>
        </w:rPr>
        <w:t>‘</w:t>
      </w:r>
      <w:r w:rsidR="00692BCF" w:rsidRPr="0037339B">
        <w:rPr>
          <w:rFonts w:cstheme="minorHAnsi"/>
          <w:b/>
          <w:color w:val="C00000"/>
          <w:u w:val="single"/>
        </w:rPr>
        <w:t>Right-sizing</w:t>
      </w:r>
      <w:r w:rsidRPr="0037339B">
        <w:rPr>
          <w:rFonts w:cstheme="minorHAnsi"/>
          <w:b/>
          <w:color w:val="C00000"/>
          <w:u w:val="single"/>
        </w:rPr>
        <w:t>’</w:t>
      </w:r>
    </w:p>
    <w:p w14:paraId="4A65E1E5" w14:textId="2947C59C" w:rsidR="00692BCF" w:rsidRDefault="00692BCF" w:rsidP="00D41B94">
      <w:pPr>
        <w:rPr>
          <w:rFonts w:cstheme="minorHAnsi"/>
        </w:rPr>
      </w:pPr>
      <w:r>
        <w:rPr>
          <w:rFonts w:cstheme="minorHAnsi"/>
        </w:rPr>
        <w:t xml:space="preserve">The Bureau considers the proposed structures as entirely appropriate for an organisation like network, and suggests that the proposal represents a ‘right-sizing’ of our </w:t>
      </w:r>
      <w:commentRangeStart w:id="30"/>
      <w:r>
        <w:rPr>
          <w:rFonts w:cstheme="minorHAnsi"/>
        </w:rPr>
        <w:t>structures</w:t>
      </w:r>
      <w:commentRangeEnd w:id="30"/>
      <w:r w:rsidR="00D54FAF">
        <w:rPr>
          <w:rStyle w:val="CommentReference"/>
          <w:rFonts w:ascii="Calibri" w:eastAsia="Calibri" w:hAnsi="Calibri" w:cs="Calibri"/>
          <w:lang w:val="en-US" w:eastAsia="en-GB"/>
        </w:rPr>
        <w:commentReference w:id="30"/>
      </w:r>
      <w:r>
        <w:rPr>
          <w:rFonts w:cstheme="minorHAnsi"/>
        </w:rPr>
        <w:t xml:space="preserve">, recognising that our current governance structures are overly heavy and </w:t>
      </w:r>
      <w:commentRangeStart w:id="31"/>
      <w:r>
        <w:rPr>
          <w:rFonts w:cstheme="minorHAnsi"/>
        </w:rPr>
        <w:t>cumbersome</w:t>
      </w:r>
      <w:commentRangeEnd w:id="31"/>
      <w:r w:rsidR="00D54FAF">
        <w:rPr>
          <w:rStyle w:val="CommentReference"/>
          <w:rFonts w:ascii="Calibri" w:eastAsia="Calibri" w:hAnsi="Calibri" w:cs="Calibri"/>
          <w:lang w:val="en-US" w:eastAsia="en-GB"/>
        </w:rPr>
        <w:commentReference w:id="31"/>
      </w:r>
      <w:r>
        <w:rPr>
          <w:rFonts w:cstheme="minorHAnsi"/>
        </w:rPr>
        <w:t xml:space="preserve">. The Bureau regards these changes as essential if we are to safeguard the future of EAPN and enable us to move ahead in the direction outlined in the Strategic Thinking </w:t>
      </w:r>
      <w:commentRangeStart w:id="32"/>
      <w:r>
        <w:rPr>
          <w:rFonts w:cstheme="minorHAnsi"/>
        </w:rPr>
        <w:t>documents</w:t>
      </w:r>
      <w:commentRangeEnd w:id="32"/>
      <w:r w:rsidR="00153C38">
        <w:rPr>
          <w:rStyle w:val="CommentReference"/>
          <w:rFonts w:ascii="Calibri" w:eastAsia="Calibri" w:hAnsi="Calibri" w:cs="Calibri"/>
          <w:lang w:val="en-US" w:eastAsia="en-GB"/>
        </w:rPr>
        <w:commentReference w:id="32"/>
      </w:r>
      <w:r>
        <w:rPr>
          <w:rFonts w:cstheme="minorHAnsi"/>
        </w:rPr>
        <w:t>.</w:t>
      </w:r>
    </w:p>
    <w:p w14:paraId="4174B3E9" w14:textId="064FBCCB" w:rsidR="00692BCF" w:rsidRDefault="00692BCF" w:rsidP="00D41B94">
      <w:pPr>
        <w:rPr>
          <w:rFonts w:cstheme="minorHAnsi"/>
        </w:rPr>
      </w:pPr>
      <w:r>
        <w:rPr>
          <w:rFonts w:cstheme="minorHAnsi"/>
        </w:rPr>
        <w:t xml:space="preserve">This proposal is not about saving </w:t>
      </w:r>
      <w:commentRangeStart w:id="33"/>
      <w:r>
        <w:rPr>
          <w:rFonts w:cstheme="minorHAnsi"/>
        </w:rPr>
        <w:t>money</w:t>
      </w:r>
      <w:commentRangeEnd w:id="33"/>
      <w:r w:rsidR="00153C38">
        <w:rPr>
          <w:rStyle w:val="CommentReference"/>
          <w:rFonts w:ascii="Calibri" w:eastAsia="Calibri" w:hAnsi="Calibri" w:cs="Calibri"/>
          <w:lang w:val="en-US" w:eastAsia="en-GB"/>
        </w:rPr>
        <w:commentReference w:id="33"/>
      </w:r>
      <w:r>
        <w:rPr>
          <w:rFonts w:cstheme="minorHAnsi"/>
        </w:rPr>
        <w:t xml:space="preserve"> – although this would be a positive consequence of the proposal</w:t>
      </w:r>
      <w:r w:rsidR="0037339B">
        <w:rPr>
          <w:rFonts w:cstheme="minorHAnsi"/>
        </w:rPr>
        <w:t>, with some 70 000 euros of savings expected</w:t>
      </w:r>
      <w:r>
        <w:rPr>
          <w:rFonts w:cstheme="minorHAnsi"/>
        </w:rPr>
        <w:t xml:space="preserve">. These savings could be used to address some of the basic threats which have been identified through the whole process – investing in more basic level staff, a second manager, a fundraiser for the whole movement etc. Discussions on spending priorities should be postponed until decisions have been taken, recognising that these proposals are not being made for financial reasons. </w:t>
      </w:r>
    </w:p>
    <w:p w14:paraId="774D150A" w14:textId="1E5720A8" w:rsidR="0037339B" w:rsidRDefault="003A7D13" w:rsidP="0037339B">
      <w:pPr>
        <w:ind w:left="720"/>
        <w:rPr>
          <w:rFonts w:cstheme="minorHAnsi"/>
          <w:b/>
          <w:color w:val="C00000"/>
          <w:u w:val="single"/>
        </w:rPr>
      </w:pPr>
      <w:r>
        <w:rPr>
          <w:rFonts w:cstheme="minorHAnsi"/>
          <w:b/>
          <w:color w:val="C00000"/>
          <w:u w:val="single"/>
        </w:rPr>
        <w:t>7</w:t>
      </w:r>
      <w:r w:rsidR="0037339B" w:rsidRPr="00D33E97">
        <w:rPr>
          <w:rFonts w:cstheme="minorHAnsi"/>
          <w:b/>
          <w:color w:val="C00000"/>
          <w:u w:val="single"/>
        </w:rPr>
        <w:t xml:space="preserve">. </w:t>
      </w:r>
      <w:r w:rsidR="0037339B">
        <w:rPr>
          <w:rFonts w:cstheme="minorHAnsi"/>
          <w:b/>
          <w:color w:val="C00000"/>
          <w:u w:val="single"/>
        </w:rPr>
        <w:t>Benefits and Risks</w:t>
      </w:r>
      <w:r w:rsidR="0037339B" w:rsidRPr="00D33E97">
        <w:rPr>
          <w:rFonts w:cstheme="minorHAnsi"/>
          <w:b/>
          <w:color w:val="C00000"/>
          <w:u w:val="single"/>
        </w:rPr>
        <w:t xml:space="preserve"> of the proposed structure</w:t>
      </w:r>
    </w:p>
    <w:p w14:paraId="632D1645" w14:textId="77777777" w:rsidR="0037339B" w:rsidRPr="00692BCF" w:rsidRDefault="0037339B" w:rsidP="0037339B">
      <w:pPr>
        <w:rPr>
          <w:rFonts w:cstheme="minorHAnsi"/>
        </w:rPr>
      </w:pPr>
      <w:r w:rsidRPr="00692BCF">
        <w:rPr>
          <w:rFonts w:cstheme="minorHAnsi"/>
        </w:rPr>
        <w:t>These risks and benefits are based on the literature review and extensive discussions within the Bureau.</w:t>
      </w:r>
      <w:r>
        <w:rPr>
          <w:rFonts w:cstheme="minorHAnsi"/>
        </w:rPr>
        <w:t xml:space="preserve"> The Bureau is clear that the potential benefits of the proposed structure far outweigh the potential risks. The Bureau considers the maintenance of our existing structures as a much bigger risk to the future of EAPN. </w:t>
      </w:r>
    </w:p>
    <w:tbl>
      <w:tblPr>
        <w:tblStyle w:val="TableGrid"/>
        <w:tblW w:w="0" w:type="auto"/>
        <w:tblLook w:val="04A0" w:firstRow="1" w:lastRow="0" w:firstColumn="1" w:lastColumn="0" w:noHBand="0" w:noVBand="1"/>
      </w:tblPr>
      <w:tblGrid>
        <w:gridCol w:w="6658"/>
        <w:gridCol w:w="7290"/>
      </w:tblGrid>
      <w:tr w:rsidR="0037339B" w:rsidRPr="00CE29F9" w14:paraId="2B9CB6F9" w14:textId="77777777" w:rsidTr="0037339B">
        <w:tc>
          <w:tcPr>
            <w:tcW w:w="6658" w:type="dxa"/>
          </w:tcPr>
          <w:p w14:paraId="53BC35CC" w14:textId="77777777" w:rsidR="0037339B" w:rsidRPr="00CE29F9" w:rsidRDefault="0037339B" w:rsidP="009B05B0">
            <w:pPr>
              <w:rPr>
                <w:rFonts w:cstheme="minorHAnsi"/>
                <w:b/>
              </w:rPr>
            </w:pPr>
            <w:r w:rsidRPr="00D904DA">
              <w:rPr>
                <w:rFonts w:cstheme="minorHAnsi"/>
                <w:b/>
              </w:rPr>
              <w:t>Benefits</w:t>
            </w:r>
          </w:p>
        </w:tc>
        <w:tc>
          <w:tcPr>
            <w:tcW w:w="7290" w:type="dxa"/>
          </w:tcPr>
          <w:p w14:paraId="7668C00D" w14:textId="77777777" w:rsidR="0037339B" w:rsidRPr="00CE29F9" w:rsidRDefault="0037339B" w:rsidP="009B05B0">
            <w:pPr>
              <w:rPr>
                <w:rFonts w:cstheme="minorHAnsi"/>
                <w:b/>
              </w:rPr>
            </w:pPr>
            <w:r>
              <w:rPr>
                <w:rFonts w:cstheme="minorHAnsi"/>
                <w:b/>
              </w:rPr>
              <w:t>Risks</w:t>
            </w:r>
          </w:p>
        </w:tc>
      </w:tr>
      <w:tr w:rsidR="0037339B" w14:paraId="51BC3711" w14:textId="77777777" w:rsidTr="0037339B">
        <w:tc>
          <w:tcPr>
            <w:tcW w:w="6658" w:type="dxa"/>
          </w:tcPr>
          <w:p w14:paraId="362438DD" w14:textId="77777777" w:rsidR="0037339B" w:rsidRDefault="0037339B" w:rsidP="009B05B0">
            <w:pPr>
              <w:rPr>
                <w:rFonts w:cstheme="minorHAnsi"/>
              </w:rPr>
            </w:pPr>
            <w:r>
              <w:rPr>
                <w:rFonts w:cstheme="minorHAnsi"/>
              </w:rPr>
              <w:t xml:space="preserve">It represents a ‘right-sizing’ of our </w:t>
            </w:r>
            <w:commentRangeStart w:id="34"/>
            <w:r>
              <w:rPr>
                <w:rFonts w:cstheme="minorHAnsi"/>
              </w:rPr>
              <w:t>structures</w:t>
            </w:r>
            <w:commentRangeEnd w:id="34"/>
            <w:r w:rsidR="00D54FAF">
              <w:rPr>
                <w:rStyle w:val="CommentReference"/>
              </w:rPr>
              <w:commentReference w:id="34"/>
            </w:r>
          </w:p>
        </w:tc>
        <w:tc>
          <w:tcPr>
            <w:tcW w:w="7290" w:type="dxa"/>
          </w:tcPr>
          <w:p w14:paraId="26A637ED" w14:textId="77777777" w:rsidR="0037339B" w:rsidRDefault="0037339B" w:rsidP="009B05B0">
            <w:pPr>
              <w:rPr>
                <w:rFonts w:cstheme="minorHAnsi"/>
              </w:rPr>
            </w:pPr>
            <w:r>
              <w:rPr>
                <w:rFonts w:cstheme="minorHAnsi"/>
              </w:rPr>
              <w:t xml:space="preserve">Electing members of the structures could be difficult the first </w:t>
            </w:r>
            <w:commentRangeStart w:id="35"/>
            <w:r>
              <w:rPr>
                <w:rFonts w:cstheme="minorHAnsi"/>
              </w:rPr>
              <w:t>time</w:t>
            </w:r>
            <w:commentRangeEnd w:id="35"/>
            <w:r w:rsidR="00991781">
              <w:rPr>
                <w:rStyle w:val="CommentReference"/>
              </w:rPr>
              <w:commentReference w:id="35"/>
            </w:r>
          </w:p>
        </w:tc>
      </w:tr>
      <w:tr w:rsidR="0037339B" w14:paraId="4F68DCA3" w14:textId="77777777" w:rsidTr="0037339B">
        <w:tc>
          <w:tcPr>
            <w:tcW w:w="6658" w:type="dxa"/>
          </w:tcPr>
          <w:p w14:paraId="3C997B51" w14:textId="77777777" w:rsidR="0037339B" w:rsidRDefault="0037339B" w:rsidP="009B05B0">
            <w:pPr>
              <w:rPr>
                <w:rFonts w:cstheme="minorHAnsi"/>
              </w:rPr>
            </w:pPr>
            <w:r>
              <w:rPr>
                <w:rFonts w:cstheme="minorHAnsi"/>
              </w:rPr>
              <w:t xml:space="preserve">It would improve our </w:t>
            </w:r>
            <w:commentRangeStart w:id="36"/>
            <w:r>
              <w:rPr>
                <w:rFonts w:cstheme="minorHAnsi"/>
              </w:rPr>
              <w:t>efficiency</w:t>
            </w:r>
            <w:commentRangeEnd w:id="36"/>
            <w:r w:rsidR="00991781">
              <w:rPr>
                <w:rStyle w:val="CommentReference"/>
              </w:rPr>
              <w:commentReference w:id="36"/>
            </w:r>
          </w:p>
        </w:tc>
        <w:tc>
          <w:tcPr>
            <w:tcW w:w="7290" w:type="dxa"/>
          </w:tcPr>
          <w:p w14:paraId="671C9ABB" w14:textId="77777777" w:rsidR="0037339B" w:rsidRDefault="0037339B" w:rsidP="009B05B0">
            <w:pPr>
              <w:rPr>
                <w:rFonts w:cstheme="minorHAnsi"/>
              </w:rPr>
            </w:pPr>
            <w:r>
              <w:rPr>
                <w:rFonts w:cstheme="minorHAnsi"/>
              </w:rPr>
              <w:t>Such a change would take time to introduce and for EAPN to get used to</w:t>
            </w:r>
          </w:p>
        </w:tc>
      </w:tr>
      <w:tr w:rsidR="0037339B" w14:paraId="0E2837DB" w14:textId="77777777" w:rsidTr="0037339B">
        <w:tc>
          <w:tcPr>
            <w:tcW w:w="6658" w:type="dxa"/>
          </w:tcPr>
          <w:p w14:paraId="04E537DA" w14:textId="77777777" w:rsidR="0037339B" w:rsidRDefault="0037339B" w:rsidP="009B05B0">
            <w:pPr>
              <w:rPr>
                <w:rFonts w:cstheme="minorHAnsi"/>
              </w:rPr>
            </w:pPr>
            <w:r>
              <w:rPr>
                <w:rFonts w:cstheme="minorHAnsi"/>
                <w:lang w:val="en-GB"/>
              </w:rPr>
              <w:t>It</w:t>
            </w:r>
            <w:r>
              <w:rPr>
                <w:rFonts w:cstheme="minorHAnsi"/>
              </w:rPr>
              <w:t xml:space="preserve"> would allow different people from different members to give their expertise to the European network, via the thematic groups. It would allow for more ‘fluidity’ within the </w:t>
            </w:r>
            <w:commentRangeStart w:id="37"/>
            <w:r>
              <w:rPr>
                <w:rFonts w:cstheme="minorHAnsi"/>
              </w:rPr>
              <w:t>membership</w:t>
            </w:r>
            <w:commentRangeEnd w:id="37"/>
            <w:r w:rsidR="00991781">
              <w:rPr>
                <w:rStyle w:val="CommentReference"/>
              </w:rPr>
              <w:commentReference w:id="37"/>
            </w:r>
            <w:r>
              <w:rPr>
                <w:rFonts w:cstheme="minorHAnsi"/>
              </w:rPr>
              <w:t xml:space="preserve">. </w:t>
            </w:r>
          </w:p>
        </w:tc>
        <w:tc>
          <w:tcPr>
            <w:tcW w:w="7290" w:type="dxa"/>
          </w:tcPr>
          <w:p w14:paraId="689C697B" w14:textId="77777777" w:rsidR="0037339B" w:rsidRDefault="0037339B" w:rsidP="009B05B0">
            <w:pPr>
              <w:rPr>
                <w:rFonts w:cstheme="minorHAnsi"/>
              </w:rPr>
            </w:pPr>
            <w:r>
              <w:rPr>
                <w:rFonts w:cstheme="minorHAnsi"/>
              </w:rPr>
              <w:t xml:space="preserve">Fewer opportunities where all members are </w:t>
            </w:r>
            <w:commentRangeStart w:id="38"/>
            <w:r>
              <w:rPr>
                <w:rFonts w:cstheme="minorHAnsi"/>
              </w:rPr>
              <w:t>together</w:t>
            </w:r>
            <w:commentRangeEnd w:id="38"/>
            <w:r w:rsidR="00991781">
              <w:rPr>
                <w:rStyle w:val="CommentReference"/>
              </w:rPr>
              <w:commentReference w:id="38"/>
            </w:r>
          </w:p>
          <w:p w14:paraId="538771DE" w14:textId="77777777" w:rsidR="0037339B" w:rsidRDefault="0037339B" w:rsidP="009B05B0">
            <w:pPr>
              <w:rPr>
                <w:rFonts w:cstheme="minorHAnsi"/>
              </w:rPr>
            </w:pPr>
          </w:p>
        </w:tc>
      </w:tr>
      <w:tr w:rsidR="0037339B" w14:paraId="53266E7F" w14:textId="77777777" w:rsidTr="0037339B">
        <w:tc>
          <w:tcPr>
            <w:tcW w:w="6658" w:type="dxa"/>
          </w:tcPr>
          <w:p w14:paraId="37F376BE" w14:textId="77777777" w:rsidR="0037339B" w:rsidRDefault="0037339B" w:rsidP="009B05B0">
            <w:pPr>
              <w:rPr>
                <w:rFonts w:cstheme="minorHAnsi"/>
              </w:rPr>
            </w:pPr>
            <w:r>
              <w:rPr>
                <w:rFonts w:cstheme="minorHAnsi"/>
              </w:rPr>
              <w:t xml:space="preserve">It would allow EAPN to be more sustainable and more powerful, helping us achieve </w:t>
            </w:r>
            <w:commentRangeStart w:id="39"/>
            <w:r>
              <w:rPr>
                <w:rFonts w:cstheme="minorHAnsi"/>
              </w:rPr>
              <w:t>more</w:t>
            </w:r>
            <w:commentRangeEnd w:id="39"/>
            <w:r w:rsidR="00991781">
              <w:rPr>
                <w:rStyle w:val="CommentReference"/>
              </w:rPr>
              <w:commentReference w:id="39"/>
            </w:r>
          </w:p>
        </w:tc>
        <w:tc>
          <w:tcPr>
            <w:tcW w:w="7290" w:type="dxa"/>
          </w:tcPr>
          <w:p w14:paraId="121F3AFB" w14:textId="77777777" w:rsidR="0037339B" w:rsidRDefault="0037339B" w:rsidP="009B05B0">
            <w:pPr>
              <w:rPr>
                <w:rFonts w:cstheme="minorHAnsi"/>
              </w:rPr>
            </w:pPr>
            <w:r>
              <w:rPr>
                <w:rFonts w:cstheme="minorHAnsi"/>
              </w:rPr>
              <w:t xml:space="preserve">Risk of members on the different groups not necessarily speaking for their whole </w:t>
            </w:r>
            <w:commentRangeStart w:id="40"/>
            <w:r>
              <w:rPr>
                <w:rFonts w:cstheme="minorHAnsi"/>
              </w:rPr>
              <w:t>networks</w:t>
            </w:r>
            <w:commentRangeEnd w:id="40"/>
            <w:r w:rsidR="00991781">
              <w:rPr>
                <w:rStyle w:val="CommentReference"/>
              </w:rPr>
              <w:commentReference w:id="40"/>
            </w:r>
            <w:r>
              <w:rPr>
                <w:rFonts w:cstheme="minorHAnsi"/>
              </w:rPr>
              <w:t>.</w:t>
            </w:r>
          </w:p>
        </w:tc>
      </w:tr>
      <w:tr w:rsidR="0037339B" w14:paraId="3965B0F0" w14:textId="77777777" w:rsidTr="0037339B">
        <w:tc>
          <w:tcPr>
            <w:tcW w:w="6658" w:type="dxa"/>
          </w:tcPr>
          <w:p w14:paraId="0469EAA3" w14:textId="77777777" w:rsidR="0037339B" w:rsidRDefault="0037339B" w:rsidP="009B05B0">
            <w:pPr>
              <w:rPr>
                <w:rFonts w:cstheme="minorHAnsi"/>
              </w:rPr>
            </w:pPr>
            <w:r>
              <w:rPr>
                <w:rFonts w:cstheme="minorHAnsi"/>
              </w:rPr>
              <w:t xml:space="preserve">It should improve our </w:t>
            </w:r>
            <w:commentRangeStart w:id="41"/>
            <w:r>
              <w:rPr>
                <w:rFonts w:cstheme="minorHAnsi"/>
              </w:rPr>
              <w:t>visibility</w:t>
            </w:r>
            <w:commentRangeEnd w:id="41"/>
            <w:r w:rsidR="00991781">
              <w:rPr>
                <w:rStyle w:val="CommentReference"/>
              </w:rPr>
              <w:commentReference w:id="41"/>
            </w:r>
            <w:r>
              <w:rPr>
                <w:rFonts w:cstheme="minorHAnsi"/>
              </w:rPr>
              <w:t xml:space="preserve">. </w:t>
            </w:r>
          </w:p>
        </w:tc>
        <w:tc>
          <w:tcPr>
            <w:tcW w:w="7290" w:type="dxa"/>
          </w:tcPr>
          <w:p w14:paraId="6E5B234A" w14:textId="77777777" w:rsidR="0037339B" w:rsidRDefault="0037339B" w:rsidP="009B05B0">
            <w:pPr>
              <w:rPr>
                <w:rFonts w:cstheme="minorHAnsi"/>
              </w:rPr>
            </w:pPr>
            <w:r>
              <w:rPr>
                <w:rFonts w:cstheme="minorHAnsi"/>
              </w:rPr>
              <w:t xml:space="preserve">Would require a cultural change within EAPN, recognizing that leadership can come from many different spaces, not just the Ex </w:t>
            </w:r>
            <w:commentRangeStart w:id="42"/>
            <w:r>
              <w:rPr>
                <w:rFonts w:cstheme="minorHAnsi"/>
              </w:rPr>
              <w:t>Co</w:t>
            </w:r>
            <w:commentRangeEnd w:id="42"/>
            <w:r w:rsidR="002A1D23">
              <w:rPr>
                <w:rStyle w:val="CommentReference"/>
              </w:rPr>
              <w:commentReference w:id="42"/>
            </w:r>
            <w:r>
              <w:rPr>
                <w:rFonts w:cstheme="minorHAnsi"/>
              </w:rPr>
              <w:t>.</w:t>
            </w:r>
          </w:p>
        </w:tc>
      </w:tr>
      <w:tr w:rsidR="0037339B" w14:paraId="3BE466F0" w14:textId="77777777" w:rsidTr="0037339B">
        <w:tc>
          <w:tcPr>
            <w:tcW w:w="6658" w:type="dxa"/>
          </w:tcPr>
          <w:p w14:paraId="0D41C620" w14:textId="77777777" w:rsidR="0037339B" w:rsidRDefault="0037339B" w:rsidP="009B05B0">
            <w:pPr>
              <w:rPr>
                <w:rFonts w:cstheme="minorHAnsi"/>
              </w:rPr>
            </w:pPr>
            <w:r>
              <w:rPr>
                <w:rFonts w:cstheme="minorHAnsi"/>
              </w:rPr>
              <w:t xml:space="preserve">It should allow us to focus more on strengthening our </w:t>
            </w:r>
            <w:commentRangeStart w:id="43"/>
            <w:r>
              <w:rPr>
                <w:rFonts w:cstheme="minorHAnsi"/>
              </w:rPr>
              <w:t>members</w:t>
            </w:r>
            <w:commentRangeEnd w:id="43"/>
            <w:r w:rsidR="00991781">
              <w:rPr>
                <w:rStyle w:val="CommentReference"/>
              </w:rPr>
              <w:commentReference w:id="43"/>
            </w:r>
          </w:p>
        </w:tc>
        <w:tc>
          <w:tcPr>
            <w:tcW w:w="7290" w:type="dxa"/>
          </w:tcPr>
          <w:p w14:paraId="2F5A726C" w14:textId="77777777" w:rsidR="0037339B" w:rsidRDefault="0037339B" w:rsidP="009B05B0">
            <w:pPr>
              <w:rPr>
                <w:rFonts w:cstheme="minorHAnsi"/>
              </w:rPr>
            </w:pPr>
            <w:r>
              <w:rPr>
                <w:rFonts w:cstheme="minorHAnsi"/>
              </w:rPr>
              <w:t xml:space="preserve">Smaller numbers may not ensure the range of skills, experience and diversity </w:t>
            </w:r>
            <w:commentRangeStart w:id="44"/>
            <w:r>
              <w:rPr>
                <w:rFonts w:cstheme="minorHAnsi"/>
              </w:rPr>
              <w:t>required</w:t>
            </w:r>
            <w:commentRangeEnd w:id="44"/>
            <w:r w:rsidR="002A1D23">
              <w:rPr>
                <w:rStyle w:val="CommentReference"/>
              </w:rPr>
              <w:commentReference w:id="44"/>
            </w:r>
            <w:r>
              <w:rPr>
                <w:rFonts w:cstheme="minorHAnsi"/>
              </w:rPr>
              <w:t>.</w:t>
            </w:r>
          </w:p>
        </w:tc>
      </w:tr>
      <w:tr w:rsidR="0037339B" w14:paraId="723A9C94" w14:textId="77777777" w:rsidTr="0037339B">
        <w:tc>
          <w:tcPr>
            <w:tcW w:w="6658" w:type="dxa"/>
          </w:tcPr>
          <w:p w14:paraId="444DC686" w14:textId="77777777" w:rsidR="0037339B" w:rsidRDefault="0037339B" w:rsidP="009B05B0">
            <w:pPr>
              <w:rPr>
                <w:rFonts w:cstheme="minorHAnsi"/>
              </w:rPr>
            </w:pPr>
            <w:r>
              <w:rPr>
                <w:rFonts w:cstheme="minorHAnsi"/>
              </w:rPr>
              <w:t xml:space="preserve">It represents a better, more effective use of our limited resources, which reflects the narrative of the strategic direction we are </w:t>
            </w:r>
            <w:commentRangeStart w:id="45"/>
            <w:r>
              <w:rPr>
                <w:rFonts w:cstheme="minorHAnsi"/>
              </w:rPr>
              <w:t>discussing</w:t>
            </w:r>
            <w:commentRangeEnd w:id="45"/>
            <w:r w:rsidR="00991781">
              <w:rPr>
                <w:rStyle w:val="CommentReference"/>
              </w:rPr>
              <w:commentReference w:id="45"/>
            </w:r>
          </w:p>
        </w:tc>
        <w:tc>
          <w:tcPr>
            <w:tcW w:w="7290" w:type="dxa"/>
          </w:tcPr>
          <w:p w14:paraId="76C5EB80" w14:textId="77777777" w:rsidR="0037339B" w:rsidRDefault="0037339B" w:rsidP="009B05B0">
            <w:pPr>
              <w:rPr>
                <w:rFonts w:cstheme="minorHAnsi"/>
              </w:rPr>
            </w:pPr>
          </w:p>
          <w:p w14:paraId="21E89220" w14:textId="77777777" w:rsidR="0037339B" w:rsidRDefault="0037339B" w:rsidP="009B05B0">
            <w:pPr>
              <w:rPr>
                <w:rFonts w:cstheme="minorHAnsi"/>
              </w:rPr>
            </w:pPr>
          </w:p>
        </w:tc>
      </w:tr>
      <w:tr w:rsidR="0037339B" w14:paraId="5E636D91" w14:textId="77777777" w:rsidTr="0037339B">
        <w:tc>
          <w:tcPr>
            <w:tcW w:w="6658" w:type="dxa"/>
          </w:tcPr>
          <w:p w14:paraId="4D95DA7E" w14:textId="77777777" w:rsidR="0037339B" w:rsidRDefault="0037339B" w:rsidP="009B05B0">
            <w:pPr>
              <w:rPr>
                <w:rFonts w:cstheme="minorHAnsi"/>
              </w:rPr>
            </w:pPr>
            <w:r>
              <w:rPr>
                <w:rFonts w:cstheme="minorHAnsi"/>
              </w:rPr>
              <w:lastRenderedPageBreak/>
              <w:t xml:space="preserve">It simplifies our structures, making it easier to prepare materials, to schedule and organize meetings. There is less to manage, coordinate and facilitate, so meetings should run more smoothly and </w:t>
            </w:r>
            <w:commentRangeStart w:id="46"/>
            <w:r>
              <w:rPr>
                <w:rFonts w:cstheme="minorHAnsi"/>
              </w:rPr>
              <w:t>efficiently</w:t>
            </w:r>
            <w:commentRangeEnd w:id="46"/>
            <w:r w:rsidR="00991781">
              <w:rPr>
                <w:rStyle w:val="CommentReference"/>
              </w:rPr>
              <w:commentReference w:id="46"/>
            </w:r>
            <w:r>
              <w:rPr>
                <w:rFonts w:cstheme="minorHAnsi"/>
              </w:rPr>
              <w:t>.</w:t>
            </w:r>
          </w:p>
        </w:tc>
        <w:tc>
          <w:tcPr>
            <w:tcW w:w="7290" w:type="dxa"/>
          </w:tcPr>
          <w:p w14:paraId="08EBF004" w14:textId="77777777" w:rsidR="0037339B" w:rsidRDefault="0037339B" w:rsidP="009B05B0">
            <w:pPr>
              <w:rPr>
                <w:rFonts w:cstheme="minorHAnsi"/>
              </w:rPr>
            </w:pPr>
          </w:p>
        </w:tc>
      </w:tr>
      <w:tr w:rsidR="0037339B" w14:paraId="63C662AE" w14:textId="77777777" w:rsidTr="0037339B">
        <w:tc>
          <w:tcPr>
            <w:tcW w:w="6658" w:type="dxa"/>
          </w:tcPr>
          <w:p w14:paraId="276F42A5" w14:textId="77777777" w:rsidR="0037339B" w:rsidRDefault="0037339B" w:rsidP="009B05B0">
            <w:pPr>
              <w:rPr>
                <w:rFonts w:cstheme="minorHAnsi"/>
              </w:rPr>
            </w:pPr>
            <w:r>
              <w:rPr>
                <w:rFonts w:cstheme="minorHAnsi"/>
              </w:rPr>
              <w:t xml:space="preserve">Decision making and roles of different structures would be </w:t>
            </w:r>
            <w:commentRangeStart w:id="47"/>
            <w:r>
              <w:rPr>
                <w:rFonts w:cstheme="minorHAnsi"/>
              </w:rPr>
              <w:t>clearer</w:t>
            </w:r>
            <w:commentRangeEnd w:id="47"/>
            <w:r w:rsidR="00991781">
              <w:rPr>
                <w:rStyle w:val="CommentReference"/>
              </w:rPr>
              <w:commentReference w:id="47"/>
            </w:r>
          </w:p>
        </w:tc>
        <w:tc>
          <w:tcPr>
            <w:tcW w:w="7290" w:type="dxa"/>
          </w:tcPr>
          <w:p w14:paraId="725C8E27" w14:textId="77777777" w:rsidR="0037339B" w:rsidRDefault="0037339B" w:rsidP="009B05B0">
            <w:pPr>
              <w:rPr>
                <w:rFonts w:cstheme="minorHAnsi"/>
              </w:rPr>
            </w:pPr>
          </w:p>
        </w:tc>
      </w:tr>
      <w:tr w:rsidR="0037339B" w14:paraId="275A25B7" w14:textId="77777777" w:rsidTr="0037339B">
        <w:tc>
          <w:tcPr>
            <w:tcW w:w="6658" w:type="dxa"/>
          </w:tcPr>
          <w:p w14:paraId="4CC4986F" w14:textId="77777777" w:rsidR="0037339B" w:rsidRDefault="0037339B" w:rsidP="009B05B0">
            <w:pPr>
              <w:rPr>
                <w:rFonts w:cstheme="minorHAnsi"/>
              </w:rPr>
            </w:pPr>
            <w:r>
              <w:rPr>
                <w:rFonts w:cstheme="minorHAnsi"/>
              </w:rPr>
              <w:t xml:space="preserve">We would be spending less money on internal governance and management, freeing up funds to nurture and support the anti-poverty movement and our members. (This is true for Option 1, less so for Option </w:t>
            </w:r>
            <w:commentRangeStart w:id="48"/>
            <w:r>
              <w:rPr>
                <w:rFonts w:cstheme="minorHAnsi"/>
              </w:rPr>
              <w:t>2</w:t>
            </w:r>
            <w:commentRangeEnd w:id="48"/>
            <w:r w:rsidR="00991781">
              <w:rPr>
                <w:rStyle w:val="CommentReference"/>
              </w:rPr>
              <w:commentReference w:id="48"/>
            </w:r>
            <w:r>
              <w:rPr>
                <w:rFonts w:cstheme="minorHAnsi"/>
              </w:rPr>
              <w:t>)</w:t>
            </w:r>
          </w:p>
        </w:tc>
        <w:tc>
          <w:tcPr>
            <w:tcW w:w="7290" w:type="dxa"/>
          </w:tcPr>
          <w:p w14:paraId="2D18B164" w14:textId="77777777" w:rsidR="0037339B" w:rsidRDefault="0037339B" w:rsidP="009B05B0">
            <w:pPr>
              <w:rPr>
                <w:rFonts w:cstheme="minorHAnsi"/>
              </w:rPr>
            </w:pPr>
          </w:p>
        </w:tc>
      </w:tr>
      <w:tr w:rsidR="0037339B" w14:paraId="76FD2A55" w14:textId="77777777" w:rsidTr="0037339B">
        <w:tc>
          <w:tcPr>
            <w:tcW w:w="6658" w:type="dxa"/>
          </w:tcPr>
          <w:p w14:paraId="4865B5E5" w14:textId="77777777" w:rsidR="0037339B" w:rsidRDefault="0037339B" w:rsidP="009B05B0">
            <w:pPr>
              <w:rPr>
                <w:rFonts w:cstheme="minorHAnsi"/>
              </w:rPr>
            </w:pPr>
            <w:r>
              <w:rPr>
                <w:rFonts w:cstheme="minorHAnsi"/>
              </w:rPr>
              <w:t xml:space="preserve">It provides more opportunities for member leadership on specific </w:t>
            </w:r>
            <w:commentRangeStart w:id="49"/>
            <w:r>
              <w:rPr>
                <w:rFonts w:cstheme="minorHAnsi"/>
              </w:rPr>
              <w:t>issues</w:t>
            </w:r>
            <w:commentRangeEnd w:id="49"/>
            <w:r w:rsidR="00991781">
              <w:rPr>
                <w:rStyle w:val="CommentReference"/>
              </w:rPr>
              <w:commentReference w:id="49"/>
            </w:r>
          </w:p>
        </w:tc>
        <w:tc>
          <w:tcPr>
            <w:tcW w:w="7290" w:type="dxa"/>
          </w:tcPr>
          <w:p w14:paraId="00FFF8EC" w14:textId="77777777" w:rsidR="0037339B" w:rsidRDefault="0037339B" w:rsidP="009B05B0">
            <w:pPr>
              <w:rPr>
                <w:rFonts w:cstheme="minorHAnsi"/>
              </w:rPr>
            </w:pPr>
          </w:p>
        </w:tc>
      </w:tr>
      <w:tr w:rsidR="0037339B" w14:paraId="240978A7" w14:textId="77777777" w:rsidTr="0037339B">
        <w:tc>
          <w:tcPr>
            <w:tcW w:w="6658" w:type="dxa"/>
          </w:tcPr>
          <w:p w14:paraId="694DEC59" w14:textId="77777777" w:rsidR="0037339B" w:rsidRDefault="0037339B" w:rsidP="009B05B0">
            <w:pPr>
              <w:rPr>
                <w:rFonts w:cstheme="minorHAnsi"/>
              </w:rPr>
            </w:pPr>
            <w:r>
              <w:rPr>
                <w:rFonts w:cstheme="minorHAnsi"/>
              </w:rPr>
              <w:t xml:space="preserve">It would allow EAPN to engage far more people in its activities, truly building and supporting the wider anti-poverty </w:t>
            </w:r>
            <w:commentRangeStart w:id="50"/>
            <w:r>
              <w:rPr>
                <w:rFonts w:cstheme="minorHAnsi"/>
              </w:rPr>
              <w:t>movement</w:t>
            </w:r>
            <w:commentRangeEnd w:id="50"/>
            <w:r w:rsidR="00991781">
              <w:rPr>
                <w:rStyle w:val="CommentReference"/>
              </w:rPr>
              <w:commentReference w:id="50"/>
            </w:r>
          </w:p>
        </w:tc>
        <w:tc>
          <w:tcPr>
            <w:tcW w:w="7290" w:type="dxa"/>
          </w:tcPr>
          <w:p w14:paraId="6D71063E" w14:textId="77777777" w:rsidR="0037339B" w:rsidRDefault="0037339B" w:rsidP="009B05B0">
            <w:pPr>
              <w:rPr>
                <w:rFonts w:cstheme="minorHAnsi"/>
              </w:rPr>
            </w:pPr>
          </w:p>
        </w:tc>
      </w:tr>
      <w:tr w:rsidR="0037339B" w14:paraId="033C6AD1" w14:textId="77777777" w:rsidTr="0037339B">
        <w:tc>
          <w:tcPr>
            <w:tcW w:w="6658" w:type="dxa"/>
          </w:tcPr>
          <w:p w14:paraId="1A666986" w14:textId="77777777" w:rsidR="0037339B" w:rsidRDefault="0037339B" w:rsidP="009B05B0">
            <w:pPr>
              <w:rPr>
                <w:rFonts w:cstheme="minorHAnsi"/>
              </w:rPr>
            </w:pPr>
            <w:r>
              <w:rPr>
                <w:rFonts w:cstheme="minorHAnsi"/>
              </w:rPr>
              <w:t xml:space="preserve">Smaller meetings tend to be less formal, which makes it easier for members to actively participate and share ideas. It reduces the chances of having members who do not actively </w:t>
            </w:r>
            <w:commentRangeStart w:id="51"/>
            <w:r>
              <w:rPr>
                <w:rFonts w:cstheme="minorHAnsi"/>
              </w:rPr>
              <w:t>participate</w:t>
            </w:r>
            <w:commentRangeEnd w:id="51"/>
            <w:r w:rsidR="00991781">
              <w:rPr>
                <w:rStyle w:val="CommentReference"/>
              </w:rPr>
              <w:commentReference w:id="51"/>
            </w:r>
            <w:r>
              <w:rPr>
                <w:rFonts w:cstheme="minorHAnsi"/>
              </w:rPr>
              <w:t xml:space="preserve">. </w:t>
            </w:r>
          </w:p>
        </w:tc>
        <w:tc>
          <w:tcPr>
            <w:tcW w:w="7290" w:type="dxa"/>
          </w:tcPr>
          <w:p w14:paraId="65EAFEC3" w14:textId="77777777" w:rsidR="0037339B" w:rsidRDefault="0037339B" w:rsidP="009B05B0">
            <w:pPr>
              <w:rPr>
                <w:rFonts w:cstheme="minorHAnsi"/>
              </w:rPr>
            </w:pPr>
          </w:p>
        </w:tc>
      </w:tr>
    </w:tbl>
    <w:p w14:paraId="3C0A6EE5" w14:textId="77777777" w:rsidR="0037339B" w:rsidRPr="00692BCF" w:rsidRDefault="0037339B" w:rsidP="00D41B94">
      <w:pPr>
        <w:rPr>
          <w:rFonts w:cstheme="minorHAnsi"/>
        </w:rPr>
      </w:pPr>
    </w:p>
    <w:p w14:paraId="3A915E2E" w14:textId="1EB74F8B" w:rsidR="00C64B17" w:rsidRPr="00915D20" w:rsidRDefault="003A7D13" w:rsidP="0037339B">
      <w:pPr>
        <w:ind w:firstLine="720"/>
        <w:rPr>
          <w:rFonts w:cstheme="minorHAnsi"/>
          <w:b/>
          <w:color w:val="C00000"/>
          <w:u w:val="single"/>
        </w:rPr>
      </w:pPr>
      <w:r>
        <w:rPr>
          <w:rFonts w:cstheme="minorHAnsi"/>
          <w:b/>
          <w:color w:val="C00000"/>
          <w:u w:val="single"/>
        </w:rPr>
        <w:t>8</w:t>
      </w:r>
      <w:r w:rsidR="0037339B">
        <w:rPr>
          <w:rFonts w:cstheme="minorHAnsi"/>
          <w:b/>
          <w:color w:val="C00000"/>
          <w:u w:val="single"/>
        </w:rPr>
        <w:t xml:space="preserve">. </w:t>
      </w:r>
      <w:r w:rsidR="00C64B17" w:rsidRPr="00915D20">
        <w:rPr>
          <w:rFonts w:cstheme="minorHAnsi"/>
          <w:b/>
          <w:color w:val="C00000"/>
          <w:u w:val="single"/>
        </w:rPr>
        <w:t>Proposed Change to Membership Structure</w:t>
      </w:r>
    </w:p>
    <w:p w14:paraId="43EDAAC8" w14:textId="6C0D951B" w:rsidR="00915D20" w:rsidRDefault="00AB18D1" w:rsidP="00915D20">
      <w:pPr>
        <w:rPr>
          <w:rFonts w:cstheme="minorHAnsi"/>
          <w:color w:val="000000" w:themeColor="text1"/>
        </w:rPr>
      </w:pPr>
      <w:r>
        <w:rPr>
          <w:rFonts w:cstheme="minorHAnsi"/>
          <w:color w:val="000000" w:themeColor="text1"/>
        </w:rPr>
        <w:t xml:space="preserve">Our Theory of Change highlights the importance of EAPN </w:t>
      </w:r>
      <w:r w:rsidR="00C64B17" w:rsidRPr="00C64B17">
        <w:rPr>
          <w:rFonts w:cstheme="minorHAnsi"/>
          <w:color w:val="000000" w:themeColor="text1"/>
        </w:rPr>
        <w:t>supporting and nurturing the anti-poverty movement</w:t>
      </w:r>
      <w:r w:rsidR="00915D20">
        <w:rPr>
          <w:rFonts w:cstheme="minorHAnsi"/>
          <w:color w:val="000000" w:themeColor="text1"/>
        </w:rPr>
        <w:t>,</w:t>
      </w:r>
      <w:r>
        <w:rPr>
          <w:rFonts w:cstheme="minorHAnsi"/>
          <w:color w:val="000000" w:themeColor="text1"/>
        </w:rPr>
        <w:t xml:space="preserve"> to make meaningful political and social change. </w:t>
      </w:r>
      <w:r w:rsidR="00915D20">
        <w:rPr>
          <w:rFonts w:cstheme="minorHAnsi"/>
          <w:color w:val="000000" w:themeColor="text1"/>
        </w:rPr>
        <w:t>T</w:t>
      </w:r>
      <w:r w:rsidR="00C64B17" w:rsidRPr="00C64B17">
        <w:rPr>
          <w:rFonts w:cstheme="minorHAnsi"/>
          <w:color w:val="000000" w:themeColor="text1"/>
        </w:rPr>
        <w:t>o</w:t>
      </w:r>
      <w:r>
        <w:rPr>
          <w:rFonts w:cstheme="minorHAnsi"/>
          <w:color w:val="000000" w:themeColor="text1"/>
        </w:rPr>
        <w:t xml:space="preserve"> do this, and to reflect the input we have received from people experiencing poverty, </w:t>
      </w:r>
      <w:r w:rsidR="00C64B17" w:rsidRPr="00C64B17">
        <w:rPr>
          <w:rFonts w:cstheme="minorHAnsi"/>
          <w:color w:val="000000" w:themeColor="text1"/>
        </w:rPr>
        <w:t xml:space="preserve">this paper proposes the introduction of </w:t>
      </w:r>
      <w:r w:rsidR="00C64B17" w:rsidRPr="00AB18D1">
        <w:rPr>
          <w:rFonts w:cstheme="minorHAnsi"/>
          <w:b/>
          <w:color w:val="000000" w:themeColor="text1"/>
        </w:rPr>
        <w:t xml:space="preserve">affiliate </w:t>
      </w:r>
      <w:r w:rsidRPr="00AB18D1">
        <w:rPr>
          <w:rFonts w:cstheme="minorHAnsi"/>
          <w:b/>
          <w:color w:val="000000" w:themeColor="text1"/>
        </w:rPr>
        <w:t xml:space="preserve">(individual) </w:t>
      </w:r>
      <w:r w:rsidR="00C64B17" w:rsidRPr="00AB18D1">
        <w:rPr>
          <w:rFonts w:cstheme="minorHAnsi"/>
          <w:b/>
          <w:color w:val="000000" w:themeColor="text1"/>
        </w:rPr>
        <w:t>members</w:t>
      </w:r>
      <w:r w:rsidRPr="00AB18D1">
        <w:rPr>
          <w:rFonts w:cstheme="minorHAnsi"/>
          <w:b/>
          <w:color w:val="000000" w:themeColor="text1"/>
        </w:rPr>
        <w:t>hip</w:t>
      </w:r>
      <w:r>
        <w:rPr>
          <w:rFonts w:cstheme="minorHAnsi"/>
          <w:b/>
          <w:color w:val="000000" w:themeColor="text1"/>
        </w:rPr>
        <w:t>.</w:t>
      </w:r>
      <w:r w:rsidR="00915D20" w:rsidRPr="00915D20">
        <w:rPr>
          <w:rFonts w:cstheme="minorHAnsi"/>
          <w:color w:val="000000" w:themeColor="text1"/>
        </w:rPr>
        <w:t xml:space="preserve"> </w:t>
      </w:r>
      <w:r w:rsidR="00915D20">
        <w:rPr>
          <w:rFonts w:cstheme="minorHAnsi"/>
          <w:color w:val="000000" w:themeColor="text1"/>
        </w:rPr>
        <w:t xml:space="preserve">These affiliates would be individuals, without voting rights. They would be expected to pay a solidarity fee, on a sliding scale to be set by the Executive Committee. (A person experiencing poverty may be asked to contribute 1 euro, for example, while a legal professional may be asked to contribute 100 </w:t>
      </w:r>
      <w:commentRangeStart w:id="52"/>
      <w:r w:rsidR="00915D20">
        <w:rPr>
          <w:rFonts w:cstheme="minorHAnsi"/>
          <w:color w:val="000000" w:themeColor="text1"/>
        </w:rPr>
        <w:t>euros</w:t>
      </w:r>
      <w:commentRangeEnd w:id="52"/>
      <w:r w:rsidR="002A1D23">
        <w:rPr>
          <w:rStyle w:val="CommentReference"/>
          <w:rFonts w:ascii="Calibri" w:eastAsia="Calibri" w:hAnsi="Calibri" w:cs="Calibri"/>
          <w:lang w:val="en-US" w:eastAsia="en-GB"/>
        </w:rPr>
        <w:commentReference w:id="52"/>
      </w:r>
      <w:r w:rsidR="00915D20">
        <w:rPr>
          <w:rFonts w:cstheme="minorHAnsi"/>
          <w:color w:val="000000" w:themeColor="text1"/>
        </w:rPr>
        <w:t>)</w:t>
      </w:r>
    </w:p>
    <w:p w14:paraId="0DBFA1F4" w14:textId="7D2BC7D5" w:rsidR="00AB18D1" w:rsidRDefault="00AB18D1" w:rsidP="00AB18D1">
      <w:pPr>
        <w:rPr>
          <w:rFonts w:cstheme="minorHAnsi"/>
          <w:color w:val="000000" w:themeColor="text1"/>
        </w:rPr>
      </w:pPr>
      <w:r>
        <w:rPr>
          <w:rFonts w:cstheme="minorHAnsi"/>
          <w:color w:val="000000" w:themeColor="text1"/>
        </w:rPr>
        <w:t xml:space="preserve">EAPN members </w:t>
      </w:r>
      <w:r w:rsidRPr="00AB18D1">
        <w:rPr>
          <w:rFonts w:cstheme="minorHAnsi"/>
          <w:color w:val="000000" w:themeColor="text1"/>
        </w:rPr>
        <w:t xml:space="preserve">who do not currently allow for affiliate membership </w:t>
      </w:r>
      <w:r w:rsidR="00915D20">
        <w:rPr>
          <w:rFonts w:cstheme="minorHAnsi"/>
          <w:color w:val="000000" w:themeColor="text1"/>
        </w:rPr>
        <w:t>would also be</w:t>
      </w:r>
      <w:r w:rsidRPr="00AB18D1">
        <w:rPr>
          <w:rFonts w:cstheme="minorHAnsi"/>
          <w:color w:val="000000" w:themeColor="text1"/>
        </w:rPr>
        <w:t xml:space="preserve"> invited to </w:t>
      </w:r>
      <w:r w:rsidR="00915D20">
        <w:rPr>
          <w:rFonts w:cstheme="minorHAnsi"/>
          <w:color w:val="000000" w:themeColor="text1"/>
        </w:rPr>
        <w:t xml:space="preserve">allow for the </w:t>
      </w:r>
      <w:r w:rsidRPr="00AB18D1">
        <w:rPr>
          <w:rFonts w:cstheme="minorHAnsi"/>
          <w:color w:val="000000" w:themeColor="text1"/>
        </w:rPr>
        <w:t>possibility for affiliate membership, asking the</w:t>
      </w:r>
      <w:r w:rsidR="00915D20">
        <w:rPr>
          <w:rFonts w:cstheme="minorHAnsi"/>
          <w:color w:val="000000" w:themeColor="text1"/>
        </w:rPr>
        <w:t xml:space="preserve">se </w:t>
      </w:r>
      <w:r w:rsidRPr="00AB18D1">
        <w:rPr>
          <w:rFonts w:cstheme="minorHAnsi"/>
          <w:color w:val="000000" w:themeColor="text1"/>
        </w:rPr>
        <w:t>m</w:t>
      </w:r>
      <w:r w:rsidR="00915D20">
        <w:rPr>
          <w:rFonts w:cstheme="minorHAnsi"/>
          <w:color w:val="000000" w:themeColor="text1"/>
        </w:rPr>
        <w:t>embers</w:t>
      </w:r>
      <w:r w:rsidRPr="00AB18D1">
        <w:rPr>
          <w:rFonts w:cstheme="minorHAnsi"/>
          <w:color w:val="000000" w:themeColor="text1"/>
        </w:rPr>
        <w:t xml:space="preserve"> to pay a solidarity fee.</w:t>
      </w:r>
    </w:p>
    <w:p w14:paraId="3841BCA2" w14:textId="367FB499" w:rsidR="00915D20" w:rsidRDefault="00915D20" w:rsidP="00915D20">
      <w:pPr>
        <w:rPr>
          <w:rFonts w:cstheme="minorHAnsi"/>
          <w:color w:val="000000" w:themeColor="text1"/>
        </w:rPr>
      </w:pPr>
      <w:r w:rsidRPr="00AB18D1">
        <w:rPr>
          <w:rFonts w:cstheme="minorHAnsi"/>
          <w:color w:val="000000" w:themeColor="text1"/>
        </w:rPr>
        <w:t xml:space="preserve">This </w:t>
      </w:r>
      <w:r>
        <w:rPr>
          <w:rFonts w:cstheme="minorHAnsi"/>
          <w:color w:val="000000" w:themeColor="text1"/>
        </w:rPr>
        <w:t>would help</w:t>
      </w:r>
      <w:r w:rsidRPr="00AB18D1">
        <w:rPr>
          <w:rFonts w:cstheme="minorHAnsi"/>
          <w:color w:val="000000" w:themeColor="text1"/>
        </w:rPr>
        <w:t xml:space="preserve"> EAPN </w:t>
      </w:r>
      <w:r>
        <w:rPr>
          <w:rFonts w:cstheme="minorHAnsi"/>
          <w:color w:val="000000" w:themeColor="text1"/>
        </w:rPr>
        <w:t>become truly a n</w:t>
      </w:r>
      <w:r w:rsidRPr="00AB18D1">
        <w:rPr>
          <w:rFonts w:cstheme="minorHAnsi"/>
          <w:color w:val="000000" w:themeColor="text1"/>
        </w:rPr>
        <w:t>etwork of and for people experiencing poverty, and support and nurture the anti-poverty movement</w:t>
      </w:r>
      <w:r>
        <w:rPr>
          <w:rFonts w:cstheme="minorHAnsi"/>
          <w:color w:val="000000" w:themeColor="text1"/>
        </w:rPr>
        <w:t xml:space="preserve"> – which </w:t>
      </w:r>
      <w:r w:rsidRPr="00AB18D1">
        <w:rPr>
          <w:rFonts w:cstheme="minorHAnsi"/>
          <w:color w:val="000000" w:themeColor="text1"/>
        </w:rPr>
        <w:t>must be a movement of and for people experiencing poverty and social exclusion, supported by the wider European population</w:t>
      </w:r>
    </w:p>
    <w:p w14:paraId="1E760E8E" w14:textId="34A41922" w:rsidR="003A7D13" w:rsidRPr="003A7D13" w:rsidRDefault="003A7D13" w:rsidP="003A7D13">
      <w:pPr>
        <w:rPr>
          <w:rFonts w:cstheme="minorHAnsi"/>
        </w:rPr>
      </w:pPr>
      <w:r w:rsidRPr="003A7D13">
        <w:rPr>
          <w:rFonts w:cstheme="minorHAnsi"/>
        </w:rPr>
        <w:t xml:space="preserve">A number of members already have the experience of having individual members within their network – the Bureau and staff team are working to capture these experiences, to help facilitate a meaningful, evidence-based discussion on this issue. At the time of writing (21 March), not enough feedback has been received </w:t>
      </w:r>
      <w:r>
        <w:rPr>
          <w:rFonts w:cstheme="minorHAnsi"/>
        </w:rPr>
        <w:t>– when a few more responses are received this document will be updated.</w:t>
      </w:r>
    </w:p>
    <w:p w14:paraId="462C01E5" w14:textId="77777777" w:rsidR="003A7D13" w:rsidRDefault="003A7D13" w:rsidP="003A7D13">
      <w:pPr>
        <w:ind w:left="720"/>
        <w:rPr>
          <w:rFonts w:cstheme="minorHAnsi"/>
          <w:b/>
          <w:color w:val="C00000"/>
          <w:u w:val="single"/>
        </w:rPr>
      </w:pPr>
      <w:r>
        <w:rPr>
          <w:rFonts w:cstheme="minorHAnsi"/>
          <w:b/>
          <w:color w:val="C00000"/>
          <w:u w:val="single"/>
        </w:rPr>
        <w:t>9</w:t>
      </w:r>
      <w:r w:rsidR="0097064E" w:rsidRPr="0037339B">
        <w:rPr>
          <w:rFonts w:cstheme="minorHAnsi"/>
          <w:b/>
          <w:color w:val="C00000"/>
          <w:u w:val="single"/>
        </w:rPr>
        <w:t>. Timing</w:t>
      </w:r>
    </w:p>
    <w:p w14:paraId="2286033E" w14:textId="7FF079E9" w:rsidR="0097064E" w:rsidRPr="00D33E97" w:rsidRDefault="0037339B" w:rsidP="00D33E97">
      <w:pPr>
        <w:rPr>
          <w:rFonts w:cstheme="minorHAnsi"/>
          <w:b/>
        </w:rPr>
      </w:pPr>
      <w:r w:rsidRPr="0037339B">
        <w:rPr>
          <w:rFonts w:cstheme="minorHAnsi"/>
        </w:rPr>
        <w:t>The Bureau invites the Ex Co to take a clear position on this proposal on 4 April 2019.</w:t>
      </w:r>
      <w:r>
        <w:rPr>
          <w:rFonts w:cstheme="minorHAnsi"/>
        </w:rPr>
        <w:t xml:space="preserve"> Comments should be invited from the wider membership between April and June. The Ex Co and the Strategic Thinking session in June to consider the feedback received. Following these discussions, the Ex Co should make a clear proposal, for decision and vote at the General Assembly in September 2019. This proposal must be shared 3 months in advance of the General Assembly, as per our statutes. </w:t>
      </w:r>
    </w:p>
    <w:sectPr w:rsidR="0097064E" w:rsidRPr="00D33E97" w:rsidSect="003A7D13">
      <w:headerReference w:type="default" r:id="rId21"/>
      <w:pgSz w:w="16838" w:h="11906" w:orient="landscape"/>
      <w:pgMar w:top="720" w:right="720" w:bottom="720" w:left="102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reek Spinnewijn" w:date="2019-03-22T11:06:00Z" w:initials="fs">
    <w:p w14:paraId="7B9A93B0" w14:textId="72F8BF12" w:rsidR="00474664" w:rsidRDefault="00474664">
      <w:pPr>
        <w:pStyle w:val="CommentText"/>
      </w:pPr>
      <w:r>
        <w:rPr>
          <w:rStyle w:val="CommentReference"/>
        </w:rPr>
        <w:annotationRef/>
      </w:r>
      <w:r>
        <w:t xml:space="preserve">That is a minority.  This means that the majority </w:t>
      </w:r>
      <w:r w:rsidR="00726960">
        <w:t>is of the opinion</w:t>
      </w:r>
      <w:r>
        <w:t xml:space="preserve"> that the structures in place are sufficiently fit for purpose.  </w:t>
      </w:r>
      <w:r w:rsidR="00726960">
        <w:t xml:space="preserve">I </w:t>
      </w:r>
      <w:r>
        <w:t>find the proposals of the Bureau overly drastic considering a majority of the members seems not to demand any major change…</w:t>
      </w:r>
    </w:p>
  </w:comment>
  <w:comment w:id="2" w:author="Freek Spinnewijn" w:date="2019-03-25T16:08:00Z" w:initials="fs">
    <w:p w14:paraId="4BC71A29" w14:textId="0F837C0A" w:rsidR="00726960" w:rsidRDefault="00726960">
      <w:pPr>
        <w:pStyle w:val="CommentText"/>
      </w:pPr>
      <w:r>
        <w:rPr>
          <w:rStyle w:val="CommentReference"/>
        </w:rPr>
        <w:annotationRef/>
      </w:r>
      <w:r>
        <w:t xml:space="preserve">I think the proposal of the Bureau is very weak on the issue of representation.  I don’t see how the governance structure can be really representative if the only moment all MS are represented is once a year during the GA.  </w:t>
      </w:r>
    </w:p>
  </w:comment>
  <w:comment w:id="3" w:author="Freek Spinnewijn" w:date="2019-03-22T11:08:00Z" w:initials="fs">
    <w:p w14:paraId="6EE91F43" w14:textId="76C3F41E" w:rsidR="00474664" w:rsidRDefault="00474664">
      <w:pPr>
        <w:pStyle w:val="CommentText"/>
      </w:pPr>
      <w:r>
        <w:rPr>
          <w:rStyle w:val="CommentReference"/>
        </w:rPr>
        <w:annotationRef/>
      </w:r>
      <w:r>
        <w:t>This seems a rather random selection of NGOs.  There are other European</w:t>
      </w:r>
      <w:r w:rsidR="00726960">
        <w:t xml:space="preserve"> organization (including</w:t>
      </w:r>
      <w:r>
        <w:t xml:space="preserve"> members of EAPN</w:t>
      </w:r>
      <w:r w:rsidR="00726960">
        <w:t>)</w:t>
      </w:r>
      <w:r>
        <w:t xml:space="preserve"> that have very similar governance structures as EAPN and which are not confronted with major dysfunctionalities – FEANTSA for instance.</w:t>
      </w:r>
      <w:r w:rsidR="00906BF6">
        <w:t xml:space="preserve">  </w:t>
      </w:r>
      <w:r w:rsidR="00726960">
        <w:t>Is there a problem with “</w:t>
      </w:r>
      <w:r w:rsidR="00906BF6">
        <w:t>cherry picking</w:t>
      </w:r>
      <w:r w:rsidR="00726960">
        <w:t>”</w:t>
      </w:r>
      <w:r w:rsidR="00906BF6">
        <w:t xml:space="preserve"> here</w:t>
      </w:r>
      <w:r w:rsidR="00726960">
        <w:t>?!</w:t>
      </w:r>
      <w:r w:rsidR="00906BF6">
        <w:t xml:space="preserve">  </w:t>
      </w:r>
      <w:r>
        <w:t xml:space="preserve">   </w:t>
      </w:r>
    </w:p>
  </w:comment>
  <w:comment w:id="4" w:author="Freek Spinnewijn" w:date="2019-03-22T11:30:00Z" w:initials="fs">
    <w:p w14:paraId="1ABBAD2D" w14:textId="5F8534B0" w:rsidR="00906BF6" w:rsidRDefault="00906BF6">
      <w:pPr>
        <w:pStyle w:val="CommentText"/>
      </w:pPr>
      <w:r>
        <w:rPr>
          <w:rStyle w:val="CommentReference"/>
        </w:rPr>
        <w:annotationRef/>
      </w:r>
      <w:r>
        <w:t>I really don’t understand why we have to take a UK organization as a model/source of inspiration when the NGO governance in U</w:t>
      </w:r>
      <w:r w:rsidR="00726960">
        <w:t>K</w:t>
      </w:r>
      <w:r>
        <w:t xml:space="preserve"> is quite atypical compared </w:t>
      </w:r>
      <w:r w:rsidR="00726960">
        <w:t>with the</w:t>
      </w:r>
      <w:r>
        <w:t xml:space="preserve"> continental European tradition (board of trustees who are appointed and not elected and who don’t have a representative function…)</w:t>
      </w:r>
    </w:p>
  </w:comment>
  <w:comment w:id="5" w:author="Freek Spinnewijn" w:date="2019-03-22T11:32:00Z" w:initials="fs">
    <w:p w14:paraId="0A0443CF" w14:textId="0BA0E3F0" w:rsidR="00906BF6" w:rsidRDefault="00906BF6">
      <w:pPr>
        <w:pStyle w:val="CommentText"/>
      </w:pPr>
      <w:r>
        <w:rPr>
          <w:rStyle w:val="CommentReference"/>
        </w:rPr>
        <w:annotationRef/>
      </w:r>
      <w:r>
        <w:t xml:space="preserve">Can you tell us what literature has been reviewed.  </w:t>
      </w:r>
      <w:r w:rsidR="00726960">
        <w:t>I</w:t>
      </w:r>
      <w:r>
        <w:t xml:space="preserve"> would be very interested</w:t>
      </w:r>
      <w:r w:rsidR="00726960">
        <w:t xml:space="preserve"> because I am aware of literature that would not lead to the conclusions the Bureau came to </w:t>
      </w:r>
      <w:r>
        <w:t>…</w:t>
      </w:r>
    </w:p>
  </w:comment>
  <w:comment w:id="6" w:author="Freek Spinnewijn" w:date="2019-03-22T11:33:00Z" w:initials="fs">
    <w:p w14:paraId="1FBA13A1" w14:textId="2E01BA38" w:rsidR="00906BF6" w:rsidRDefault="00906BF6">
      <w:pPr>
        <w:pStyle w:val="CommentText"/>
      </w:pPr>
      <w:r>
        <w:rPr>
          <w:rStyle w:val="CommentReference"/>
        </w:rPr>
        <w:annotationRef/>
      </w:r>
      <w:r>
        <w:t>See my comment above.  I don’t see why we should get inspiration from the trustee model which has no/little links to continental Europe</w:t>
      </w:r>
      <w:r w:rsidR="00726960">
        <w:t>an tradition of NGO managemen</w:t>
      </w:r>
      <w:r w:rsidR="00451E62">
        <w:t xml:space="preserve">t, and does not allow for representative decision making which is of key importance to EAPN. </w:t>
      </w:r>
    </w:p>
  </w:comment>
  <w:comment w:id="7" w:author="Freek Spinnewijn" w:date="2019-03-22T11:34:00Z" w:initials="fs">
    <w:p w14:paraId="3F367875" w14:textId="5A179D23" w:rsidR="00906BF6" w:rsidRDefault="00906BF6">
      <w:pPr>
        <w:pStyle w:val="CommentText"/>
      </w:pPr>
      <w:r>
        <w:rPr>
          <w:rStyle w:val="CommentReference"/>
        </w:rPr>
        <w:annotationRef/>
      </w:r>
      <w:r>
        <w:t>I think we forget the issue of representativeness</w:t>
      </w:r>
      <w:r w:rsidR="00451E62">
        <w:t xml:space="preserve"> </w:t>
      </w:r>
      <w:r>
        <w:t xml:space="preserve">which is a key function of </w:t>
      </w:r>
      <w:r w:rsidR="00451E62">
        <w:t xml:space="preserve">many </w:t>
      </w:r>
      <w:r>
        <w:t xml:space="preserve">European </w:t>
      </w:r>
      <w:r w:rsidR="00451E62">
        <w:t xml:space="preserve">NGOs such as </w:t>
      </w:r>
      <w:r>
        <w:t xml:space="preserve">EAPN. </w:t>
      </w:r>
    </w:p>
  </w:comment>
  <w:comment w:id="8" w:author="Freek Spinnewijn" w:date="2019-03-22T11:35:00Z" w:initials="fs">
    <w:p w14:paraId="0F4D44AD" w14:textId="472AC375" w:rsidR="00286602" w:rsidRDefault="00286602">
      <w:pPr>
        <w:pStyle w:val="CommentText"/>
      </w:pPr>
      <w:r>
        <w:rPr>
          <w:rStyle w:val="CommentReference"/>
        </w:rPr>
        <w:annotationRef/>
      </w:r>
      <w:r>
        <w:t xml:space="preserve">I would add that governance is only effective when it can make use of the services of an effective/efficient secretariat/staff team that helps to prepare the meetings in such a way that proper discussion and swift decision making are possible. </w:t>
      </w:r>
    </w:p>
  </w:comment>
  <w:comment w:id="9" w:author="Freek Spinnewijn" w:date="2019-03-22T11:42:00Z" w:initials="fs">
    <w:p w14:paraId="4E993EE3" w14:textId="7113BB19" w:rsidR="00286602" w:rsidRDefault="00286602">
      <w:pPr>
        <w:pStyle w:val="CommentText"/>
      </w:pPr>
      <w:r>
        <w:rPr>
          <w:rStyle w:val="CommentReference"/>
        </w:rPr>
        <w:annotationRef/>
      </w:r>
      <w:r>
        <w:t>Does this include the 3</w:t>
      </w:r>
      <w:r w:rsidRPr="00286602">
        <w:rPr>
          <w:vertAlign w:val="superscript"/>
        </w:rPr>
        <w:t>rd</w:t>
      </w:r>
      <w:r>
        <w:t xml:space="preserve"> meeting which coincides with the GA and has limited extra costs because all </w:t>
      </w:r>
      <w:proofErr w:type="spellStart"/>
      <w:r>
        <w:t>ExCo</w:t>
      </w:r>
      <w:proofErr w:type="spellEnd"/>
      <w:r>
        <w:t xml:space="preserve"> members are there anyway? Or is the 3</w:t>
      </w:r>
      <w:r w:rsidRPr="00286602">
        <w:rPr>
          <w:vertAlign w:val="superscript"/>
        </w:rPr>
        <w:t>rd</w:t>
      </w:r>
      <w:r>
        <w:t xml:space="preserve"> meeting cost part of the 18.000€ for the GA above. If the latter, I think we can cut quite substantially in the cost of </w:t>
      </w:r>
      <w:proofErr w:type="spellStart"/>
      <w:r>
        <w:t>ExCo</w:t>
      </w:r>
      <w:proofErr w:type="spellEnd"/>
      <w:r>
        <w:t xml:space="preserve"> meetings without cutting the number of members…</w:t>
      </w:r>
    </w:p>
  </w:comment>
  <w:comment w:id="10" w:author="Freek Spinnewijn" w:date="2019-03-22T11:44:00Z" w:initials="fs">
    <w:p w14:paraId="2E936BB3" w14:textId="1CFD9868" w:rsidR="00286602" w:rsidRDefault="00286602">
      <w:pPr>
        <w:pStyle w:val="CommentText"/>
      </w:pPr>
      <w:r>
        <w:rPr>
          <w:rStyle w:val="CommentReference"/>
        </w:rPr>
        <w:annotationRef/>
      </w:r>
      <w:r>
        <w:t>Are the costs of the Bureau meeting</w:t>
      </w:r>
      <w:r w:rsidR="00451E62">
        <w:t>s</w:t>
      </w:r>
      <w:r>
        <w:t xml:space="preserve"> before the </w:t>
      </w:r>
      <w:proofErr w:type="spellStart"/>
      <w:r>
        <w:t>ExCo</w:t>
      </w:r>
      <w:proofErr w:type="spellEnd"/>
      <w:r>
        <w:t xml:space="preserve"> part of the total costs of Bureau meetings </w:t>
      </w:r>
      <w:r w:rsidR="007A137B">
        <w:t xml:space="preserve">(13000) </w:t>
      </w:r>
      <w:r>
        <w:t xml:space="preserve">or </w:t>
      </w:r>
      <w:proofErr w:type="spellStart"/>
      <w:r>
        <w:t>ExCo</w:t>
      </w:r>
      <w:proofErr w:type="spellEnd"/>
      <w:r>
        <w:t xml:space="preserve"> meeting </w:t>
      </w:r>
      <w:r w:rsidR="007A137B">
        <w:t xml:space="preserve">(70.000).  We have to be careful that we don’t inflate the costs of one or the other structure to underpin artificially the proposal of the Bureau… </w:t>
      </w:r>
    </w:p>
  </w:comment>
  <w:comment w:id="11" w:author="Freek Spinnewijn" w:date="2019-03-22T11:47:00Z" w:initials="fs">
    <w:p w14:paraId="1D4BF7B7" w14:textId="0FD760FE" w:rsidR="007A137B" w:rsidRDefault="007A137B">
      <w:pPr>
        <w:pStyle w:val="CommentText"/>
      </w:pPr>
      <w:r>
        <w:rPr>
          <w:rStyle w:val="CommentReference"/>
        </w:rPr>
        <w:annotationRef/>
      </w:r>
      <w:r>
        <w:t xml:space="preserve">I find it surprising that there are so many more cons while an overwhelming majority of the members believes the existing governance structures are fit for purpose… </w:t>
      </w:r>
    </w:p>
  </w:comment>
  <w:comment w:id="12" w:author="Freek Spinnewijn" w:date="2019-03-22T11:50:00Z" w:initials="fs">
    <w:p w14:paraId="10D1D4D6" w14:textId="5C708C84" w:rsidR="007A137B" w:rsidRDefault="007A137B">
      <w:pPr>
        <w:pStyle w:val="CommentText"/>
      </w:pPr>
      <w:r>
        <w:rPr>
          <w:rStyle w:val="CommentReference"/>
        </w:rPr>
        <w:annotationRef/>
      </w:r>
      <w:r>
        <w:t xml:space="preserve">Who says that?  There </w:t>
      </w:r>
      <w:r w:rsidR="00451E62">
        <w:t>are</w:t>
      </w:r>
      <w:r>
        <w:t xml:space="preserve"> plenty of European NGOs that have a similar governance structure as EAPN.  And what is good practice</w:t>
      </w:r>
      <w:r w:rsidR="00F1638B">
        <w:t xml:space="preserve">? The </w:t>
      </w:r>
      <w:r>
        <w:t>governance needs to be adapted to the mission, membership structure</w:t>
      </w:r>
      <w:r w:rsidR="00F1638B">
        <w:t xml:space="preserve">, tradition,… </w:t>
      </w:r>
      <w:r>
        <w:t xml:space="preserve">of an organization. </w:t>
      </w:r>
      <w:r w:rsidR="00F1638B">
        <w:t>There is no ‘</w:t>
      </w:r>
      <w:proofErr w:type="spellStart"/>
      <w:r w:rsidR="00F1638B">
        <w:t>passepartout</w:t>
      </w:r>
      <w:proofErr w:type="spellEnd"/>
      <w:r w:rsidR="00F1638B">
        <w:t xml:space="preserve">’ practice. </w:t>
      </w:r>
      <w:r>
        <w:t xml:space="preserve">I find this a nonsensical statement.  </w:t>
      </w:r>
    </w:p>
  </w:comment>
  <w:comment w:id="13" w:author="Freek Spinnewijn" w:date="2019-03-22T11:52:00Z" w:initials="fs">
    <w:p w14:paraId="74BE4939" w14:textId="2C464888" w:rsidR="007A137B" w:rsidRDefault="007A137B">
      <w:pPr>
        <w:pStyle w:val="CommentText"/>
      </w:pPr>
      <w:r>
        <w:rPr>
          <w:rStyle w:val="CommentReference"/>
        </w:rPr>
        <w:annotationRef/>
      </w:r>
      <w:r>
        <w:t xml:space="preserve">I agree – the secretariat of EAPN has neglected the function of the board for many years (I am referring to the more distant past and not the last couple of years…).  If there are dysfunctions in the </w:t>
      </w:r>
      <w:proofErr w:type="spellStart"/>
      <w:r>
        <w:t>ExCo</w:t>
      </w:r>
      <w:proofErr w:type="spellEnd"/>
      <w:r w:rsidR="00F1638B">
        <w:t>, GA, Bureau,</w:t>
      </w:r>
      <w:r>
        <w:t xml:space="preserve"> it has to  more </w:t>
      </w:r>
      <w:r w:rsidR="00F1638B">
        <w:t xml:space="preserve">to do with this </w:t>
      </w:r>
      <w:r>
        <w:t xml:space="preserve">than </w:t>
      </w:r>
      <w:r w:rsidR="00FD66DA">
        <w:t>with the number of members</w:t>
      </w:r>
      <w:r w:rsidR="00F1638B">
        <w:t xml:space="preserve">. The latter being of key importance </w:t>
      </w:r>
      <w:r w:rsidR="00FD66DA">
        <w:t xml:space="preserve">to be a truly representative network…  </w:t>
      </w:r>
    </w:p>
  </w:comment>
  <w:comment w:id="14" w:author="Freek Spinnewijn" w:date="2019-03-22T11:56:00Z" w:initials="fs">
    <w:p w14:paraId="69E4449B" w14:textId="66434124" w:rsidR="00FD66DA" w:rsidRDefault="00FD66DA">
      <w:pPr>
        <w:pStyle w:val="CommentText"/>
      </w:pPr>
      <w:r>
        <w:rPr>
          <w:rStyle w:val="CommentReference"/>
        </w:rPr>
        <w:annotationRef/>
      </w:r>
      <w:r>
        <w:t xml:space="preserve">There are too many meetings and sub-meetings and there is too much overlap between the different structures.  But this requires better preparation, a clear division of roles, etc.  and not simply a reduction of governance bodies and nr of members of these bodies.  That would be based on a wrong analysis of what went wrong in the last 15 years with regard to governance in EAPN. </w:t>
      </w:r>
    </w:p>
  </w:comment>
  <w:comment w:id="15" w:author="Freek Spinnewijn" w:date="2019-03-22T11:48:00Z" w:initials="fs">
    <w:p w14:paraId="78C987BA" w14:textId="35582009" w:rsidR="007A137B" w:rsidRDefault="007A137B">
      <w:pPr>
        <w:pStyle w:val="CommentText"/>
      </w:pPr>
      <w:r>
        <w:rPr>
          <w:rStyle w:val="CommentReference"/>
        </w:rPr>
        <w:annotationRef/>
      </w:r>
      <w:r>
        <w:t xml:space="preserve">Allows for proper representativeness of EAPN.  I believe that is of key importance as EAPN prides itself on its links with the grassroots level in decision making and a lot of the work is based on “per-country” input and discussion.   </w:t>
      </w:r>
    </w:p>
  </w:comment>
  <w:comment w:id="16" w:author="Freek Spinnewijn" w:date="2019-03-22T11:58:00Z" w:initials="fs">
    <w:p w14:paraId="3D26DC98" w14:textId="41419094" w:rsidR="00FD66DA" w:rsidRDefault="00FD66DA">
      <w:pPr>
        <w:pStyle w:val="CommentText"/>
      </w:pPr>
      <w:r>
        <w:rPr>
          <w:rStyle w:val="CommentReference"/>
        </w:rPr>
        <w:annotationRef/>
      </w:r>
      <w:r>
        <w:t>What has led to inefficient decision-making</w:t>
      </w:r>
      <w:r w:rsidR="00F1638B">
        <w:t>?</w:t>
      </w:r>
      <w:r>
        <w:t xml:space="preserve">  The analysis has to be clear here… </w:t>
      </w:r>
    </w:p>
  </w:comment>
  <w:comment w:id="17" w:author="Freek Spinnewijn" w:date="2019-03-22T11:58:00Z" w:initials="fs">
    <w:p w14:paraId="64BFB9C8" w14:textId="116FF468" w:rsidR="00FD66DA" w:rsidRDefault="00FD66DA">
      <w:pPr>
        <w:pStyle w:val="CommentText"/>
      </w:pPr>
      <w:r>
        <w:rPr>
          <w:rStyle w:val="CommentReference"/>
        </w:rPr>
        <w:annotationRef/>
      </w:r>
      <w:r>
        <w:t xml:space="preserve">The statutory governance proper (GA, </w:t>
      </w:r>
      <w:proofErr w:type="spellStart"/>
      <w:r>
        <w:t>ExCo</w:t>
      </w:r>
      <w:proofErr w:type="spellEnd"/>
      <w:r>
        <w:t xml:space="preserve"> and Bureau) is 8% of the budget of the EC Partnership and a smaller % if we take the entire income of EAPN over the last couple of years (including projects).  That is a totally acceptable cost. Arguing it is expensive is not based on any objective indicator.  </w:t>
      </w:r>
    </w:p>
  </w:comment>
  <w:comment w:id="18" w:author="Freek Spinnewijn" w:date="2019-03-22T12:02:00Z" w:initials="fs">
    <w:p w14:paraId="0EFFFDD2" w14:textId="2BC4A2BA" w:rsidR="00FD66DA" w:rsidRDefault="00FD66DA">
      <w:pPr>
        <w:pStyle w:val="CommentText"/>
      </w:pPr>
      <w:r>
        <w:rPr>
          <w:rStyle w:val="CommentReference"/>
        </w:rPr>
        <w:annotationRef/>
      </w:r>
      <w:r>
        <w:t xml:space="preserve">I don’t understand this </w:t>
      </w:r>
    </w:p>
  </w:comment>
  <w:comment w:id="19" w:author="Freek Spinnewijn" w:date="2019-03-22T12:02:00Z" w:initials="fs">
    <w:p w14:paraId="31A38805" w14:textId="661A5354" w:rsidR="00FD66DA" w:rsidRDefault="00FD66DA">
      <w:pPr>
        <w:pStyle w:val="CommentText"/>
      </w:pPr>
      <w:r>
        <w:rPr>
          <w:rStyle w:val="CommentReference"/>
        </w:rPr>
        <w:annotationRef/>
      </w:r>
      <w:r>
        <w:t xml:space="preserve">EAPN is a representative network and all NN are multi-thematic.  What is the problem here?  Do you want professional experts rather than people who can speak on behalf of the poverty sector including people with direct experience of poverty.  That would be a very drastic shift in who EAPN wants to be. </w:t>
      </w:r>
    </w:p>
  </w:comment>
  <w:comment w:id="20" w:author="Freek Spinnewijn" w:date="2019-03-22T12:04:00Z" w:initials="fs">
    <w:p w14:paraId="1AFBAD9C" w14:textId="5D246689" w:rsidR="00FD66DA" w:rsidRDefault="00FD66DA">
      <w:pPr>
        <w:pStyle w:val="CommentText"/>
      </w:pPr>
      <w:r>
        <w:rPr>
          <w:rStyle w:val="CommentReference"/>
        </w:rPr>
        <w:annotationRef/>
      </w:r>
      <w:r>
        <w:t xml:space="preserve">That has to do with bad preparation, unclear division of roles, … And not in the first place with number of people involved. </w:t>
      </w:r>
    </w:p>
  </w:comment>
  <w:comment w:id="21" w:author="Freek Spinnewijn" w:date="2019-03-22T12:05:00Z" w:initials="fs">
    <w:p w14:paraId="587E89C2" w14:textId="12B685E6" w:rsidR="00FD66DA" w:rsidRDefault="00FD66DA">
      <w:pPr>
        <w:pStyle w:val="CommentText"/>
      </w:pPr>
      <w:r>
        <w:rPr>
          <w:rStyle w:val="CommentReference"/>
        </w:rPr>
        <w:annotationRef/>
      </w:r>
      <w:r w:rsidR="007706D6">
        <w:t xml:space="preserve">If the </w:t>
      </w:r>
      <w:proofErr w:type="spellStart"/>
      <w:r w:rsidR="007706D6">
        <w:t>ExCo</w:t>
      </w:r>
      <w:proofErr w:type="spellEnd"/>
      <w:r w:rsidR="007706D6">
        <w:t xml:space="preserve"> would have been properly informed about the financial problems in the past, many problems could have been avoided.  The reality is that the </w:t>
      </w:r>
      <w:proofErr w:type="spellStart"/>
      <w:r w:rsidR="00F1638B">
        <w:t>E</w:t>
      </w:r>
      <w:r w:rsidR="007706D6">
        <w:t>xCo</w:t>
      </w:r>
      <w:proofErr w:type="spellEnd"/>
      <w:r w:rsidR="007706D6">
        <w:t xml:space="preserve"> was not used as the main financial decision-making body as it </w:t>
      </w:r>
      <w:r w:rsidR="00F1638B">
        <w:t>should be</w:t>
      </w:r>
      <w:r w:rsidR="007706D6">
        <w:t xml:space="preserve"> according to Belgian NGO law.  I think this is a</w:t>
      </w:r>
      <w:r w:rsidR="00F1638B">
        <w:t>gain an</w:t>
      </w:r>
      <w:r w:rsidR="007706D6">
        <w:t xml:space="preserve"> unfounded criticism and has to do with </w:t>
      </w:r>
      <w:r w:rsidR="00F1638B">
        <w:t xml:space="preserve">the </w:t>
      </w:r>
      <w:r w:rsidR="007706D6">
        <w:t xml:space="preserve">preparation of meetings and allowing the </w:t>
      </w:r>
      <w:proofErr w:type="spellStart"/>
      <w:r w:rsidR="007706D6">
        <w:t>ExCO</w:t>
      </w:r>
      <w:proofErr w:type="spellEnd"/>
      <w:r w:rsidR="007706D6">
        <w:t xml:space="preserve"> members to take responsibility rather than the number of decision making bodies and the nr of members on these bodies…   </w:t>
      </w:r>
    </w:p>
  </w:comment>
  <w:comment w:id="22" w:author="Freek Spinnewijn" w:date="2019-03-22T12:07:00Z" w:initials="fs">
    <w:p w14:paraId="6A51699B" w14:textId="41C48B4D" w:rsidR="007706D6" w:rsidRDefault="007706D6">
      <w:pPr>
        <w:pStyle w:val="CommentText"/>
      </w:pPr>
      <w:r>
        <w:rPr>
          <w:rStyle w:val="CommentReference"/>
        </w:rPr>
        <w:annotationRef/>
      </w:r>
      <w:r>
        <w:t>Explain please…</w:t>
      </w:r>
    </w:p>
  </w:comment>
  <w:comment w:id="23" w:author="Freek Spinnewijn" w:date="2019-03-22T12:09:00Z" w:initials="fs">
    <w:p w14:paraId="2C20E62F" w14:textId="12ADDF9C" w:rsidR="007706D6" w:rsidRDefault="007706D6">
      <w:pPr>
        <w:pStyle w:val="CommentText"/>
      </w:pPr>
      <w:r>
        <w:rPr>
          <w:rStyle w:val="CommentReference"/>
        </w:rPr>
        <w:annotationRef/>
      </w:r>
      <w:r>
        <w:t xml:space="preserve">Why do we want to triple the cost of the GA compared to existing situation? </w:t>
      </w:r>
    </w:p>
  </w:comment>
  <w:comment w:id="24" w:author="Freek Spinnewijn" w:date="2019-03-22T12:09:00Z" w:initials="fs">
    <w:p w14:paraId="336813B4" w14:textId="7051C2DF" w:rsidR="007706D6" w:rsidRDefault="007706D6">
      <w:pPr>
        <w:pStyle w:val="CommentText"/>
      </w:pPr>
      <w:r>
        <w:rPr>
          <w:rStyle w:val="CommentReference"/>
        </w:rPr>
        <w:annotationRef/>
      </w:r>
      <w:r>
        <w:t>We are totally against this proposal because it kills the representative nature of the decision making in EAPN.  And decision making is not only on issues that concern pure management and admin, it includes many decision</w:t>
      </w:r>
      <w:r w:rsidR="00F1638B">
        <w:t>s</w:t>
      </w:r>
      <w:r>
        <w:t xml:space="preserve"> that are very political and would benefit from proper representative </w:t>
      </w:r>
      <w:r w:rsidR="00F1638B">
        <w:t>input and backing</w:t>
      </w:r>
      <w:r>
        <w:t xml:space="preserve">. The proposal basically means that </w:t>
      </w:r>
      <w:r w:rsidR="00F1638B">
        <w:t xml:space="preserve">only a small minority of </w:t>
      </w:r>
      <w:r>
        <w:t>EAPN member</w:t>
      </w:r>
      <w:r w:rsidR="00F1638B">
        <w:t>s</w:t>
      </w:r>
      <w:r>
        <w:t xml:space="preserve"> will be involved in the </w:t>
      </w:r>
      <w:proofErr w:type="spellStart"/>
      <w:r w:rsidR="00F1638B">
        <w:t>ExCo</w:t>
      </w:r>
      <w:proofErr w:type="spellEnd"/>
      <w:r w:rsidR="00F1638B">
        <w:t xml:space="preserve"> as </w:t>
      </w:r>
      <w:r>
        <w:t>key decision making body (that is legally responsible for everything to do with finances</w:t>
      </w:r>
      <w:r w:rsidR="00F1638B">
        <w:t xml:space="preserve"> for instance</w:t>
      </w:r>
      <w:r>
        <w:t>!)</w:t>
      </w:r>
      <w:r w:rsidR="00D54FAF">
        <w:t xml:space="preserve">. Some members might have to wait 20 years before it is their turn to sit on the </w:t>
      </w:r>
      <w:proofErr w:type="spellStart"/>
      <w:r w:rsidR="00D54FAF">
        <w:t>ExCo</w:t>
      </w:r>
      <w:proofErr w:type="spellEnd"/>
      <w:r w:rsidR="00D54FAF">
        <w:t xml:space="preserve">, and this only when there is a perfect rotation.  </w:t>
      </w:r>
      <w:r>
        <w:t xml:space="preserve">That will create major flaws and will impact hugely on the potential </w:t>
      </w:r>
      <w:r w:rsidR="00D54FAF">
        <w:t>influence</w:t>
      </w:r>
      <w:r>
        <w:t xml:space="preserve"> a fully representative </w:t>
      </w:r>
      <w:proofErr w:type="spellStart"/>
      <w:r>
        <w:t>ExCo</w:t>
      </w:r>
      <w:proofErr w:type="spellEnd"/>
      <w:r>
        <w:t xml:space="preserve"> could have.  Apart from the cost-saving it is totally unclear what such a massive reduction of the </w:t>
      </w:r>
      <w:proofErr w:type="spellStart"/>
      <w:r>
        <w:t>ExCo</w:t>
      </w:r>
      <w:proofErr w:type="spellEnd"/>
      <w:r>
        <w:t xml:space="preserve"> would bring in terms of better governance. </w:t>
      </w:r>
    </w:p>
  </w:comment>
  <w:comment w:id="25" w:author="Freek Spinnewijn" w:date="2019-03-22T12:14:00Z" w:initials="fs">
    <w:p w14:paraId="7F186460" w14:textId="0BADD063" w:rsidR="007706D6" w:rsidRDefault="007706D6">
      <w:pPr>
        <w:pStyle w:val="CommentText"/>
      </w:pPr>
      <w:r>
        <w:rPr>
          <w:rStyle w:val="CommentReference"/>
        </w:rPr>
        <w:annotationRef/>
      </w:r>
      <w:r>
        <w:t xml:space="preserve">It is legally impossible according to Belgian NGO legislation to </w:t>
      </w:r>
      <w:r w:rsidR="00153C38">
        <w:t>divert responsibility for financial management away from the board (</w:t>
      </w:r>
      <w:proofErr w:type="spellStart"/>
      <w:r w:rsidR="00153C38">
        <w:t>ExCo</w:t>
      </w:r>
      <w:proofErr w:type="spellEnd"/>
      <w:r w:rsidR="00153C38">
        <w:t xml:space="preserve">).  The </w:t>
      </w:r>
      <w:proofErr w:type="spellStart"/>
      <w:r w:rsidR="00153C38">
        <w:t>ExCo</w:t>
      </w:r>
      <w:proofErr w:type="spellEnd"/>
      <w:r w:rsidR="00153C38">
        <w:t xml:space="preserve"> and the individual </w:t>
      </w:r>
      <w:proofErr w:type="spellStart"/>
      <w:r w:rsidR="00153C38">
        <w:t>ExCo</w:t>
      </w:r>
      <w:proofErr w:type="spellEnd"/>
      <w:r w:rsidR="00153C38">
        <w:t xml:space="preserve"> members are legally liable for any wrongdoing in finance.  </w:t>
      </w:r>
      <w:r>
        <w:t xml:space="preserve"> </w:t>
      </w:r>
    </w:p>
  </w:comment>
  <w:comment w:id="26" w:author="Freek Spinnewijn" w:date="2019-03-22T12:16:00Z" w:initials="fs">
    <w:p w14:paraId="556470C5" w14:textId="62FB65F3" w:rsidR="00153C38" w:rsidRDefault="00153C38">
      <w:pPr>
        <w:pStyle w:val="CommentText"/>
      </w:pPr>
      <w:r>
        <w:rPr>
          <w:rStyle w:val="CommentReference"/>
        </w:rPr>
        <w:annotationRef/>
      </w:r>
      <w:r>
        <w:t xml:space="preserve">We are against the abolishment of the Bureau.  The current structure with a representative board focusing more on political and strategic issues and a Bureau more involved in daily management is an entirely proper structure. </w:t>
      </w:r>
    </w:p>
  </w:comment>
  <w:comment w:id="27" w:author="Freek Spinnewijn" w:date="2019-03-22T12:18:00Z" w:initials="fs">
    <w:p w14:paraId="6182F75D" w14:textId="723402A8" w:rsidR="00153C38" w:rsidRDefault="00153C38">
      <w:pPr>
        <w:pStyle w:val="CommentText"/>
      </w:pPr>
      <w:r>
        <w:rPr>
          <w:rStyle w:val="CommentReference"/>
        </w:rPr>
        <w:annotationRef/>
      </w:r>
      <w:r>
        <w:t xml:space="preserve">I was not involved in the work of the ISG but reducing it to 10 seems silly.  How can EAPN properly coordinate the input into the Semester which is “per-country” based when only 10 countries sit around the table? </w:t>
      </w:r>
    </w:p>
  </w:comment>
  <w:comment w:id="28" w:author="Freek Spinnewijn" w:date="2019-03-22T12:19:00Z" w:initials="fs">
    <w:p w14:paraId="5056E223" w14:textId="22592DA7" w:rsidR="00153C38" w:rsidRDefault="00153C38">
      <w:pPr>
        <w:pStyle w:val="CommentText"/>
      </w:pPr>
      <w:r>
        <w:rPr>
          <w:rStyle w:val="CommentReference"/>
        </w:rPr>
        <w:annotationRef/>
      </w:r>
      <w:r>
        <w:t>The current system (from a governance perspective) where the members of the ISG prepare meetings within their NN and provide input on variety of themes based on input from experts in their NN every time the ISG meets seems better way of working and ensures input from all countries on all themes.</w:t>
      </w:r>
      <w:r w:rsidR="00D54FAF">
        <w:t xml:space="preserve"> Allows also for more flexibility because themes tend to change quite quickly in EU social policy making. </w:t>
      </w:r>
      <w:r>
        <w:t xml:space="preserve">   </w:t>
      </w:r>
    </w:p>
  </w:comment>
  <w:comment w:id="29" w:author="Freek Spinnewijn" w:date="2019-03-25T16:43:00Z" w:initials="fs">
    <w:p w14:paraId="523930F7" w14:textId="4185FEAF" w:rsidR="00D54FAF" w:rsidRDefault="00D54FAF">
      <w:pPr>
        <w:pStyle w:val="CommentText"/>
      </w:pPr>
      <w:r>
        <w:rPr>
          <w:rStyle w:val="CommentReference"/>
        </w:rPr>
        <w:annotationRef/>
      </w:r>
      <w:r>
        <w:t xml:space="preserve">Why not apply the same logic here if representativeness is not to be important anymore. Why do we need PEPs from all countries?  Or is this for purely financial reasons – see contracts with NN?    </w:t>
      </w:r>
    </w:p>
  </w:comment>
  <w:comment w:id="30" w:author="Freek Spinnewijn" w:date="2019-03-25T16:45:00Z" w:initials="fs">
    <w:p w14:paraId="4C885A89" w14:textId="34A07333" w:rsidR="00D54FAF" w:rsidRDefault="00D54FAF">
      <w:pPr>
        <w:pStyle w:val="CommentText"/>
      </w:pPr>
      <w:r>
        <w:rPr>
          <w:rStyle w:val="CommentReference"/>
        </w:rPr>
        <w:annotationRef/>
      </w:r>
      <w:r>
        <w:t xml:space="preserve">What is the right size?   What are the objective criteria that have been used for this?  </w:t>
      </w:r>
    </w:p>
  </w:comment>
  <w:comment w:id="31" w:author="Freek Spinnewijn" w:date="2019-03-25T16:45:00Z" w:initials="fs">
    <w:p w14:paraId="0A7032A3" w14:textId="1A4759E0" w:rsidR="00D54FAF" w:rsidRDefault="00D54FAF">
      <w:pPr>
        <w:pStyle w:val="CommentText"/>
      </w:pPr>
      <w:r>
        <w:rPr>
          <w:rStyle w:val="CommentReference"/>
        </w:rPr>
        <w:annotationRef/>
      </w:r>
      <w:r>
        <w:t xml:space="preserve">That is true but “right sizing” is not necessarily the best solution for this.  Better preparation of meetings, better division of roles, clearer agenda’s, </w:t>
      </w:r>
      <w:proofErr w:type="spellStart"/>
      <w:r>
        <w:t>etc</w:t>
      </w:r>
      <w:proofErr w:type="spellEnd"/>
      <w:r>
        <w:t xml:space="preserve"> might have more impact… </w:t>
      </w:r>
    </w:p>
  </w:comment>
  <w:comment w:id="32" w:author="Freek Spinnewijn" w:date="2019-03-22T12:21:00Z" w:initials="fs">
    <w:p w14:paraId="03E2AFEA" w14:textId="51E0E10D" w:rsidR="00153C38" w:rsidRDefault="00153C38">
      <w:pPr>
        <w:pStyle w:val="CommentText"/>
      </w:pPr>
      <w:r>
        <w:rPr>
          <w:rStyle w:val="CommentReference"/>
        </w:rPr>
        <w:annotationRef/>
      </w:r>
      <w:r>
        <w:t xml:space="preserve">I am not convinced that this is the case and don’t find any strong arguments that the current structures which has been mismanaged by the office for many years cannot deliver the same/better results if properly used.  </w:t>
      </w:r>
    </w:p>
  </w:comment>
  <w:comment w:id="33" w:author="Freek Spinnewijn" w:date="2019-03-22T12:23:00Z" w:initials="fs">
    <w:p w14:paraId="3B269D32" w14:textId="21BC3533" w:rsidR="00153C38" w:rsidRDefault="00153C38">
      <w:pPr>
        <w:pStyle w:val="CommentText"/>
      </w:pPr>
      <w:r>
        <w:rPr>
          <w:rStyle w:val="CommentReference"/>
        </w:rPr>
        <w:annotationRef/>
      </w:r>
      <w:r>
        <w:t>I think it is essentially about saving from money.  But it also seems to be a shift of power away from the membership to the office in Brussels.  That is something we have to reflect about thoroughly.  Is it the right time to make such a shift</w:t>
      </w:r>
      <w:r w:rsidR="00D54FAF">
        <w:t>, if there is ever a right time?!</w:t>
      </w:r>
    </w:p>
  </w:comment>
  <w:comment w:id="34" w:author="Freek Spinnewijn" w:date="2019-03-25T16:47:00Z" w:initials="fs">
    <w:p w14:paraId="4C519B66" w14:textId="5F5B0069" w:rsidR="00D54FAF" w:rsidRDefault="00D54FAF">
      <w:pPr>
        <w:pStyle w:val="CommentText"/>
      </w:pPr>
      <w:r>
        <w:rPr>
          <w:rStyle w:val="CommentReference"/>
        </w:rPr>
        <w:annotationRef/>
      </w:r>
      <w:r>
        <w:t xml:space="preserve">What is the right size? What criteria/arguments for a 12 person board?  Can 12 people be representatives for the whole diverse EAPN network?  </w:t>
      </w:r>
    </w:p>
  </w:comment>
  <w:comment w:id="35" w:author="Freek Spinnewijn" w:date="2019-03-25T16:57:00Z" w:initials="fs">
    <w:p w14:paraId="288B600D" w14:textId="658704C7" w:rsidR="00991781" w:rsidRDefault="00991781">
      <w:pPr>
        <w:pStyle w:val="CommentText"/>
      </w:pPr>
      <w:r>
        <w:rPr>
          <w:rStyle w:val="CommentReference"/>
        </w:rPr>
        <w:annotationRef/>
      </w:r>
      <w:r>
        <w:t xml:space="preserve">Only the first time?? The frustration of not being in the decision making structures could increase over time… </w:t>
      </w:r>
    </w:p>
  </w:comment>
  <w:comment w:id="36" w:author="Freek Spinnewijn" w:date="2019-03-25T16:49:00Z" w:initials="fs">
    <w:p w14:paraId="766278EF" w14:textId="49B69609" w:rsidR="00991781" w:rsidRDefault="00991781">
      <w:pPr>
        <w:pStyle w:val="CommentText"/>
      </w:pPr>
      <w:r>
        <w:rPr>
          <w:rStyle w:val="CommentReference"/>
        </w:rPr>
        <w:annotationRef/>
      </w:r>
      <w:r>
        <w:t xml:space="preserve">It would save cost because less people are involved but whether it would it be more efficient is an open question. Would it for instance allow for a proper flow of information and  ensure good mobilization of the wider network?! </w:t>
      </w:r>
    </w:p>
  </w:comment>
  <w:comment w:id="37" w:author="Freek Spinnewijn" w:date="2019-03-25T16:50:00Z" w:initials="fs">
    <w:p w14:paraId="7CA6A737" w14:textId="56F76B60" w:rsidR="00991781" w:rsidRDefault="00991781">
      <w:pPr>
        <w:pStyle w:val="CommentText"/>
      </w:pPr>
      <w:r>
        <w:rPr>
          <w:rStyle w:val="CommentReference"/>
        </w:rPr>
        <w:annotationRef/>
      </w:r>
      <w:r>
        <w:t xml:space="preserve">The current structure allows for this as well with different people in </w:t>
      </w:r>
      <w:proofErr w:type="spellStart"/>
      <w:r>
        <w:t>ExCo</w:t>
      </w:r>
      <w:proofErr w:type="spellEnd"/>
      <w:r>
        <w:t xml:space="preserve"> and in ISG.  The strong advantage of the current governance is that the members of the </w:t>
      </w:r>
      <w:proofErr w:type="spellStart"/>
      <w:r>
        <w:t>ExCo</w:t>
      </w:r>
      <w:proofErr w:type="spellEnd"/>
      <w:r>
        <w:t xml:space="preserve"> and ISG don’t represent themselves but a variety of anti-poverty </w:t>
      </w:r>
      <w:proofErr w:type="spellStart"/>
      <w:r>
        <w:t>organisations</w:t>
      </w:r>
      <w:proofErr w:type="spellEnd"/>
      <w:r>
        <w:t xml:space="preserve"> in their country.  The representative function is of key importance to justify added value of EAPN as compared to other European thematic networks.  </w:t>
      </w:r>
    </w:p>
  </w:comment>
  <w:comment w:id="38" w:author="Freek Spinnewijn" w:date="2019-03-25T16:58:00Z" w:initials="fs">
    <w:p w14:paraId="07CF4048" w14:textId="1A89BB93" w:rsidR="00991781" w:rsidRDefault="00991781">
      <w:pPr>
        <w:pStyle w:val="CommentText"/>
      </w:pPr>
      <w:r>
        <w:rPr>
          <w:rStyle w:val="CommentReference"/>
        </w:rPr>
        <w:annotationRef/>
      </w:r>
      <w:r>
        <w:t xml:space="preserve">And that undermines the representativeness of EAPN – one of its key strengths… </w:t>
      </w:r>
    </w:p>
  </w:comment>
  <w:comment w:id="39" w:author="Freek Spinnewijn" w:date="2019-03-25T16:52:00Z" w:initials="fs">
    <w:p w14:paraId="6CDF1C50" w14:textId="5EB05A72" w:rsidR="00991781" w:rsidRDefault="00991781">
      <w:pPr>
        <w:pStyle w:val="CommentText"/>
      </w:pPr>
      <w:r>
        <w:rPr>
          <w:rStyle w:val="CommentReference"/>
        </w:rPr>
        <w:annotationRef/>
      </w:r>
      <w:r>
        <w:t xml:space="preserve">How?  Quite an empty claim… </w:t>
      </w:r>
    </w:p>
  </w:comment>
  <w:comment w:id="40" w:author="Freek Spinnewijn" w:date="2019-03-25T16:58:00Z" w:initials="fs">
    <w:p w14:paraId="30EDADED" w14:textId="5E8D5C2E" w:rsidR="00991781" w:rsidRDefault="00991781">
      <w:pPr>
        <w:pStyle w:val="CommentText"/>
      </w:pPr>
      <w:r>
        <w:rPr>
          <w:rStyle w:val="CommentReference"/>
        </w:rPr>
        <w:annotationRef/>
      </w:r>
      <w:r>
        <w:t xml:space="preserve">And that is a drastic change – see for instance EAPNs input in the Semester which would become suddenly much less useful. </w:t>
      </w:r>
    </w:p>
  </w:comment>
  <w:comment w:id="41" w:author="Freek Spinnewijn" w:date="2019-03-25T16:52:00Z" w:initials="fs">
    <w:p w14:paraId="2E8AB389" w14:textId="0770542D" w:rsidR="00991781" w:rsidRDefault="00991781">
      <w:pPr>
        <w:pStyle w:val="CommentText"/>
      </w:pPr>
      <w:r>
        <w:rPr>
          <w:rStyle w:val="CommentReference"/>
        </w:rPr>
        <w:annotationRef/>
      </w:r>
      <w:r>
        <w:t xml:space="preserve">How?  The link between countries and the European level in EAPN would be weaker and less representative… </w:t>
      </w:r>
    </w:p>
  </w:comment>
  <w:comment w:id="42" w:author="Freek Spinnewijn" w:date="2019-03-25T16:59:00Z" w:initials="fs">
    <w:p w14:paraId="7521CE03" w14:textId="0C28C44F" w:rsidR="002A1D23" w:rsidRDefault="002A1D23">
      <w:pPr>
        <w:pStyle w:val="CommentText"/>
      </w:pPr>
      <w:r>
        <w:rPr>
          <w:rStyle w:val="CommentReference"/>
        </w:rPr>
        <w:annotationRef/>
      </w:r>
      <w:r>
        <w:t>Is possible under current structure as well – just requires proper division of tasks.  And according to Belgian NGO law a board (</w:t>
      </w:r>
      <w:proofErr w:type="spellStart"/>
      <w:r>
        <w:t>ExCo</w:t>
      </w:r>
      <w:proofErr w:type="spellEnd"/>
      <w:r>
        <w:t xml:space="preserve">) has specific statutory duties that cannot just be shared in different spaces.  </w:t>
      </w:r>
    </w:p>
  </w:comment>
  <w:comment w:id="43" w:author="Freek Spinnewijn" w:date="2019-03-25T16:53:00Z" w:initials="fs">
    <w:p w14:paraId="7B59F3F2" w14:textId="2B908D5C" w:rsidR="00991781" w:rsidRDefault="00991781">
      <w:pPr>
        <w:pStyle w:val="CommentText"/>
      </w:pPr>
      <w:r>
        <w:rPr>
          <w:rStyle w:val="CommentReference"/>
        </w:rPr>
        <w:annotationRef/>
      </w:r>
      <w:r>
        <w:t xml:space="preserve">How? </w:t>
      </w:r>
    </w:p>
  </w:comment>
  <w:comment w:id="44" w:author="Freek Spinnewijn" w:date="2019-03-25T17:00:00Z" w:initials="fs">
    <w:p w14:paraId="12FFCB97" w14:textId="2DF0348A" w:rsidR="002A1D23" w:rsidRDefault="002A1D23">
      <w:pPr>
        <w:pStyle w:val="CommentText"/>
      </w:pPr>
      <w:r>
        <w:rPr>
          <w:rStyle w:val="CommentReference"/>
        </w:rPr>
        <w:annotationRef/>
      </w:r>
      <w:r>
        <w:t xml:space="preserve">Absolutely and that is major risk.  You need people who can link up to others in their country/who can take up a truly representative role.  </w:t>
      </w:r>
      <w:proofErr w:type="spellStart"/>
      <w:r>
        <w:t>Thatis</w:t>
      </w:r>
      <w:proofErr w:type="spellEnd"/>
      <w:r>
        <w:t xml:space="preserve"> what the current governance structure aims for… </w:t>
      </w:r>
    </w:p>
  </w:comment>
  <w:comment w:id="45" w:author="Freek Spinnewijn" w:date="2019-03-25T16:53:00Z" w:initials="fs">
    <w:p w14:paraId="638BD48B" w14:textId="6070EE32" w:rsidR="00991781" w:rsidRDefault="00991781">
      <w:pPr>
        <w:pStyle w:val="CommentText"/>
      </w:pPr>
      <w:r>
        <w:rPr>
          <w:rStyle w:val="CommentReference"/>
        </w:rPr>
        <w:annotationRef/>
      </w:r>
      <w:r>
        <w:t xml:space="preserve">Could you please put this claim in actual numbers/sums of money saved… </w:t>
      </w:r>
    </w:p>
  </w:comment>
  <w:comment w:id="46" w:author="Freek Spinnewijn" w:date="2019-03-25T16:54:00Z" w:initials="fs">
    <w:p w14:paraId="676ED040" w14:textId="04E794BB" w:rsidR="00991781" w:rsidRDefault="00991781">
      <w:pPr>
        <w:pStyle w:val="CommentText"/>
      </w:pPr>
      <w:r>
        <w:rPr>
          <w:rStyle w:val="CommentReference"/>
        </w:rPr>
        <w:annotationRef/>
      </w:r>
      <w:r>
        <w:t xml:space="preserve">Maybe less coordination of the BRX office, but much more coordination at national level and between countries to keep involved in the European dynamic… </w:t>
      </w:r>
    </w:p>
  </w:comment>
  <w:comment w:id="47" w:author="Freek Spinnewijn" w:date="2019-03-25T16:54:00Z" w:initials="fs">
    <w:p w14:paraId="43418A72" w14:textId="56C9271D" w:rsidR="00991781" w:rsidRDefault="00991781">
      <w:pPr>
        <w:pStyle w:val="CommentText"/>
      </w:pPr>
      <w:r>
        <w:rPr>
          <w:rStyle w:val="CommentReference"/>
        </w:rPr>
        <w:annotationRef/>
      </w:r>
      <w:r>
        <w:t xml:space="preserve">Perfectly possible to use the current governance structure and make the roles clearer… </w:t>
      </w:r>
    </w:p>
  </w:comment>
  <w:comment w:id="48" w:author="Freek Spinnewijn" w:date="2019-03-25T16:55:00Z" w:initials="fs">
    <w:p w14:paraId="7DEE79FE" w14:textId="0BC276DF" w:rsidR="00991781" w:rsidRDefault="00991781">
      <w:pPr>
        <w:pStyle w:val="CommentText"/>
      </w:pPr>
      <w:r>
        <w:rPr>
          <w:rStyle w:val="CommentReference"/>
        </w:rPr>
        <w:annotationRef/>
      </w:r>
      <w:r>
        <w:t>Numbers please.</w:t>
      </w:r>
    </w:p>
  </w:comment>
  <w:comment w:id="49" w:author="Freek Spinnewijn" w:date="2019-03-25T16:55:00Z" w:initials="fs">
    <w:p w14:paraId="3E570C73" w14:textId="0F68F7A8" w:rsidR="00991781" w:rsidRDefault="00991781">
      <w:pPr>
        <w:pStyle w:val="CommentText"/>
      </w:pPr>
      <w:r>
        <w:rPr>
          <w:rStyle w:val="CommentReference"/>
        </w:rPr>
        <w:annotationRef/>
      </w:r>
      <w:r>
        <w:t xml:space="preserve">But do we want single members to lead on certain issues without being truly representative for the whole of Europe? </w:t>
      </w:r>
    </w:p>
  </w:comment>
  <w:comment w:id="50" w:author="Freek Spinnewijn" w:date="2019-03-25T16:56:00Z" w:initials="fs">
    <w:p w14:paraId="48F19D88" w14:textId="71614813" w:rsidR="00991781" w:rsidRDefault="00991781">
      <w:pPr>
        <w:pStyle w:val="CommentText"/>
      </w:pPr>
      <w:r>
        <w:rPr>
          <w:rStyle w:val="CommentReference"/>
        </w:rPr>
        <w:annotationRef/>
      </w:r>
      <w:r>
        <w:t>Explain please</w:t>
      </w:r>
    </w:p>
  </w:comment>
  <w:comment w:id="51" w:author="Freek Spinnewijn" w:date="2019-03-25T16:56:00Z" w:initials="fs">
    <w:p w14:paraId="3C1701B4" w14:textId="662B5C93" w:rsidR="00991781" w:rsidRDefault="00991781">
      <w:pPr>
        <w:pStyle w:val="CommentText"/>
      </w:pPr>
      <w:r>
        <w:rPr>
          <w:rStyle w:val="CommentReference"/>
        </w:rPr>
        <w:annotationRef/>
      </w:r>
      <w:r>
        <w:t xml:space="preserve">Governance structures are in the first place about decisions and not sharing ideas.  Anyway – there is plenty of techniques to make bigger groups fully interactive. </w:t>
      </w:r>
    </w:p>
  </w:comment>
  <w:comment w:id="52" w:author="Freek Spinnewijn" w:date="2019-03-25T17:01:00Z" w:initials="fs">
    <w:p w14:paraId="731C58CA" w14:textId="1B1D8BFB" w:rsidR="002A1D23" w:rsidRDefault="002A1D23">
      <w:pPr>
        <w:pStyle w:val="CommentText"/>
      </w:pPr>
      <w:r>
        <w:rPr>
          <w:rStyle w:val="CommentReference"/>
        </w:rPr>
        <w:annotationRef/>
      </w:r>
      <w:r>
        <w:t xml:space="preserve">We are against this proposal because it only complicates the work of EAPN, and will probably be extremely difficult to put in place.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9A93B0" w15:done="0"/>
  <w15:commentEx w15:paraId="4BC71A29" w15:done="0"/>
  <w15:commentEx w15:paraId="6EE91F43" w15:done="0"/>
  <w15:commentEx w15:paraId="1ABBAD2D" w15:done="0"/>
  <w15:commentEx w15:paraId="0A0443CF" w15:done="0"/>
  <w15:commentEx w15:paraId="1FBA13A1" w15:done="0"/>
  <w15:commentEx w15:paraId="3F367875" w15:done="0"/>
  <w15:commentEx w15:paraId="0F4D44AD" w15:done="0"/>
  <w15:commentEx w15:paraId="4E993EE3" w15:done="0"/>
  <w15:commentEx w15:paraId="2E936BB3" w15:done="0"/>
  <w15:commentEx w15:paraId="1D4BF7B7" w15:done="0"/>
  <w15:commentEx w15:paraId="10D1D4D6" w15:done="0"/>
  <w15:commentEx w15:paraId="74BE4939" w15:done="0"/>
  <w15:commentEx w15:paraId="69E4449B" w15:done="0"/>
  <w15:commentEx w15:paraId="78C987BA" w15:done="0"/>
  <w15:commentEx w15:paraId="3D26DC98" w15:done="0"/>
  <w15:commentEx w15:paraId="64BFB9C8" w15:done="0"/>
  <w15:commentEx w15:paraId="0EFFFDD2" w15:done="0"/>
  <w15:commentEx w15:paraId="31A38805" w15:done="0"/>
  <w15:commentEx w15:paraId="1AFBAD9C" w15:done="0"/>
  <w15:commentEx w15:paraId="587E89C2" w15:done="0"/>
  <w15:commentEx w15:paraId="6A51699B" w15:done="0"/>
  <w15:commentEx w15:paraId="2C20E62F" w15:done="0"/>
  <w15:commentEx w15:paraId="336813B4" w15:done="0"/>
  <w15:commentEx w15:paraId="7F186460" w15:done="0"/>
  <w15:commentEx w15:paraId="556470C5" w15:done="0"/>
  <w15:commentEx w15:paraId="6182F75D" w15:done="0"/>
  <w15:commentEx w15:paraId="5056E223" w15:done="0"/>
  <w15:commentEx w15:paraId="523930F7" w15:done="0"/>
  <w15:commentEx w15:paraId="4C885A89" w15:done="0"/>
  <w15:commentEx w15:paraId="0A7032A3" w15:done="0"/>
  <w15:commentEx w15:paraId="03E2AFEA" w15:done="0"/>
  <w15:commentEx w15:paraId="3B269D32" w15:done="0"/>
  <w15:commentEx w15:paraId="4C519B66" w15:done="0"/>
  <w15:commentEx w15:paraId="288B600D" w15:done="0"/>
  <w15:commentEx w15:paraId="766278EF" w15:done="0"/>
  <w15:commentEx w15:paraId="7CA6A737" w15:done="0"/>
  <w15:commentEx w15:paraId="07CF4048" w15:done="0"/>
  <w15:commentEx w15:paraId="6CDF1C50" w15:done="0"/>
  <w15:commentEx w15:paraId="30EDADED" w15:done="0"/>
  <w15:commentEx w15:paraId="2E8AB389" w15:done="0"/>
  <w15:commentEx w15:paraId="7521CE03" w15:done="0"/>
  <w15:commentEx w15:paraId="7B59F3F2" w15:done="0"/>
  <w15:commentEx w15:paraId="12FFCB97" w15:done="0"/>
  <w15:commentEx w15:paraId="638BD48B" w15:done="0"/>
  <w15:commentEx w15:paraId="676ED040" w15:done="0"/>
  <w15:commentEx w15:paraId="43418A72" w15:done="0"/>
  <w15:commentEx w15:paraId="7DEE79FE" w15:done="0"/>
  <w15:commentEx w15:paraId="3E570C73" w15:done="0"/>
  <w15:commentEx w15:paraId="48F19D88" w15:done="0"/>
  <w15:commentEx w15:paraId="3C1701B4" w15:done="0"/>
  <w15:commentEx w15:paraId="731C58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9A93B0" w16cid:durableId="203F402C"/>
  <w16cid:commentId w16cid:paraId="4BC71A29" w16cid:durableId="20437B81"/>
  <w16cid:commentId w16cid:paraId="6EE91F43" w16cid:durableId="203F40C3"/>
  <w16cid:commentId w16cid:paraId="1ABBAD2D" w16cid:durableId="203F45F1"/>
  <w16cid:commentId w16cid:paraId="0A0443CF" w16cid:durableId="203F464B"/>
  <w16cid:commentId w16cid:paraId="1FBA13A1" w16cid:durableId="203F4675"/>
  <w16cid:commentId w16cid:paraId="3F367875" w16cid:durableId="203F46AC"/>
  <w16cid:commentId w16cid:paraId="0F4D44AD" w16cid:durableId="203F4719"/>
  <w16cid:commentId w16cid:paraId="4E993EE3" w16cid:durableId="203F488F"/>
  <w16cid:commentId w16cid:paraId="2E936BB3" w16cid:durableId="203F4916"/>
  <w16cid:commentId w16cid:paraId="1D4BF7B7" w16cid:durableId="203F49BF"/>
  <w16cid:commentId w16cid:paraId="10D1D4D6" w16cid:durableId="203F4A92"/>
  <w16cid:commentId w16cid:paraId="74BE4939" w16cid:durableId="203F4AF0"/>
  <w16cid:commentId w16cid:paraId="69E4449B" w16cid:durableId="203F4BFF"/>
  <w16cid:commentId w16cid:paraId="78C987BA" w16cid:durableId="203F4A04"/>
  <w16cid:commentId w16cid:paraId="3D26DC98" w16cid:durableId="203F4C63"/>
  <w16cid:commentId w16cid:paraId="64BFB9C8" w16cid:durableId="203F4C81"/>
  <w16cid:commentId w16cid:paraId="0EFFFDD2" w16cid:durableId="203F4D5B"/>
  <w16cid:commentId w16cid:paraId="31A38805" w16cid:durableId="203F4D65"/>
  <w16cid:commentId w16cid:paraId="1AFBAD9C" w16cid:durableId="203F4DBE"/>
  <w16cid:commentId w16cid:paraId="587E89C2" w16cid:durableId="203F4DF4"/>
  <w16cid:commentId w16cid:paraId="6A51699B" w16cid:durableId="203F4E90"/>
  <w16cid:commentId w16cid:paraId="2C20E62F" w16cid:durableId="203F4EDE"/>
  <w16cid:commentId w16cid:paraId="336813B4" w16cid:durableId="203F4F17"/>
  <w16cid:commentId w16cid:paraId="7F186460" w16cid:durableId="203F5043"/>
  <w16cid:commentId w16cid:paraId="556470C5" w16cid:durableId="203F50B8"/>
  <w16cid:commentId w16cid:paraId="6182F75D" w16cid:durableId="203F5109"/>
  <w16cid:commentId w16cid:paraId="5056E223" w16cid:durableId="203F515A"/>
  <w16cid:commentId w16cid:paraId="523930F7" w16cid:durableId="204383BA"/>
  <w16cid:commentId w16cid:paraId="4C885A89" w16cid:durableId="20438422"/>
  <w16cid:commentId w16cid:paraId="0A7032A3" w16cid:durableId="20438447"/>
  <w16cid:commentId w16cid:paraId="03E2AFEA" w16cid:durableId="203F51E3"/>
  <w16cid:commentId w16cid:paraId="3B269D32" w16cid:durableId="203F5228"/>
  <w16cid:commentId w16cid:paraId="4C519B66" w16cid:durableId="204384BF"/>
  <w16cid:commentId w16cid:paraId="288B600D" w16cid:durableId="204386FC"/>
  <w16cid:commentId w16cid:paraId="766278EF" w16cid:durableId="204384FE"/>
  <w16cid:commentId w16cid:paraId="7CA6A737" w16cid:durableId="2043855E"/>
  <w16cid:commentId w16cid:paraId="07CF4048" w16cid:durableId="2043871E"/>
  <w16cid:commentId w16cid:paraId="6CDF1C50" w16cid:durableId="204385C7"/>
  <w16cid:commentId w16cid:paraId="30EDADED" w16cid:durableId="20438733"/>
  <w16cid:commentId w16cid:paraId="2E8AB389" w16cid:durableId="204385D9"/>
  <w16cid:commentId w16cid:paraId="7521CE03" w16cid:durableId="2043876C"/>
  <w16cid:commentId w16cid:paraId="7B59F3F2" w16cid:durableId="20438602"/>
  <w16cid:commentId w16cid:paraId="12FFCB97" w16cid:durableId="204387B2"/>
  <w16cid:commentId w16cid:paraId="638BD48B" w16cid:durableId="2043860D"/>
  <w16cid:commentId w16cid:paraId="676ED040" w16cid:durableId="20438631"/>
  <w16cid:commentId w16cid:paraId="43418A72" w16cid:durableId="20438659"/>
  <w16cid:commentId w16cid:paraId="7DEE79FE" w16cid:durableId="20438677"/>
  <w16cid:commentId w16cid:paraId="3E570C73" w16cid:durableId="2043868A"/>
  <w16cid:commentId w16cid:paraId="48F19D88" w16cid:durableId="204386B7"/>
  <w16cid:commentId w16cid:paraId="3C1701B4" w16cid:durableId="204386C6"/>
  <w16cid:commentId w16cid:paraId="731C58CA" w16cid:durableId="204387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1BD1D" w14:textId="77777777" w:rsidR="009E5720" w:rsidRDefault="009E5720" w:rsidP="008C6410">
      <w:pPr>
        <w:spacing w:after="0" w:line="240" w:lineRule="auto"/>
      </w:pPr>
      <w:r>
        <w:separator/>
      </w:r>
    </w:p>
  </w:endnote>
  <w:endnote w:type="continuationSeparator" w:id="0">
    <w:p w14:paraId="133BF20D" w14:textId="77777777" w:rsidR="009E5720" w:rsidRDefault="009E5720" w:rsidP="008C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9F05E" w14:textId="77777777" w:rsidR="009E5720" w:rsidRDefault="009E5720" w:rsidP="008C6410">
      <w:pPr>
        <w:spacing w:after="0" w:line="240" w:lineRule="auto"/>
      </w:pPr>
      <w:r>
        <w:separator/>
      </w:r>
    </w:p>
  </w:footnote>
  <w:footnote w:type="continuationSeparator" w:id="0">
    <w:p w14:paraId="6AA04411" w14:textId="77777777" w:rsidR="009E5720" w:rsidRDefault="009E5720" w:rsidP="008C6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092691"/>
      <w:docPartObj>
        <w:docPartGallery w:val="Page Numbers (Top of Page)"/>
        <w:docPartUnique/>
      </w:docPartObj>
    </w:sdtPr>
    <w:sdtEndPr>
      <w:rPr>
        <w:noProof/>
      </w:rPr>
    </w:sdtEndPr>
    <w:sdtContent>
      <w:p w14:paraId="5814FFA6" w14:textId="7DFF2522" w:rsidR="00C603A7" w:rsidRDefault="00C603A7">
        <w:pPr>
          <w:pStyle w:val="Header"/>
        </w:pPr>
        <w:r>
          <w:fldChar w:fldCharType="begin"/>
        </w:r>
        <w:r>
          <w:instrText xml:space="preserve"> PAGE   \* MERGEFORMAT </w:instrText>
        </w:r>
        <w:r>
          <w:fldChar w:fldCharType="separate"/>
        </w:r>
        <w:r>
          <w:rPr>
            <w:noProof/>
          </w:rPr>
          <w:t>2</w:t>
        </w:r>
        <w:r>
          <w:rPr>
            <w:noProof/>
          </w:rPr>
          <w:fldChar w:fldCharType="end"/>
        </w:r>
      </w:p>
    </w:sdtContent>
  </w:sdt>
  <w:p w14:paraId="6268C2BD" w14:textId="77777777" w:rsidR="00C603A7" w:rsidRDefault="00C60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4207"/>
    <w:multiLevelType w:val="hybridMultilevel"/>
    <w:tmpl w:val="E6944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C1991"/>
    <w:multiLevelType w:val="hybridMultilevel"/>
    <w:tmpl w:val="FD64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D2779"/>
    <w:multiLevelType w:val="hybridMultilevel"/>
    <w:tmpl w:val="EE1C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E66F3"/>
    <w:multiLevelType w:val="hybridMultilevel"/>
    <w:tmpl w:val="68B09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AE7769"/>
    <w:multiLevelType w:val="multilevel"/>
    <w:tmpl w:val="808C1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4745F21"/>
    <w:multiLevelType w:val="hybridMultilevel"/>
    <w:tmpl w:val="A7A4AF00"/>
    <w:lvl w:ilvl="0" w:tplc="E6E0ADA8">
      <w:start w:val="3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71EB1"/>
    <w:multiLevelType w:val="hybridMultilevel"/>
    <w:tmpl w:val="41941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6"/>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ek Spinnewijn">
    <w15:presenceInfo w15:providerId="Windows Live" w15:userId="90aa481806ee81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51"/>
    <w:rsid w:val="00037D39"/>
    <w:rsid w:val="00115ED4"/>
    <w:rsid w:val="00121486"/>
    <w:rsid w:val="00153C38"/>
    <w:rsid w:val="001C7878"/>
    <w:rsid w:val="001D3FAF"/>
    <w:rsid w:val="002503EA"/>
    <w:rsid w:val="002621FC"/>
    <w:rsid w:val="00263789"/>
    <w:rsid w:val="00281398"/>
    <w:rsid w:val="00286602"/>
    <w:rsid w:val="002A1D23"/>
    <w:rsid w:val="0037339B"/>
    <w:rsid w:val="00385184"/>
    <w:rsid w:val="003A7D13"/>
    <w:rsid w:val="003E2E0B"/>
    <w:rsid w:val="00451E62"/>
    <w:rsid w:val="00474664"/>
    <w:rsid w:val="0053589D"/>
    <w:rsid w:val="00557BDF"/>
    <w:rsid w:val="005954B2"/>
    <w:rsid w:val="00597F13"/>
    <w:rsid w:val="005F2198"/>
    <w:rsid w:val="005F39FE"/>
    <w:rsid w:val="00692BCF"/>
    <w:rsid w:val="006C1E5F"/>
    <w:rsid w:val="00723ED0"/>
    <w:rsid w:val="00726960"/>
    <w:rsid w:val="00734333"/>
    <w:rsid w:val="00750094"/>
    <w:rsid w:val="007706D6"/>
    <w:rsid w:val="00784EF4"/>
    <w:rsid w:val="007A137B"/>
    <w:rsid w:val="007E3E59"/>
    <w:rsid w:val="00840BB7"/>
    <w:rsid w:val="00842EA5"/>
    <w:rsid w:val="00866280"/>
    <w:rsid w:val="00896C61"/>
    <w:rsid w:val="008C6410"/>
    <w:rsid w:val="00906BF6"/>
    <w:rsid w:val="00915D20"/>
    <w:rsid w:val="0097064E"/>
    <w:rsid w:val="00991781"/>
    <w:rsid w:val="009E5720"/>
    <w:rsid w:val="00A21352"/>
    <w:rsid w:val="00A34C35"/>
    <w:rsid w:val="00A40A90"/>
    <w:rsid w:val="00A9240F"/>
    <w:rsid w:val="00A93272"/>
    <w:rsid w:val="00AB1496"/>
    <w:rsid w:val="00AB18D1"/>
    <w:rsid w:val="00B82751"/>
    <w:rsid w:val="00B92781"/>
    <w:rsid w:val="00BA28D7"/>
    <w:rsid w:val="00BB6196"/>
    <w:rsid w:val="00BF337F"/>
    <w:rsid w:val="00C32372"/>
    <w:rsid w:val="00C512B9"/>
    <w:rsid w:val="00C603A7"/>
    <w:rsid w:val="00C64B17"/>
    <w:rsid w:val="00CE1CF7"/>
    <w:rsid w:val="00CE470D"/>
    <w:rsid w:val="00D14501"/>
    <w:rsid w:val="00D3388D"/>
    <w:rsid w:val="00D33E97"/>
    <w:rsid w:val="00D41B94"/>
    <w:rsid w:val="00D54FAF"/>
    <w:rsid w:val="00D904DA"/>
    <w:rsid w:val="00DB24EA"/>
    <w:rsid w:val="00E04EC7"/>
    <w:rsid w:val="00E15D03"/>
    <w:rsid w:val="00E41395"/>
    <w:rsid w:val="00E4240C"/>
    <w:rsid w:val="00E82599"/>
    <w:rsid w:val="00EB7FB7"/>
    <w:rsid w:val="00EE355B"/>
    <w:rsid w:val="00EE3A67"/>
    <w:rsid w:val="00F1638B"/>
    <w:rsid w:val="00F27A3B"/>
    <w:rsid w:val="00FA3907"/>
    <w:rsid w:val="00FD66DA"/>
    <w:rsid w:val="00FE3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1F8F"/>
  <w15:chartTrackingRefBased/>
  <w15:docId w15:val="{EAC1C3CC-D376-4412-BF08-88B7424E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233466786msolistparagraph4">
    <w:name w:val="yiv5233466786msolistparagraph4"/>
    <w:basedOn w:val="Normal"/>
    <w:rsid w:val="00B82751"/>
    <w:pPr>
      <w:spacing w:before="100" w:beforeAutospacing="1" w:after="100" w:afterAutospacing="1" w:line="240" w:lineRule="auto"/>
    </w:pPr>
    <w:rPr>
      <w:rFonts w:ascii="Arial" w:hAnsi="Arial" w:cs="Arial"/>
      <w:lang w:eastAsia="en-GB"/>
    </w:rPr>
  </w:style>
  <w:style w:type="paragraph" w:styleId="CommentText">
    <w:name w:val="annotation text"/>
    <w:basedOn w:val="Normal"/>
    <w:link w:val="CommentTextChar"/>
    <w:uiPriority w:val="99"/>
    <w:semiHidden/>
    <w:unhideWhenUsed/>
    <w:rsid w:val="00E82599"/>
    <w:pPr>
      <w:spacing w:after="0" w:line="240" w:lineRule="auto"/>
    </w:pPr>
    <w:rPr>
      <w:rFonts w:ascii="Calibri" w:eastAsia="Calibri" w:hAnsi="Calibri" w:cs="Calibri"/>
      <w:sz w:val="20"/>
      <w:szCs w:val="20"/>
      <w:lang w:val="en-US" w:eastAsia="en-GB"/>
    </w:rPr>
  </w:style>
  <w:style w:type="character" w:customStyle="1" w:styleId="CommentTextChar">
    <w:name w:val="Comment Text Char"/>
    <w:basedOn w:val="DefaultParagraphFont"/>
    <w:link w:val="CommentText"/>
    <w:uiPriority w:val="99"/>
    <w:semiHidden/>
    <w:rsid w:val="00E82599"/>
    <w:rPr>
      <w:rFonts w:ascii="Calibri" w:eastAsia="Calibri" w:hAnsi="Calibri" w:cs="Calibri"/>
      <w:sz w:val="20"/>
      <w:szCs w:val="20"/>
      <w:lang w:val="en-US" w:eastAsia="en-GB"/>
    </w:rPr>
  </w:style>
  <w:style w:type="character" w:styleId="CommentReference">
    <w:name w:val="annotation reference"/>
    <w:basedOn w:val="DefaultParagraphFont"/>
    <w:uiPriority w:val="99"/>
    <w:semiHidden/>
    <w:unhideWhenUsed/>
    <w:rsid w:val="00E82599"/>
    <w:rPr>
      <w:sz w:val="16"/>
      <w:szCs w:val="16"/>
    </w:rPr>
  </w:style>
  <w:style w:type="character" w:styleId="Hyperlink">
    <w:name w:val="Hyperlink"/>
    <w:basedOn w:val="DefaultParagraphFont"/>
    <w:uiPriority w:val="99"/>
    <w:unhideWhenUsed/>
    <w:rsid w:val="00E82599"/>
    <w:rPr>
      <w:color w:val="0563C1" w:themeColor="hyperlink"/>
      <w:u w:val="single"/>
    </w:rPr>
  </w:style>
  <w:style w:type="table" w:styleId="TableGrid">
    <w:name w:val="Table Grid"/>
    <w:basedOn w:val="TableNormal"/>
    <w:uiPriority w:val="39"/>
    <w:rsid w:val="00E82599"/>
    <w:pPr>
      <w:spacing w:after="0" w:line="240" w:lineRule="auto"/>
    </w:pPr>
    <w:rPr>
      <w:rFonts w:ascii="Calibri" w:eastAsia="Calibri" w:hAnsi="Calibri" w:cs="Calibri"/>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5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3ED0"/>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723ED0"/>
    <w:rPr>
      <w:rFonts w:ascii="Calibri" w:eastAsia="Calibri" w:hAnsi="Calibri" w:cs="Calibri"/>
      <w:b/>
      <w:bCs/>
      <w:sz w:val="20"/>
      <w:szCs w:val="20"/>
      <w:lang w:val="en-US" w:eastAsia="en-GB"/>
    </w:rPr>
  </w:style>
  <w:style w:type="paragraph" w:styleId="ListParagraph">
    <w:name w:val="List Paragraph"/>
    <w:basedOn w:val="Normal"/>
    <w:link w:val="ListParagraphChar"/>
    <w:uiPriority w:val="34"/>
    <w:qFormat/>
    <w:rsid w:val="003E2E0B"/>
    <w:pPr>
      <w:ind w:left="720"/>
      <w:contextualSpacing/>
    </w:pPr>
  </w:style>
  <w:style w:type="paragraph" w:styleId="Header">
    <w:name w:val="header"/>
    <w:basedOn w:val="Normal"/>
    <w:link w:val="HeaderChar"/>
    <w:uiPriority w:val="99"/>
    <w:unhideWhenUsed/>
    <w:rsid w:val="008C6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410"/>
  </w:style>
  <w:style w:type="paragraph" w:styleId="Footer">
    <w:name w:val="footer"/>
    <w:basedOn w:val="Normal"/>
    <w:link w:val="FooterChar"/>
    <w:uiPriority w:val="99"/>
    <w:unhideWhenUsed/>
    <w:rsid w:val="008C6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410"/>
  </w:style>
  <w:style w:type="character" w:styleId="UnresolvedMention">
    <w:name w:val="Unresolved Mention"/>
    <w:basedOn w:val="DefaultParagraphFont"/>
    <w:uiPriority w:val="99"/>
    <w:semiHidden/>
    <w:unhideWhenUsed/>
    <w:rsid w:val="002503EA"/>
    <w:rPr>
      <w:color w:val="605E5C"/>
      <w:shd w:val="clear" w:color="auto" w:fill="E1DFDD"/>
    </w:rPr>
  </w:style>
  <w:style w:type="character" w:styleId="FollowedHyperlink">
    <w:name w:val="FollowedHyperlink"/>
    <w:basedOn w:val="DefaultParagraphFont"/>
    <w:uiPriority w:val="99"/>
    <w:semiHidden/>
    <w:unhideWhenUsed/>
    <w:rsid w:val="002503EA"/>
    <w:rPr>
      <w:color w:val="954F72" w:themeColor="followedHyperlink"/>
      <w:u w:val="single"/>
    </w:rPr>
  </w:style>
  <w:style w:type="character" w:customStyle="1" w:styleId="ListParagraphChar">
    <w:name w:val="List Paragraph Char"/>
    <w:link w:val="ListParagraph"/>
    <w:uiPriority w:val="34"/>
    <w:locked/>
    <w:rsid w:val="0037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726489">
      <w:bodyDiv w:val="1"/>
      <w:marLeft w:val="0"/>
      <w:marRight w:val="0"/>
      <w:marTop w:val="0"/>
      <w:marBottom w:val="0"/>
      <w:divBdr>
        <w:top w:val="none" w:sz="0" w:space="0" w:color="auto"/>
        <w:left w:val="none" w:sz="0" w:space="0" w:color="auto"/>
        <w:bottom w:val="none" w:sz="0" w:space="0" w:color="auto"/>
        <w:right w:val="none" w:sz="0" w:space="0" w:color="auto"/>
      </w:divBdr>
    </w:div>
    <w:div w:id="1310205923">
      <w:bodyDiv w:val="1"/>
      <w:marLeft w:val="0"/>
      <w:marRight w:val="0"/>
      <w:marTop w:val="0"/>
      <w:marBottom w:val="0"/>
      <w:divBdr>
        <w:top w:val="none" w:sz="0" w:space="0" w:color="auto"/>
        <w:left w:val="none" w:sz="0" w:space="0" w:color="auto"/>
        <w:bottom w:val="none" w:sz="0" w:space="0" w:color="auto"/>
        <w:right w:val="none" w:sz="0" w:space="0" w:color="auto"/>
      </w:divBdr>
    </w:div>
    <w:div w:id="1430470736">
      <w:bodyDiv w:val="1"/>
      <w:marLeft w:val="0"/>
      <w:marRight w:val="0"/>
      <w:marTop w:val="0"/>
      <w:marBottom w:val="0"/>
      <w:divBdr>
        <w:top w:val="none" w:sz="0" w:space="0" w:color="auto"/>
        <w:left w:val="none" w:sz="0" w:space="0" w:color="auto"/>
        <w:bottom w:val="none" w:sz="0" w:space="0" w:color="auto"/>
        <w:right w:val="none" w:sz="0" w:space="0" w:color="auto"/>
      </w:divBdr>
    </w:div>
    <w:div w:id="190528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apn.eu/wp-content/uploads/2018/11/EAPN-EAPN-Strategic-Thinking-Process-Phase-I-Report-final.pdf" TargetMode="External"/><Relationship Id="rId18" Type="http://schemas.openxmlformats.org/officeDocument/2006/relationships/hyperlink" Target="https://www.eapn.eu/wp-content/uploads/2018/06/EAPN-Terms-of-Reference-Ex-Co.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www.eapn.eu/wp-content/uploads/2018/06/EAPN-Terms-of-Reference-GA.pdf" TargetMode="External"/><Relationship Id="rId2" Type="http://schemas.openxmlformats.org/officeDocument/2006/relationships/numbering" Target="numbering.xml"/><Relationship Id="rId16" Type="http://schemas.openxmlformats.org/officeDocument/2006/relationships/hyperlink" Target="https://www.enar-eu.org/IMG/pdf/fs_governance-en.pdf" TargetMode="External"/><Relationship Id="rId20" Type="http://schemas.openxmlformats.org/officeDocument/2006/relationships/hyperlink" Target="http://www.eapn.eu/wp-content/uploads/2019/03/EAPN-Comms-PeP-Working-Group-347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apn.eu/members-room/development/strategic-thinking/"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s://www.eapn.eu/wp-content/uploads/2018/06/EAPN-Terms-of-Reference-Bureau.pdf" TargetMode="External"/><Relationship Id="rId4" Type="http://schemas.openxmlformats.org/officeDocument/2006/relationships/settings" Target="settings.xml"/><Relationship Id="rId9" Type="http://schemas.openxmlformats.org/officeDocument/2006/relationships/hyperlink" Target="https://www.eapn.eu/wp-content/uploads/2018/11/EAPN-Phase-2-Final-Analysis-of-EAPN-2018-membership-survey.pdf" TargetMode="External"/><Relationship Id="rId14" Type="http://schemas.openxmlformats.org/officeDocument/2006/relationships/hyperlink" Target="https://www.eapn.eu/wp-content/uploads/2018/11/EAPN-Theory-of-Change-November-201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C25A9-943A-444D-8DAC-FAA60A83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cp:lastPrinted>2019-04-02T12:38:00Z</cp:lastPrinted>
  <dcterms:created xsi:type="dcterms:W3CDTF">2019-04-02T12:39:00Z</dcterms:created>
  <dcterms:modified xsi:type="dcterms:W3CDTF">2019-04-02T12:39:00Z</dcterms:modified>
</cp:coreProperties>
</file>