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48" w:rsidRPr="00A41C48" w:rsidRDefault="00A41C48" w:rsidP="00A41C48">
      <w:pPr>
        <w:spacing w:after="15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A41C48">
        <w:rPr>
          <w:rFonts w:ascii="Helvetica" w:eastAsia="Times New Roman" w:hAnsi="Helvetica" w:cs="Helvetica"/>
          <w:color w:val="111111"/>
          <w:sz w:val="24"/>
          <w:szCs w:val="24"/>
        </w:rPr>
        <w:t>6-7 March in Brussels</w:t>
      </w:r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5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 xml:space="preserve">B1 </w:t>
        </w:r>
      </w:hyperlink>
      <w:hyperlink r:id="rId6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Bureau notes 02/19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7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B2 Bureau Basic agenda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8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B3 Bureau Full Agenda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9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B4 Accountabilities and Deliverables combined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0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B5 Overview of responsibilities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1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B6a draft staff organigram 2019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2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 xml:space="preserve">B6b </w:t>
        </w:r>
        <w:proofErr w:type="spellStart"/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ToR</w:t>
        </w:r>
        <w:proofErr w:type="spellEnd"/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 xml:space="preserve"> Bureau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3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B7a Strategic thinking 2019 plan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4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B7b Background paper on EAPN Governance Review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5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B7c Old EAPN restructuration plan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6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B8 Implementing the 2017 Dutch Resolution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7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B9 MC elections 2019 - information note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8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B10 MC elections 2019 - timetable and rules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19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B11 Budget vs Expenditure 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0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B12 Financial Overview - Richard - FR / EN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1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B12a Membership Fee options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2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B13 Draft EAPN reserve policy</w:t>
        </w:r>
      </w:hyperlink>
      <w:bookmarkStart w:id="0" w:name="_GoBack"/>
      <w:bookmarkEnd w:id="0"/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3" w:tgtFrame="_blank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B14 Ex Co draft Agenda 0419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4" w:tgtFrame="_blank" w:history="1">
        <w:r w:rsidRPr="00A41C48">
          <w:rPr>
            <w:rFonts w:ascii="Helvetica" w:eastAsia="Times New Roman" w:hAnsi="Helvetica" w:cs="Helvetica"/>
            <w:color w:val="005177"/>
            <w:sz w:val="24"/>
            <w:szCs w:val="24"/>
            <w:u w:val="single"/>
          </w:rPr>
          <w:t>B15 MDG draft tor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5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B16 Bureau roles 2018-2021 pre final</w:t>
        </w:r>
      </w:hyperlink>
    </w:p>
    <w:p w:rsidR="00A41C48" w:rsidRPr="00A41C48" w:rsidRDefault="00A41C48" w:rsidP="00A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hyperlink r:id="rId26" w:history="1">
        <w:r w:rsidRPr="00A41C48">
          <w:rPr>
            <w:rFonts w:ascii="Helvetica" w:eastAsia="Times New Roman" w:hAnsi="Helvetica" w:cs="Helvetica"/>
            <w:color w:val="0073AA"/>
            <w:sz w:val="24"/>
            <w:szCs w:val="24"/>
            <w:u w:val="single"/>
          </w:rPr>
          <w:t>B17 Accountabilities and deliverables combined</w:t>
        </w:r>
      </w:hyperlink>
    </w:p>
    <w:p w:rsidR="00F70963" w:rsidRDefault="00F70963"/>
    <w:sectPr w:rsidR="00F70963" w:rsidSect="00777C3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8080A"/>
    <w:multiLevelType w:val="multilevel"/>
    <w:tmpl w:val="1BD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48"/>
    <w:rsid w:val="00777C38"/>
    <w:rsid w:val="00A41C48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8A54"/>
  <w15:chartTrackingRefBased/>
  <w15:docId w15:val="{B740E021-21BA-41C8-8213-5AAA520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n.eu/wp-content/uploads/2019/03/EAPN-B3.-EAPN-Bureau-full-agenda-0319-00.docx" TargetMode="External"/><Relationship Id="rId13" Type="http://schemas.openxmlformats.org/officeDocument/2006/relationships/hyperlink" Target="http://www.eapn.eu/wp-content/uploads/2019/02/EAPN-B7a-Strategic-Thinking-plan-2019-00.doc" TargetMode="External"/><Relationship Id="rId18" Type="http://schemas.openxmlformats.org/officeDocument/2006/relationships/hyperlink" Target="http://www.eapn.eu/wp-content/uploads/2019/02/EAPN-MC-elections-2019-Information-note-00.pdf" TargetMode="External"/><Relationship Id="rId26" Type="http://schemas.openxmlformats.org/officeDocument/2006/relationships/hyperlink" Target="http://www.eapn.eu/wp-content/uploads/2019/05/EAPN-Accountabilities-and-deliverables-combined-354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apn.eu/wp-content/uploads/2019/03/EAPN-B12a.-Membership-fee-options-00.docx" TargetMode="External"/><Relationship Id="rId7" Type="http://schemas.openxmlformats.org/officeDocument/2006/relationships/hyperlink" Target="http://www.eapn.eu/wp-content/uploads/2019/02/EAPN-Bureau-Basic-Agenda-March-2019-00.docx" TargetMode="External"/><Relationship Id="rId12" Type="http://schemas.openxmlformats.org/officeDocument/2006/relationships/hyperlink" Target="http://www.eapn.eu/wp-content/uploads/2019/02/EAPN-B6b-Terms-of-Reference-Bureau-00.pdf" TargetMode="External"/><Relationship Id="rId17" Type="http://schemas.openxmlformats.org/officeDocument/2006/relationships/hyperlink" Target="http://www.eapn.eu/wp-content/uploads/2019/02/EAPN-MC-elections-2019-Information-note-00.pdf" TargetMode="External"/><Relationship Id="rId25" Type="http://schemas.openxmlformats.org/officeDocument/2006/relationships/hyperlink" Target="http://www.eapn.eu/wp-content/uploads/2019/05/EAPN-Bureau-roles-2018-2021-pre-final-354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pn.eu/wp-content/uploads/2019/03/EAPN-B8.-Implementing-the-2017-Dutch-Resolution-00.pdf" TargetMode="External"/><Relationship Id="rId20" Type="http://schemas.openxmlformats.org/officeDocument/2006/relationships/hyperlink" Target="http://www.eapn.eu/wp-content/uploads/2019/03/EAPN-B12.-Financial-overview-Fr-En-Richard-0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apn.eu/wp-content/uploads/2019/02/EAPN-B1-EAPN-Bureau-notes-0219-00.docx" TargetMode="External"/><Relationship Id="rId11" Type="http://schemas.openxmlformats.org/officeDocument/2006/relationships/hyperlink" Target="http://www.eapn.eu/wp-content/uploads/2019/02/EAPN-B6a-EAPN-draft-Staff-Organigram-2019-00.docx" TargetMode="External"/><Relationship Id="rId24" Type="http://schemas.openxmlformats.org/officeDocument/2006/relationships/hyperlink" Target="http://www.eapn.eu/wp-content/uploads/2019/02/EAPN-B15.-MDG-draft-ToR-00.docm" TargetMode="External"/><Relationship Id="rId5" Type="http://schemas.openxmlformats.org/officeDocument/2006/relationships/hyperlink" Target="http://www.eapn.eu/wp-content/uploads/2019/02/EAPN-B1-EAPN-Bureau-notes-0219-00.docx" TargetMode="External"/><Relationship Id="rId15" Type="http://schemas.openxmlformats.org/officeDocument/2006/relationships/hyperlink" Target="http://www.eapn.eu/wp-content/uploads/2019/02/EAPN-B7c-Old-EAPN-restructuration-plan-00.doc" TargetMode="External"/><Relationship Id="rId23" Type="http://schemas.openxmlformats.org/officeDocument/2006/relationships/hyperlink" Target="http://www.eapn.eu/wp-content/uploads/2019/02/EAPN-B14.-EAPN-Ex-Co-draft-Agenda-0419-00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apn.eu/wp-content/uploads/2019/02/EAPN-B5-Bureau-roles-2018-2021-pre-final-00.docx" TargetMode="External"/><Relationship Id="rId19" Type="http://schemas.openxmlformats.org/officeDocument/2006/relationships/hyperlink" Target="http://www.eapn.eu/wp-content/uploads/2019/02/EAPN-B11-Budget-vs-expenditure-0219-0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pn.eu/wp-content/uploads/2019/03/EAPN-B4-Accountabilities-and-deliverables-combined-00.docx" TargetMode="External"/><Relationship Id="rId14" Type="http://schemas.openxmlformats.org/officeDocument/2006/relationships/hyperlink" Target="http://www.eapn.eu/wp-content/uploads/2019/02/EAPN-B7b-Background-paper-on-EAPN-Governance-Review-00.docx" TargetMode="External"/><Relationship Id="rId22" Type="http://schemas.openxmlformats.org/officeDocument/2006/relationships/hyperlink" Target="http://www.eapn.eu/wp-content/uploads/2019/03/EAPN-B13.-Draft-EAPN-reserve-policy-0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Kaltschnee</dc:creator>
  <cp:keywords/>
  <dc:description/>
  <cp:lastModifiedBy>Peter Kaltschnee</cp:lastModifiedBy>
  <cp:revision>1</cp:revision>
  <dcterms:created xsi:type="dcterms:W3CDTF">2019-05-07T10:06:00Z</dcterms:created>
  <dcterms:modified xsi:type="dcterms:W3CDTF">2019-05-07T10:09:00Z</dcterms:modified>
</cp:coreProperties>
</file>