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58237" w14:textId="41B7BE53" w:rsidR="0071326E" w:rsidRPr="00E825CB" w:rsidRDefault="0071326E" w:rsidP="00694591">
      <w:pPr>
        <w:pStyle w:val="Heading1"/>
        <w:rPr>
          <w:rFonts w:asciiTheme="minorHAnsi" w:eastAsia="Times New Roman" w:hAnsiTheme="minorHAnsi" w:cstheme="minorHAnsi"/>
          <w:b/>
          <w:sz w:val="22"/>
          <w:szCs w:val="22"/>
          <w:lang w:eastAsia="en-GB"/>
        </w:rPr>
      </w:pPr>
      <w:r w:rsidRPr="00E825CB">
        <w:rPr>
          <w:b/>
          <w:noProof/>
          <w:sz w:val="24"/>
          <w:szCs w:val="24"/>
        </w:rPr>
        <w:drawing>
          <wp:anchor distT="0" distB="0" distL="114300" distR="114300" simplePos="0" relativeHeight="251658240" behindDoc="0" locked="0" layoutInCell="1" allowOverlap="1" wp14:anchorId="48CC5012" wp14:editId="5F2EB186">
            <wp:simplePos x="0" y="0"/>
            <wp:positionH relativeFrom="margin">
              <wp:align>center</wp:align>
            </wp:positionH>
            <wp:positionV relativeFrom="paragraph">
              <wp:posOffset>0</wp:posOffset>
            </wp:positionV>
            <wp:extent cx="1524000" cy="1014984"/>
            <wp:effectExtent l="0" t="0" r="0" b="0"/>
            <wp:wrapSquare wrapText="bothSides"/>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APN moy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014984"/>
                    </a:xfrm>
                    <a:prstGeom prst="rect">
                      <a:avLst/>
                    </a:prstGeom>
                  </pic:spPr>
                </pic:pic>
              </a:graphicData>
            </a:graphic>
          </wp:anchor>
        </w:drawing>
      </w:r>
      <w:r w:rsidR="00694591">
        <w:rPr>
          <w:rFonts w:asciiTheme="minorHAnsi" w:eastAsia="Times New Roman" w:hAnsiTheme="minorHAnsi" w:cstheme="minorHAnsi"/>
          <w:b/>
          <w:sz w:val="22"/>
          <w:szCs w:val="22"/>
          <w:lang w:eastAsia="en-GB"/>
        </w:rPr>
        <w:br w:type="textWrapping" w:clear="all"/>
      </w:r>
    </w:p>
    <w:p w14:paraId="12616A06" w14:textId="77777777" w:rsidR="0071326E" w:rsidRPr="00E825CB" w:rsidRDefault="0071326E" w:rsidP="0071326E">
      <w:pPr>
        <w:rPr>
          <w:lang w:eastAsia="en-GB"/>
        </w:rPr>
      </w:pPr>
    </w:p>
    <w:p w14:paraId="3E2D2D57" w14:textId="77777777" w:rsidR="0071326E" w:rsidRPr="00E825CB" w:rsidRDefault="0071326E" w:rsidP="004F4BFF">
      <w:pPr>
        <w:ind w:firstLine="720"/>
        <w:rPr>
          <w:lang w:eastAsia="en-GB"/>
        </w:rPr>
      </w:pPr>
    </w:p>
    <w:p w14:paraId="66312F2E" w14:textId="77777777" w:rsidR="0071326E" w:rsidRPr="00E825CB" w:rsidRDefault="0071326E" w:rsidP="0071326E">
      <w:pPr>
        <w:rPr>
          <w:lang w:eastAsia="en-GB"/>
        </w:rPr>
      </w:pPr>
    </w:p>
    <w:p w14:paraId="07EBE9FB" w14:textId="77777777" w:rsidR="0071326E" w:rsidRPr="00E825CB" w:rsidRDefault="0071326E" w:rsidP="0071326E">
      <w:pPr>
        <w:rPr>
          <w:lang w:eastAsia="en-GB"/>
        </w:rPr>
      </w:pPr>
    </w:p>
    <w:p w14:paraId="007BF5BD" w14:textId="77777777" w:rsidR="0071326E" w:rsidRPr="00E825CB" w:rsidRDefault="0071326E" w:rsidP="0071326E">
      <w:pPr>
        <w:rPr>
          <w:lang w:eastAsia="en-GB"/>
        </w:rPr>
      </w:pPr>
    </w:p>
    <w:p w14:paraId="2E8F05F0" w14:textId="0CFC2857" w:rsidR="0071326E" w:rsidRPr="00E825CB" w:rsidRDefault="0071326E" w:rsidP="0071326E">
      <w:pPr>
        <w:pStyle w:val="titleofworkingpaper"/>
        <w:rPr>
          <w:sz w:val="40"/>
          <w:szCs w:val="40"/>
        </w:rPr>
      </w:pPr>
      <w:r w:rsidRPr="00E825CB">
        <w:rPr>
          <w:sz w:val="40"/>
          <w:szCs w:val="40"/>
        </w:rPr>
        <w:t xml:space="preserve">Notes of EAPN </w:t>
      </w:r>
      <w:r w:rsidR="00763C34">
        <w:rPr>
          <w:sz w:val="40"/>
          <w:szCs w:val="40"/>
        </w:rPr>
        <w:t xml:space="preserve">Bureau </w:t>
      </w:r>
      <w:r w:rsidR="009D2401">
        <w:rPr>
          <w:sz w:val="40"/>
          <w:szCs w:val="40"/>
        </w:rPr>
        <w:t>webex</w:t>
      </w:r>
    </w:p>
    <w:p w14:paraId="3FE39D75" w14:textId="2724EF3F" w:rsidR="0071326E" w:rsidRPr="00E825CB" w:rsidRDefault="009D2401" w:rsidP="0071326E">
      <w:pPr>
        <w:pStyle w:val="titleofworkingpaper"/>
        <w:rPr>
          <w:sz w:val="40"/>
          <w:szCs w:val="40"/>
        </w:rPr>
      </w:pPr>
      <w:r>
        <w:rPr>
          <w:sz w:val="40"/>
          <w:szCs w:val="40"/>
        </w:rPr>
        <w:t>23 Jan 2020</w:t>
      </w:r>
    </w:p>
    <w:p w14:paraId="4F58F03A" w14:textId="77777777" w:rsidR="0071326E" w:rsidRPr="00E825CB" w:rsidRDefault="0071326E" w:rsidP="0071326E">
      <w:pPr>
        <w:rPr>
          <w:lang w:eastAsia="en-GB"/>
        </w:rPr>
      </w:pPr>
    </w:p>
    <w:p w14:paraId="2204AF86" w14:textId="77777777" w:rsidR="0071326E" w:rsidRPr="00E825CB" w:rsidRDefault="0071326E" w:rsidP="0071326E">
      <w:pPr>
        <w:rPr>
          <w:lang w:eastAsia="en-GB"/>
        </w:rPr>
      </w:pPr>
    </w:p>
    <w:p w14:paraId="28CE61FA" w14:textId="77777777" w:rsidR="0071326E" w:rsidRPr="00E825CB" w:rsidRDefault="0071326E" w:rsidP="0071326E">
      <w:pPr>
        <w:rPr>
          <w:lang w:eastAsia="en-GB"/>
        </w:rPr>
      </w:pPr>
    </w:p>
    <w:p w14:paraId="10917370" w14:textId="77777777" w:rsidR="0071326E" w:rsidRPr="00E825CB" w:rsidRDefault="0071326E" w:rsidP="0071326E">
      <w:pPr>
        <w:rPr>
          <w:lang w:eastAsia="en-GB"/>
        </w:rPr>
      </w:pPr>
    </w:p>
    <w:p w14:paraId="37064B55" w14:textId="77777777" w:rsidR="0071326E" w:rsidRPr="00E825CB" w:rsidRDefault="0071326E" w:rsidP="0071326E">
      <w:pPr>
        <w:rPr>
          <w:lang w:eastAsia="en-GB"/>
        </w:rPr>
      </w:pPr>
    </w:p>
    <w:p w14:paraId="0784C5D6" w14:textId="77777777" w:rsidR="0071326E" w:rsidRPr="00E825CB" w:rsidRDefault="0071326E" w:rsidP="0071326E">
      <w:pPr>
        <w:rPr>
          <w:lang w:eastAsia="en-GB"/>
        </w:rPr>
      </w:pPr>
    </w:p>
    <w:p w14:paraId="0BA660F0" w14:textId="4EFB1A5A" w:rsidR="0071326E" w:rsidRDefault="0071326E" w:rsidP="0071326E">
      <w:pPr>
        <w:rPr>
          <w:lang w:eastAsia="en-GB"/>
        </w:rPr>
      </w:pPr>
    </w:p>
    <w:p w14:paraId="122EE011" w14:textId="77777777" w:rsidR="009D2401" w:rsidRPr="00E825CB" w:rsidRDefault="009D2401" w:rsidP="0071326E">
      <w:pPr>
        <w:rPr>
          <w:lang w:eastAsia="en-GB"/>
        </w:rPr>
      </w:pPr>
    </w:p>
    <w:p w14:paraId="473B9036" w14:textId="78AEE125" w:rsidR="00E77C96" w:rsidRDefault="008E4592" w:rsidP="008E4592">
      <w:pPr>
        <w:spacing w:after="0" w:line="240" w:lineRule="auto"/>
        <w:rPr>
          <w:rFonts w:eastAsia="Times New Roman" w:cstheme="minorHAnsi"/>
          <w:color w:val="000000"/>
          <w:lang w:eastAsia="en-GB"/>
        </w:rPr>
      </w:pPr>
      <w:r w:rsidRPr="00E825CB">
        <w:rPr>
          <w:rFonts w:eastAsia="Times New Roman" w:cstheme="minorHAnsi"/>
          <w:b/>
          <w:bCs/>
          <w:color w:val="C00000"/>
          <w:lang w:eastAsia="en-GB"/>
        </w:rPr>
        <w:lastRenderedPageBreak/>
        <w:t xml:space="preserve">Participants: (members): </w:t>
      </w:r>
      <w:r w:rsidR="009D2401" w:rsidRPr="009D2401">
        <w:rPr>
          <w:rFonts w:eastAsia="Times New Roman" w:cstheme="minorHAnsi"/>
          <w:lang w:eastAsia="en-GB"/>
        </w:rPr>
        <w:t>Vera</w:t>
      </w:r>
      <w:r w:rsidR="009D2401" w:rsidRPr="009D2401">
        <w:rPr>
          <w:rFonts w:eastAsia="Times New Roman" w:cstheme="minorHAnsi"/>
          <w:b/>
          <w:bCs/>
          <w:lang w:eastAsia="en-GB"/>
        </w:rPr>
        <w:t xml:space="preserve"> </w:t>
      </w:r>
      <w:r w:rsidRPr="00E825CB">
        <w:rPr>
          <w:rFonts w:eastAsia="Times New Roman" w:cstheme="minorHAnsi"/>
          <w:color w:val="000000"/>
          <w:lang w:eastAsia="en-GB"/>
        </w:rPr>
        <w:t xml:space="preserve">(Austria), </w:t>
      </w:r>
      <w:r w:rsidR="009D2401">
        <w:rPr>
          <w:rFonts w:eastAsia="Times New Roman" w:cstheme="minorHAnsi"/>
          <w:color w:val="000000"/>
          <w:lang w:eastAsia="en-GB"/>
        </w:rPr>
        <w:t xml:space="preserve">Eleni </w:t>
      </w:r>
      <w:r w:rsidRPr="00E825CB">
        <w:rPr>
          <w:rFonts w:eastAsia="Times New Roman" w:cstheme="minorHAnsi"/>
          <w:color w:val="000000"/>
          <w:lang w:eastAsia="en-GB"/>
        </w:rPr>
        <w:t xml:space="preserve">(Cyprus), </w:t>
      </w:r>
      <w:r w:rsidR="009D2401">
        <w:rPr>
          <w:rFonts w:eastAsia="Times New Roman" w:cstheme="minorHAnsi"/>
          <w:color w:val="000000"/>
          <w:lang w:eastAsia="en-GB"/>
        </w:rPr>
        <w:t xml:space="preserve">Biljana </w:t>
      </w:r>
      <w:r w:rsidRPr="00E825CB">
        <w:rPr>
          <w:rFonts w:eastAsia="Times New Roman" w:cstheme="minorHAnsi"/>
          <w:color w:val="000000"/>
          <w:lang w:eastAsia="en-GB"/>
        </w:rPr>
        <w:t xml:space="preserve">(Macedonia), </w:t>
      </w:r>
      <w:r w:rsidR="009D2401">
        <w:rPr>
          <w:rFonts w:eastAsia="Times New Roman" w:cstheme="minorHAnsi"/>
          <w:color w:val="000000"/>
          <w:lang w:eastAsia="en-GB"/>
        </w:rPr>
        <w:t>Honoratte</w:t>
      </w:r>
      <w:r w:rsidRPr="00E825CB">
        <w:rPr>
          <w:rFonts w:eastAsia="Times New Roman" w:cstheme="minorHAnsi"/>
          <w:color w:val="000000"/>
          <w:lang w:eastAsia="en-GB"/>
        </w:rPr>
        <w:t xml:space="preserve"> (Norway),</w:t>
      </w:r>
      <w:r w:rsidR="006E5FC8">
        <w:rPr>
          <w:rFonts w:eastAsia="Times New Roman" w:cstheme="minorHAnsi"/>
          <w:color w:val="000000"/>
          <w:lang w:eastAsia="en-GB"/>
        </w:rPr>
        <w:t xml:space="preserve"> </w:t>
      </w:r>
      <w:r w:rsidR="009D2401">
        <w:rPr>
          <w:rFonts w:eastAsia="Times New Roman" w:cstheme="minorHAnsi"/>
          <w:color w:val="000000"/>
          <w:lang w:eastAsia="en-GB"/>
        </w:rPr>
        <w:t xml:space="preserve">Carlos </w:t>
      </w:r>
      <w:r w:rsidRPr="00E825CB">
        <w:rPr>
          <w:rFonts w:eastAsia="Times New Roman" w:cstheme="minorHAnsi"/>
          <w:color w:val="000000"/>
          <w:lang w:eastAsia="en-GB"/>
        </w:rPr>
        <w:t xml:space="preserve">(Spain), </w:t>
      </w:r>
      <w:r w:rsidR="009D2401">
        <w:rPr>
          <w:rFonts w:eastAsia="Times New Roman" w:cstheme="minorHAnsi"/>
          <w:color w:val="000000"/>
          <w:lang w:eastAsia="en-GB"/>
        </w:rPr>
        <w:t xml:space="preserve">Ian </w:t>
      </w:r>
      <w:r w:rsidRPr="00E825CB">
        <w:rPr>
          <w:rFonts w:eastAsia="Times New Roman" w:cstheme="minorHAnsi"/>
          <w:color w:val="000000"/>
          <w:lang w:eastAsia="en-GB"/>
        </w:rPr>
        <w:t>(IFSW)</w:t>
      </w:r>
    </w:p>
    <w:p w14:paraId="6F34E5D5" w14:textId="2BE5B5D9" w:rsidR="008E4592" w:rsidRPr="00E825CB" w:rsidRDefault="008E4592" w:rsidP="008E4592">
      <w:pPr>
        <w:spacing w:after="0" w:line="240" w:lineRule="auto"/>
        <w:rPr>
          <w:rFonts w:eastAsia="Times New Roman" w:cstheme="minorHAnsi"/>
          <w:lang w:eastAsia="en-GB"/>
        </w:rPr>
      </w:pPr>
      <w:r w:rsidRPr="00E825CB">
        <w:rPr>
          <w:rFonts w:eastAsia="Times New Roman" w:cstheme="minorHAnsi"/>
          <w:b/>
          <w:bCs/>
          <w:color w:val="C00000"/>
          <w:lang w:eastAsia="en-GB"/>
        </w:rPr>
        <w:t>Participants (staff</w:t>
      </w:r>
      <w:r w:rsidRPr="00E825CB">
        <w:rPr>
          <w:rFonts w:eastAsia="Times New Roman" w:cstheme="minorHAnsi"/>
          <w:color w:val="C00000"/>
          <w:lang w:eastAsia="en-GB"/>
        </w:rPr>
        <w:t>):</w:t>
      </w:r>
      <w:r w:rsidRPr="00E825CB">
        <w:rPr>
          <w:rFonts w:eastAsia="Times New Roman" w:cstheme="minorHAnsi"/>
          <w:color w:val="000000"/>
          <w:lang w:eastAsia="en-GB"/>
        </w:rPr>
        <w:t xml:space="preserve"> </w:t>
      </w:r>
      <w:r w:rsidR="009D2401">
        <w:rPr>
          <w:rFonts w:eastAsia="Times New Roman" w:cstheme="minorHAnsi"/>
          <w:color w:val="000000"/>
          <w:lang w:eastAsia="en-GB"/>
        </w:rPr>
        <w:t>Leo</w:t>
      </w:r>
    </w:p>
    <w:p w14:paraId="5B6200B5" w14:textId="55ECD930" w:rsidR="008E4592" w:rsidRPr="00E825CB" w:rsidRDefault="008E4592" w:rsidP="008E4592">
      <w:pPr>
        <w:spacing w:after="0" w:line="240" w:lineRule="auto"/>
        <w:rPr>
          <w:rFonts w:eastAsia="Times New Roman" w:cstheme="minorHAnsi"/>
          <w:color w:val="000000"/>
          <w:lang w:eastAsia="en-GB"/>
        </w:rPr>
      </w:pPr>
      <w:r w:rsidRPr="00E825CB">
        <w:rPr>
          <w:rFonts w:eastAsia="Times New Roman" w:cstheme="minorHAnsi"/>
          <w:b/>
          <w:bCs/>
          <w:color w:val="C00000"/>
          <w:lang w:eastAsia="en-GB"/>
        </w:rPr>
        <w:t xml:space="preserve">Apologies: </w:t>
      </w:r>
      <w:r w:rsidR="009D2401">
        <w:rPr>
          <w:rFonts w:eastAsia="Times New Roman" w:cstheme="minorHAnsi"/>
          <w:color w:val="000000"/>
          <w:lang w:eastAsia="en-GB"/>
        </w:rPr>
        <w:t xml:space="preserve">Richard </w:t>
      </w:r>
      <w:r w:rsidR="009D2401" w:rsidRPr="00E825CB">
        <w:rPr>
          <w:rFonts w:eastAsia="Times New Roman" w:cstheme="minorHAnsi"/>
          <w:color w:val="000000"/>
          <w:lang w:eastAsia="en-GB"/>
        </w:rPr>
        <w:t>(France)</w:t>
      </w:r>
    </w:p>
    <w:p w14:paraId="66A9882E" w14:textId="77777777" w:rsidR="0071326E" w:rsidRPr="00E825CB" w:rsidRDefault="0071326E" w:rsidP="0071326E">
      <w:pPr>
        <w:spacing w:after="0" w:line="240" w:lineRule="auto"/>
        <w:rPr>
          <w:rFonts w:eastAsia="Times New Roman" w:cstheme="minorHAnsi"/>
          <w:lang w:eastAsia="en-GB"/>
        </w:rPr>
      </w:pPr>
    </w:p>
    <w:p w14:paraId="5CB3856E" w14:textId="3FF3D66A" w:rsidR="0071326E" w:rsidRPr="00E825CB" w:rsidRDefault="009D2401" w:rsidP="00E825CB">
      <w:pPr>
        <w:shd w:val="clear" w:color="auto" w:fill="CC0000"/>
        <w:jc w:val="center"/>
        <w:rPr>
          <w:rFonts w:cstheme="minorHAnsi"/>
          <w:b/>
        </w:rPr>
      </w:pPr>
      <w:r>
        <w:rPr>
          <w:rFonts w:cstheme="minorHAnsi"/>
          <w:b/>
        </w:rPr>
        <w:t>Membership Fees</w:t>
      </w:r>
    </w:p>
    <w:p w14:paraId="0C529A6E" w14:textId="50527527" w:rsidR="008A285C" w:rsidRDefault="009D2401" w:rsidP="0071326E">
      <w:pPr>
        <w:rPr>
          <w:rFonts w:cstheme="minorHAnsi"/>
        </w:rPr>
      </w:pPr>
      <w:r>
        <w:rPr>
          <w:rFonts w:cstheme="minorHAnsi"/>
        </w:rPr>
        <w:t>This meeting was called in order to make progress on the question of Membership Fees, as the meeting in December had failed to bring progress on the issue of exceptions and consequences, as well as that of fees for European Organisations.</w:t>
      </w:r>
    </w:p>
    <w:p w14:paraId="57C1AD01" w14:textId="75873B73" w:rsidR="009D2401" w:rsidRDefault="009D2401" w:rsidP="009D2401">
      <w:pPr>
        <w:rPr>
          <w:rFonts w:cstheme="minorHAnsi"/>
          <w:b/>
          <w:u w:val="single"/>
        </w:rPr>
      </w:pPr>
      <w:r w:rsidRPr="002E10E3">
        <w:rPr>
          <w:rFonts w:cstheme="minorHAnsi"/>
          <w:b/>
          <w:u w:val="single"/>
        </w:rPr>
        <w:t>Key discussion points</w:t>
      </w:r>
    </w:p>
    <w:p w14:paraId="6000B398" w14:textId="237A2FDF" w:rsidR="009D2401" w:rsidRDefault="009D2401" w:rsidP="009D2401">
      <w:pPr>
        <w:pStyle w:val="ListParagraph"/>
        <w:numPr>
          <w:ilvl w:val="0"/>
          <w:numId w:val="14"/>
        </w:numPr>
        <w:rPr>
          <w:rFonts w:cstheme="minorHAnsi"/>
          <w:bCs/>
        </w:rPr>
      </w:pPr>
      <w:r w:rsidRPr="009D2401">
        <w:rPr>
          <w:rFonts w:cstheme="minorHAnsi"/>
          <w:bCs/>
        </w:rPr>
        <w:t>It is the Bureau’s responsibility to finalise this issue, under the leadership of our Treasurer. We need to remain as close as possible to the decision of the Executive Committee, and findings solutions for members with difficulties to pay the fees</w:t>
      </w:r>
    </w:p>
    <w:p w14:paraId="218B4E90" w14:textId="301B6663" w:rsidR="009D2401" w:rsidRDefault="009D2401" w:rsidP="009D2401">
      <w:pPr>
        <w:pStyle w:val="ListParagraph"/>
        <w:numPr>
          <w:ilvl w:val="0"/>
          <w:numId w:val="14"/>
        </w:numPr>
        <w:rPr>
          <w:rFonts w:cstheme="minorHAnsi"/>
          <w:bCs/>
        </w:rPr>
      </w:pPr>
      <w:r>
        <w:rPr>
          <w:rFonts w:cstheme="minorHAnsi"/>
          <w:bCs/>
        </w:rPr>
        <w:t>We could interpret ‘income level’ as ‘unrestricted income level’ – this would allow members who have income predominantly in the form of tied grants to pay a lower amount</w:t>
      </w:r>
    </w:p>
    <w:p w14:paraId="23877BF1" w14:textId="1F15142B" w:rsidR="009D2401" w:rsidRDefault="009D2401" w:rsidP="009D2401">
      <w:pPr>
        <w:pStyle w:val="ListParagraph"/>
        <w:numPr>
          <w:ilvl w:val="0"/>
          <w:numId w:val="14"/>
        </w:numPr>
        <w:rPr>
          <w:rFonts w:cstheme="minorHAnsi"/>
          <w:bCs/>
        </w:rPr>
      </w:pPr>
      <w:r>
        <w:rPr>
          <w:rFonts w:cstheme="minorHAnsi"/>
          <w:bCs/>
        </w:rPr>
        <w:t xml:space="preserve">We should note that the main aim of fees is to ensure a strong link between EAPN and our members – a fee is a sign of commitment in the first instance, rather than </w:t>
      </w:r>
      <w:proofErr w:type="gramStart"/>
      <w:r>
        <w:rPr>
          <w:rFonts w:cstheme="minorHAnsi"/>
          <w:bCs/>
        </w:rPr>
        <w:t>as a way to</w:t>
      </w:r>
      <w:proofErr w:type="gramEnd"/>
      <w:r>
        <w:rPr>
          <w:rFonts w:cstheme="minorHAnsi"/>
          <w:bCs/>
        </w:rPr>
        <w:t xml:space="preserve"> increase EAPN’s funds</w:t>
      </w:r>
    </w:p>
    <w:p w14:paraId="06B3759D" w14:textId="7CC86D70" w:rsidR="009D2401" w:rsidRDefault="009D2401" w:rsidP="009D2401">
      <w:pPr>
        <w:pStyle w:val="ListParagraph"/>
        <w:numPr>
          <w:ilvl w:val="0"/>
          <w:numId w:val="14"/>
        </w:numPr>
        <w:rPr>
          <w:rFonts w:cstheme="minorHAnsi"/>
          <w:bCs/>
        </w:rPr>
      </w:pPr>
      <w:r>
        <w:rPr>
          <w:rFonts w:cstheme="minorHAnsi"/>
          <w:bCs/>
        </w:rPr>
        <w:t xml:space="preserve">If we have a principle of equal votes, we should also have equal responsibilities – </w:t>
      </w:r>
      <w:proofErr w:type="spellStart"/>
      <w:r>
        <w:rPr>
          <w:rFonts w:cstheme="minorHAnsi"/>
          <w:bCs/>
        </w:rPr>
        <w:t>i.e</w:t>
      </w:r>
      <w:proofErr w:type="spellEnd"/>
      <w:r>
        <w:rPr>
          <w:rFonts w:cstheme="minorHAnsi"/>
          <w:bCs/>
        </w:rPr>
        <w:t xml:space="preserve"> the fees</w:t>
      </w:r>
    </w:p>
    <w:p w14:paraId="21ED6C50" w14:textId="77777777" w:rsidR="009D2401" w:rsidRDefault="009D2401" w:rsidP="009D2401">
      <w:pPr>
        <w:pStyle w:val="ListParagraph"/>
        <w:numPr>
          <w:ilvl w:val="0"/>
          <w:numId w:val="14"/>
        </w:numPr>
        <w:rPr>
          <w:rFonts w:cstheme="minorHAnsi"/>
          <w:bCs/>
        </w:rPr>
      </w:pPr>
      <w:r>
        <w:rPr>
          <w:rFonts w:cstheme="minorHAnsi"/>
          <w:bCs/>
        </w:rPr>
        <w:t>We might be able to have a system of solidarity, where members are invited to contribute to the fees of another member who is struggling to pay that year. This could be a practical example of our value of solidarity</w:t>
      </w:r>
      <w:r w:rsidRPr="009D2401">
        <w:rPr>
          <w:rFonts w:cstheme="minorHAnsi"/>
          <w:bCs/>
        </w:rPr>
        <w:t xml:space="preserve"> </w:t>
      </w:r>
    </w:p>
    <w:p w14:paraId="6F22D60C" w14:textId="0B8682CE" w:rsidR="009D2401" w:rsidRPr="009D2401" w:rsidRDefault="009D2401" w:rsidP="009D2401">
      <w:pPr>
        <w:pStyle w:val="ListParagraph"/>
        <w:numPr>
          <w:ilvl w:val="0"/>
          <w:numId w:val="14"/>
        </w:numPr>
        <w:rPr>
          <w:rFonts w:cstheme="minorHAnsi"/>
          <w:bCs/>
        </w:rPr>
      </w:pPr>
      <w:r>
        <w:rPr>
          <w:rFonts w:cstheme="minorHAnsi"/>
          <w:bCs/>
        </w:rPr>
        <w:t>When members register for meetings, conferences etc, they could be asked if they are willing to make a financial contribution as a contribution to such a solidarity fund</w:t>
      </w:r>
    </w:p>
    <w:p w14:paraId="28396E34" w14:textId="42888F01" w:rsidR="009D2401" w:rsidRDefault="009D2401" w:rsidP="009D2401">
      <w:pPr>
        <w:pStyle w:val="ListParagraph"/>
        <w:numPr>
          <w:ilvl w:val="0"/>
          <w:numId w:val="14"/>
        </w:numPr>
        <w:rPr>
          <w:rFonts w:cstheme="minorHAnsi"/>
          <w:bCs/>
        </w:rPr>
      </w:pPr>
      <w:r>
        <w:rPr>
          <w:rFonts w:cstheme="minorHAnsi"/>
          <w:bCs/>
        </w:rPr>
        <w:t>It was agreed that if members don’t pay the fee, they should lose certain rights after an amount of time</w:t>
      </w:r>
    </w:p>
    <w:p w14:paraId="0BE2F8D3" w14:textId="7B4BF795" w:rsidR="009D2401" w:rsidRDefault="009D2401" w:rsidP="009D2401">
      <w:pPr>
        <w:pStyle w:val="ListParagraph"/>
        <w:numPr>
          <w:ilvl w:val="0"/>
          <w:numId w:val="14"/>
        </w:numPr>
        <w:rPr>
          <w:rFonts w:cstheme="minorHAnsi"/>
          <w:bCs/>
        </w:rPr>
      </w:pPr>
      <w:r>
        <w:rPr>
          <w:rFonts w:cstheme="minorHAnsi"/>
          <w:bCs/>
        </w:rPr>
        <w:t>EOs could be asked how much they might be able to pay</w:t>
      </w:r>
    </w:p>
    <w:p w14:paraId="2C65F7A8" w14:textId="0DE788AB" w:rsidR="006A71A4" w:rsidRDefault="006A71A4" w:rsidP="009D2401">
      <w:pPr>
        <w:pStyle w:val="ListParagraph"/>
        <w:numPr>
          <w:ilvl w:val="0"/>
          <w:numId w:val="14"/>
        </w:numPr>
        <w:rPr>
          <w:rFonts w:cstheme="minorHAnsi"/>
          <w:bCs/>
        </w:rPr>
      </w:pPr>
      <w:r>
        <w:rPr>
          <w:rFonts w:cstheme="minorHAnsi"/>
          <w:bCs/>
        </w:rPr>
        <w:t>There was no agreement either way on giving EOs the opportunity to become associate members at a lower rate of membership fees</w:t>
      </w:r>
    </w:p>
    <w:p w14:paraId="0672B6BB" w14:textId="52866169" w:rsidR="006A71A4" w:rsidRDefault="006A71A4" w:rsidP="009D2401">
      <w:pPr>
        <w:pStyle w:val="ListParagraph"/>
        <w:numPr>
          <w:ilvl w:val="0"/>
          <w:numId w:val="14"/>
        </w:numPr>
        <w:rPr>
          <w:rFonts w:cstheme="minorHAnsi"/>
          <w:bCs/>
        </w:rPr>
      </w:pPr>
      <w:r>
        <w:rPr>
          <w:rFonts w:cstheme="minorHAnsi"/>
          <w:bCs/>
        </w:rPr>
        <w:t>There was a suggestion that if members are unable to pay the fee, they should be asked to contribute to the cost of participation in General Assembly, in order to make up the difference.</w:t>
      </w:r>
    </w:p>
    <w:p w14:paraId="6F9960E9" w14:textId="5EF96A1A" w:rsidR="006A71A4" w:rsidRDefault="006A71A4" w:rsidP="006A71A4">
      <w:pPr>
        <w:rPr>
          <w:rFonts w:cstheme="minorHAnsi"/>
          <w:bCs/>
        </w:rPr>
      </w:pPr>
    </w:p>
    <w:p w14:paraId="21684482" w14:textId="3818F9A2" w:rsidR="006A71A4" w:rsidRDefault="006A71A4" w:rsidP="006A71A4">
      <w:pPr>
        <w:rPr>
          <w:rFonts w:cstheme="minorHAnsi"/>
          <w:bCs/>
        </w:rPr>
      </w:pPr>
    </w:p>
    <w:p w14:paraId="312D7D7D" w14:textId="77777777" w:rsidR="006A71A4" w:rsidRPr="006A71A4" w:rsidRDefault="006A71A4" w:rsidP="006A71A4">
      <w:pPr>
        <w:rPr>
          <w:rFonts w:cstheme="minorHAnsi"/>
          <w:bCs/>
        </w:rPr>
      </w:pPr>
      <w:bookmarkStart w:id="0" w:name="_GoBack"/>
      <w:bookmarkEnd w:id="0"/>
    </w:p>
    <w:p w14:paraId="3C16F334" w14:textId="77777777" w:rsidR="009D2401" w:rsidRPr="00EE16B1" w:rsidRDefault="009D2401" w:rsidP="009D2401">
      <w:pPr>
        <w:spacing w:after="0" w:line="240" w:lineRule="auto"/>
        <w:jc w:val="both"/>
        <w:rPr>
          <w:rFonts w:eastAsia="Times New Roman" w:cstheme="minorHAnsi"/>
          <w:lang w:eastAsia="en-GB"/>
        </w:rPr>
      </w:pPr>
      <w:r w:rsidRPr="00EE16B1">
        <w:rPr>
          <w:rFonts w:eastAsia="Times New Roman" w:cstheme="minorHAnsi"/>
          <w:b/>
          <w:bCs/>
          <w:color w:val="000000"/>
          <w:lang w:eastAsia="en-GB"/>
        </w:rPr>
        <w:lastRenderedPageBreak/>
        <w:t>Decision</w:t>
      </w:r>
    </w:p>
    <w:tbl>
      <w:tblPr>
        <w:tblW w:w="14024" w:type="dxa"/>
        <w:tblCellMar>
          <w:top w:w="15" w:type="dxa"/>
          <w:left w:w="15" w:type="dxa"/>
          <w:bottom w:w="15" w:type="dxa"/>
          <w:right w:w="15" w:type="dxa"/>
        </w:tblCellMar>
        <w:tblLook w:val="04A0" w:firstRow="1" w:lastRow="0" w:firstColumn="1" w:lastColumn="0" w:noHBand="0" w:noVBand="1"/>
      </w:tblPr>
      <w:tblGrid>
        <w:gridCol w:w="14024"/>
      </w:tblGrid>
      <w:tr w:rsidR="009D2401" w:rsidRPr="00E825CB" w14:paraId="6D5E02C2" w14:textId="77777777" w:rsidTr="00BE7604">
        <w:tc>
          <w:tcPr>
            <w:tcW w:w="140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CE4AF" w14:textId="7FD0E723" w:rsidR="009D2401" w:rsidRPr="00E825CB" w:rsidRDefault="009D2401" w:rsidP="00BE7604">
            <w:pPr>
              <w:spacing w:after="0" w:line="240" w:lineRule="auto"/>
              <w:jc w:val="both"/>
              <w:rPr>
                <w:rFonts w:eastAsia="Times New Roman" w:cstheme="minorHAnsi"/>
                <w:lang w:eastAsia="en-GB"/>
              </w:rPr>
            </w:pPr>
            <w:r w:rsidRPr="00E825CB">
              <w:rPr>
                <w:rFonts w:eastAsia="Times New Roman" w:cstheme="minorHAnsi"/>
                <w:color w:val="000000"/>
                <w:lang w:eastAsia="en-GB"/>
              </w:rPr>
              <w:t>D</w:t>
            </w:r>
            <w:r>
              <w:rPr>
                <w:rFonts w:eastAsia="Times New Roman" w:cstheme="minorHAnsi"/>
                <w:color w:val="000000"/>
                <w:lang w:eastAsia="en-GB"/>
              </w:rPr>
              <w:t>1</w:t>
            </w:r>
            <w:r w:rsidRPr="00E825CB">
              <w:rPr>
                <w:rFonts w:eastAsia="Times New Roman" w:cstheme="minorHAnsi"/>
                <w:color w:val="000000"/>
                <w:lang w:eastAsia="en-GB"/>
              </w:rPr>
              <w:t xml:space="preserve">. </w:t>
            </w:r>
            <w:r w:rsidR="006A71A4">
              <w:rPr>
                <w:rFonts w:eastAsia="Times New Roman" w:cstheme="minorHAnsi"/>
                <w:color w:val="000000"/>
                <w:lang w:eastAsia="en-GB"/>
              </w:rPr>
              <w:t xml:space="preserve">Richard Carlos and Leo to discuss and bring this to a conclusion during the Bureau meeting in Cyprus. </w:t>
            </w:r>
          </w:p>
        </w:tc>
      </w:tr>
    </w:tbl>
    <w:p w14:paraId="4A9CCFFA" w14:textId="50C22BB4" w:rsidR="009D2401" w:rsidRDefault="009D2401" w:rsidP="006A71A4">
      <w:pPr>
        <w:rPr>
          <w:rFonts w:cstheme="minorHAnsi"/>
        </w:rPr>
      </w:pPr>
    </w:p>
    <w:tbl>
      <w:tblPr>
        <w:tblW w:w="12038" w:type="dxa"/>
        <w:tblCellMar>
          <w:top w:w="15" w:type="dxa"/>
          <w:left w:w="15" w:type="dxa"/>
          <w:bottom w:w="15" w:type="dxa"/>
          <w:right w:w="15" w:type="dxa"/>
        </w:tblCellMar>
        <w:tblLook w:val="04A0" w:firstRow="1" w:lastRow="0" w:firstColumn="1" w:lastColumn="0" w:noHBand="0" w:noVBand="1"/>
      </w:tblPr>
      <w:tblGrid>
        <w:gridCol w:w="6369"/>
        <w:gridCol w:w="3260"/>
        <w:gridCol w:w="2409"/>
      </w:tblGrid>
      <w:tr w:rsidR="009D2401" w:rsidRPr="00E825CB" w14:paraId="04687EF0" w14:textId="77777777" w:rsidTr="00BE7604">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37B44" w14:textId="77777777" w:rsidR="009D2401" w:rsidRPr="00E825CB" w:rsidRDefault="009D2401" w:rsidP="00BE7604">
            <w:pPr>
              <w:spacing w:after="0" w:line="240" w:lineRule="auto"/>
              <w:jc w:val="both"/>
              <w:rPr>
                <w:rFonts w:eastAsia="Times New Roman" w:cstheme="minorHAnsi"/>
                <w:b/>
                <w:lang w:eastAsia="en-GB"/>
              </w:rPr>
            </w:pPr>
            <w:r w:rsidRPr="00E825CB">
              <w:rPr>
                <w:rFonts w:eastAsia="Times New Roman" w:cstheme="minorHAnsi"/>
                <w:b/>
                <w:color w:val="000000"/>
                <w:lang w:eastAsia="en-GB"/>
              </w:rPr>
              <w:t>Action</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FCCA8D" w14:textId="77777777" w:rsidR="009D2401" w:rsidRPr="00EC4DF2" w:rsidRDefault="009D2401" w:rsidP="00BE7604">
            <w:pPr>
              <w:spacing w:after="0" w:line="240" w:lineRule="auto"/>
              <w:rPr>
                <w:rFonts w:eastAsia="Times New Roman" w:cstheme="minorHAnsi"/>
                <w:b/>
                <w:lang w:eastAsia="en-GB"/>
              </w:rPr>
            </w:pPr>
            <w:r w:rsidRPr="00EC4DF2">
              <w:rPr>
                <w:rFonts w:eastAsia="Times New Roman" w:cstheme="minorHAnsi"/>
                <w:b/>
                <w:color w:val="000000"/>
                <w:lang w:eastAsia="en-GB"/>
              </w:rPr>
              <w:t>Responsible</w:t>
            </w:r>
          </w:p>
        </w:tc>
        <w:tc>
          <w:tcPr>
            <w:tcW w:w="2409" w:type="dxa"/>
            <w:tcBorders>
              <w:top w:val="single" w:sz="8" w:space="0" w:color="000000"/>
              <w:left w:val="single" w:sz="8" w:space="0" w:color="000000"/>
              <w:bottom w:val="single" w:sz="8" w:space="0" w:color="000000"/>
              <w:right w:val="single" w:sz="8" w:space="0" w:color="000000"/>
            </w:tcBorders>
          </w:tcPr>
          <w:p w14:paraId="25F35DF6" w14:textId="77777777" w:rsidR="009D2401" w:rsidRPr="00EC4DF2" w:rsidRDefault="009D2401" w:rsidP="00BE7604">
            <w:pPr>
              <w:spacing w:after="0" w:line="240" w:lineRule="auto"/>
              <w:rPr>
                <w:rFonts w:eastAsia="Times New Roman" w:cstheme="minorHAnsi"/>
                <w:b/>
                <w:color w:val="000000"/>
                <w:lang w:eastAsia="en-GB"/>
              </w:rPr>
            </w:pPr>
            <w:r w:rsidRPr="00EC4DF2">
              <w:rPr>
                <w:rFonts w:eastAsia="Times New Roman" w:cstheme="minorHAnsi"/>
                <w:b/>
                <w:color w:val="000000"/>
                <w:lang w:eastAsia="en-GB"/>
              </w:rPr>
              <w:t>Deadline</w:t>
            </w:r>
          </w:p>
        </w:tc>
      </w:tr>
      <w:tr w:rsidR="009D2401" w:rsidRPr="00E825CB" w14:paraId="6DABFFB1" w14:textId="77777777" w:rsidTr="00BE7604">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DA6520" w14:textId="1F8F6AFD" w:rsidR="009D2401" w:rsidRPr="00E825CB" w:rsidRDefault="009D2401" w:rsidP="00BE7604">
            <w:pPr>
              <w:spacing w:after="0" w:line="240" w:lineRule="auto"/>
              <w:jc w:val="both"/>
              <w:rPr>
                <w:rFonts w:eastAsia="Times New Roman" w:cstheme="minorHAnsi"/>
                <w:lang w:eastAsia="en-GB"/>
              </w:rPr>
            </w:pPr>
            <w:r w:rsidRPr="00E825CB">
              <w:rPr>
                <w:rFonts w:eastAsia="Times New Roman" w:cstheme="minorHAnsi"/>
                <w:lang w:eastAsia="en-GB"/>
              </w:rPr>
              <w:t>A</w:t>
            </w:r>
            <w:r>
              <w:rPr>
                <w:rFonts w:eastAsia="Times New Roman" w:cstheme="minorHAnsi"/>
                <w:lang w:eastAsia="en-GB"/>
              </w:rPr>
              <w:t>1</w:t>
            </w:r>
            <w:r w:rsidRPr="00E825CB">
              <w:rPr>
                <w:rFonts w:eastAsia="Times New Roman" w:cstheme="minorHAnsi"/>
                <w:lang w:eastAsia="en-GB"/>
              </w:rPr>
              <w:t xml:space="preserve">. </w:t>
            </w:r>
            <w:r w:rsidR="006A71A4">
              <w:rPr>
                <w:rFonts w:eastAsia="Times New Roman" w:cstheme="minorHAnsi"/>
                <w:lang w:eastAsia="en-GB"/>
              </w:rPr>
              <w:t>Discuss this further in Madrid</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64F58" w14:textId="7FE1811D" w:rsidR="009D2401" w:rsidRPr="00E825CB" w:rsidRDefault="006A71A4" w:rsidP="00BE7604">
            <w:pPr>
              <w:spacing w:after="0" w:line="240" w:lineRule="auto"/>
              <w:rPr>
                <w:rFonts w:eastAsia="Times New Roman" w:cstheme="minorHAnsi"/>
                <w:lang w:eastAsia="en-GB"/>
              </w:rPr>
            </w:pPr>
            <w:r>
              <w:rPr>
                <w:rFonts w:eastAsia="Times New Roman" w:cstheme="minorHAnsi"/>
                <w:lang w:eastAsia="en-GB"/>
              </w:rPr>
              <w:t>Leo and Carlos</w:t>
            </w:r>
          </w:p>
        </w:tc>
        <w:tc>
          <w:tcPr>
            <w:tcW w:w="2409" w:type="dxa"/>
            <w:tcBorders>
              <w:top w:val="single" w:sz="8" w:space="0" w:color="000000"/>
              <w:left w:val="single" w:sz="8" w:space="0" w:color="000000"/>
              <w:bottom w:val="single" w:sz="8" w:space="0" w:color="000000"/>
              <w:right w:val="single" w:sz="8" w:space="0" w:color="000000"/>
            </w:tcBorders>
          </w:tcPr>
          <w:p w14:paraId="7FFED12F" w14:textId="3F2201AD" w:rsidR="009D2401" w:rsidRPr="00E825CB" w:rsidRDefault="006A71A4" w:rsidP="00BE7604">
            <w:pPr>
              <w:spacing w:after="0" w:line="240" w:lineRule="auto"/>
              <w:rPr>
                <w:rFonts w:eastAsia="Times New Roman" w:cstheme="minorHAnsi"/>
                <w:color w:val="000000"/>
                <w:lang w:eastAsia="en-GB"/>
              </w:rPr>
            </w:pPr>
            <w:r>
              <w:rPr>
                <w:rFonts w:eastAsia="Times New Roman" w:cstheme="minorHAnsi"/>
                <w:color w:val="000000"/>
                <w:lang w:eastAsia="en-GB"/>
              </w:rPr>
              <w:t xml:space="preserve"> End Jan</w:t>
            </w:r>
          </w:p>
        </w:tc>
      </w:tr>
      <w:tr w:rsidR="009D2401" w:rsidRPr="00EC4DF2" w14:paraId="3413C55C" w14:textId="77777777" w:rsidTr="00BE7604">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D20CF" w14:textId="1EDCCB16" w:rsidR="009D2401" w:rsidRPr="00E825CB" w:rsidRDefault="009D2401" w:rsidP="00BE7604">
            <w:pPr>
              <w:spacing w:after="0" w:line="240" w:lineRule="auto"/>
              <w:jc w:val="both"/>
              <w:rPr>
                <w:rFonts w:eastAsia="Times New Roman" w:cstheme="minorHAnsi"/>
                <w:lang w:eastAsia="en-GB"/>
              </w:rPr>
            </w:pPr>
            <w:r>
              <w:rPr>
                <w:rFonts w:eastAsia="Times New Roman" w:cstheme="minorHAnsi"/>
                <w:lang w:eastAsia="en-GB"/>
              </w:rPr>
              <w:t xml:space="preserve">A2. </w:t>
            </w:r>
            <w:r w:rsidR="006A71A4">
              <w:rPr>
                <w:rFonts w:eastAsia="Times New Roman" w:cstheme="minorHAnsi"/>
                <w:lang w:eastAsia="en-GB"/>
              </w:rPr>
              <w:t>Rewrite proposal</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09A9D" w14:textId="6623AD71" w:rsidR="009D2401" w:rsidRPr="00EC4DF2" w:rsidRDefault="006A71A4" w:rsidP="00BE7604">
            <w:pPr>
              <w:spacing w:after="0" w:line="240" w:lineRule="auto"/>
              <w:rPr>
                <w:rFonts w:eastAsia="Times New Roman" w:cstheme="minorHAnsi"/>
                <w:lang w:eastAsia="en-GB"/>
              </w:rPr>
            </w:pPr>
            <w:r>
              <w:rPr>
                <w:rFonts w:eastAsia="Times New Roman" w:cstheme="minorHAnsi"/>
                <w:lang w:eastAsia="en-GB"/>
              </w:rPr>
              <w:t>Leo and Carlos</w:t>
            </w:r>
          </w:p>
        </w:tc>
        <w:tc>
          <w:tcPr>
            <w:tcW w:w="2409" w:type="dxa"/>
            <w:tcBorders>
              <w:top w:val="single" w:sz="8" w:space="0" w:color="000000"/>
              <w:left w:val="single" w:sz="8" w:space="0" w:color="000000"/>
              <w:bottom w:val="single" w:sz="8" w:space="0" w:color="000000"/>
              <w:right w:val="single" w:sz="8" w:space="0" w:color="000000"/>
            </w:tcBorders>
          </w:tcPr>
          <w:p w14:paraId="6E1844C9" w14:textId="30565CD0" w:rsidR="009D2401" w:rsidRPr="00EC4DF2" w:rsidRDefault="006A71A4" w:rsidP="00BE7604">
            <w:pPr>
              <w:spacing w:after="0" w:line="240" w:lineRule="auto"/>
              <w:rPr>
                <w:rFonts w:eastAsia="Times New Roman" w:cstheme="minorHAnsi"/>
                <w:color w:val="000000"/>
                <w:lang w:eastAsia="en-GB"/>
              </w:rPr>
            </w:pPr>
            <w:r>
              <w:rPr>
                <w:rFonts w:eastAsia="Times New Roman" w:cstheme="minorHAnsi"/>
                <w:color w:val="000000"/>
                <w:lang w:eastAsia="en-GB"/>
              </w:rPr>
              <w:t xml:space="preserve"> Early Feb</w:t>
            </w:r>
          </w:p>
        </w:tc>
      </w:tr>
      <w:tr w:rsidR="006A71A4" w:rsidRPr="00EC4DF2" w14:paraId="47D70981" w14:textId="77777777" w:rsidTr="00BE7604">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F9E68" w14:textId="49579070" w:rsidR="006A71A4" w:rsidRDefault="006A71A4" w:rsidP="00BE7604">
            <w:pPr>
              <w:spacing w:after="0" w:line="240" w:lineRule="auto"/>
              <w:jc w:val="both"/>
              <w:rPr>
                <w:rFonts w:eastAsia="Times New Roman" w:cstheme="minorHAnsi"/>
                <w:lang w:eastAsia="en-GB"/>
              </w:rPr>
            </w:pPr>
            <w:r>
              <w:rPr>
                <w:rFonts w:eastAsia="Times New Roman" w:cstheme="minorHAnsi"/>
                <w:lang w:eastAsia="en-GB"/>
              </w:rPr>
              <w:t>A3. Discuss with Richard</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CEE59" w14:textId="7D7AFE97" w:rsidR="006A71A4" w:rsidRDefault="006A71A4" w:rsidP="00BE7604">
            <w:pPr>
              <w:spacing w:after="0" w:line="240" w:lineRule="auto"/>
              <w:rPr>
                <w:rFonts w:eastAsia="Times New Roman" w:cstheme="minorHAnsi"/>
                <w:lang w:eastAsia="en-GB"/>
              </w:rPr>
            </w:pPr>
            <w:r>
              <w:rPr>
                <w:rFonts w:eastAsia="Times New Roman" w:cstheme="minorHAnsi"/>
                <w:lang w:eastAsia="en-GB"/>
              </w:rPr>
              <w:t>Leo</w:t>
            </w:r>
          </w:p>
        </w:tc>
        <w:tc>
          <w:tcPr>
            <w:tcW w:w="2409" w:type="dxa"/>
            <w:tcBorders>
              <w:top w:val="single" w:sz="8" w:space="0" w:color="000000"/>
              <w:left w:val="single" w:sz="8" w:space="0" w:color="000000"/>
              <w:bottom w:val="single" w:sz="8" w:space="0" w:color="000000"/>
              <w:right w:val="single" w:sz="8" w:space="0" w:color="000000"/>
            </w:tcBorders>
          </w:tcPr>
          <w:p w14:paraId="34309BD5" w14:textId="4F412FE2" w:rsidR="006A71A4" w:rsidRDefault="006A71A4" w:rsidP="00BE7604">
            <w:pPr>
              <w:spacing w:after="0" w:line="240" w:lineRule="auto"/>
              <w:rPr>
                <w:rFonts w:eastAsia="Times New Roman" w:cstheme="minorHAnsi"/>
                <w:color w:val="000000"/>
                <w:lang w:eastAsia="en-GB"/>
              </w:rPr>
            </w:pPr>
            <w:r>
              <w:rPr>
                <w:rFonts w:eastAsia="Times New Roman" w:cstheme="minorHAnsi"/>
                <w:color w:val="000000"/>
                <w:lang w:eastAsia="en-GB"/>
              </w:rPr>
              <w:t xml:space="preserve"> Early Feb</w:t>
            </w:r>
          </w:p>
        </w:tc>
      </w:tr>
      <w:tr w:rsidR="006A71A4" w:rsidRPr="00EC4DF2" w14:paraId="30599491" w14:textId="77777777" w:rsidTr="00BE7604">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1427A" w14:textId="63614411" w:rsidR="006A71A4" w:rsidRDefault="006A71A4" w:rsidP="00BE7604">
            <w:pPr>
              <w:spacing w:after="0" w:line="240" w:lineRule="auto"/>
              <w:jc w:val="both"/>
              <w:rPr>
                <w:rFonts w:eastAsia="Times New Roman" w:cstheme="minorHAnsi"/>
                <w:lang w:eastAsia="en-GB"/>
              </w:rPr>
            </w:pPr>
            <w:r>
              <w:rPr>
                <w:rFonts w:eastAsia="Times New Roman" w:cstheme="minorHAnsi"/>
                <w:lang w:eastAsia="en-GB"/>
              </w:rPr>
              <w:t xml:space="preserve">A4. Discuss with </w:t>
            </w:r>
            <w:proofErr w:type="gramStart"/>
            <w:r>
              <w:rPr>
                <w:rFonts w:eastAsia="Times New Roman" w:cstheme="minorHAnsi"/>
                <w:lang w:eastAsia="en-GB"/>
              </w:rPr>
              <w:t>a number of</w:t>
            </w:r>
            <w:proofErr w:type="gramEnd"/>
            <w:r>
              <w:rPr>
                <w:rFonts w:eastAsia="Times New Roman" w:cstheme="minorHAnsi"/>
                <w:lang w:eastAsia="en-GB"/>
              </w:rPr>
              <w:t xml:space="preserve"> EOs to see what might be possible </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FFFDAB" w14:textId="19783D09" w:rsidR="006A71A4" w:rsidRDefault="006A71A4" w:rsidP="00BE7604">
            <w:pPr>
              <w:spacing w:after="0" w:line="240" w:lineRule="auto"/>
              <w:rPr>
                <w:rFonts w:eastAsia="Times New Roman" w:cstheme="minorHAnsi"/>
                <w:lang w:eastAsia="en-GB"/>
              </w:rPr>
            </w:pPr>
            <w:r>
              <w:rPr>
                <w:rFonts w:eastAsia="Times New Roman" w:cstheme="minorHAnsi"/>
                <w:lang w:eastAsia="en-GB"/>
              </w:rPr>
              <w:t>Leo</w:t>
            </w:r>
          </w:p>
        </w:tc>
        <w:tc>
          <w:tcPr>
            <w:tcW w:w="2409" w:type="dxa"/>
            <w:tcBorders>
              <w:top w:val="single" w:sz="8" w:space="0" w:color="000000"/>
              <w:left w:val="single" w:sz="8" w:space="0" w:color="000000"/>
              <w:bottom w:val="single" w:sz="8" w:space="0" w:color="000000"/>
              <w:right w:val="single" w:sz="8" w:space="0" w:color="000000"/>
            </w:tcBorders>
          </w:tcPr>
          <w:p w14:paraId="02B33735" w14:textId="58FD8887" w:rsidR="006A71A4" w:rsidRDefault="006A71A4" w:rsidP="00BE7604">
            <w:pPr>
              <w:spacing w:after="0" w:line="240" w:lineRule="auto"/>
              <w:rPr>
                <w:rFonts w:eastAsia="Times New Roman" w:cstheme="minorHAnsi"/>
                <w:color w:val="000000"/>
                <w:lang w:eastAsia="en-GB"/>
              </w:rPr>
            </w:pPr>
            <w:r>
              <w:rPr>
                <w:rFonts w:eastAsia="Times New Roman" w:cstheme="minorHAnsi"/>
                <w:color w:val="000000"/>
                <w:lang w:eastAsia="en-GB"/>
              </w:rPr>
              <w:t xml:space="preserve"> Early Feb</w:t>
            </w:r>
          </w:p>
        </w:tc>
      </w:tr>
      <w:tr w:rsidR="006A71A4" w:rsidRPr="00EC4DF2" w14:paraId="47032193" w14:textId="77777777" w:rsidTr="00BE7604">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1FF58B" w14:textId="41185AEF" w:rsidR="006A71A4" w:rsidRDefault="006A71A4" w:rsidP="00BE7604">
            <w:pPr>
              <w:spacing w:after="0" w:line="240" w:lineRule="auto"/>
              <w:jc w:val="both"/>
              <w:rPr>
                <w:rFonts w:eastAsia="Times New Roman" w:cstheme="minorHAnsi"/>
                <w:lang w:eastAsia="en-GB"/>
              </w:rPr>
            </w:pPr>
            <w:r>
              <w:rPr>
                <w:rFonts w:eastAsia="Times New Roman" w:cstheme="minorHAnsi"/>
                <w:lang w:eastAsia="en-GB"/>
              </w:rPr>
              <w:t>A5. Present to the Bureau</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1BBB8D" w14:textId="53C460F5" w:rsidR="006A71A4" w:rsidRDefault="006A71A4" w:rsidP="00BE7604">
            <w:pPr>
              <w:spacing w:after="0" w:line="240" w:lineRule="auto"/>
              <w:rPr>
                <w:rFonts w:eastAsia="Times New Roman" w:cstheme="minorHAnsi"/>
                <w:lang w:eastAsia="en-GB"/>
              </w:rPr>
            </w:pPr>
            <w:r>
              <w:rPr>
                <w:rFonts w:eastAsia="Times New Roman" w:cstheme="minorHAnsi"/>
                <w:lang w:eastAsia="en-GB"/>
              </w:rPr>
              <w:t>Leo Richard Carlos</w:t>
            </w:r>
          </w:p>
        </w:tc>
        <w:tc>
          <w:tcPr>
            <w:tcW w:w="2409" w:type="dxa"/>
            <w:tcBorders>
              <w:top w:val="single" w:sz="8" w:space="0" w:color="000000"/>
              <w:left w:val="single" w:sz="8" w:space="0" w:color="000000"/>
              <w:bottom w:val="single" w:sz="8" w:space="0" w:color="000000"/>
              <w:right w:val="single" w:sz="8" w:space="0" w:color="000000"/>
            </w:tcBorders>
          </w:tcPr>
          <w:p w14:paraId="7BF6D2D5" w14:textId="0D3C73ED" w:rsidR="006A71A4" w:rsidRDefault="006A71A4" w:rsidP="00BE7604">
            <w:pPr>
              <w:spacing w:after="0" w:line="240" w:lineRule="auto"/>
              <w:rPr>
                <w:rFonts w:eastAsia="Times New Roman" w:cstheme="minorHAnsi"/>
                <w:color w:val="000000"/>
                <w:lang w:eastAsia="en-GB"/>
              </w:rPr>
            </w:pPr>
            <w:r>
              <w:rPr>
                <w:rFonts w:eastAsia="Times New Roman" w:cstheme="minorHAnsi"/>
                <w:color w:val="000000"/>
                <w:lang w:eastAsia="en-GB"/>
              </w:rPr>
              <w:t xml:space="preserve"> Mid Feb</w:t>
            </w:r>
          </w:p>
        </w:tc>
      </w:tr>
      <w:tr w:rsidR="006A71A4" w:rsidRPr="00EC4DF2" w14:paraId="7FD4A2F2" w14:textId="77777777" w:rsidTr="00BE7604">
        <w:tc>
          <w:tcPr>
            <w:tcW w:w="63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D4A1E" w14:textId="203DD170" w:rsidR="006A71A4" w:rsidRDefault="006A71A4" w:rsidP="00BE7604">
            <w:pPr>
              <w:spacing w:after="0" w:line="240" w:lineRule="auto"/>
              <w:jc w:val="both"/>
              <w:rPr>
                <w:rFonts w:eastAsia="Times New Roman" w:cstheme="minorHAnsi"/>
                <w:lang w:eastAsia="en-GB"/>
              </w:rPr>
            </w:pPr>
            <w:r>
              <w:rPr>
                <w:rFonts w:eastAsia="Times New Roman" w:cstheme="minorHAnsi"/>
                <w:lang w:eastAsia="en-GB"/>
              </w:rPr>
              <w:t>A6. Take clear decision</w:t>
            </w:r>
          </w:p>
        </w:tc>
        <w:tc>
          <w:tcPr>
            <w:tcW w:w="3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D11127" w14:textId="14041AAD" w:rsidR="006A71A4" w:rsidRDefault="006A71A4" w:rsidP="00BE7604">
            <w:pPr>
              <w:spacing w:after="0" w:line="240" w:lineRule="auto"/>
              <w:rPr>
                <w:rFonts w:eastAsia="Times New Roman" w:cstheme="minorHAnsi"/>
                <w:lang w:eastAsia="en-GB"/>
              </w:rPr>
            </w:pPr>
            <w:r>
              <w:rPr>
                <w:rFonts w:eastAsia="Times New Roman" w:cstheme="minorHAnsi"/>
                <w:lang w:eastAsia="en-GB"/>
              </w:rPr>
              <w:t>Bureau</w:t>
            </w:r>
          </w:p>
        </w:tc>
        <w:tc>
          <w:tcPr>
            <w:tcW w:w="2409" w:type="dxa"/>
            <w:tcBorders>
              <w:top w:val="single" w:sz="8" w:space="0" w:color="000000"/>
              <w:left w:val="single" w:sz="8" w:space="0" w:color="000000"/>
              <w:bottom w:val="single" w:sz="8" w:space="0" w:color="000000"/>
              <w:right w:val="single" w:sz="8" w:space="0" w:color="000000"/>
            </w:tcBorders>
          </w:tcPr>
          <w:p w14:paraId="3B8BDE1C" w14:textId="3AE8CE92" w:rsidR="006A71A4" w:rsidRDefault="006A71A4" w:rsidP="00BE7604">
            <w:pPr>
              <w:spacing w:after="0" w:line="240" w:lineRule="auto"/>
              <w:rPr>
                <w:rFonts w:eastAsia="Times New Roman" w:cstheme="minorHAnsi"/>
                <w:color w:val="000000"/>
                <w:lang w:eastAsia="en-GB"/>
              </w:rPr>
            </w:pPr>
            <w:r>
              <w:rPr>
                <w:rFonts w:eastAsia="Times New Roman" w:cstheme="minorHAnsi"/>
                <w:color w:val="000000"/>
                <w:lang w:eastAsia="en-GB"/>
              </w:rPr>
              <w:t xml:space="preserve"> Mid Feb</w:t>
            </w:r>
          </w:p>
        </w:tc>
      </w:tr>
    </w:tbl>
    <w:p w14:paraId="066536C2" w14:textId="73F25EEE" w:rsidR="009D2401" w:rsidRDefault="009D2401" w:rsidP="0071326E">
      <w:pPr>
        <w:rPr>
          <w:rFonts w:cstheme="minorHAnsi"/>
        </w:rPr>
      </w:pPr>
    </w:p>
    <w:p w14:paraId="238125D0" w14:textId="1EB9F504" w:rsidR="00E825CB" w:rsidRPr="00E825CB" w:rsidRDefault="00E825CB" w:rsidP="00CE7BFA">
      <w:pPr>
        <w:rPr>
          <w:rFonts w:cstheme="minorHAnsi"/>
        </w:rPr>
      </w:pPr>
    </w:p>
    <w:sectPr w:rsidR="00E825CB" w:rsidRPr="00E825CB" w:rsidSect="0071326E">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5F55E" w14:textId="77777777" w:rsidR="004F3503" w:rsidRDefault="004F3503" w:rsidP="00AA170F">
      <w:pPr>
        <w:spacing w:after="0" w:line="240" w:lineRule="auto"/>
      </w:pPr>
      <w:r>
        <w:separator/>
      </w:r>
    </w:p>
  </w:endnote>
  <w:endnote w:type="continuationSeparator" w:id="0">
    <w:p w14:paraId="4EEE8D43" w14:textId="77777777" w:rsidR="004F3503" w:rsidRDefault="004F3503" w:rsidP="00AA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51F01" w14:textId="77777777" w:rsidR="004F3503" w:rsidRDefault="004F3503" w:rsidP="00AA170F">
      <w:pPr>
        <w:spacing w:after="0" w:line="240" w:lineRule="auto"/>
      </w:pPr>
      <w:r>
        <w:separator/>
      </w:r>
    </w:p>
  </w:footnote>
  <w:footnote w:type="continuationSeparator" w:id="0">
    <w:p w14:paraId="6CC30323" w14:textId="77777777" w:rsidR="004F3503" w:rsidRDefault="004F3503" w:rsidP="00AA1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3097915"/>
      <w:docPartObj>
        <w:docPartGallery w:val="Page Numbers (Top of Page)"/>
        <w:docPartUnique/>
      </w:docPartObj>
    </w:sdtPr>
    <w:sdtEndPr>
      <w:rPr>
        <w:noProof/>
      </w:rPr>
    </w:sdtEndPr>
    <w:sdtContent>
      <w:p w14:paraId="61626231" w14:textId="29796BCF" w:rsidR="004F4BFF" w:rsidRDefault="004F4B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101CDA0" w14:textId="77777777" w:rsidR="004F4BFF" w:rsidRDefault="004F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83A"/>
    <w:multiLevelType w:val="hybridMultilevel"/>
    <w:tmpl w:val="98B4DE0E"/>
    <w:lvl w:ilvl="0" w:tplc="C722FFF6">
      <w:start w:val="7"/>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9E425C"/>
    <w:multiLevelType w:val="hybridMultilevel"/>
    <w:tmpl w:val="1914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F0CB1"/>
    <w:multiLevelType w:val="hybridMultilevel"/>
    <w:tmpl w:val="1C0E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21CA"/>
    <w:multiLevelType w:val="hybridMultilevel"/>
    <w:tmpl w:val="DBB06F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B02D35"/>
    <w:multiLevelType w:val="hybridMultilevel"/>
    <w:tmpl w:val="D0D6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D7F9B"/>
    <w:multiLevelType w:val="hybridMultilevel"/>
    <w:tmpl w:val="6F207A8A"/>
    <w:lvl w:ilvl="0" w:tplc="8F38DEDC">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9361F"/>
    <w:multiLevelType w:val="hybridMultilevel"/>
    <w:tmpl w:val="E970F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C23B8"/>
    <w:multiLevelType w:val="hybridMultilevel"/>
    <w:tmpl w:val="317A68A4"/>
    <w:lvl w:ilvl="0" w:tplc="128E3E4A">
      <w:start w:val="3"/>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10E4A16"/>
    <w:multiLevelType w:val="hybridMultilevel"/>
    <w:tmpl w:val="03ECC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F17832"/>
    <w:multiLevelType w:val="hybridMultilevel"/>
    <w:tmpl w:val="DC84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462566"/>
    <w:multiLevelType w:val="hybridMultilevel"/>
    <w:tmpl w:val="C8281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BCB1851"/>
    <w:multiLevelType w:val="hybridMultilevel"/>
    <w:tmpl w:val="38187D26"/>
    <w:lvl w:ilvl="0" w:tplc="8F38DEDC">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547387"/>
    <w:multiLevelType w:val="hybridMultilevel"/>
    <w:tmpl w:val="4D3EDA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A206C13"/>
    <w:multiLevelType w:val="hybridMultilevel"/>
    <w:tmpl w:val="DE5CF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0"/>
  </w:num>
  <w:num w:numId="5">
    <w:abstractNumId w:val="5"/>
  </w:num>
  <w:num w:numId="6">
    <w:abstractNumId w:val="11"/>
  </w:num>
  <w:num w:numId="7">
    <w:abstractNumId w:val="6"/>
  </w:num>
  <w:num w:numId="8">
    <w:abstractNumId w:val="9"/>
  </w:num>
  <w:num w:numId="9">
    <w:abstractNumId w:val="13"/>
  </w:num>
  <w:num w:numId="10">
    <w:abstractNumId w:val="2"/>
  </w:num>
  <w:num w:numId="11">
    <w:abstractNumId w:val="10"/>
  </w:num>
  <w:num w:numId="12">
    <w:abstractNumId w:val="8"/>
  </w:num>
  <w:num w:numId="13">
    <w:abstractNumId w:val="4"/>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6E"/>
    <w:rsid w:val="0000433E"/>
    <w:rsid w:val="00016CB8"/>
    <w:rsid w:val="00045D66"/>
    <w:rsid w:val="00052783"/>
    <w:rsid w:val="000637CF"/>
    <w:rsid w:val="00070B93"/>
    <w:rsid w:val="0007427A"/>
    <w:rsid w:val="00074A18"/>
    <w:rsid w:val="00075AF6"/>
    <w:rsid w:val="00077CA5"/>
    <w:rsid w:val="00086741"/>
    <w:rsid w:val="000A1AAB"/>
    <w:rsid w:val="000A4797"/>
    <w:rsid w:val="000C62B4"/>
    <w:rsid w:val="000E5498"/>
    <w:rsid w:val="00104E8F"/>
    <w:rsid w:val="00122B3F"/>
    <w:rsid w:val="00140EA0"/>
    <w:rsid w:val="00147CFB"/>
    <w:rsid w:val="00151B0D"/>
    <w:rsid w:val="00174384"/>
    <w:rsid w:val="00192138"/>
    <w:rsid w:val="00192EB2"/>
    <w:rsid w:val="001A717D"/>
    <w:rsid w:val="001C0DFB"/>
    <w:rsid w:val="001C3839"/>
    <w:rsid w:val="001D3C85"/>
    <w:rsid w:val="0020052A"/>
    <w:rsid w:val="00200D45"/>
    <w:rsid w:val="0023073C"/>
    <w:rsid w:val="00255512"/>
    <w:rsid w:val="002603DC"/>
    <w:rsid w:val="002A7B49"/>
    <w:rsid w:val="002B19E9"/>
    <w:rsid w:val="002B711F"/>
    <w:rsid w:val="002C0265"/>
    <w:rsid w:val="002D7E08"/>
    <w:rsid w:val="002E10E3"/>
    <w:rsid w:val="002F6118"/>
    <w:rsid w:val="0030223E"/>
    <w:rsid w:val="00304224"/>
    <w:rsid w:val="003047F9"/>
    <w:rsid w:val="00305274"/>
    <w:rsid w:val="0031181A"/>
    <w:rsid w:val="00320FC6"/>
    <w:rsid w:val="0032274A"/>
    <w:rsid w:val="003365B7"/>
    <w:rsid w:val="00357C24"/>
    <w:rsid w:val="00373FE8"/>
    <w:rsid w:val="00384A1C"/>
    <w:rsid w:val="0039783B"/>
    <w:rsid w:val="003A39BB"/>
    <w:rsid w:val="003B3FEE"/>
    <w:rsid w:val="003F6DD2"/>
    <w:rsid w:val="00401874"/>
    <w:rsid w:val="00401A16"/>
    <w:rsid w:val="0040560B"/>
    <w:rsid w:val="00405D77"/>
    <w:rsid w:val="00413AFB"/>
    <w:rsid w:val="00435840"/>
    <w:rsid w:val="00457308"/>
    <w:rsid w:val="004632B7"/>
    <w:rsid w:val="004639E2"/>
    <w:rsid w:val="00477195"/>
    <w:rsid w:val="0048290A"/>
    <w:rsid w:val="004A362C"/>
    <w:rsid w:val="004A69D7"/>
    <w:rsid w:val="004D4F06"/>
    <w:rsid w:val="004D7C68"/>
    <w:rsid w:val="004E2D8F"/>
    <w:rsid w:val="004F3503"/>
    <w:rsid w:val="004F4BFF"/>
    <w:rsid w:val="00516B26"/>
    <w:rsid w:val="005246D9"/>
    <w:rsid w:val="0053050D"/>
    <w:rsid w:val="0054114C"/>
    <w:rsid w:val="0055222E"/>
    <w:rsid w:val="00552978"/>
    <w:rsid w:val="0057517B"/>
    <w:rsid w:val="00595637"/>
    <w:rsid w:val="005A4E8E"/>
    <w:rsid w:val="005B54DA"/>
    <w:rsid w:val="005B72D9"/>
    <w:rsid w:val="005C619B"/>
    <w:rsid w:val="005C6440"/>
    <w:rsid w:val="005E5827"/>
    <w:rsid w:val="005F4BA8"/>
    <w:rsid w:val="00624B21"/>
    <w:rsid w:val="006334F5"/>
    <w:rsid w:val="00634A04"/>
    <w:rsid w:val="006709F1"/>
    <w:rsid w:val="0067195E"/>
    <w:rsid w:val="0068306B"/>
    <w:rsid w:val="006868F5"/>
    <w:rsid w:val="0069033F"/>
    <w:rsid w:val="00692CDB"/>
    <w:rsid w:val="00694591"/>
    <w:rsid w:val="006A5888"/>
    <w:rsid w:val="006A71A4"/>
    <w:rsid w:val="006B5C16"/>
    <w:rsid w:val="006C3D6C"/>
    <w:rsid w:val="006D01BA"/>
    <w:rsid w:val="006E0BA5"/>
    <w:rsid w:val="006E2832"/>
    <w:rsid w:val="006E369A"/>
    <w:rsid w:val="006E5FC8"/>
    <w:rsid w:val="006F0202"/>
    <w:rsid w:val="006F4C0A"/>
    <w:rsid w:val="006F7C2B"/>
    <w:rsid w:val="0070609F"/>
    <w:rsid w:val="00707D03"/>
    <w:rsid w:val="0071326E"/>
    <w:rsid w:val="00720891"/>
    <w:rsid w:val="00732427"/>
    <w:rsid w:val="00734333"/>
    <w:rsid w:val="007635DA"/>
    <w:rsid w:val="00763C34"/>
    <w:rsid w:val="0076445D"/>
    <w:rsid w:val="00765122"/>
    <w:rsid w:val="0077238F"/>
    <w:rsid w:val="00773116"/>
    <w:rsid w:val="00773C1A"/>
    <w:rsid w:val="007811A4"/>
    <w:rsid w:val="007868F0"/>
    <w:rsid w:val="00791FB5"/>
    <w:rsid w:val="00792B6A"/>
    <w:rsid w:val="00797EBF"/>
    <w:rsid w:val="007B6238"/>
    <w:rsid w:val="007C70C9"/>
    <w:rsid w:val="008009CD"/>
    <w:rsid w:val="00805DEB"/>
    <w:rsid w:val="0084165F"/>
    <w:rsid w:val="00854C26"/>
    <w:rsid w:val="0086396F"/>
    <w:rsid w:val="008820AF"/>
    <w:rsid w:val="0089627E"/>
    <w:rsid w:val="008A285C"/>
    <w:rsid w:val="008A468F"/>
    <w:rsid w:val="008D4C40"/>
    <w:rsid w:val="008E4592"/>
    <w:rsid w:val="008E7120"/>
    <w:rsid w:val="008F7A02"/>
    <w:rsid w:val="00912060"/>
    <w:rsid w:val="009177FE"/>
    <w:rsid w:val="0093356C"/>
    <w:rsid w:val="009336F7"/>
    <w:rsid w:val="00947160"/>
    <w:rsid w:val="00977050"/>
    <w:rsid w:val="009A7328"/>
    <w:rsid w:val="009C310B"/>
    <w:rsid w:val="009C695E"/>
    <w:rsid w:val="009D2401"/>
    <w:rsid w:val="009F511C"/>
    <w:rsid w:val="009F5815"/>
    <w:rsid w:val="00A1222E"/>
    <w:rsid w:val="00A767D1"/>
    <w:rsid w:val="00A76AB8"/>
    <w:rsid w:val="00A80D1C"/>
    <w:rsid w:val="00A83F22"/>
    <w:rsid w:val="00A93077"/>
    <w:rsid w:val="00AA170F"/>
    <w:rsid w:val="00AA1B2C"/>
    <w:rsid w:val="00AA368B"/>
    <w:rsid w:val="00AB2099"/>
    <w:rsid w:val="00AE1019"/>
    <w:rsid w:val="00AF2E33"/>
    <w:rsid w:val="00B01071"/>
    <w:rsid w:val="00B168AB"/>
    <w:rsid w:val="00B2102D"/>
    <w:rsid w:val="00B4499E"/>
    <w:rsid w:val="00B6247F"/>
    <w:rsid w:val="00B62D26"/>
    <w:rsid w:val="00BA2CC9"/>
    <w:rsid w:val="00BB4F32"/>
    <w:rsid w:val="00BC57B3"/>
    <w:rsid w:val="00BD3CDB"/>
    <w:rsid w:val="00BD71DF"/>
    <w:rsid w:val="00BF283F"/>
    <w:rsid w:val="00BF43DA"/>
    <w:rsid w:val="00C12C4F"/>
    <w:rsid w:val="00C3099B"/>
    <w:rsid w:val="00C32B14"/>
    <w:rsid w:val="00C422D0"/>
    <w:rsid w:val="00C458C1"/>
    <w:rsid w:val="00C77737"/>
    <w:rsid w:val="00CA6C93"/>
    <w:rsid w:val="00CD1206"/>
    <w:rsid w:val="00CD4A07"/>
    <w:rsid w:val="00CE1CF7"/>
    <w:rsid w:val="00CE7BFA"/>
    <w:rsid w:val="00D033F3"/>
    <w:rsid w:val="00D03427"/>
    <w:rsid w:val="00D06D41"/>
    <w:rsid w:val="00D25A3E"/>
    <w:rsid w:val="00D27030"/>
    <w:rsid w:val="00D57832"/>
    <w:rsid w:val="00D60EB3"/>
    <w:rsid w:val="00D8164D"/>
    <w:rsid w:val="00D87814"/>
    <w:rsid w:val="00DA1C07"/>
    <w:rsid w:val="00DB7E55"/>
    <w:rsid w:val="00DC78C2"/>
    <w:rsid w:val="00DD0D87"/>
    <w:rsid w:val="00DE245C"/>
    <w:rsid w:val="00DF0073"/>
    <w:rsid w:val="00E01295"/>
    <w:rsid w:val="00E06953"/>
    <w:rsid w:val="00E23604"/>
    <w:rsid w:val="00E24912"/>
    <w:rsid w:val="00E27F0D"/>
    <w:rsid w:val="00E45538"/>
    <w:rsid w:val="00E56EFA"/>
    <w:rsid w:val="00E6247C"/>
    <w:rsid w:val="00E71B49"/>
    <w:rsid w:val="00E77C96"/>
    <w:rsid w:val="00E825CB"/>
    <w:rsid w:val="00E83D78"/>
    <w:rsid w:val="00E9117B"/>
    <w:rsid w:val="00EB5F25"/>
    <w:rsid w:val="00EC4DF2"/>
    <w:rsid w:val="00ED17F3"/>
    <w:rsid w:val="00ED6366"/>
    <w:rsid w:val="00EE16B1"/>
    <w:rsid w:val="00EE1CAA"/>
    <w:rsid w:val="00EE1D8A"/>
    <w:rsid w:val="00F000A9"/>
    <w:rsid w:val="00F01C83"/>
    <w:rsid w:val="00F12CA3"/>
    <w:rsid w:val="00F1341A"/>
    <w:rsid w:val="00F3792F"/>
    <w:rsid w:val="00F55218"/>
    <w:rsid w:val="00F66994"/>
    <w:rsid w:val="00F90EFD"/>
    <w:rsid w:val="00FA7B07"/>
    <w:rsid w:val="00FD4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628BD"/>
  <w15:chartTrackingRefBased/>
  <w15:docId w15:val="{9FEE7B87-6BCB-4089-83BE-06B2E947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6E"/>
  </w:style>
  <w:style w:type="paragraph" w:styleId="Heading1">
    <w:name w:val="heading 1"/>
    <w:basedOn w:val="Normal"/>
    <w:next w:val="Normal"/>
    <w:link w:val="Heading1Char"/>
    <w:uiPriority w:val="9"/>
    <w:qFormat/>
    <w:rsid w:val="007132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26E"/>
    <w:rPr>
      <w:rFonts w:asciiTheme="majorHAnsi" w:eastAsiaTheme="majorEastAsia" w:hAnsiTheme="majorHAnsi" w:cstheme="majorBidi"/>
      <w:color w:val="2F5496" w:themeColor="accent1" w:themeShade="BF"/>
      <w:sz w:val="32"/>
      <w:szCs w:val="32"/>
    </w:rPr>
  </w:style>
  <w:style w:type="paragraph" w:customStyle="1" w:styleId="titleofworkingpaper">
    <w:name w:val="title of working paper"/>
    <w:basedOn w:val="Normal"/>
    <w:rsid w:val="0071326E"/>
    <w:pPr>
      <w:pBdr>
        <w:bottom w:val="single" w:sz="24" w:space="1" w:color="999999"/>
      </w:pBdr>
      <w:spacing w:after="0" w:line="240" w:lineRule="auto"/>
      <w:ind w:left="900" w:right="790"/>
      <w:jc w:val="center"/>
    </w:pPr>
    <w:rPr>
      <w:rFonts w:ascii="Calibri" w:eastAsia="Times New Roman" w:hAnsi="Calibri" w:cs="Times New Roman"/>
      <w:color w:val="993366"/>
      <w:sz w:val="44"/>
      <w:szCs w:val="44"/>
      <w:lang w:eastAsia="fr-BE"/>
    </w:rPr>
  </w:style>
  <w:style w:type="paragraph" w:styleId="ListParagraph">
    <w:name w:val="List Paragraph"/>
    <w:basedOn w:val="Normal"/>
    <w:link w:val="ListParagraphChar"/>
    <w:uiPriority w:val="34"/>
    <w:qFormat/>
    <w:rsid w:val="0071326E"/>
    <w:pPr>
      <w:ind w:left="720"/>
      <w:contextualSpacing/>
    </w:pPr>
  </w:style>
  <w:style w:type="character" w:styleId="Hyperlink">
    <w:name w:val="Hyperlink"/>
    <w:basedOn w:val="DefaultParagraphFont"/>
    <w:uiPriority w:val="99"/>
    <w:unhideWhenUsed/>
    <w:rsid w:val="008009CD"/>
    <w:rPr>
      <w:color w:val="0563C1"/>
      <w:u w:val="single"/>
    </w:rPr>
  </w:style>
  <w:style w:type="character" w:customStyle="1" w:styleId="apple-converted-space">
    <w:name w:val="apple-converted-space"/>
    <w:basedOn w:val="DefaultParagraphFont"/>
    <w:rsid w:val="005C6440"/>
  </w:style>
  <w:style w:type="character" w:styleId="CommentReference">
    <w:name w:val="annotation reference"/>
    <w:basedOn w:val="DefaultParagraphFont"/>
    <w:uiPriority w:val="99"/>
    <w:semiHidden/>
    <w:unhideWhenUsed/>
    <w:rsid w:val="00CE7BFA"/>
    <w:rPr>
      <w:sz w:val="16"/>
      <w:szCs w:val="16"/>
    </w:rPr>
  </w:style>
  <w:style w:type="paragraph" w:styleId="CommentText">
    <w:name w:val="annotation text"/>
    <w:basedOn w:val="Normal"/>
    <w:link w:val="CommentTextChar"/>
    <w:uiPriority w:val="99"/>
    <w:semiHidden/>
    <w:unhideWhenUsed/>
    <w:rsid w:val="00CE7BFA"/>
    <w:pPr>
      <w:spacing w:line="240" w:lineRule="auto"/>
    </w:pPr>
    <w:rPr>
      <w:sz w:val="20"/>
      <w:szCs w:val="20"/>
    </w:rPr>
  </w:style>
  <w:style w:type="character" w:customStyle="1" w:styleId="CommentTextChar">
    <w:name w:val="Comment Text Char"/>
    <w:basedOn w:val="DefaultParagraphFont"/>
    <w:link w:val="CommentText"/>
    <w:uiPriority w:val="99"/>
    <w:semiHidden/>
    <w:rsid w:val="00CE7BFA"/>
    <w:rPr>
      <w:sz w:val="20"/>
      <w:szCs w:val="20"/>
    </w:rPr>
  </w:style>
  <w:style w:type="paragraph" w:styleId="CommentSubject">
    <w:name w:val="annotation subject"/>
    <w:basedOn w:val="CommentText"/>
    <w:next w:val="CommentText"/>
    <w:link w:val="CommentSubjectChar"/>
    <w:uiPriority w:val="99"/>
    <w:semiHidden/>
    <w:unhideWhenUsed/>
    <w:rsid w:val="00CE7BFA"/>
    <w:rPr>
      <w:b/>
      <w:bCs/>
    </w:rPr>
  </w:style>
  <w:style w:type="character" w:customStyle="1" w:styleId="CommentSubjectChar">
    <w:name w:val="Comment Subject Char"/>
    <w:basedOn w:val="CommentTextChar"/>
    <w:link w:val="CommentSubject"/>
    <w:uiPriority w:val="99"/>
    <w:semiHidden/>
    <w:rsid w:val="00CE7BFA"/>
    <w:rPr>
      <w:b/>
      <w:bCs/>
      <w:sz w:val="20"/>
      <w:szCs w:val="20"/>
    </w:rPr>
  </w:style>
  <w:style w:type="paragraph" w:styleId="BalloonText">
    <w:name w:val="Balloon Text"/>
    <w:basedOn w:val="Normal"/>
    <w:link w:val="BalloonTextChar"/>
    <w:uiPriority w:val="99"/>
    <w:semiHidden/>
    <w:unhideWhenUsed/>
    <w:rsid w:val="00CE7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BFA"/>
    <w:rPr>
      <w:rFonts w:ascii="Segoe UI" w:hAnsi="Segoe UI" w:cs="Segoe UI"/>
      <w:sz w:val="18"/>
      <w:szCs w:val="18"/>
    </w:rPr>
  </w:style>
  <w:style w:type="paragraph" w:styleId="NormalWeb">
    <w:name w:val="Normal (Web)"/>
    <w:basedOn w:val="Normal"/>
    <w:uiPriority w:val="99"/>
    <w:semiHidden/>
    <w:unhideWhenUsed/>
    <w:rsid w:val="00C32B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55222E"/>
    <w:rPr>
      <w:color w:val="605E5C"/>
      <w:shd w:val="clear" w:color="auto" w:fill="E1DFDD"/>
    </w:rPr>
  </w:style>
  <w:style w:type="character" w:styleId="FollowedHyperlink">
    <w:name w:val="FollowedHyperlink"/>
    <w:basedOn w:val="DefaultParagraphFont"/>
    <w:uiPriority w:val="99"/>
    <w:semiHidden/>
    <w:unhideWhenUsed/>
    <w:rsid w:val="00F12CA3"/>
    <w:rPr>
      <w:color w:val="954F72" w:themeColor="followedHyperlink"/>
      <w:u w:val="single"/>
    </w:rPr>
  </w:style>
  <w:style w:type="character" w:customStyle="1" w:styleId="ListParagraphChar">
    <w:name w:val="List Paragraph Char"/>
    <w:link w:val="ListParagraph"/>
    <w:uiPriority w:val="34"/>
    <w:locked/>
    <w:rsid w:val="00B168AB"/>
  </w:style>
  <w:style w:type="table" w:styleId="TableGrid">
    <w:name w:val="Table Grid"/>
    <w:basedOn w:val="TableNormal"/>
    <w:uiPriority w:val="39"/>
    <w:rsid w:val="006F0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70F"/>
  </w:style>
  <w:style w:type="paragraph" w:styleId="Footer">
    <w:name w:val="footer"/>
    <w:basedOn w:val="Normal"/>
    <w:link w:val="FooterChar"/>
    <w:uiPriority w:val="99"/>
    <w:unhideWhenUsed/>
    <w:rsid w:val="00AA1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240546">
      <w:bodyDiv w:val="1"/>
      <w:marLeft w:val="0"/>
      <w:marRight w:val="0"/>
      <w:marTop w:val="0"/>
      <w:marBottom w:val="0"/>
      <w:divBdr>
        <w:top w:val="none" w:sz="0" w:space="0" w:color="auto"/>
        <w:left w:val="none" w:sz="0" w:space="0" w:color="auto"/>
        <w:bottom w:val="none" w:sz="0" w:space="0" w:color="auto"/>
        <w:right w:val="none" w:sz="0" w:space="0" w:color="auto"/>
      </w:divBdr>
    </w:div>
    <w:div w:id="589199192">
      <w:bodyDiv w:val="1"/>
      <w:marLeft w:val="0"/>
      <w:marRight w:val="0"/>
      <w:marTop w:val="0"/>
      <w:marBottom w:val="0"/>
      <w:divBdr>
        <w:top w:val="none" w:sz="0" w:space="0" w:color="auto"/>
        <w:left w:val="none" w:sz="0" w:space="0" w:color="auto"/>
        <w:bottom w:val="none" w:sz="0" w:space="0" w:color="auto"/>
        <w:right w:val="none" w:sz="0" w:space="0" w:color="auto"/>
      </w:divBdr>
    </w:div>
    <w:div w:id="1508863668">
      <w:bodyDiv w:val="1"/>
      <w:marLeft w:val="0"/>
      <w:marRight w:val="0"/>
      <w:marTop w:val="0"/>
      <w:marBottom w:val="0"/>
      <w:divBdr>
        <w:top w:val="none" w:sz="0" w:space="0" w:color="auto"/>
        <w:left w:val="none" w:sz="0" w:space="0" w:color="auto"/>
        <w:bottom w:val="none" w:sz="0" w:space="0" w:color="auto"/>
        <w:right w:val="none" w:sz="0" w:space="0" w:color="auto"/>
      </w:divBdr>
    </w:div>
    <w:div w:id="16314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63D4-F202-4099-8A79-578787DC2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2</cp:revision>
  <cp:lastPrinted>2018-10-11T08:11:00Z</cp:lastPrinted>
  <dcterms:created xsi:type="dcterms:W3CDTF">2020-02-03T14:14:00Z</dcterms:created>
  <dcterms:modified xsi:type="dcterms:W3CDTF">2020-02-03T14:14:00Z</dcterms:modified>
</cp:coreProperties>
</file>