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A72B" w14:textId="77777777" w:rsidR="00B12699" w:rsidRDefault="00B12699" w:rsidP="00B12699">
      <w:pPr>
        <w:jc w:val="center"/>
        <w:rPr>
          <w:b/>
          <w:bCs/>
        </w:rPr>
      </w:pPr>
      <w:r>
        <w:rPr>
          <w:rFonts w:ascii="Calibri" w:hAnsi="Calibri"/>
          <w:b/>
          <w:noProof/>
          <w:lang w:eastAsia="en-GB"/>
        </w:rPr>
        <w:drawing>
          <wp:inline distT="0" distB="0" distL="0" distR="0" wp14:anchorId="37076131" wp14:editId="31286B0B">
            <wp:extent cx="1524000" cy="1014984"/>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6A7607D7" w14:textId="77777777" w:rsidR="00B12699" w:rsidRDefault="00B12699" w:rsidP="00B12699">
      <w:pPr>
        <w:jc w:val="center"/>
        <w:rPr>
          <w:b/>
          <w:bCs/>
        </w:rPr>
      </w:pPr>
      <w:r w:rsidRPr="00B6639D">
        <w:rPr>
          <w:b/>
          <w:bCs/>
        </w:rPr>
        <w:t xml:space="preserve">EAPN Bureau notes, </w:t>
      </w:r>
      <w:r w:rsidRPr="003478F5">
        <w:rPr>
          <w:b/>
          <w:bCs/>
        </w:rPr>
        <w:t>11 March</w:t>
      </w:r>
    </w:p>
    <w:p w14:paraId="4D17C09C" w14:textId="77777777" w:rsidR="00B12699" w:rsidRPr="00B6639D" w:rsidRDefault="00B12699" w:rsidP="00B12699">
      <w:pPr>
        <w:rPr>
          <w:b/>
          <w:bCs/>
        </w:rPr>
      </w:pPr>
      <w:r w:rsidRPr="00B6639D">
        <w:rPr>
          <w:b/>
          <w:bCs/>
        </w:rPr>
        <w:t>Participants: Eleni (Cyprus), Carlos (Spain), Richard (France), Ian (IFSW), Honoratte (Norway), Vera (Austria), Biljana (North Macedonia)</w:t>
      </w:r>
    </w:p>
    <w:p w14:paraId="23450407" w14:textId="77777777" w:rsidR="00B12699" w:rsidRPr="00B6639D" w:rsidRDefault="00B12699" w:rsidP="00B12699">
      <w:pPr>
        <w:rPr>
          <w:b/>
          <w:bCs/>
        </w:rPr>
      </w:pPr>
      <w:proofErr w:type="gramStart"/>
      <w:r w:rsidRPr="00B6639D">
        <w:rPr>
          <w:b/>
          <w:bCs/>
        </w:rPr>
        <w:t>Staff :</w:t>
      </w:r>
      <w:proofErr w:type="gramEnd"/>
      <w:r w:rsidRPr="00B6639D">
        <w:rPr>
          <w:b/>
          <w:bCs/>
        </w:rPr>
        <w:t xml:space="preserve"> Leo</w:t>
      </w:r>
    </w:p>
    <w:p w14:paraId="29B854D7" w14:textId="77777777" w:rsidR="00B12699" w:rsidRDefault="00B12699" w:rsidP="00B12699">
      <w:pPr>
        <w:pStyle w:val="NormalWeb"/>
        <w:shd w:val="clear" w:color="auto" w:fill="FFFFFF"/>
        <w:rPr>
          <w:color w:val="323130"/>
        </w:rPr>
      </w:pPr>
      <w:r>
        <w:rPr>
          <w:color w:val="323130"/>
        </w:rPr>
        <w:t xml:space="preserve">EAPN’s Bureau met </w:t>
      </w:r>
      <w:r>
        <w:rPr>
          <w:color w:val="323130"/>
          <w:shd w:val="clear" w:color="auto" w:fill="FFFFFF"/>
        </w:rPr>
        <w:t>online to consider our response to coronavirus, and particularly to take a decision on our upcoming meetings. The situation faced by the Bureau is not easy, and the decisions, outlined below, were not taken lightly. The Bureau tried to consider all the various matters in question in order to come to decisions.</w:t>
      </w:r>
      <w:r>
        <w:rPr>
          <w:color w:val="323130"/>
          <w:shd w:val="clear" w:color="auto" w:fill="FFFF80"/>
        </w:rPr>
        <w:t xml:space="preserve"> </w:t>
      </w:r>
      <w:r>
        <w:rPr>
          <w:color w:val="323130"/>
        </w:rPr>
        <w:t> </w:t>
      </w:r>
    </w:p>
    <w:p w14:paraId="1F9B7CD9" w14:textId="77777777" w:rsidR="00B12699" w:rsidRDefault="00B12699" w:rsidP="00B12699">
      <w:pPr>
        <w:pStyle w:val="NormalWeb"/>
        <w:shd w:val="clear" w:color="auto" w:fill="FFFFFF"/>
        <w:rPr>
          <w:color w:val="323130"/>
          <w:shd w:val="clear" w:color="auto" w:fill="FFFFFF"/>
        </w:rPr>
      </w:pPr>
      <w:r>
        <w:rPr>
          <w:color w:val="323130"/>
        </w:rPr>
        <w:t>Following the input from EAPN members of the 3 groups</w:t>
      </w:r>
      <w:r>
        <w:rPr>
          <w:color w:val="323130"/>
          <w:shd w:val="clear" w:color="auto" w:fill="FFFFFF"/>
        </w:rPr>
        <w:t>, (EUISG, EXCO PeP NC),</w:t>
      </w:r>
      <w:r>
        <w:rPr>
          <w:color w:val="323130"/>
        </w:rPr>
        <w:t xml:space="preserve"> as well as latest advice available from EAPN members in Spain, Luxembourg and Sweden, various governments, the WHO, and the European Centre for Disease Prevention, and the </w:t>
      </w:r>
      <w:r>
        <w:rPr>
          <w:color w:val="323130"/>
          <w:shd w:val="clear" w:color="auto" w:fill="FFFFFF"/>
        </w:rPr>
        <w:t>Communication (06/03/2020) we received from DG Employment on the "</w:t>
      </w:r>
      <w:r>
        <w:rPr>
          <w:i/>
          <w:iCs/>
          <w:color w:val="323130"/>
          <w:shd w:val="clear" w:color="auto" w:fill="FFFFFF"/>
        </w:rPr>
        <w:t>Coronavirus and effects on implementation of EaSI and REC annual work programmes</w:t>
      </w:r>
      <w:r>
        <w:rPr>
          <w:color w:val="323130"/>
          <w:shd w:val="clear" w:color="auto" w:fill="FFFFFF"/>
        </w:rPr>
        <w:t>", the Bureau has, unanimously, taken the following decisions:</w:t>
      </w:r>
    </w:p>
    <w:tbl>
      <w:tblPr>
        <w:tblStyle w:val="TableGrid"/>
        <w:tblW w:w="0" w:type="auto"/>
        <w:tblLook w:val="04A0" w:firstRow="1" w:lastRow="0" w:firstColumn="1" w:lastColumn="0" w:noHBand="0" w:noVBand="1"/>
      </w:tblPr>
      <w:tblGrid>
        <w:gridCol w:w="9016"/>
      </w:tblGrid>
      <w:tr w:rsidR="00B12699" w:rsidRPr="003478F5" w14:paraId="501A6082" w14:textId="77777777" w:rsidTr="00D74D24">
        <w:tc>
          <w:tcPr>
            <w:tcW w:w="9016" w:type="dxa"/>
          </w:tcPr>
          <w:p w14:paraId="2B1141E9" w14:textId="77777777" w:rsidR="00B12699" w:rsidRPr="003478F5" w:rsidRDefault="00B12699" w:rsidP="00D74D24">
            <w:pPr>
              <w:rPr>
                <w:b/>
                <w:bCs/>
              </w:rPr>
            </w:pPr>
            <w:r>
              <w:rPr>
                <w:rFonts w:eastAsia="Times New Roman"/>
              </w:rPr>
              <w:t xml:space="preserve">D1. </w:t>
            </w:r>
            <w:r w:rsidRPr="0023300C">
              <w:rPr>
                <w:rFonts w:eastAsia="Times New Roman"/>
              </w:rPr>
              <w:t>To cancel the upcoming EUISG in Spain</w:t>
            </w:r>
          </w:p>
        </w:tc>
      </w:tr>
      <w:tr w:rsidR="00B12699" w:rsidRPr="003478F5" w14:paraId="427442A8" w14:textId="77777777" w:rsidTr="00D74D24">
        <w:tc>
          <w:tcPr>
            <w:tcW w:w="9016" w:type="dxa"/>
          </w:tcPr>
          <w:p w14:paraId="1EF54567" w14:textId="77777777" w:rsidR="00B12699" w:rsidRPr="003478F5" w:rsidRDefault="00B12699" w:rsidP="00D74D24">
            <w:pPr>
              <w:rPr>
                <w:b/>
                <w:bCs/>
              </w:rPr>
            </w:pPr>
            <w:r>
              <w:rPr>
                <w:rFonts w:eastAsia="Times New Roman"/>
              </w:rPr>
              <w:t xml:space="preserve">D2. </w:t>
            </w:r>
            <w:r w:rsidRPr="0023300C">
              <w:rPr>
                <w:rFonts w:eastAsia="Times New Roman"/>
              </w:rPr>
              <w:t>To cancel the upcoming PeP NC meeting in Sweden</w:t>
            </w:r>
          </w:p>
        </w:tc>
      </w:tr>
      <w:tr w:rsidR="00B12699" w:rsidRPr="003478F5" w14:paraId="5A6BD922" w14:textId="77777777" w:rsidTr="00D74D24">
        <w:tc>
          <w:tcPr>
            <w:tcW w:w="9016" w:type="dxa"/>
          </w:tcPr>
          <w:p w14:paraId="012DF064" w14:textId="77777777" w:rsidR="00B12699" w:rsidRDefault="00B12699" w:rsidP="00D74D24">
            <w:pPr>
              <w:rPr>
                <w:rFonts w:eastAsia="Times New Roman"/>
              </w:rPr>
            </w:pPr>
            <w:r>
              <w:rPr>
                <w:rFonts w:eastAsia="Times New Roman"/>
              </w:rPr>
              <w:t xml:space="preserve">D3. </w:t>
            </w:r>
            <w:r w:rsidRPr="0023300C">
              <w:rPr>
                <w:rFonts w:eastAsia="Times New Roman"/>
              </w:rPr>
              <w:t>To wait for a decision from the Luxembourg Government as to the viability of the Ex Co meeting in Luxembourg (we await an official response from the Government of Luxembourg) until Monday 16 March 2020 at the latest.</w:t>
            </w:r>
          </w:p>
        </w:tc>
      </w:tr>
    </w:tbl>
    <w:p w14:paraId="7675DF04" w14:textId="77777777" w:rsidR="00B12699" w:rsidRDefault="00B12699" w:rsidP="00B12699">
      <w:pPr>
        <w:pStyle w:val="NormalWeb"/>
        <w:shd w:val="clear" w:color="auto" w:fill="FFFFFF"/>
        <w:rPr>
          <w:color w:val="323130"/>
        </w:rPr>
      </w:pPr>
      <w:r>
        <w:rPr>
          <w:color w:val="323130"/>
        </w:rPr>
        <w:t xml:space="preserve">We </w:t>
      </w:r>
      <w:proofErr w:type="gramStart"/>
      <w:r>
        <w:rPr>
          <w:color w:val="323130"/>
        </w:rPr>
        <w:t>are well aware that</w:t>
      </w:r>
      <w:proofErr w:type="gramEnd"/>
      <w:r>
        <w:rPr>
          <w:color w:val="323130"/>
        </w:rPr>
        <w:t xml:space="preserve"> many members have purchased flights directly. We assure members that we don’t anticipate that you will lose money because of this. We advise the following course of action, </w:t>
      </w:r>
      <w:r>
        <w:rPr>
          <w:color w:val="323130"/>
          <w:shd w:val="clear" w:color="auto" w:fill="FFFFFF"/>
        </w:rPr>
        <w:t xml:space="preserve">for </w:t>
      </w:r>
      <w:r>
        <w:rPr>
          <w:b/>
          <w:bCs/>
          <w:color w:val="323130"/>
          <w:shd w:val="clear" w:color="auto" w:fill="FFFFFF"/>
        </w:rPr>
        <w:t xml:space="preserve">EUISG </w:t>
      </w:r>
      <w:r>
        <w:rPr>
          <w:color w:val="323130"/>
          <w:shd w:val="clear" w:color="auto" w:fill="FFFFFF"/>
        </w:rPr>
        <w:t xml:space="preserve">members and </w:t>
      </w:r>
      <w:r>
        <w:rPr>
          <w:b/>
          <w:bCs/>
          <w:color w:val="323130"/>
          <w:shd w:val="clear" w:color="auto" w:fill="FFFFFF"/>
        </w:rPr>
        <w:t>PeP NC</w:t>
      </w:r>
      <w:r>
        <w:rPr>
          <w:color w:val="323130"/>
          <w:shd w:val="clear" w:color="auto" w:fill="FFFFFF"/>
        </w:rPr>
        <w:t>:</w:t>
      </w:r>
    </w:p>
    <w:p w14:paraId="22F996D0" w14:textId="77777777" w:rsidR="00B12699" w:rsidRPr="0023300C" w:rsidRDefault="00B12699" w:rsidP="00B12699">
      <w:pPr>
        <w:pStyle w:val="NormalWeb"/>
        <w:shd w:val="clear" w:color="auto" w:fill="FFFFFF"/>
        <w:rPr>
          <w:b/>
          <w:bCs/>
          <w:color w:val="323130"/>
        </w:rPr>
      </w:pPr>
      <w:r>
        <w:rPr>
          <w:color w:val="323130"/>
        </w:rPr>
        <w:t> </w:t>
      </w:r>
      <w:r w:rsidRPr="0023300C">
        <w:rPr>
          <w:b/>
          <w:bCs/>
          <w:color w:val="323130"/>
        </w:rPr>
        <w:t>Actions</w:t>
      </w:r>
    </w:p>
    <w:tbl>
      <w:tblPr>
        <w:tblStyle w:val="TableGrid"/>
        <w:tblW w:w="0" w:type="auto"/>
        <w:tblLook w:val="04A0" w:firstRow="1" w:lastRow="0" w:firstColumn="1" w:lastColumn="0" w:noHBand="0" w:noVBand="1"/>
      </w:tblPr>
      <w:tblGrid>
        <w:gridCol w:w="3005"/>
        <w:gridCol w:w="3005"/>
        <w:gridCol w:w="3006"/>
      </w:tblGrid>
      <w:tr w:rsidR="00B12699" w14:paraId="436F7D46" w14:textId="77777777" w:rsidTr="00D74D24">
        <w:tc>
          <w:tcPr>
            <w:tcW w:w="3005" w:type="dxa"/>
          </w:tcPr>
          <w:p w14:paraId="5C1B74DD" w14:textId="77777777" w:rsidR="00B12699" w:rsidRDefault="00B12699" w:rsidP="00D74D24">
            <w:r>
              <w:t>A1. Inform staff and members of the decisions</w:t>
            </w:r>
          </w:p>
        </w:tc>
        <w:tc>
          <w:tcPr>
            <w:tcW w:w="3005" w:type="dxa"/>
          </w:tcPr>
          <w:p w14:paraId="245F312E" w14:textId="77777777" w:rsidR="00B12699" w:rsidRDefault="00B12699" w:rsidP="00D74D24">
            <w:r>
              <w:t>Director</w:t>
            </w:r>
          </w:p>
        </w:tc>
        <w:tc>
          <w:tcPr>
            <w:tcW w:w="3006" w:type="dxa"/>
          </w:tcPr>
          <w:p w14:paraId="72EE84F4" w14:textId="77777777" w:rsidR="00B12699" w:rsidRDefault="00B12699" w:rsidP="00D74D24">
            <w:r>
              <w:t>12 March</w:t>
            </w:r>
          </w:p>
        </w:tc>
      </w:tr>
      <w:tr w:rsidR="00B12699" w14:paraId="3CF65341" w14:textId="77777777" w:rsidTr="00D74D24">
        <w:tc>
          <w:tcPr>
            <w:tcW w:w="3005" w:type="dxa"/>
          </w:tcPr>
          <w:p w14:paraId="2725D15B" w14:textId="77777777" w:rsidR="00B12699" w:rsidRDefault="00B12699" w:rsidP="00D74D24">
            <w:r>
              <w:t xml:space="preserve">A2. Issue guidance to members on asking for </w:t>
            </w:r>
            <w:proofErr w:type="spellStart"/>
            <w:r>
              <w:t>reimbursals</w:t>
            </w:r>
            <w:proofErr w:type="spellEnd"/>
            <w:r>
              <w:t xml:space="preserve"> from airlines and support them in this</w:t>
            </w:r>
          </w:p>
        </w:tc>
        <w:tc>
          <w:tcPr>
            <w:tcW w:w="3005" w:type="dxa"/>
          </w:tcPr>
          <w:p w14:paraId="70DD4B40" w14:textId="77777777" w:rsidR="00B12699" w:rsidRDefault="00B12699" w:rsidP="00D74D24">
            <w:r>
              <w:t>Director and staff team</w:t>
            </w:r>
          </w:p>
        </w:tc>
        <w:tc>
          <w:tcPr>
            <w:tcW w:w="3006" w:type="dxa"/>
          </w:tcPr>
          <w:p w14:paraId="749CC31E" w14:textId="77777777" w:rsidR="00B12699" w:rsidRDefault="00B12699" w:rsidP="00D74D24">
            <w:r>
              <w:t>12 March</w:t>
            </w:r>
          </w:p>
        </w:tc>
      </w:tr>
      <w:tr w:rsidR="00B12699" w14:paraId="49C1682E" w14:textId="77777777" w:rsidTr="00D74D24">
        <w:tc>
          <w:tcPr>
            <w:tcW w:w="3005" w:type="dxa"/>
          </w:tcPr>
          <w:p w14:paraId="50E4BA1B" w14:textId="77777777" w:rsidR="00B12699" w:rsidRDefault="00B12699" w:rsidP="00D74D24">
            <w:r>
              <w:t xml:space="preserve">A3. Send letter to EAPN members which may help them claim </w:t>
            </w:r>
            <w:proofErr w:type="spellStart"/>
            <w:r>
              <w:t>reimbursals</w:t>
            </w:r>
            <w:proofErr w:type="spellEnd"/>
            <w:r>
              <w:t xml:space="preserve"> from airline</w:t>
            </w:r>
          </w:p>
        </w:tc>
        <w:tc>
          <w:tcPr>
            <w:tcW w:w="3005" w:type="dxa"/>
          </w:tcPr>
          <w:p w14:paraId="71C48150" w14:textId="77777777" w:rsidR="00B12699" w:rsidRDefault="00B12699" w:rsidP="00D74D24">
            <w:r>
              <w:t>Director, President</w:t>
            </w:r>
          </w:p>
        </w:tc>
        <w:tc>
          <w:tcPr>
            <w:tcW w:w="3006" w:type="dxa"/>
          </w:tcPr>
          <w:p w14:paraId="1AA1BC4C" w14:textId="77777777" w:rsidR="00B12699" w:rsidRDefault="00B12699" w:rsidP="00D74D24">
            <w:r>
              <w:t>12 March</w:t>
            </w:r>
          </w:p>
        </w:tc>
      </w:tr>
      <w:tr w:rsidR="00B12699" w14:paraId="668D42C0" w14:textId="77777777" w:rsidTr="00D74D24">
        <w:tc>
          <w:tcPr>
            <w:tcW w:w="3005" w:type="dxa"/>
          </w:tcPr>
          <w:p w14:paraId="1BC68BDF" w14:textId="77777777" w:rsidR="00B12699" w:rsidRDefault="00B12699" w:rsidP="00D74D24">
            <w:r>
              <w:t>A4. Follow up with EAPN Luxembourg</w:t>
            </w:r>
          </w:p>
        </w:tc>
        <w:tc>
          <w:tcPr>
            <w:tcW w:w="3005" w:type="dxa"/>
          </w:tcPr>
          <w:p w14:paraId="2AF0B7B7" w14:textId="77777777" w:rsidR="00B12699" w:rsidRDefault="00B12699" w:rsidP="00D74D24">
            <w:r>
              <w:t>Director</w:t>
            </w:r>
          </w:p>
        </w:tc>
        <w:tc>
          <w:tcPr>
            <w:tcW w:w="3006" w:type="dxa"/>
          </w:tcPr>
          <w:p w14:paraId="6FC4A8D1" w14:textId="77777777" w:rsidR="00B12699" w:rsidRDefault="00B12699" w:rsidP="00D74D24">
            <w:r>
              <w:t>16 March</w:t>
            </w:r>
          </w:p>
        </w:tc>
      </w:tr>
      <w:tr w:rsidR="00B12699" w14:paraId="14E3FFB8" w14:textId="77777777" w:rsidTr="00D74D24">
        <w:tc>
          <w:tcPr>
            <w:tcW w:w="3005" w:type="dxa"/>
          </w:tcPr>
          <w:p w14:paraId="54469E15" w14:textId="77777777" w:rsidR="00B12699" w:rsidRDefault="00B12699" w:rsidP="00D74D24">
            <w:r>
              <w:t>A5. Issue follow up guidance to staff team</w:t>
            </w:r>
          </w:p>
        </w:tc>
        <w:tc>
          <w:tcPr>
            <w:tcW w:w="3005" w:type="dxa"/>
          </w:tcPr>
          <w:p w14:paraId="342B7FC5" w14:textId="77777777" w:rsidR="00B12699" w:rsidRDefault="00B12699" w:rsidP="00D74D24">
            <w:r>
              <w:t>Director</w:t>
            </w:r>
          </w:p>
        </w:tc>
        <w:tc>
          <w:tcPr>
            <w:tcW w:w="3006" w:type="dxa"/>
          </w:tcPr>
          <w:p w14:paraId="03D170E0" w14:textId="77777777" w:rsidR="00B12699" w:rsidRDefault="00B12699" w:rsidP="00D74D24">
            <w:r>
              <w:t>12 March</w:t>
            </w:r>
          </w:p>
        </w:tc>
      </w:tr>
      <w:tr w:rsidR="00B12699" w14:paraId="1F4CE742" w14:textId="77777777" w:rsidTr="00D74D24">
        <w:tc>
          <w:tcPr>
            <w:tcW w:w="3005" w:type="dxa"/>
          </w:tcPr>
          <w:p w14:paraId="09D5EE1E" w14:textId="77777777" w:rsidR="00B12699" w:rsidRDefault="00B12699" w:rsidP="00D74D24">
            <w:r>
              <w:lastRenderedPageBreak/>
              <w:t>A6. Liaise with lawyers re. minimising costs of cancelling hotels</w:t>
            </w:r>
          </w:p>
        </w:tc>
        <w:tc>
          <w:tcPr>
            <w:tcW w:w="3005" w:type="dxa"/>
          </w:tcPr>
          <w:p w14:paraId="6F1CB82E" w14:textId="77777777" w:rsidR="00B12699" w:rsidRDefault="00B12699" w:rsidP="00D74D24">
            <w:r>
              <w:t>Director, Office Manager</w:t>
            </w:r>
          </w:p>
        </w:tc>
        <w:tc>
          <w:tcPr>
            <w:tcW w:w="3006" w:type="dxa"/>
          </w:tcPr>
          <w:p w14:paraId="3BD2C142" w14:textId="77777777" w:rsidR="00B12699" w:rsidRDefault="00B12699" w:rsidP="00D74D24">
            <w:r>
              <w:t>Ongoing</w:t>
            </w:r>
          </w:p>
        </w:tc>
      </w:tr>
      <w:tr w:rsidR="00B12699" w14:paraId="4108B1BB" w14:textId="77777777" w:rsidTr="00D74D24">
        <w:tc>
          <w:tcPr>
            <w:tcW w:w="3005" w:type="dxa"/>
          </w:tcPr>
          <w:p w14:paraId="64508021" w14:textId="77777777" w:rsidR="00B12699" w:rsidRDefault="00B12699" w:rsidP="00D74D24">
            <w:r>
              <w:t>A7. Negotiate with hotels</w:t>
            </w:r>
          </w:p>
        </w:tc>
        <w:tc>
          <w:tcPr>
            <w:tcW w:w="3005" w:type="dxa"/>
          </w:tcPr>
          <w:p w14:paraId="7F5051D1" w14:textId="77777777" w:rsidR="00B12699" w:rsidRDefault="00B12699" w:rsidP="00D74D24">
            <w:r>
              <w:t>Director, Office Manager</w:t>
            </w:r>
          </w:p>
        </w:tc>
        <w:tc>
          <w:tcPr>
            <w:tcW w:w="3006" w:type="dxa"/>
          </w:tcPr>
          <w:p w14:paraId="475FCB57" w14:textId="77777777" w:rsidR="00B12699" w:rsidRDefault="00B12699" w:rsidP="00D74D24">
            <w:r>
              <w:t>Ongoing</w:t>
            </w:r>
          </w:p>
        </w:tc>
      </w:tr>
    </w:tbl>
    <w:p w14:paraId="059726B5" w14:textId="77777777" w:rsidR="00B12699" w:rsidRDefault="00B12699" w:rsidP="00B12699">
      <w:pPr>
        <w:pStyle w:val="NormalWeb"/>
        <w:shd w:val="clear" w:color="auto" w:fill="FFFFFF"/>
        <w:rPr>
          <w:color w:val="323130"/>
        </w:rPr>
      </w:pPr>
    </w:p>
    <w:p w14:paraId="6EC18EFD" w14:textId="5B6AA4E3" w:rsidR="00CE1CF7" w:rsidRPr="00B12699" w:rsidRDefault="00CE1CF7" w:rsidP="00B12699">
      <w:bookmarkStart w:id="0" w:name="_GoBack"/>
      <w:bookmarkEnd w:id="0"/>
    </w:p>
    <w:sectPr w:rsidR="00CE1CF7" w:rsidRPr="00B12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6B"/>
    <w:rsid w:val="00734333"/>
    <w:rsid w:val="00B12699"/>
    <w:rsid w:val="00CE1CF7"/>
    <w:rsid w:val="00E9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DB3"/>
  <w15:chartTrackingRefBased/>
  <w15:docId w15:val="{96A837C7-7065-40B8-AD35-A2FA81D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696B"/>
    <w:rPr>
      <w:color w:val="0563C1"/>
      <w:u w:val="single"/>
    </w:rPr>
  </w:style>
  <w:style w:type="paragraph" w:styleId="NormalWeb">
    <w:name w:val="Normal (Web)"/>
    <w:basedOn w:val="Normal"/>
    <w:uiPriority w:val="99"/>
    <w:unhideWhenUsed/>
    <w:rsid w:val="00E9696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2020-04-01T13:58:00Z</dcterms:created>
  <dcterms:modified xsi:type="dcterms:W3CDTF">2020-04-01T13:58:00Z</dcterms:modified>
</cp:coreProperties>
</file>