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Candara" w:eastAsiaTheme="majorEastAsia" w:hAnsi="Candara" w:cstheme="majorBidi"/>
          <w:b/>
          <w:color w:val="276E8B" w:themeColor="accent1" w:themeShade="BF"/>
          <w:sz w:val="32"/>
          <w:szCs w:val="32"/>
          <w:lang w:val="en-GB"/>
        </w:rPr>
        <w:id w:val="-831985968"/>
        <w:docPartObj>
          <w:docPartGallery w:val="Cover Pages"/>
          <w:docPartUnique/>
        </w:docPartObj>
      </w:sdtPr>
      <w:sdtContent>
        <w:p w14:paraId="28F90E0B" w14:textId="750F6ADC" w:rsidR="001004C8" w:rsidRPr="002F4520" w:rsidRDefault="00B2451F">
          <w:pPr>
            <w:rPr>
              <w:lang w:val="en-GB"/>
            </w:rPr>
          </w:pPr>
          <w:r>
            <w:rPr>
              <w:noProof/>
              <w:lang w:val="en-GB"/>
            </w:rPr>
            <mc:AlternateContent>
              <mc:Choice Requires="wpg">
                <w:drawing>
                  <wp:anchor distT="0" distB="0" distL="114300" distR="114300" simplePos="0" relativeHeight="251656192" behindDoc="1" locked="0" layoutInCell="1" allowOverlap="1" wp14:anchorId="4677DB96" wp14:editId="23BF182E">
                    <wp:simplePos x="0" y="0"/>
                    <wp:positionH relativeFrom="page">
                      <wp:align>center</wp:align>
                    </wp:positionH>
                    <wp:positionV relativeFrom="page">
                      <wp:posOffset>-1704340</wp:posOffset>
                    </wp:positionV>
                    <wp:extent cx="6858000" cy="10972800"/>
                    <wp:effectExtent l="0" t="0" r="0" b="0"/>
                    <wp:wrapNone/>
                    <wp:docPr id="19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58000" cy="10972800"/>
                              <a:chOff x="0" y="0"/>
                              <a:chExt cx="6858000"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2280882"/>
                                <a:ext cx="6858000" cy="684264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9BA042" w14:textId="77777777" w:rsidR="0068341E" w:rsidRPr="002F4520" w:rsidRDefault="0068341E">
                                  <w:pPr>
                                    <w:pStyle w:val="NoSpacing"/>
                                    <w:spacing w:before="120"/>
                                    <w:jc w:val="center"/>
                                    <w:rPr>
                                      <w:color w:val="FFFFFF" w:themeColor="background1"/>
                                    </w:rPr>
                                  </w:pPr>
                                  <w:proofErr w:type="gramStart"/>
                                  <w:r>
                                    <w:rPr>
                                      <w:color w:val="FFFFFF" w:themeColor="background1"/>
                                    </w:rPr>
                                    <w:t>February,</w:t>
                                  </w:r>
                                  <w:proofErr w:type="gramEnd"/>
                                  <w:r>
                                    <w:rPr>
                                      <w:color w:val="FFFFFF" w:themeColor="background1"/>
                                    </w:rPr>
                                    <w:t xml:space="preserve"> 2020</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677DB96" id="Group 193" o:spid="_x0000_s1026" style="position:absolute;left:0;text-align:left;margin-left:0;margin-top:-134.2pt;width:540pt;height:12in;z-index:-251660288;mso-position-horizontal:center;mso-position-horizontal-relative:page;mso-position-vertical-relative:page" coordsize="68580,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3494ba [3204]" stroked="f" strokeweight="1pt"/>
                    <v:rect id="Rectangle 195" o:spid="_x0000_s1028" style="position:absolute;top:22808;width:68580;height:684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3494ba [3204]" stroked="f" strokeweight="1pt">
                      <v:textbox inset="36pt,57.6pt,36pt,36pt">
                        <w:txbxContent>
                          <w:p w14:paraId="0C9BA042" w14:textId="77777777" w:rsidR="0068341E" w:rsidRPr="002F4520" w:rsidRDefault="0068341E">
                            <w:pPr>
                              <w:pStyle w:val="NoSpacing"/>
                              <w:spacing w:before="120"/>
                              <w:jc w:val="center"/>
                              <w:rPr>
                                <w:color w:val="FFFFFF" w:themeColor="background1"/>
                              </w:rPr>
                            </w:pPr>
                            <w:proofErr w:type="gramStart"/>
                            <w:r>
                              <w:rPr>
                                <w:color w:val="FFFFFF" w:themeColor="background1"/>
                              </w:rPr>
                              <w:t>February,</w:t>
                            </w:r>
                            <w:proofErr w:type="gramEnd"/>
                            <w:r>
                              <w:rPr>
                                <w:color w:val="FFFFFF" w:themeColor="background1"/>
                              </w:rPr>
                              <w:t xml:space="preserve"> 2020</w:t>
                            </w:r>
                          </w:p>
                        </w:txbxContent>
                      </v:textbox>
                    </v:rect>
                    <w10:wrap anchorx="page" anchory="page"/>
                  </v:group>
                </w:pict>
              </mc:Fallback>
            </mc:AlternateContent>
          </w:r>
        </w:p>
        <w:p w14:paraId="759C7683" w14:textId="434B1002" w:rsidR="007E6CE8" w:rsidRPr="002F4520" w:rsidRDefault="00B2451F" w:rsidP="007E6CE8">
          <w:pPr>
            <w:pStyle w:val="Heading1"/>
            <w:numPr>
              <w:ilvl w:val="0"/>
              <w:numId w:val="0"/>
            </w:numPr>
            <w:ind w:left="360" w:hanging="360"/>
            <w:rPr>
              <w:lang w:val="en-GB"/>
            </w:rPr>
          </w:pPr>
          <w:bookmarkStart w:id="0" w:name="_Toc27071938"/>
          <w:bookmarkStart w:id="1" w:name="_Toc32688812"/>
          <w:r>
            <w:rPr>
              <w:noProof/>
              <w:lang w:val="en-GB"/>
            </w:rPr>
            <mc:AlternateContent>
              <mc:Choice Requires="wps">
                <w:drawing>
                  <wp:anchor distT="0" distB="0" distL="114300" distR="114300" simplePos="0" relativeHeight="251657216" behindDoc="0" locked="0" layoutInCell="1" allowOverlap="1" wp14:anchorId="7F2FD9A9" wp14:editId="5E502291">
                    <wp:simplePos x="0" y="0"/>
                    <wp:positionH relativeFrom="column">
                      <wp:posOffset>228600</wp:posOffset>
                    </wp:positionH>
                    <wp:positionV relativeFrom="paragraph">
                      <wp:posOffset>2796540</wp:posOffset>
                    </wp:positionV>
                    <wp:extent cx="5600700" cy="207645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0700" cy="2076450"/>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94CC074" w14:textId="77777777" w:rsidR="0068341E" w:rsidRDefault="0068341E" w:rsidP="00C11648">
                                <w:pPr>
                                  <w:jc w:val="center"/>
                                  <w:rPr>
                                    <w:b/>
                                    <w:color w:val="FFFFFF" w:themeColor="background1"/>
                                    <w:sz w:val="28"/>
                                    <w:szCs w:val="28"/>
                                  </w:rPr>
                                </w:pPr>
                              </w:p>
                              <w:p w14:paraId="108024D2" w14:textId="77777777" w:rsidR="0068341E" w:rsidRPr="00C13E04" w:rsidRDefault="0068341E" w:rsidP="00C11648">
                                <w:pPr>
                                  <w:jc w:val="center"/>
                                  <w:rPr>
                                    <w:b/>
                                    <w:color w:val="FFFFFF" w:themeColor="background1"/>
                                    <w:sz w:val="28"/>
                                    <w:szCs w:val="28"/>
                                  </w:rPr>
                                </w:pPr>
                              </w:p>
                              <w:p w14:paraId="1F113760" w14:textId="77777777" w:rsidR="0068341E" w:rsidRDefault="0068341E" w:rsidP="00C11648">
                                <w:pPr>
                                  <w:jc w:val="center"/>
                                  <w:rPr>
                                    <w:b/>
                                    <w:color w:val="FFFFFF" w:themeColor="background1"/>
                                    <w:sz w:val="28"/>
                                    <w:szCs w:val="28"/>
                                    <w:lang w:val="en-GB"/>
                                  </w:rPr>
                                </w:pPr>
                                <w:r w:rsidRPr="002F4520">
                                  <w:rPr>
                                    <w:b/>
                                    <w:color w:val="FFFFFF" w:themeColor="background1"/>
                                    <w:sz w:val="28"/>
                                    <w:szCs w:val="28"/>
                                    <w:lang w:val="en-GB"/>
                                  </w:rPr>
                                  <w:t xml:space="preserve">Exploring how to put </w:t>
                                </w:r>
                                <w:r>
                                  <w:rPr>
                                    <w:b/>
                                    <w:color w:val="FFFFFF" w:themeColor="background1"/>
                                    <w:sz w:val="28"/>
                                    <w:szCs w:val="28"/>
                                    <w:lang w:val="en-GB"/>
                                  </w:rPr>
                                  <w:t>the Strategic Review into practice, and how to finance it</w:t>
                                </w:r>
                              </w:p>
                              <w:p w14:paraId="7286225B" w14:textId="77777777" w:rsidR="0068341E" w:rsidRPr="002F4520" w:rsidRDefault="0068341E" w:rsidP="002F4520">
                                <w:pPr>
                                  <w:pStyle w:val="ListParagraph"/>
                                  <w:numPr>
                                    <w:ilvl w:val="0"/>
                                    <w:numId w:val="30"/>
                                  </w:numPr>
                                  <w:jc w:val="center"/>
                                  <w:rPr>
                                    <w:b/>
                                    <w:color w:val="FFFFFF" w:themeColor="background1"/>
                                    <w:sz w:val="28"/>
                                    <w:szCs w:val="28"/>
                                    <w:lang w:val="en-GB"/>
                                  </w:rPr>
                                </w:pPr>
                                <w:r>
                                  <w:rPr>
                                    <w:b/>
                                    <w:color w:val="FFFFFF" w:themeColor="background1"/>
                                    <w:sz w:val="28"/>
                                    <w:szCs w:val="28"/>
                                    <w:lang w:val="en-GB"/>
                                  </w:rPr>
                                  <w:t xml:space="preserve">Results of members’ survey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F2FD9A9" id="_x0000_t202" coordsize="21600,21600" o:spt="202" path="m,l,21600r21600,l21600,xe">
                    <v:stroke joinstyle="miter"/>
                    <v:path gradientshapeok="t" o:connecttype="rect"/>
                  </v:shapetype>
                  <v:shape id="Text Box 1" o:spid="_x0000_s1029" type="#_x0000_t202" style="position:absolute;left:0;text-align:left;margin-left:18pt;margin-top:220.2pt;width:441pt;height:1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" filled="f" strokecolor="white [3212]" strokeweight=".5pt">
                    <v:path arrowok="t"/>
                    <v:textbox>
                      <w:txbxContent>
                        <w:p w14:paraId="794CC074" w14:textId="77777777" w:rsidR="0068341E" w:rsidRDefault="0068341E" w:rsidP="00C11648">
                          <w:pPr>
                            <w:jc w:val="center"/>
                            <w:rPr>
                              <w:b/>
                              <w:color w:val="FFFFFF" w:themeColor="background1"/>
                              <w:sz w:val="28"/>
                              <w:szCs w:val="28"/>
                            </w:rPr>
                          </w:pPr>
                        </w:p>
                        <w:p w14:paraId="108024D2" w14:textId="77777777" w:rsidR="0068341E" w:rsidRPr="00C13E04" w:rsidRDefault="0068341E" w:rsidP="00C11648">
                          <w:pPr>
                            <w:jc w:val="center"/>
                            <w:rPr>
                              <w:b/>
                              <w:color w:val="FFFFFF" w:themeColor="background1"/>
                              <w:sz w:val="28"/>
                              <w:szCs w:val="28"/>
                            </w:rPr>
                          </w:pPr>
                        </w:p>
                        <w:p w14:paraId="1F113760" w14:textId="77777777" w:rsidR="0068341E" w:rsidRDefault="0068341E" w:rsidP="00C11648">
                          <w:pPr>
                            <w:jc w:val="center"/>
                            <w:rPr>
                              <w:b/>
                              <w:color w:val="FFFFFF" w:themeColor="background1"/>
                              <w:sz w:val="28"/>
                              <w:szCs w:val="28"/>
                              <w:lang w:val="en-GB"/>
                            </w:rPr>
                          </w:pPr>
                          <w:r w:rsidRPr="002F4520">
                            <w:rPr>
                              <w:b/>
                              <w:color w:val="FFFFFF" w:themeColor="background1"/>
                              <w:sz w:val="28"/>
                              <w:szCs w:val="28"/>
                              <w:lang w:val="en-GB"/>
                            </w:rPr>
                            <w:t xml:space="preserve">Exploring how to put </w:t>
                          </w:r>
                          <w:r>
                            <w:rPr>
                              <w:b/>
                              <w:color w:val="FFFFFF" w:themeColor="background1"/>
                              <w:sz w:val="28"/>
                              <w:szCs w:val="28"/>
                              <w:lang w:val="en-GB"/>
                            </w:rPr>
                            <w:t>the Strategic Review into practice, and how to finance it</w:t>
                          </w:r>
                        </w:p>
                        <w:p w14:paraId="7286225B" w14:textId="77777777" w:rsidR="0068341E" w:rsidRPr="002F4520" w:rsidRDefault="0068341E" w:rsidP="002F4520">
                          <w:pPr>
                            <w:pStyle w:val="ListParagraph"/>
                            <w:numPr>
                              <w:ilvl w:val="0"/>
                              <w:numId w:val="30"/>
                            </w:numPr>
                            <w:jc w:val="center"/>
                            <w:rPr>
                              <w:b/>
                              <w:color w:val="FFFFFF" w:themeColor="background1"/>
                              <w:sz w:val="28"/>
                              <w:szCs w:val="28"/>
                              <w:lang w:val="en-GB"/>
                            </w:rPr>
                          </w:pPr>
                          <w:r>
                            <w:rPr>
                              <w:b/>
                              <w:color w:val="FFFFFF" w:themeColor="background1"/>
                              <w:sz w:val="28"/>
                              <w:szCs w:val="28"/>
                              <w:lang w:val="en-GB"/>
                            </w:rPr>
                            <w:t xml:space="preserve">Results of members’ survey - </w:t>
                          </w:r>
                        </w:p>
                      </w:txbxContent>
                    </v:textbox>
                    <w10:wrap type="square"/>
                  </v:shape>
                </w:pict>
              </mc:Fallback>
            </mc:AlternateContent>
          </w:r>
          <w:r w:rsidR="001004C8" w:rsidRPr="002F4520">
            <w:rPr>
              <w:lang w:val="en-GB"/>
            </w:rPr>
            <w:br w:type="page"/>
          </w:r>
        </w:p>
      </w:sdtContent>
    </w:sdt>
    <w:bookmarkEnd w:id="1" w:displacedByCustomXml="prev"/>
    <w:bookmarkEnd w:id="0" w:displacedByCustomXml="prev"/>
    <w:p w14:paraId="0E7B7A7A" w14:textId="77777777" w:rsidR="001004C8" w:rsidRPr="002F4520" w:rsidRDefault="002F4520" w:rsidP="007E6CE8">
      <w:pPr>
        <w:pStyle w:val="Heading1"/>
        <w:numPr>
          <w:ilvl w:val="0"/>
          <w:numId w:val="0"/>
        </w:numPr>
        <w:ind w:left="360" w:hanging="360"/>
        <w:rPr>
          <w:lang w:val="en-GB"/>
        </w:rPr>
      </w:pPr>
      <w:bookmarkStart w:id="2" w:name="_Toc32688813"/>
      <w:r w:rsidRPr="002F4520">
        <w:rPr>
          <w:lang w:val="en-GB"/>
        </w:rPr>
        <w:lastRenderedPageBreak/>
        <w:t>Content</w:t>
      </w:r>
      <w:bookmarkEnd w:id="2"/>
    </w:p>
    <w:p w14:paraId="744A661A" w14:textId="5FFF2017" w:rsidR="00D80920" w:rsidRDefault="00D80920">
      <w:pPr>
        <w:pStyle w:val="TOC1"/>
        <w:tabs>
          <w:tab w:val="right" w:leader="dot" w:pos="9350"/>
        </w:tabs>
        <w:rPr>
          <w:rFonts w:asciiTheme="minorHAnsi" w:eastAsiaTheme="minorEastAsia" w:hAnsiTheme="minorHAnsi" w:cstheme="minorBidi"/>
          <w:noProof/>
          <w:sz w:val="22"/>
        </w:rPr>
      </w:pPr>
      <w:r>
        <w:rPr>
          <w:lang w:val="en-GB"/>
        </w:rPr>
        <w:fldChar w:fldCharType="begin"/>
      </w:r>
      <w:r>
        <w:rPr>
          <w:lang w:val="en-GB"/>
        </w:rPr>
        <w:instrText xml:space="preserve"> TOC \o "1-2" \h \z \u </w:instrText>
      </w:r>
      <w:r>
        <w:rPr>
          <w:lang w:val="en-GB"/>
        </w:rPr>
        <w:fldChar w:fldCharType="separate"/>
      </w:r>
    </w:p>
    <w:p w14:paraId="4410E651" w14:textId="12F09EEC" w:rsidR="00D80920" w:rsidRDefault="00D80920">
      <w:pPr>
        <w:pStyle w:val="TOC1"/>
        <w:tabs>
          <w:tab w:val="right" w:leader="dot" w:pos="9350"/>
        </w:tabs>
        <w:rPr>
          <w:rFonts w:asciiTheme="minorHAnsi" w:eastAsiaTheme="minorEastAsia" w:hAnsiTheme="minorHAnsi" w:cstheme="minorBidi"/>
          <w:noProof/>
          <w:sz w:val="22"/>
        </w:rPr>
      </w:pPr>
      <w:hyperlink w:anchor="_Toc32688814" w:history="1">
        <w:r w:rsidRPr="00286BEB">
          <w:rPr>
            <w:rStyle w:val="Hyperlink"/>
            <w:noProof/>
            <w:lang w:val="en-GB"/>
          </w:rPr>
          <w:t>Introduction</w:t>
        </w:r>
        <w:r>
          <w:rPr>
            <w:noProof/>
            <w:webHidden/>
          </w:rPr>
          <w:tab/>
        </w:r>
        <w:r>
          <w:rPr>
            <w:noProof/>
            <w:webHidden/>
          </w:rPr>
          <w:fldChar w:fldCharType="begin"/>
        </w:r>
        <w:r>
          <w:rPr>
            <w:noProof/>
            <w:webHidden/>
          </w:rPr>
          <w:instrText xml:space="preserve"> PAGEREF _Toc32688814 \h </w:instrText>
        </w:r>
        <w:r>
          <w:rPr>
            <w:noProof/>
            <w:webHidden/>
          </w:rPr>
        </w:r>
        <w:r>
          <w:rPr>
            <w:noProof/>
            <w:webHidden/>
          </w:rPr>
          <w:fldChar w:fldCharType="separate"/>
        </w:r>
        <w:r>
          <w:rPr>
            <w:noProof/>
            <w:webHidden/>
          </w:rPr>
          <w:t>2</w:t>
        </w:r>
        <w:r>
          <w:rPr>
            <w:noProof/>
            <w:webHidden/>
          </w:rPr>
          <w:fldChar w:fldCharType="end"/>
        </w:r>
      </w:hyperlink>
    </w:p>
    <w:p w14:paraId="57608259" w14:textId="5ACA126C" w:rsidR="00D80920" w:rsidRDefault="00D80920">
      <w:pPr>
        <w:pStyle w:val="TOC1"/>
        <w:tabs>
          <w:tab w:val="right" w:leader="dot" w:pos="9350"/>
        </w:tabs>
        <w:rPr>
          <w:rFonts w:asciiTheme="minorHAnsi" w:eastAsiaTheme="minorEastAsia" w:hAnsiTheme="minorHAnsi" w:cstheme="minorBidi"/>
          <w:noProof/>
          <w:sz w:val="22"/>
        </w:rPr>
      </w:pPr>
      <w:hyperlink w:anchor="_Toc32688815" w:history="1">
        <w:r w:rsidRPr="00286BEB">
          <w:rPr>
            <w:rStyle w:val="Hyperlink"/>
            <w:noProof/>
          </w:rPr>
          <w:t>Comparing strengths of priority areas</w:t>
        </w:r>
        <w:r>
          <w:rPr>
            <w:noProof/>
            <w:webHidden/>
          </w:rPr>
          <w:tab/>
        </w:r>
        <w:r>
          <w:rPr>
            <w:noProof/>
            <w:webHidden/>
          </w:rPr>
          <w:fldChar w:fldCharType="begin"/>
        </w:r>
        <w:r>
          <w:rPr>
            <w:noProof/>
            <w:webHidden/>
          </w:rPr>
          <w:instrText xml:space="preserve"> PAGEREF _Toc32688815 \h </w:instrText>
        </w:r>
        <w:r>
          <w:rPr>
            <w:noProof/>
            <w:webHidden/>
          </w:rPr>
        </w:r>
        <w:r>
          <w:rPr>
            <w:noProof/>
            <w:webHidden/>
          </w:rPr>
          <w:fldChar w:fldCharType="separate"/>
        </w:r>
        <w:r>
          <w:rPr>
            <w:noProof/>
            <w:webHidden/>
          </w:rPr>
          <w:t>3</w:t>
        </w:r>
        <w:r>
          <w:rPr>
            <w:noProof/>
            <w:webHidden/>
          </w:rPr>
          <w:fldChar w:fldCharType="end"/>
        </w:r>
      </w:hyperlink>
    </w:p>
    <w:p w14:paraId="2C7570C4" w14:textId="4683E6F1" w:rsidR="00D80920" w:rsidRDefault="00D80920">
      <w:pPr>
        <w:pStyle w:val="TOC1"/>
        <w:tabs>
          <w:tab w:val="right" w:leader="dot" w:pos="9350"/>
        </w:tabs>
        <w:rPr>
          <w:rFonts w:asciiTheme="minorHAnsi" w:eastAsiaTheme="minorEastAsia" w:hAnsiTheme="minorHAnsi" w:cstheme="minorBidi"/>
          <w:noProof/>
          <w:sz w:val="22"/>
        </w:rPr>
      </w:pPr>
      <w:hyperlink w:anchor="_Toc32688816" w:history="1">
        <w:r w:rsidRPr="00286BEB">
          <w:rPr>
            <w:rStyle w:val="Hyperlink"/>
            <w:noProof/>
            <w:lang w:val="en-GB"/>
          </w:rPr>
          <w:t>Priority area A: Policy Expertise of EAPN</w:t>
        </w:r>
        <w:r>
          <w:rPr>
            <w:noProof/>
            <w:webHidden/>
          </w:rPr>
          <w:tab/>
        </w:r>
        <w:r>
          <w:rPr>
            <w:noProof/>
            <w:webHidden/>
          </w:rPr>
          <w:fldChar w:fldCharType="begin"/>
        </w:r>
        <w:r>
          <w:rPr>
            <w:noProof/>
            <w:webHidden/>
          </w:rPr>
          <w:instrText xml:space="preserve"> PAGEREF _Toc32688816 \h </w:instrText>
        </w:r>
        <w:r>
          <w:rPr>
            <w:noProof/>
            <w:webHidden/>
          </w:rPr>
        </w:r>
        <w:r>
          <w:rPr>
            <w:noProof/>
            <w:webHidden/>
          </w:rPr>
          <w:fldChar w:fldCharType="separate"/>
        </w:r>
        <w:r>
          <w:rPr>
            <w:noProof/>
            <w:webHidden/>
          </w:rPr>
          <w:t>4</w:t>
        </w:r>
        <w:r>
          <w:rPr>
            <w:noProof/>
            <w:webHidden/>
          </w:rPr>
          <w:fldChar w:fldCharType="end"/>
        </w:r>
      </w:hyperlink>
    </w:p>
    <w:p w14:paraId="3073E047" w14:textId="5333FEEE" w:rsidR="00D80920" w:rsidRDefault="00D80920">
      <w:pPr>
        <w:pStyle w:val="TOC1"/>
        <w:tabs>
          <w:tab w:val="right" w:leader="dot" w:pos="9350"/>
        </w:tabs>
        <w:rPr>
          <w:rFonts w:asciiTheme="minorHAnsi" w:eastAsiaTheme="minorEastAsia" w:hAnsiTheme="minorHAnsi" w:cstheme="minorBidi"/>
          <w:noProof/>
          <w:sz w:val="22"/>
        </w:rPr>
      </w:pPr>
      <w:hyperlink w:anchor="_Toc32688817" w:history="1">
        <w:r w:rsidRPr="00286BEB">
          <w:rPr>
            <w:rStyle w:val="Hyperlink"/>
            <w:noProof/>
            <w:lang w:val="en-GB"/>
          </w:rPr>
          <w:t>Priority area B: Strengthen the involvement of People experiencing Poverty</w:t>
        </w:r>
        <w:r>
          <w:rPr>
            <w:noProof/>
            <w:webHidden/>
          </w:rPr>
          <w:tab/>
        </w:r>
        <w:r>
          <w:rPr>
            <w:noProof/>
            <w:webHidden/>
          </w:rPr>
          <w:fldChar w:fldCharType="begin"/>
        </w:r>
        <w:r>
          <w:rPr>
            <w:noProof/>
            <w:webHidden/>
          </w:rPr>
          <w:instrText xml:space="preserve"> PAGEREF _Toc32688817 \h </w:instrText>
        </w:r>
        <w:r>
          <w:rPr>
            <w:noProof/>
            <w:webHidden/>
          </w:rPr>
        </w:r>
        <w:r>
          <w:rPr>
            <w:noProof/>
            <w:webHidden/>
          </w:rPr>
          <w:fldChar w:fldCharType="separate"/>
        </w:r>
        <w:r>
          <w:rPr>
            <w:noProof/>
            <w:webHidden/>
          </w:rPr>
          <w:t>6</w:t>
        </w:r>
        <w:r>
          <w:rPr>
            <w:noProof/>
            <w:webHidden/>
          </w:rPr>
          <w:fldChar w:fldCharType="end"/>
        </w:r>
      </w:hyperlink>
    </w:p>
    <w:p w14:paraId="686FCBCC" w14:textId="557D8934" w:rsidR="00D80920" w:rsidRDefault="00D80920">
      <w:pPr>
        <w:pStyle w:val="TOC1"/>
        <w:tabs>
          <w:tab w:val="right" w:leader="dot" w:pos="9350"/>
        </w:tabs>
        <w:rPr>
          <w:rFonts w:asciiTheme="minorHAnsi" w:eastAsiaTheme="minorEastAsia" w:hAnsiTheme="minorHAnsi" w:cstheme="minorBidi"/>
          <w:noProof/>
          <w:sz w:val="22"/>
        </w:rPr>
      </w:pPr>
      <w:hyperlink w:anchor="_Toc32688818" w:history="1">
        <w:r w:rsidRPr="00286BEB">
          <w:rPr>
            <w:rStyle w:val="Hyperlink"/>
            <w:noProof/>
            <w:lang w:val="en-GB"/>
          </w:rPr>
          <w:t>Priority area C: Building Public Support and Pressure for the eradication of poverty and end to neoliberalism austerity politics</w:t>
        </w:r>
        <w:r>
          <w:rPr>
            <w:noProof/>
            <w:webHidden/>
          </w:rPr>
          <w:tab/>
        </w:r>
        <w:r>
          <w:rPr>
            <w:noProof/>
            <w:webHidden/>
          </w:rPr>
          <w:fldChar w:fldCharType="begin"/>
        </w:r>
        <w:r>
          <w:rPr>
            <w:noProof/>
            <w:webHidden/>
          </w:rPr>
          <w:instrText xml:space="preserve"> PAGEREF _Toc32688818 \h </w:instrText>
        </w:r>
        <w:r>
          <w:rPr>
            <w:noProof/>
            <w:webHidden/>
          </w:rPr>
        </w:r>
        <w:r>
          <w:rPr>
            <w:noProof/>
            <w:webHidden/>
          </w:rPr>
          <w:fldChar w:fldCharType="separate"/>
        </w:r>
        <w:r>
          <w:rPr>
            <w:noProof/>
            <w:webHidden/>
          </w:rPr>
          <w:t>9</w:t>
        </w:r>
        <w:r>
          <w:rPr>
            <w:noProof/>
            <w:webHidden/>
          </w:rPr>
          <w:fldChar w:fldCharType="end"/>
        </w:r>
      </w:hyperlink>
    </w:p>
    <w:p w14:paraId="23EA404E" w14:textId="081EB5BA" w:rsidR="00D80920" w:rsidRDefault="00D80920">
      <w:pPr>
        <w:pStyle w:val="TOC1"/>
        <w:tabs>
          <w:tab w:val="right" w:leader="dot" w:pos="9350"/>
        </w:tabs>
        <w:rPr>
          <w:rFonts w:asciiTheme="minorHAnsi" w:eastAsiaTheme="minorEastAsia" w:hAnsiTheme="minorHAnsi" w:cstheme="minorBidi"/>
          <w:noProof/>
          <w:sz w:val="22"/>
        </w:rPr>
      </w:pPr>
      <w:hyperlink w:anchor="_Toc32688819" w:history="1">
        <w:r w:rsidRPr="00286BEB">
          <w:rPr>
            <w:rStyle w:val="Hyperlink"/>
            <w:noProof/>
            <w:lang w:val="en-GB"/>
          </w:rPr>
          <w:t>Priority area D: Advocate and campaign for social protection systems</w:t>
        </w:r>
        <w:r>
          <w:rPr>
            <w:noProof/>
            <w:webHidden/>
          </w:rPr>
          <w:tab/>
        </w:r>
        <w:r>
          <w:rPr>
            <w:noProof/>
            <w:webHidden/>
          </w:rPr>
          <w:fldChar w:fldCharType="begin"/>
        </w:r>
        <w:r>
          <w:rPr>
            <w:noProof/>
            <w:webHidden/>
          </w:rPr>
          <w:instrText xml:space="preserve"> PAGEREF _Toc32688819 \h </w:instrText>
        </w:r>
        <w:r>
          <w:rPr>
            <w:noProof/>
            <w:webHidden/>
          </w:rPr>
        </w:r>
        <w:r>
          <w:rPr>
            <w:noProof/>
            <w:webHidden/>
          </w:rPr>
          <w:fldChar w:fldCharType="separate"/>
        </w:r>
        <w:r>
          <w:rPr>
            <w:noProof/>
            <w:webHidden/>
          </w:rPr>
          <w:t>12</w:t>
        </w:r>
        <w:r>
          <w:rPr>
            <w:noProof/>
            <w:webHidden/>
          </w:rPr>
          <w:fldChar w:fldCharType="end"/>
        </w:r>
      </w:hyperlink>
    </w:p>
    <w:p w14:paraId="6CB1B917" w14:textId="6E0C1143" w:rsidR="00D80920" w:rsidRDefault="00D80920">
      <w:pPr>
        <w:pStyle w:val="TOC1"/>
        <w:tabs>
          <w:tab w:val="right" w:leader="dot" w:pos="9350"/>
        </w:tabs>
        <w:rPr>
          <w:rFonts w:asciiTheme="minorHAnsi" w:eastAsiaTheme="minorEastAsia" w:hAnsiTheme="minorHAnsi" w:cstheme="minorBidi"/>
          <w:noProof/>
          <w:sz w:val="22"/>
        </w:rPr>
      </w:pPr>
      <w:hyperlink w:anchor="_Toc32688820" w:history="1">
        <w:r w:rsidRPr="00286BEB">
          <w:rPr>
            <w:rStyle w:val="Hyperlink"/>
            <w:noProof/>
            <w:lang w:val="en-GB"/>
          </w:rPr>
          <w:t>Underpinning activities</w:t>
        </w:r>
        <w:r>
          <w:rPr>
            <w:noProof/>
            <w:webHidden/>
          </w:rPr>
          <w:tab/>
        </w:r>
        <w:r>
          <w:rPr>
            <w:noProof/>
            <w:webHidden/>
          </w:rPr>
          <w:fldChar w:fldCharType="begin"/>
        </w:r>
        <w:r>
          <w:rPr>
            <w:noProof/>
            <w:webHidden/>
          </w:rPr>
          <w:instrText xml:space="preserve"> PAGEREF _Toc32688820 \h </w:instrText>
        </w:r>
        <w:r>
          <w:rPr>
            <w:noProof/>
            <w:webHidden/>
          </w:rPr>
        </w:r>
        <w:r>
          <w:rPr>
            <w:noProof/>
            <w:webHidden/>
          </w:rPr>
          <w:fldChar w:fldCharType="separate"/>
        </w:r>
        <w:r>
          <w:rPr>
            <w:noProof/>
            <w:webHidden/>
          </w:rPr>
          <w:t>14</w:t>
        </w:r>
        <w:r>
          <w:rPr>
            <w:noProof/>
            <w:webHidden/>
          </w:rPr>
          <w:fldChar w:fldCharType="end"/>
        </w:r>
      </w:hyperlink>
    </w:p>
    <w:p w14:paraId="3216499A" w14:textId="79168F81" w:rsidR="007E6CE8" w:rsidRPr="002F4520" w:rsidRDefault="00D80920" w:rsidP="007E6CE8">
      <w:pPr>
        <w:rPr>
          <w:lang w:val="en-GB"/>
        </w:rPr>
      </w:pPr>
      <w:r>
        <w:rPr>
          <w:lang w:val="en-GB"/>
        </w:rPr>
        <w:fldChar w:fldCharType="end"/>
      </w:r>
    </w:p>
    <w:p w14:paraId="1C126407" w14:textId="77777777" w:rsidR="003069BD" w:rsidRPr="002F4520" w:rsidRDefault="003069BD" w:rsidP="007E6CE8">
      <w:pPr>
        <w:rPr>
          <w:lang w:val="en-GB"/>
        </w:rPr>
      </w:pPr>
    </w:p>
    <w:p w14:paraId="0894142C" w14:textId="77777777" w:rsidR="007E6CE8" w:rsidRPr="002F4520" w:rsidRDefault="007E6CE8" w:rsidP="007E6CE8">
      <w:pPr>
        <w:rPr>
          <w:lang w:val="en-GB"/>
        </w:rPr>
      </w:pPr>
      <w:bookmarkStart w:id="3" w:name="_GoBack"/>
      <w:bookmarkEnd w:id="3"/>
    </w:p>
    <w:p w14:paraId="33D6953B" w14:textId="77777777" w:rsidR="007E6CE8" w:rsidRPr="002F4520" w:rsidRDefault="007E6CE8" w:rsidP="007E6CE8">
      <w:pPr>
        <w:rPr>
          <w:lang w:val="en-GB"/>
        </w:rPr>
      </w:pPr>
    </w:p>
    <w:p w14:paraId="4A27C995" w14:textId="77777777" w:rsidR="007E6CE8" w:rsidRPr="002F4520" w:rsidRDefault="007E6CE8" w:rsidP="007E6CE8">
      <w:pPr>
        <w:rPr>
          <w:lang w:val="en-GB"/>
        </w:rPr>
      </w:pPr>
    </w:p>
    <w:p w14:paraId="736D281A" w14:textId="77777777" w:rsidR="007E6CE8" w:rsidRPr="002F4520" w:rsidRDefault="007E6CE8" w:rsidP="007E6CE8">
      <w:pPr>
        <w:rPr>
          <w:lang w:val="en-GB"/>
        </w:rPr>
      </w:pPr>
    </w:p>
    <w:p w14:paraId="3DA85885" w14:textId="77777777" w:rsidR="007E6CE8" w:rsidRPr="002F4520" w:rsidRDefault="007E6CE8" w:rsidP="007E6CE8">
      <w:pPr>
        <w:rPr>
          <w:lang w:val="en-GB"/>
        </w:rPr>
      </w:pPr>
    </w:p>
    <w:p w14:paraId="7E58AF85" w14:textId="77777777" w:rsidR="007E6CE8" w:rsidRPr="002F4520" w:rsidRDefault="007E6CE8" w:rsidP="002F4520">
      <w:pPr>
        <w:pStyle w:val="Heading1"/>
        <w:numPr>
          <w:ilvl w:val="0"/>
          <w:numId w:val="0"/>
        </w:numPr>
        <w:rPr>
          <w:lang w:val="en-GB"/>
        </w:rPr>
      </w:pPr>
      <w:r w:rsidRPr="002F4520">
        <w:rPr>
          <w:lang w:val="en-GB"/>
        </w:rPr>
        <w:br w:type="page"/>
      </w:r>
      <w:bookmarkStart w:id="4" w:name="_Toc32688814"/>
      <w:r w:rsidR="002F4520" w:rsidRPr="002F4520">
        <w:rPr>
          <w:lang w:val="en-GB"/>
        </w:rPr>
        <w:lastRenderedPageBreak/>
        <w:t>Introduction</w:t>
      </w:r>
      <w:bookmarkEnd w:id="4"/>
    </w:p>
    <w:p w14:paraId="2B526CEA" w14:textId="77777777" w:rsidR="002F4520" w:rsidRPr="002F4520" w:rsidRDefault="002F4520" w:rsidP="002F4520">
      <w:pPr>
        <w:rPr>
          <w:lang w:val="en-GB"/>
        </w:rPr>
      </w:pPr>
      <w:r w:rsidRPr="002F4520">
        <w:rPr>
          <w:lang w:val="en-GB"/>
        </w:rPr>
        <w:t xml:space="preserve">The General Assembly mandated the Ex Co, Bureau and staff to explore how to operationalize and finance </w:t>
      </w:r>
      <w:r>
        <w:rPr>
          <w:lang w:val="en-GB"/>
        </w:rPr>
        <w:t xml:space="preserve">EAPN’s </w:t>
      </w:r>
      <w:r w:rsidRPr="002F4520">
        <w:rPr>
          <w:lang w:val="en-GB"/>
        </w:rPr>
        <w:t xml:space="preserve">‘four priorities and underpinning activities’, and, with members, to create a long term, mid-term and short term action plans to guide, monitor and evaluate its implementation. </w:t>
      </w:r>
      <w:r>
        <w:rPr>
          <w:lang w:val="en-GB"/>
        </w:rPr>
        <w:t xml:space="preserve">With this aim, during December 2019 and January 2020 member’s survey was conducted online. Each member was asked to provide one filled questionnaire following internal discussions between different parts of their networks/organizations. In total, 23 </w:t>
      </w:r>
      <w:proofErr w:type="gramStart"/>
      <w:r>
        <w:rPr>
          <w:lang w:val="en-GB"/>
        </w:rPr>
        <w:t>member</w:t>
      </w:r>
      <w:proofErr w:type="gramEnd"/>
      <w:r>
        <w:rPr>
          <w:lang w:val="en-GB"/>
        </w:rPr>
        <w:t xml:space="preserve"> responded to the questionnaire and in this report the results of the survey are presented with conclusions and recommendations.</w:t>
      </w:r>
    </w:p>
    <w:p w14:paraId="1429208E" w14:textId="79A9703C" w:rsidR="002F4520" w:rsidRDefault="002F4520" w:rsidP="002F4520">
      <w:pPr>
        <w:rPr>
          <w:lang w:val="en-GB"/>
        </w:rPr>
      </w:pPr>
      <w:r w:rsidRPr="000D1C47">
        <w:rPr>
          <w:lang w:val="en-GB"/>
        </w:rPr>
        <w:t>Several methodological remarks should be kept in mind when reading the results</w:t>
      </w:r>
      <w:r w:rsidR="000D1C47" w:rsidRPr="000D1C47">
        <w:rPr>
          <w:lang w:val="en-GB"/>
        </w:rPr>
        <w:t>.</w:t>
      </w:r>
      <w:r w:rsidR="000D1C47">
        <w:rPr>
          <w:lang w:val="en-GB"/>
        </w:rPr>
        <w:t xml:space="preserve"> Short-term frame covers the period of next 2 years, mid-term of 5 years, while long-term covers next decade. As members could simply point to the answers that are already proposed but also to provide their own answers, the coding procedure was implemented. Only if three or more respondents pointed to the same issue, the new answer was introduced. The analysis showed that basically no new modalities of answers appeared as open answers were very diverse and not grouping around same issues. These open answers are presented separately, as qualitative information.</w:t>
      </w:r>
    </w:p>
    <w:p w14:paraId="7443B7A9" w14:textId="33899F9E" w:rsidR="000D1C47" w:rsidRDefault="000D1C47" w:rsidP="002F4520">
      <w:pPr>
        <w:rPr>
          <w:lang w:val="en-GB"/>
        </w:rPr>
      </w:pPr>
      <w:r>
        <w:rPr>
          <w:lang w:val="en-GB"/>
        </w:rPr>
        <w:t>When identifying top priorities, only those that are chosen by at least third of quarter of respondents (25%) were presented in the top priority graph, at the beginning of each priority section and section on underpinning activities. However, in the tables are presented all priorities identified by at least 3 respondents.</w:t>
      </w:r>
    </w:p>
    <w:p w14:paraId="7D2534CD" w14:textId="6E922DA5" w:rsidR="002F4520" w:rsidRDefault="000D1C47" w:rsidP="000D1C47">
      <w:pPr>
        <w:spacing w:after="160" w:line="259" w:lineRule="auto"/>
        <w:rPr>
          <w:lang w:val="en-GB"/>
        </w:rPr>
      </w:pPr>
      <w:r>
        <w:rPr>
          <w:lang w:val="en-GB"/>
        </w:rPr>
        <w:t>In addition to the answers to the questions, members occasionally posted more elaborated messages that provide additional insights in the opinions on certain topics. These messages are presented separately from quantitative and qualitative answers to the questions in each section.</w:t>
      </w:r>
      <w:r w:rsidR="002F4520">
        <w:rPr>
          <w:lang w:val="en-GB"/>
        </w:rPr>
        <w:br w:type="page"/>
      </w:r>
    </w:p>
    <w:p w14:paraId="51390145" w14:textId="0706C601" w:rsidR="009C0E5E" w:rsidRDefault="009C0E5E" w:rsidP="009C0E5E">
      <w:pPr>
        <w:pStyle w:val="Heading1"/>
        <w:numPr>
          <w:ilvl w:val="0"/>
          <w:numId w:val="0"/>
        </w:numPr>
        <w:ind w:left="360" w:hanging="360"/>
      </w:pPr>
      <w:bookmarkStart w:id="5" w:name="_Toc32688815"/>
      <w:r>
        <w:lastRenderedPageBreak/>
        <w:t>Comparing strengths of priority areas</w:t>
      </w:r>
      <w:bookmarkEnd w:id="5"/>
    </w:p>
    <w:p w14:paraId="58894464" w14:textId="77777777" w:rsidR="009C0E5E" w:rsidRDefault="009C0E5E" w:rsidP="00A2744B">
      <w:r>
        <w:t xml:space="preserve">There are four priority areas defined in the strategic document: </w:t>
      </w:r>
    </w:p>
    <w:p w14:paraId="29E6C42B" w14:textId="75AD8098" w:rsidR="009C0E5E" w:rsidRDefault="009C0E5E" w:rsidP="009C0E5E">
      <w:pPr>
        <w:pStyle w:val="ListParagraph"/>
        <w:numPr>
          <w:ilvl w:val="0"/>
          <w:numId w:val="37"/>
        </w:numPr>
      </w:pPr>
      <w:r>
        <w:t xml:space="preserve">policy expertise, </w:t>
      </w:r>
    </w:p>
    <w:p w14:paraId="2F80A7AE" w14:textId="6F126159" w:rsidR="009C0E5E" w:rsidRDefault="009C0E5E" w:rsidP="009C0E5E">
      <w:pPr>
        <w:pStyle w:val="ListParagraph"/>
        <w:numPr>
          <w:ilvl w:val="0"/>
          <w:numId w:val="37"/>
        </w:numPr>
      </w:pPr>
      <w:r>
        <w:t xml:space="preserve">Strengthen involvement of </w:t>
      </w:r>
      <w:proofErr w:type="spellStart"/>
      <w:r>
        <w:t>PeP</w:t>
      </w:r>
      <w:proofErr w:type="spellEnd"/>
    </w:p>
    <w:p w14:paraId="2F2D7C02" w14:textId="573E0990" w:rsidR="009C0E5E" w:rsidRDefault="009C0E5E" w:rsidP="009C0E5E">
      <w:pPr>
        <w:pStyle w:val="ListParagraph"/>
        <w:numPr>
          <w:ilvl w:val="0"/>
          <w:numId w:val="37"/>
        </w:numPr>
      </w:pPr>
      <w:r>
        <w:t>Building public support and pressure for the eradication of poverty</w:t>
      </w:r>
    </w:p>
    <w:p w14:paraId="0201AEE2" w14:textId="319D7BEB" w:rsidR="009C0E5E" w:rsidRDefault="009C0E5E" w:rsidP="009C0E5E">
      <w:pPr>
        <w:pStyle w:val="ListParagraph"/>
        <w:numPr>
          <w:ilvl w:val="0"/>
          <w:numId w:val="37"/>
        </w:numPr>
      </w:pPr>
      <w:r>
        <w:t>Advocate and Campaign for Social protection systems.</w:t>
      </w:r>
    </w:p>
    <w:p w14:paraId="01A7AB62" w14:textId="0885873D" w:rsidR="009C0E5E" w:rsidRDefault="009C0E5E" w:rsidP="009C0E5E">
      <w:r>
        <w:t xml:space="preserve">In addition to that, there is the area of underpinning activities, such as strengthening network, members, etc. </w:t>
      </w:r>
    </w:p>
    <w:p w14:paraId="05A1D680" w14:textId="585020EA" w:rsidR="009C0E5E" w:rsidRDefault="009C0E5E" w:rsidP="009C0E5E">
      <w:r>
        <w:t xml:space="preserve">Data presented in the following table indicate that majority of members who participated in the survey evaluate policy expertise as the strongest area of EAPN work. The work with </w:t>
      </w:r>
      <w:proofErr w:type="spellStart"/>
      <w:r>
        <w:t>PeP</w:t>
      </w:r>
      <w:proofErr w:type="spellEnd"/>
      <w:r>
        <w:t xml:space="preserve"> is evaluated as quite strong area by almost half of respondents. Advocacy is evaluated as area in which EAPN works relatively fine, while the EAPN is evaluated as weakest </w:t>
      </w:r>
      <w:proofErr w:type="gramStart"/>
      <w:r>
        <w:t>in regards to</w:t>
      </w:r>
      <w:proofErr w:type="gramEnd"/>
      <w:r>
        <w:t xml:space="preserve"> the building public support and to provide support to its own members and structures.</w:t>
      </w:r>
    </w:p>
    <w:p w14:paraId="1FE8634E" w14:textId="407016CF" w:rsidR="009C0E5E" w:rsidRPr="009C0E5E" w:rsidRDefault="009C0E5E" w:rsidP="009C0E5E">
      <w:pPr>
        <w:rPr>
          <w:b/>
          <w:bCs/>
          <w:color w:val="276E8B" w:themeColor="accent1" w:themeShade="BF"/>
        </w:rPr>
      </w:pPr>
      <w:r w:rsidRPr="009C0E5E">
        <w:rPr>
          <w:b/>
          <w:bCs/>
          <w:color w:val="276E8B" w:themeColor="accent1" w:themeShade="BF"/>
        </w:rPr>
        <w:t>Evaluation of strength of priority areas</w:t>
      </w:r>
    </w:p>
    <w:tbl>
      <w:tblPr>
        <w:tblStyle w:val="TableGrid"/>
        <w:tblW w:w="0" w:type="auto"/>
        <w:tblLook w:val="04A0" w:firstRow="1" w:lastRow="0" w:firstColumn="1" w:lastColumn="0" w:noHBand="0" w:noVBand="1"/>
      </w:tblPr>
      <w:tblGrid>
        <w:gridCol w:w="1464"/>
        <w:gridCol w:w="1812"/>
        <w:gridCol w:w="1518"/>
        <w:gridCol w:w="1518"/>
        <w:gridCol w:w="1519"/>
        <w:gridCol w:w="1519"/>
      </w:tblGrid>
      <w:tr w:rsidR="009C0E5E" w:rsidRPr="009C0E5E" w14:paraId="2A0C0343" w14:textId="77777777" w:rsidTr="009C0E5E">
        <w:tc>
          <w:tcPr>
            <w:tcW w:w="1464" w:type="dxa"/>
            <w:vMerge w:val="restart"/>
            <w:shd w:val="clear" w:color="auto" w:fill="276E8B" w:themeFill="accent1" w:themeFillShade="BF"/>
          </w:tcPr>
          <w:p w14:paraId="5CEA9C8E" w14:textId="6AB309E6" w:rsidR="009C0E5E" w:rsidRPr="009C0E5E" w:rsidRDefault="009C0E5E" w:rsidP="009C0E5E">
            <w:pPr>
              <w:rPr>
                <w:b/>
                <w:bCs/>
                <w:color w:val="FFFFFF" w:themeColor="background1"/>
              </w:rPr>
            </w:pPr>
            <w:r w:rsidRPr="009C0E5E">
              <w:rPr>
                <w:b/>
                <w:bCs/>
                <w:color w:val="FFFFFF" w:themeColor="background1"/>
              </w:rPr>
              <w:t>Priority area</w:t>
            </w:r>
          </w:p>
        </w:tc>
        <w:tc>
          <w:tcPr>
            <w:tcW w:w="7886" w:type="dxa"/>
            <w:gridSpan w:val="5"/>
            <w:shd w:val="clear" w:color="auto" w:fill="276E8B" w:themeFill="accent1" w:themeFillShade="BF"/>
          </w:tcPr>
          <w:p w14:paraId="24ECC345" w14:textId="0F90F927" w:rsidR="009C0E5E" w:rsidRPr="009C0E5E" w:rsidRDefault="009C0E5E" w:rsidP="009C0E5E">
            <w:pPr>
              <w:jc w:val="center"/>
              <w:rPr>
                <w:b/>
                <w:bCs/>
                <w:color w:val="FFFFFF" w:themeColor="background1"/>
              </w:rPr>
            </w:pPr>
            <w:r w:rsidRPr="009C0E5E">
              <w:rPr>
                <w:b/>
                <w:bCs/>
                <w:color w:val="FFFFFF" w:themeColor="background1"/>
              </w:rPr>
              <w:t>% of total responses</w:t>
            </w:r>
          </w:p>
        </w:tc>
      </w:tr>
      <w:tr w:rsidR="009C0E5E" w14:paraId="7622ECF1" w14:textId="77777777" w:rsidTr="009C0E5E">
        <w:tc>
          <w:tcPr>
            <w:tcW w:w="1464" w:type="dxa"/>
            <w:vMerge/>
          </w:tcPr>
          <w:p w14:paraId="1DB615F4" w14:textId="77777777" w:rsidR="009C0E5E" w:rsidRDefault="009C0E5E" w:rsidP="009C0E5E"/>
        </w:tc>
        <w:tc>
          <w:tcPr>
            <w:tcW w:w="1812" w:type="dxa"/>
            <w:shd w:val="clear" w:color="auto" w:fill="A9D5E7" w:themeFill="accent1" w:themeFillTint="66"/>
          </w:tcPr>
          <w:p w14:paraId="6D74E38A" w14:textId="4ED63ECA" w:rsidR="009C0E5E" w:rsidRDefault="009C0E5E" w:rsidP="009C0E5E">
            <w:pPr>
              <w:jc w:val="center"/>
            </w:pPr>
            <w:r>
              <w:t>Strongest</w:t>
            </w:r>
          </w:p>
        </w:tc>
        <w:tc>
          <w:tcPr>
            <w:tcW w:w="1518" w:type="dxa"/>
            <w:shd w:val="clear" w:color="auto" w:fill="A9D5E7" w:themeFill="accent1" w:themeFillTint="66"/>
          </w:tcPr>
          <w:p w14:paraId="384A2449" w14:textId="0FDD7FEC" w:rsidR="009C0E5E" w:rsidRDefault="009C0E5E" w:rsidP="009C0E5E">
            <w:pPr>
              <w:jc w:val="center"/>
            </w:pPr>
            <w:r>
              <w:t>Quite strong</w:t>
            </w:r>
          </w:p>
        </w:tc>
        <w:tc>
          <w:tcPr>
            <w:tcW w:w="1518" w:type="dxa"/>
            <w:shd w:val="clear" w:color="auto" w:fill="A9D5E7" w:themeFill="accent1" w:themeFillTint="66"/>
          </w:tcPr>
          <w:p w14:paraId="0F5EE7CE" w14:textId="5D57AF49" w:rsidR="009C0E5E" w:rsidRDefault="009C0E5E" w:rsidP="009C0E5E">
            <w:pPr>
              <w:jc w:val="center"/>
            </w:pPr>
            <w:r>
              <w:t>OK</w:t>
            </w:r>
          </w:p>
        </w:tc>
        <w:tc>
          <w:tcPr>
            <w:tcW w:w="1519" w:type="dxa"/>
            <w:shd w:val="clear" w:color="auto" w:fill="A9D5E7" w:themeFill="accent1" w:themeFillTint="66"/>
          </w:tcPr>
          <w:p w14:paraId="46EF70CC" w14:textId="2B1BB2C3" w:rsidR="009C0E5E" w:rsidRDefault="009C0E5E" w:rsidP="009C0E5E">
            <w:pPr>
              <w:jc w:val="center"/>
            </w:pPr>
            <w:r>
              <w:t>Quite weak</w:t>
            </w:r>
          </w:p>
        </w:tc>
        <w:tc>
          <w:tcPr>
            <w:tcW w:w="1519" w:type="dxa"/>
            <w:shd w:val="clear" w:color="auto" w:fill="A9D5E7" w:themeFill="accent1" w:themeFillTint="66"/>
          </w:tcPr>
          <w:p w14:paraId="6AC72D54" w14:textId="2EBCD363" w:rsidR="009C0E5E" w:rsidRDefault="009C0E5E" w:rsidP="009C0E5E">
            <w:pPr>
              <w:jc w:val="center"/>
            </w:pPr>
            <w:r>
              <w:t>Weakest</w:t>
            </w:r>
          </w:p>
        </w:tc>
      </w:tr>
      <w:tr w:rsidR="009C0E5E" w14:paraId="782A2A9B" w14:textId="77777777" w:rsidTr="009C0E5E">
        <w:tc>
          <w:tcPr>
            <w:tcW w:w="1464" w:type="dxa"/>
            <w:shd w:val="clear" w:color="auto" w:fill="A9D5E7" w:themeFill="accent1" w:themeFillTint="66"/>
          </w:tcPr>
          <w:p w14:paraId="29E5E8F9" w14:textId="4831FB6D" w:rsidR="009C0E5E" w:rsidRDefault="009C0E5E" w:rsidP="009C0E5E">
            <w:r>
              <w:t>Policy expertise</w:t>
            </w:r>
          </w:p>
        </w:tc>
        <w:tc>
          <w:tcPr>
            <w:tcW w:w="1812" w:type="dxa"/>
          </w:tcPr>
          <w:p w14:paraId="742764CE" w14:textId="63C40058" w:rsidR="009C0E5E" w:rsidRDefault="009C0E5E" w:rsidP="009C0E5E">
            <w:pPr>
              <w:jc w:val="center"/>
            </w:pPr>
            <w:r>
              <w:t>92.6</w:t>
            </w:r>
          </w:p>
        </w:tc>
        <w:tc>
          <w:tcPr>
            <w:tcW w:w="1518" w:type="dxa"/>
          </w:tcPr>
          <w:p w14:paraId="26533690" w14:textId="6A87471C" w:rsidR="009C0E5E" w:rsidRDefault="009C0E5E" w:rsidP="009C0E5E">
            <w:pPr>
              <w:jc w:val="center"/>
            </w:pPr>
            <w:r>
              <w:t>11.1</w:t>
            </w:r>
          </w:p>
        </w:tc>
        <w:tc>
          <w:tcPr>
            <w:tcW w:w="1518" w:type="dxa"/>
          </w:tcPr>
          <w:p w14:paraId="6160F260" w14:textId="0BC82D93" w:rsidR="009C0E5E" w:rsidRDefault="009C0E5E" w:rsidP="009C0E5E">
            <w:pPr>
              <w:jc w:val="center"/>
            </w:pPr>
            <w:r>
              <w:t>3.7</w:t>
            </w:r>
          </w:p>
        </w:tc>
        <w:tc>
          <w:tcPr>
            <w:tcW w:w="1519" w:type="dxa"/>
          </w:tcPr>
          <w:p w14:paraId="5F3F3254" w14:textId="36FFD7F5" w:rsidR="009C0E5E" w:rsidRDefault="009C0E5E" w:rsidP="009C0E5E">
            <w:pPr>
              <w:jc w:val="center"/>
            </w:pPr>
            <w:r>
              <w:t>7.4</w:t>
            </w:r>
          </w:p>
        </w:tc>
        <w:tc>
          <w:tcPr>
            <w:tcW w:w="1519" w:type="dxa"/>
          </w:tcPr>
          <w:p w14:paraId="167A981C" w14:textId="77B40853" w:rsidR="009C0E5E" w:rsidRDefault="009C0E5E" w:rsidP="009C0E5E">
            <w:pPr>
              <w:jc w:val="center"/>
            </w:pPr>
            <w:r>
              <w:t>11.1</w:t>
            </w:r>
          </w:p>
        </w:tc>
      </w:tr>
      <w:tr w:rsidR="009C0E5E" w14:paraId="1F88F4A1" w14:textId="77777777" w:rsidTr="009C0E5E">
        <w:tc>
          <w:tcPr>
            <w:tcW w:w="1464" w:type="dxa"/>
            <w:shd w:val="clear" w:color="auto" w:fill="A9D5E7" w:themeFill="accent1" w:themeFillTint="66"/>
          </w:tcPr>
          <w:p w14:paraId="04B1849B" w14:textId="1C1B0F01" w:rsidR="009C0E5E" w:rsidRDefault="009C0E5E" w:rsidP="009C0E5E">
            <w:proofErr w:type="spellStart"/>
            <w:r>
              <w:t>PeP</w:t>
            </w:r>
            <w:proofErr w:type="spellEnd"/>
          </w:p>
        </w:tc>
        <w:tc>
          <w:tcPr>
            <w:tcW w:w="1812" w:type="dxa"/>
          </w:tcPr>
          <w:p w14:paraId="2938F15F" w14:textId="714E12A6" w:rsidR="009C0E5E" w:rsidRDefault="009C0E5E" w:rsidP="009C0E5E">
            <w:pPr>
              <w:jc w:val="center"/>
            </w:pPr>
            <w:r>
              <w:t>-</w:t>
            </w:r>
          </w:p>
        </w:tc>
        <w:tc>
          <w:tcPr>
            <w:tcW w:w="1518" w:type="dxa"/>
          </w:tcPr>
          <w:p w14:paraId="089092CC" w14:textId="2BF5486E" w:rsidR="009C0E5E" w:rsidRDefault="009C0E5E" w:rsidP="009C0E5E">
            <w:pPr>
              <w:jc w:val="center"/>
            </w:pPr>
            <w:r>
              <w:t>48.1</w:t>
            </w:r>
          </w:p>
        </w:tc>
        <w:tc>
          <w:tcPr>
            <w:tcW w:w="1518" w:type="dxa"/>
          </w:tcPr>
          <w:p w14:paraId="2D5C41F3" w14:textId="6A1BDEF5" w:rsidR="009C0E5E" w:rsidRDefault="009C0E5E" w:rsidP="009C0E5E">
            <w:pPr>
              <w:jc w:val="center"/>
            </w:pPr>
            <w:r>
              <w:t>25.9</w:t>
            </w:r>
          </w:p>
        </w:tc>
        <w:tc>
          <w:tcPr>
            <w:tcW w:w="1519" w:type="dxa"/>
          </w:tcPr>
          <w:p w14:paraId="475AD6B4" w14:textId="29B87588" w:rsidR="009C0E5E" w:rsidRDefault="009C0E5E" w:rsidP="009C0E5E">
            <w:pPr>
              <w:jc w:val="center"/>
            </w:pPr>
            <w:r>
              <w:t>22.2</w:t>
            </w:r>
          </w:p>
        </w:tc>
        <w:tc>
          <w:tcPr>
            <w:tcW w:w="1519" w:type="dxa"/>
          </w:tcPr>
          <w:p w14:paraId="02EB7F8D" w14:textId="0662101C" w:rsidR="009C0E5E" w:rsidRDefault="009C0E5E" w:rsidP="009C0E5E">
            <w:pPr>
              <w:jc w:val="center"/>
            </w:pPr>
            <w:r>
              <w:t>3.7</w:t>
            </w:r>
          </w:p>
        </w:tc>
      </w:tr>
      <w:tr w:rsidR="009C0E5E" w14:paraId="7482B068" w14:textId="77777777" w:rsidTr="009C0E5E">
        <w:tc>
          <w:tcPr>
            <w:tcW w:w="1464" w:type="dxa"/>
            <w:shd w:val="clear" w:color="auto" w:fill="A9D5E7" w:themeFill="accent1" w:themeFillTint="66"/>
          </w:tcPr>
          <w:p w14:paraId="641D8501" w14:textId="73B6B573" w:rsidR="009C0E5E" w:rsidRDefault="009C0E5E" w:rsidP="009C0E5E">
            <w:r>
              <w:t>Public support</w:t>
            </w:r>
          </w:p>
        </w:tc>
        <w:tc>
          <w:tcPr>
            <w:tcW w:w="1812" w:type="dxa"/>
          </w:tcPr>
          <w:p w14:paraId="5B8450E7" w14:textId="5B2E4C9C" w:rsidR="009C0E5E" w:rsidRDefault="009C0E5E" w:rsidP="009C0E5E">
            <w:pPr>
              <w:jc w:val="center"/>
            </w:pPr>
            <w:r>
              <w:t>-</w:t>
            </w:r>
          </w:p>
        </w:tc>
        <w:tc>
          <w:tcPr>
            <w:tcW w:w="1518" w:type="dxa"/>
          </w:tcPr>
          <w:p w14:paraId="7E208A14" w14:textId="2A014FFB" w:rsidR="009C0E5E" w:rsidRDefault="009C0E5E" w:rsidP="009C0E5E">
            <w:pPr>
              <w:jc w:val="center"/>
            </w:pPr>
            <w:r>
              <w:t>11.1</w:t>
            </w:r>
          </w:p>
        </w:tc>
        <w:tc>
          <w:tcPr>
            <w:tcW w:w="1518" w:type="dxa"/>
          </w:tcPr>
          <w:p w14:paraId="415E0B24" w14:textId="5CA0F3D9" w:rsidR="009C0E5E" w:rsidRDefault="009C0E5E" w:rsidP="009C0E5E">
            <w:pPr>
              <w:jc w:val="center"/>
            </w:pPr>
            <w:r>
              <w:t>7.4</w:t>
            </w:r>
          </w:p>
        </w:tc>
        <w:tc>
          <w:tcPr>
            <w:tcW w:w="1519" w:type="dxa"/>
          </w:tcPr>
          <w:p w14:paraId="4FDE30E1" w14:textId="2E4A6CE3" w:rsidR="009C0E5E" w:rsidRDefault="009C0E5E" w:rsidP="009C0E5E">
            <w:pPr>
              <w:jc w:val="center"/>
            </w:pPr>
            <w:r>
              <w:t>37.0</w:t>
            </w:r>
          </w:p>
        </w:tc>
        <w:tc>
          <w:tcPr>
            <w:tcW w:w="1519" w:type="dxa"/>
          </w:tcPr>
          <w:p w14:paraId="1A06088C" w14:textId="61B83118" w:rsidR="009C0E5E" w:rsidRDefault="009C0E5E" w:rsidP="009C0E5E">
            <w:pPr>
              <w:jc w:val="center"/>
            </w:pPr>
            <w:r>
              <w:t>44.4</w:t>
            </w:r>
          </w:p>
        </w:tc>
      </w:tr>
      <w:tr w:rsidR="009C0E5E" w14:paraId="46BF43EB" w14:textId="77777777" w:rsidTr="009C0E5E">
        <w:tc>
          <w:tcPr>
            <w:tcW w:w="1464" w:type="dxa"/>
            <w:shd w:val="clear" w:color="auto" w:fill="A9D5E7" w:themeFill="accent1" w:themeFillTint="66"/>
          </w:tcPr>
          <w:p w14:paraId="54B685E8" w14:textId="19F639DD" w:rsidR="009C0E5E" w:rsidRDefault="009C0E5E" w:rsidP="009C0E5E">
            <w:r>
              <w:t>Advocacy and campaign</w:t>
            </w:r>
          </w:p>
        </w:tc>
        <w:tc>
          <w:tcPr>
            <w:tcW w:w="1812" w:type="dxa"/>
          </w:tcPr>
          <w:p w14:paraId="793C067F" w14:textId="1E7FDF3D" w:rsidR="009C0E5E" w:rsidRDefault="009C0E5E" w:rsidP="009C0E5E">
            <w:pPr>
              <w:jc w:val="center"/>
            </w:pPr>
            <w:r>
              <w:t>3.7</w:t>
            </w:r>
          </w:p>
        </w:tc>
        <w:tc>
          <w:tcPr>
            <w:tcW w:w="1518" w:type="dxa"/>
          </w:tcPr>
          <w:p w14:paraId="0ED22196" w14:textId="1FFF0349" w:rsidR="009C0E5E" w:rsidRDefault="009C0E5E" w:rsidP="009C0E5E">
            <w:pPr>
              <w:jc w:val="center"/>
            </w:pPr>
            <w:r>
              <w:t>22.2</w:t>
            </w:r>
          </w:p>
        </w:tc>
        <w:tc>
          <w:tcPr>
            <w:tcW w:w="1518" w:type="dxa"/>
          </w:tcPr>
          <w:p w14:paraId="2E5F3D40" w14:textId="5BAEFAD1" w:rsidR="009C0E5E" w:rsidRDefault="009C0E5E" w:rsidP="009C0E5E">
            <w:pPr>
              <w:jc w:val="center"/>
            </w:pPr>
            <w:r>
              <w:t>40.7</w:t>
            </w:r>
          </w:p>
        </w:tc>
        <w:tc>
          <w:tcPr>
            <w:tcW w:w="1519" w:type="dxa"/>
          </w:tcPr>
          <w:p w14:paraId="16BD9E37" w14:textId="34D26969" w:rsidR="009C0E5E" w:rsidRDefault="009C0E5E" w:rsidP="009C0E5E">
            <w:pPr>
              <w:jc w:val="center"/>
            </w:pPr>
            <w:r>
              <w:t>22.2</w:t>
            </w:r>
          </w:p>
        </w:tc>
        <w:tc>
          <w:tcPr>
            <w:tcW w:w="1519" w:type="dxa"/>
          </w:tcPr>
          <w:p w14:paraId="036B4EEB" w14:textId="15F34F41" w:rsidR="009C0E5E" w:rsidRDefault="009C0E5E" w:rsidP="009C0E5E">
            <w:pPr>
              <w:jc w:val="center"/>
            </w:pPr>
            <w:r>
              <w:t>3.7</w:t>
            </w:r>
          </w:p>
        </w:tc>
      </w:tr>
      <w:tr w:rsidR="009C0E5E" w14:paraId="5FA6280D" w14:textId="77777777" w:rsidTr="009C0E5E">
        <w:tc>
          <w:tcPr>
            <w:tcW w:w="1464" w:type="dxa"/>
            <w:shd w:val="clear" w:color="auto" w:fill="A9D5E7" w:themeFill="accent1" w:themeFillTint="66"/>
          </w:tcPr>
          <w:p w14:paraId="329D7134" w14:textId="0D9E5AD4" w:rsidR="009C0E5E" w:rsidRDefault="009C0E5E" w:rsidP="009C0E5E">
            <w:r>
              <w:t>Underpinning activities</w:t>
            </w:r>
          </w:p>
        </w:tc>
        <w:tc>
          <w:tcPr>
            <w:tcW w:w="1812" w:type="dxa"/>
          </w:tcPr>
          <w:p w14:paraId="5D0CA1C5" w14:textId="62179150" w:rsidR="009C0E5E" w:rsidRDefault="009C0E5E" w:rsidP="009C0E5E">
            <w:pPr>
              <w:jc w:val="center"/>
            </w:pPr>
            <w:r>
              <w:t>3.7</w:t>
            </w:r>
          </w:p>
        </w:tc>
        <w:tc>
          <w:tcPr>
            <w:tcW w:w="1518" w:type="dxa"/>
          </w:tcPr>
          <w:p w14:paraId="48A6E027" w14:textId="5DE93DF1" w:rsidR="009C0E5E" w:rsidRDefault="009C0E5E" w:rsidP="009C0E5E">
            <w:pPr>
              <w:jc w:val="center"/>
            </w:pPr>
            <w:r>
              <w:t>7.4</w:t>
            </w:r>
          </w:p>
        </w:tc>
        <w:tc>
          <w:tcPr>
            <w:tcW w:w="1518" w:type="dxa"/>
          </w:tcPr>
          <w:p w14:paraId="44F20CFD" w14:textId="44D2AA5D" w:rsidR="009C0E5E" w:rsidRDefault="009C0E5E" w:rsidP="009C0E5E">
            <w:pPr>
              <w:jc w:val="center"/>
            </w:pPr>
            <w:r>
              <w:t>22.2</w:t>
            </w:r>
          </w:p>
        </w:tc>
        <w:tc>
          <w:tcPr>
            <w:tcW w:w="1519" w:type="dxa"/>
          </w:tcPr>
          <w:p w14:paraId="14E91111" w14:textId="064DF59E" w:rsidR="009C0E5E" w:rsidRDefault="009C0E5E" w:rsidP="009C0E5E">
            <w:pPr>
              <w:jc w:val="center"/>
            </w:pPr>
            <w:r>
              <w:t>11.1</w:t>
            </w:r>
          </w:p>
        </w:tc>
        <w:tc>
          <w:tcPr>
            <w:tcW w:w="1519" w:type="dxa"/>
          </w:tcPr>
          <w:p w14:paraId="4C4073C5" w14:textId="01C90953" w:rsidR="009C0E5E" w:rsidRDefault="009C0E5E" w:rsidP="009C0E5E">
            <w:pPr>
              <w:jc w:val="center"/>
            </w:pPr>
            <w:r>
              <w:t>37.0</w:t>
            </w:r>
          </w:p>
        </w:tc>
      </w:tr>
      <w:tr w:rsidR="009C0E5E" w14:paraId="47C4483F" w14:textId="77777777" w:rsidTr="009C0E5E">
        <w:tc>
          <w:tcPr>
            <w:tcW w:w="1464" w:type="dxa"/>
            <w:shd w:val="clear" w:color="auto" w:fill="A9D5E7" w:themeFill="accent1" w:themeFillTint="66"/>
          </w:tcPr>
          <w:p w14:paraId="045B729D" w14:textId="56DC376D" w:rsidR="009C0E5E" w:rsidRDefault="009C0E5E" w:rsidP="009C0E5E">
            <w:r>
              <w:t>Total</w:t>
            </w:r>
          </w:p>
        </w:tc>
        <w:tc>
          <w:tcPr>
            <w:tcW w:w="1812" w:type="dxa"/>
          </w:tcPr>
          <w:p w14:paraId="43489620" w14:textId="73A2708F" w:rsidR="009C0E5E" w:rsidRDefault="009C0E5E" w:rsidP="009C0E5E">
            <w:pPr>
              <w:jc w:val="center"/>
            </w:pPr>
            <w:r>
              <w:t>100</w:t>
            </w:r>
          </w:p>
        </w:tc>
        <w:tc>
          <w:tcPr>
            <w:tcW w:w="1518" w:type="dxa"/>
          </w:tcPr>
          <w:p w14:paraId="52B42017" w14:textId="65EA1AAF" w:rsidR="009C0E5E" w:rsidRDefault="009C0E5E" w:rsidP="009C0E5E">
            <w:pPr>
              <w:jc w:val="center"/>
            </w:pPr>
            <w:r>
              <w:t>100</w:t>
            </w:r>
          </w:p>
        </w:tc>
        <w:tc>
          <w:tcPr>
            <w:tcW w:w="1518" w:type="dxa"/>
          </w:tcPr>
          <w:p w14:paraId="634003B8" w14:textId="64470114" w:rsidR="009C0E5E" w:rsidRDefault="009C0E5E" w:rsidP="009C0E5E">
            <w:pPr>
              <w:jc w:val="center"/>
            </w:pPr>
            <w:r>
              <w:t>100</w:t>
            </w:r>
          </w:p>
        </w:tc>
        <w:tc>
          <w:tcPr>
            <w:tcW w:w="1519" w:type="dxa"/>
          </w:tcPr>
          <w:p w14:paraId="29DBA33B" w14:textId="48E583DF" w:rsidR="009C0E5E" w:rsidRDefault="009C0E5E" w:rsidP="009C0E5E">
            <w:pPr>
              <w:jc w:val="center"/>
            </w:pPr>
            <w:r>
              <w:t>100</w:t>
            </w:r>
          </w:p>
        </w:tc>
        <w:tc>
          <w:tcPr>
            <w:tcW w:w="1519" w:type="dxa"/>
          </w:tcPr>
          <w:p w14:paraId="6A11CBCC" w14:textId="16F5BFF9" w:rsidR="009C0E5E" w:rsidRDefault="009C0E5E" w:rsidP="009C0E5E">
            <w:pPr>
              <w:jc w:val="center"/>
            </w:pPr>
            <w:r>
              <w:t>100</w:t>
            </w:r>
          </w:p>
        </w:tc>
      </w:tr>
    </w:tbl>
    <w:p w14:paraId="10182EC7" w14:textId="659EAC21" w:rsidR="009C0E5E" w:rsidRDefault="009C0E5E" w:rsidP="009C0E5E">
      <w:r>
        <w:t>N=27</w:t>
      </w:r>
    </w:p>
    <w:p w14:paraId="4E7FEB0A" w14:textId="150BA30D" w:rsidR="009C0E5E" w:rsidRDefault="009C0E5E" w:rsidP="00A2744B"/>
    <w:p w14:paraId="0A04AB56" w14:textId="77777777" w:rsidR="009C0E5E" w:rsidRPr="00683F78" w:rsidRDefault="009C0E5E" w:rsidP="009C0E5E">
      <w:pPr>
        <w:pBdr>
          <w:top w:val="single" w:sz="4" w:space="1" w:color="auto"/>
          <w:left w:val="single" w:sz="4" w:space="1" w:color="auto"/>
          <w:bottom w:val="single" w:sz="4" w:space="1" w:color="auto"/>
          <w:right w:val="single" w:sz="4" w:space="1" w:color="auto"/>
        </w:pBdr>
        <w:shd w:val="clear" w:color="auto" w:fill="D4EAF3" w:themeFill="accent1" w:themeFillTint="33"/>
        <w:rPr>
          <w:b/>
          <w:bCs/>
          <w:i/>
          <w:iCs/>
          <w:color w:val="276E8B" w:themeColor="accent1" w:themeShade="BF"/>
          <w:sz w:val="22"/>
        </w:rPr>
      </w:pPr>
      <w:r>
        <w:rPr>
          <w:b/>
          <w:bCs/>
          <w:i/>
          <w:iCs/>
          <w:color w:val="276E8B" w:themeColor="accent1" w:themeShade="BF"/>
          <w:sz w:val="22"/>
        </w:rPr>
        <w:t>M</w:t>
      </w:r>
      <w:r w:rsidRPr="00683F78">
        <w:rPr>
          <w:b/>
          <w:bCs/>
          <w:i/>
          <w:iCs/>
          <w:color w:val="276E8B" w:themeColor="accent1" w:themeShade="BF"/>
          <w:sz w:val="22"/>
        </w:rPr>
        <w:t>essages</w:t>
      </w:r>
    </w:p>
    <w:p w14:paraId="4414577B" w14:textId="4F5D5BD2" w:rsidR="00A2744B" w:rsidRPr="009C0E5E" w:rsidRDefault="009C0E5E" w:rsidP="009C0E5E">
      <w:pPr>
        <w:pBdr>
          <w:top w:val="single" w:sz="4" w:space="1" w:color="auto"/>
          <w:left w:val="single" w:sz="4" w:space="1" w:color="auto"/>
          <w:bottom w:val="single" w:sz="4" w:space="1" w:color="auto"/>
          <w:right w:val="single" w:sz="4" w:space="1" w:color="auto"/>
        </w:pBdr>
        <w:shd w:val="clear" w:color="auto" w:fill="D4EAF3" w:themeFill="accent1" w:themeFillTint="33"/>
        <w:rPr>
          <w:i/>
          <w:iCs/>
          <w:lang w:val="en-GB"/>
        </w:rPr>
      </w:pPr>
      <w:r>
        <w:rPr>
          <w:i/>
          <w:iCs/>
        </w:rPr>
        <w:t>‘W</w:t>
      </w:r>
      <w:r w:rsidR="00A2744B" w:rsidRPr="009C0E5E">
        <w:rPr>
          <w:i/>
          <w:iCs/>
        </w:rPr>
        <w:t>here we have indicated where EAPN is the strongest, doesn't necessarily mean that we are of the opinion that more investment isn't needed here. Traditionally EAPN has been very strong in policy and advocacy work and building positions together with its members. In the last years EAPN has lost part of its strong position as other organization have been positioning themselves stronger at the EU level (and received more EU funding because of this strong positioning). For us it is a vital to have a strong ani-poverty network, which is neutral, defends on the right of all (not one priority group) and advocates for structural changes at the EU level, as EU policies have a strong influence on what is happening in all EU member states. The focus should be on advocacy work to change EU policies, which can be complemented by communication and influencing public opinion.</w:t>
      </w:r>
      <w:r w:rsidR="00D80920">
        <w:rPr>
          <w:i/>
          <w:iCs/>
        </w:rPr>
        <w:t>’</w:t>
      </w:r>
    </w:p>
    <w:p w14:paraId="1767A9DD" w14:textId="7EE5431E" w:rsidR="002F4520" w:rsidRDefault="002F4520" w:rsidP="002F4520">
      <w:pPr>
        <w:pStyle w:val="Heading1"/>
        <w:numPr>
          <w:ilvl w:val="0"/>
          <w:numId w:val="0"/>
        </w:numPr>
        <w:ind w:left="360" w:hanging="360"/>
        <w:rPr>
          <w:lang w:val="en-GB"/>
        </w:rPr>
      </w:pPr>
      <w:bookmarkStart w:id="6" w:name="_Toc32688816"/>
      <w:r>
        <w:rPr>
          <w:lang w:val="en-GB"/>
        </w:rPr>
        <w:lastRenderedPageBreak/>
        <w:t>Priority area A: Policy Expertise of EAPN</w:t>
      </w:r>
      <w:bookmarkEnd w:id="6"/>
    </w:p>
    <w:p w14:paraId="3C4CC072" w14:textId="2E13A5FE" w:rsidR="00A02D61" w:rsidRPr="00A02D61" w:rsidRDefault="00242570" w:rsidP="00A02D61">
      <w:pPr>
        <w:rPr>
          <w:lang w:val="en-GB"/>
        </w:rPr>
      </w:pPr>
      <w:r>
        <w:rPr>
          <w:lang w:val="en-GB"/>
        </w:rPr>
        <w:t xml:space="preserve">Based on the </w:t>
      </w:r>
      <w:proofErr w:type="gramStart"/>
      <w:r>
        <w:rPr>
          <w:lang w:val="en-GB"/>
        </w:rPr>
        <w:t>answers</w:t>
      </w:r>
      <w:proofErr w:type="gramEnd"/>
      <w:r>
        <w:rPr>
          <w:lang w:val="en-GB"/>
        </w:rPr>
        <w:t xml:space="preserve"> networks and EOs provided, </w:t>
      </w:r>
      <w:r w:rsidR="008D35ED">
        <w:rPr>
          <w:lang w:val="en-GB"/>
        </w:rPr>
        <w:t>four</w:t>
      </w:r>
      <w:r>
        <w:rPr>
          <w:lang w:val="en-GB"/>
        </w:rPr>
        <w:t xml:space="preserve"> short</w:t>
      </w:r>
      <w:r w:rsidR="00567130">
        <w:rPr>
          <w:lang w:val="en-GB"/>
        </w:rPr>
        <w:t>-</w:t>
      </w:r>
      <w:r>
        <w:rPr>
          <w:lang w:val="en-GB"/>
        </w:rPr>
        <w:t xml:space="preserve">term, three mid-term and one long term priorities emerged. In next two years according to the provided opinions, work should focus on implementation of Social Pillar, Poverty Watch, systemic issues. </w:t>
      </w:r>
    </w:p>
    <w:p w14:paraId="4B58F655" w14:textId="657493AA" w:rsidR="00EA72A7" w:rsidRPr="000006A7" w:rsidRDefault="000006A7" w:rsidP="002F4520">
      <w:pPr>
        <w:rPr>
          <w:b/>
          <w:bCs/>
          <w:color w:val="276E8B" w:themeColor="accent1" w:themeShade="BF"/>
          <w:lang w:val="en-GB"/>
        </w:rPr>
      </w:pPr>
      <w:r w:rsidRPr="000006A7">
        <w:rPr>
          <w:b/>
          <w:bCs/>
          <w:color w:val="276E8B" w:themeColor="accent1" w:themeShade="BF"/>
          <w:lang w:val="en-GB"/>
        </w:rPr>
        <w:t>Up to t</w:t>
      </w:r>
      <w:r w:rsidR="00EA72A7" w:rsidRPr="000006A7">
        <w:rPr>
          <w:b/>
          <w:bCs/>
          <w:color w:val="276E8B" w:themeColor="accent1" w:themeShade="BF"/>
          <w:lang w:val="en-GB"/>
        </w:rPr>
        <w:t xml:space="preserve">hree </w:t>
      </w:r>
      <w:r w:rsidRPr="000006A7">
        <w:rPr>
          <w:b/>
          <w:bCs/>
          <w:color w:val="276E8B" w:themeColor="accent1" w:themeShade="BF"/>
          <w:lang w:val="en-GB"/>
        </w:rPr>
        <w:t xml:space="preserve">most frequent </w:t>
      </w:r>
      <w:r w:rsidR="00EA72A7" w:rsidRPr="000006A7">
        <w:rPr>
          <w:b/>
          <w:bCs/>
          <w:color w:val="276E8B" w:themeColor="accent1" w:themeShade="BF"/>
          <w:lang w:val="en-GB"/>
        </w:rPr>
        <w:t>top short-term, mid-term and long-term priorities</w:t>
      </w:r>
    </w:p>
    <w:p w14:paraId="3368B7DA" w14:textId="77777777" w:rsidR="00EA72A7" w:rsidRPr="00EA72A7" w:rsidRDefault="00EA72A7" w:rsidP="002F4520">
      <w:pPr>
        <w:rPr>
          <w:color w:val="FF0000"/>
          <w:lang w:val="fr-BE"/>
        </w:rPr>
      </w:pPr>
      <w:r>
        <w:rPr>
          <w:noProof/>
          <w:color w:val="FF0000"/>
        </w:rPr>
        <w:drawing>
          <wp:inline distT="0" distB="0" distL="0" distR="0" wp14:anchorId="69BE363B" wp14:editId="0C044012">
            <wp:extent cx="5486400" cy="3200400"/>
            <wp:effectExtent l="0" t="0" r="0"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361E3A3" w14:textId="7CAC423E" w:rsidR="00EA72A7" w:rsidRDefault="00EA72A7" w:rsidP="002F4520">
      <w:pPr>
        <w:rPr>
          <w:lang w:val="fr-BE"/>
        </w:rPr>
      </w:pPr>
    </w:p>
    <w:p w14:paraId="0CF87F30" w14:textId="3CAA5D2D" w:rsidR="00A02D61" w:rsidRDefault="00A02D61" w:rsidP="00A02D61">
      <w:pPr>
        <w:rPr>
          <w:lang w:val="en-GB"/>
        </w:rPr>
      </w:pPr>
      <w:r>
        <w:rPr>
          <w:rStyle w:val="IntenseEmphasis"/>
          <w:b w:val="0"/>
          <w:bCs/>
          <w:i w:val="0"/>
          <w:iCs w:val="0"/>
          <w:color w:val="auto"/>
        </w:rPr>
        <w:t xml:space="preserve">There </w:t>
      </w:r>
      <w:r w:rsidR="00242570">
        <w:rPr>
          <w:rStyle w:val="IntenseEmphasis"/>
          <w:b w:val="0"/>
          <w:bCs/>
          <w:i w:val="0"/>
          <w:iCs w:val="0"/>
          <w:color w:val="auto"/>
        </w:rPr>
        <w:t>are certain</w:t>
      </w:r>
      <w:r>
        <w:rPr>
          <w:rStyle w:val="IntenseEmphasis"/>
          <w:b w:val="0"/>
          <w:bCs/>
          <w:i w:val="0"/>
          <w:iCs w:val="0"/>
          <w:color w:val="auto"/>
        </w:rPr>
        <w:t xml:space="preserve"> limitation</w:t>
      </w:r>
      <w:r w:rsidR="00242570">
        <w:rPr>
          <w:rStyle w:val="IntenseEmphasis"/>
          <w:b w:val="0"/>
          <w:bCs/>
          <w:i w:val="0"/>
          <w:iCs w:val="0"/>
          <w:color w:val="auto"/>
        </w:rPr>
        <w:t>s</w:t>
      </w:r>
      <w:r>
        <w:rPr>
          <w:rStyle w:val="IntenseEmphasis"/>
          <w:b w:val="0"/>
          <w:bCs/>
          <w:i w:val="0"/>
          <w:iCs w:val="0"/>
          <w:color w:val="auto"/>
        </w:rPr>
        <w:t xml:space="preserve"> to the information obtained </w:t>
      </w:r>
      <w:proofErr w:type="gramStart"/>
      <w:r>
        <w:rPr>
          <w:rStyle w:val="IntenseEmphasis"/>
          <w:b w:val="0"/>
          <w:bCs/>
          <w:i w:val="0"/>
          <w:iCs w:val="0"/>
          <w:color w:val="auto"/>
        </w:rPr>
        <w:t>in regard to</w:t>
      </w:r>
      <w:proofErr w:type="gramEnd"/>
      <w:r>
        <w:rPr>
          <w:rStyle w:val="IntenseEmphasis"/>
          <w:b w:val="0"/>
          <w:bCs/>
          <w:i w:val="0"/>
          <w:iCs w:val="0"/>
          <w:color w:val="auto"/>
        </w:rPr>
        <w:t xml:space="preserve"> the policy objectives. The answers provided </w:t>
      </w:r>
      <w:r>
        <w:rPr>
          <w:lang w:val="en-GB"/>
        </w:rPr>
        <w:t xml:space="preserve">mixture of what to focus on and how to do it. For example, poverty Watch is a tool, but regular poverty monitoring is what we focus on. </w:t>
      </w:r>
      <w:r w:rsidR="00567130">
        <w:rPr>
          <w:lang w:val="en-GB"/>
        </w:rPr>
        <w:t>Or, increased</w:t>
      </w:r>
      <w:r w:rsidR="00242570">
        <w:rPr>
          <w:lang w:val="en-GB"/>
        </w:rPr>
        <w:t xml:space="preserve"> funding is the instrument through which we can strengthen policy focus on certain areas. </w:t>
      </w:r>
      <w:proofErr w:type="gramStart"/>
      <w:r w:rsidR="00242570">
        <w:rPr>
          <w:lang w:val="en-GB"/>
        </w:rPr>
        <w:t>Similarly</w:t>
      </w:r>
      <w:proofErr w:type="gramEnd"/>
      <w:r w:rsidR="00242570">
        <w:rPr>
          <w:lang w:val="en-GB"/>
        </w:rPr>
        <w:t xml:space="preserve"> to this, the priority which is defined as </w:t>
      </w:r>
      <w:r w:rsidR="00242570">
        <w:t>‘</w:t>
      </w:r>
      <w:r>
        <w:rPr>
          <w:lang w:val="en-GB"/>
        </w:rPr>
        <w:t>agreed positions on our priority themes</w:t>
      </w:r>
      <w:r w:rsidR="00242570">
        <w:rPr>
          <w:lang w:val="en-GB"/>
        </w:rPr>
        <w:t>’</w:t>
      </w:r>
      <w:r>
        <w:rPr>
          <w:lang w:val="en-GB"/>
        </w:rPr>
        <w:t xml:space="preserve"> </w:t>
      </w:r>
      <w:r w:rsidR="00242570">
        <w:rPr>
          <w:lang w:val="en-GB"/>
        </w:rPr>
        <w:t>remains unclear as priority themes were not proposed. W</w:t>
      </w:r>
      <w:r>
        <w:rPr>
          <w:lang w:val="en-GB"/>
        </w:rPr>
        <w:t xml:space="preserve">hile some members already provided thematic priorities (i.e. food insecurity, energy poverty, etc.), others did not do it, so selection of priority areas should be further elaborated for the next two years. This can be done during EUISG meeting in March and more precise information on priority themes will further inform the operationalization of component ‘agreed position on priority </w:t>
      </w:r>
      <w:proofErr w:type="gramStart"/>
      <w:r>
        <w:rPr>
          <w:lang w:val="en-GB"/>
        </w:rPr>
        <w:t>themes’</w:t>
      </w:r>
      <w:proofErr w:type="gramEnd"/>
      <w:r>
        <w:rPr>
          <w:lang w:val="en-GB"/>
        </w:rPr>
        <w:t>.</w:t>
      </w:r>
    </w:p>
    <w:p w14:paraId="3433FABA" w14:textId="0620AB33" w:rsidR="00A02D61" w:rsidRDefault="00A02D61" w:rsidP="00A02D61">
      <w:pPr>
        <w:rPr>
          <w:lang w:val="en-GB"/>
        </w:rPr>
      </w:pPr>
      <w:r>
        <w:rPr>
          <w:lang w:val="en-GB"/>
        </w:rPr>
        <w:t>In mid-term perspective three priorities emerged: regular monitoring poverty and publishing results in Poverty Watch, with increased funding for policy work and with effective work which will result in poverty reduction that could be attributed to the EAPN work.</w:t>
      </w:r>
    </w:p>
    <w:p w14:paraId="2E54714F" w14:textId="20A1B0DE" w:rsidR="00242570" w:rsidRDefault="00242570" w:rsidP="00A02D61">
      <w:pPr>
        <w:rPr>
          <w:lang w:val="en-GB"/>
        </w:rPr>
      </w:pPr>
      <w:r>
        <w:rPr>
          <w:lang w:val="en-GB"/>
        </w:rPr>
        <w:t>The long-term perspective was obviously difficult to imagine and while only offered answer option was chosen by majority of member, some refused to answer or provided other options that are very dispersed and not possible to group in the few categories.</w:t>
      </w:r>
    </w:p>
    <w:p w14:paraId="6D66BBF4" w14:textId="2CA6B49C" w:rsidR="002F4520" w:rsidRDefault="002F4520" w:rsidP="002F4520">
      <w:pPr>
        <w:rPr>
          <w:rStyle w:val="IntenseEmphasis"/>
        </w:rPr>
      </w:pPr>
      <w:r>
        <w:rPr>
          <w:rStyle w:val="IntenseEmphasis"/>
        </w:rPr>
        <w:t>Short</w:t>
      </w:r>
      <w:r w:rsidR="00EA72A7">
        <w:rPr>
          <w:rStyle w:val="IntenseEmphasis"/>
        </w:rPr>
        <w:t>-</w:t>
      </w:r>
      <w:r>
        <w:rPr>
          <w:rStyle w:val="IntenseEmphasis"/>
        </w:rPr>
        <w:t>term objectives</w:t>
      </w:r>
    </w:p>
    <w:tbl>
      <w:tblPr>
        <w:tblStyle w:val="TableGrid"/>
        <w:tblW w:w="0" w:type="auto"/>
        <w:tblBorders>
          <w:top w:val="single" w:sz="4" w:space="0" w:color="276E8B" w:themeColor="accent1" w:themeShade="BF"/>
          <w:left w:val="single" w:sz="4" w:space="0" w:color="276E8B" w:themeColor="accent1" w:themeShade="BF"/>
          <w:bottom w:val="single" w:sz="4" w:space="0" w:color="276E8B" w:themeColor="accent1" w:themeShade="BF"/>
          <w:right w:val="single" w:sz="4" w:space="0" w:color="276E8B" w:themeColor="accent1" w:themeShade="BF"/>
          <w:insideH w:val="single" w:sz="4" w:space="0" w:color="276E8B" w:themeColor="accent1" w:themeShade="BF"/>
          <w:insideV w:val="single" w:sz="4" w:space="0" w:color="276E8B" w:themeColor="accent1" w:themeShade="BF"/>
        </w:tblBorders>
        <w:tblLook w:val="04A0" w:firstRow="1" w:lastRow="0" w:firstColumn="1" w:lastColumn="0" w:noHBand="0" w:noVBand="1"/>
      </w:tblPr>
      <w:tblGrid>
        <w:gridCol w:w="6655"/>
        <w:gridCol w:w="1350"/>
        <w:gridCol w:w="1345"/>
      </w:tblGrid>
      <w:tr w:rsidR="00EA72A7" w:rsidRPr="00EA72A7" w14:paraId="6FF97EFD" w14:textId="77777777" w:rsidTr="00EA72A7">
        <w:tc>
          <w:tcPr>
            <w:tcW w:w="6655" w:type="dxa"/>
            <w:shd w:val="clear" w:color="auto" w:fill="276E8B" w:themeFill="accent1" w:themeFillShade="BF"/>
          </w:tcPr>
          <w:p w14:paraId="188E8714" w14:textId="77777777" w:rsidR="00EA72A7" w:rsidRPr="00EA72A7" w:rsidRDefault="00EA72A7" w:rsidP="00EA72A7">
            <w:pPr>
              <w:rPr>
                <w:rStyle w:val="IntenseEmphasis"/>
                <w:i w:val="0"/>
                <w:iCs w:val="0"/>
                <w:color w:val="FFFFFF" w:themeColor="background1"/>
              </w:rPr>
            </w:pPr>
            <w:r w:rsidRPr="00EA72A7">
              <w:rPr>
                <w:rStyle w:val="IntenseEmphasis"/>
                <w:i w:val="0"/>
                <w:iCs w:val="0"/>
                <w:color w:val="FFFFFF" w:themeColor="background1"/>
              </w:rPr>
              <w:t>Priority area</w:t>
            </w:r>
          </w:p>
        </w:tc>
        <w:tc>
          <w:tcPr>
            <w:tcW w:w="1350" w:type="dxa"/>
            <w:shd w:val="clear" w:color="auto" w:fill="276E8B" w:themeFill="accent1" w:themeFillShade="BF"/>
          </w:tcPr>
          <w:p w14:paraId="2EE0DBF0" w14:textId="77777777" w:rsidR="00EA72A7" w:rsidRPr="00EA72A7" w:rsidRDefault="00EA72A7" w:rsidP="00EA72A7">
            <w:pPr>
              <w:jc w:val="center"/>
              <w:rPr>
                <w:rStyle w:val="IntenseEmphasis"/>
                <w:i w:val="0"/>
                <w:iCs w:val="0"/>
                <w:color w:val="FFFFFF" w:themeColor="background1"/>
              </w:rPr>
            </w:pPr>
            <w:r w:rsidRPr="00EA72A7">
              <w:rPr>
                <w:rStyle w:val="IntenseEmphasis"/>
                <w:i w:val="0"/>
                <w:iCs w:val="0"/>
                <w:color w:val="FFFFFF" w:themeColor="background1"/>
              </w:rPr>
              <w:t>N</w:t>
            </w:r>
          </w:p>
        </w:tc>
        <w:tc>
          <w:tcPr>
            <w:tcW w:w="1345" w:type="dxa"/>
            <w:shd w:val="clear" w:color="auto" w:fill="276E8B" w:themeFill="accent1" w:themeFillShade="BF"/>
          </w:tcPr>
          <w:p w14:paraId="03625F95" w14:textId="15CE92F6" w:rsidR="00EA72A7" w:rsidRPr="00EA72A7" w:rsidRDefault="00EA72A7" w:rsidP="00EA72A7">
            <w:pPr>
              <w:jc w:val="center"/>
              <w:rPr>
                <w:rStyle w:val="IntenseEmphasis"/>
                <w:i w:val="0"/>
                <w:iCs w:val="0"/>
                <w:color w:val="FFFFFF" w:themeColor="background1"/>
              </w:rPr>
            </w:pPr>
            <w:r w:rsidRPr="00EA72A7">
              <w:rPr>
                <w:rStyle w:val="IntenseEmphasis"/>
                <w:i w:val="0"/>
                <w:iCs w:val="0"/>
                <w:color w:val="FFFFFF" w:themeColor="background1"/>
              </w:rPr>
              <w:t>%</w:t>
            </w:r>
            <w:r w:rsidR="00A2744B">
              <w:rPr>
                <w:rStyle w:val="IntenseEmphasis"/>
                <w:i w:val="0"/>
                <w:iCs w:val="0"/>
                <w:color w:val="FFFFFF" w:themeColor="background1"/>
              </w:rPr>
              <w:t xml:space="preserve"> </w:t>
            </w:r>
            <w:r w:rsidR="00A2744B">
              <w:rPr>
                <w:rStyle w:val="IntenseEmphasis"/>
                <w:color w:val="FFFFFF" w:themeColor="background1"/>
              </w:rPr>
              <w:t>of members</w:t>
            </w:r>
          </w:p>
        </w:tc>
      </w:tr>
      <w:tr w:rsidR="00EA72A7" w:rsidRPr="00EA72A7" w14:paraId="0596D7F1" w14:textId="77777777" w:rsidTr="00EA72A7">
        <w:tc>
          <w:tcPr>
            <w:tcW w:w="6655" w:type="dxa"/>
          </w:tcPr>
          <w:p w14:paraId="5189A206" w14:textId="77777777" w:rsidR="00EA72A7" w:rsidRPr="00EA72A7" w:rsidRDefault="00EA72A7" w:rsidP="00EA72A7">
            <w:pPr>
              <w:rPr>
                <w:rStyle w:val="IntenseEmphasis"/>
                <w:b w:val="0"/>
                <w:bCs/>
                <w:i w:val="0"/>
                <w:iCs w:val="0"/>
                <w:color w:val="auto"/>
              </w:rPr>
            </w:pPr>
            <w:r w:rsidRPr="00EA72A7">
              <w:rPr>
                <w:rStyle w:val="IntenseEmphasis"/>
                <w:b w:val="0"/>
                <w:bCs/>
                <w:i w:val="0"/>
                <w:iCs w:val="0"/>
                <w:color w:val="auto"/>
              </w:rPr>
              <w:t>Action</w:t>
            </w:r>
            <w:r>
              <w:rPr>
                <w:rStyle w:val="IntenseEmphasis"/>
                <w:b w:val="0"/>
                <w:bCs/>
                <w:i w:val="0"/>
                <w:iCs w:val="0"/>
                <w:color w:val="auto"/>
              </w:rPr>
              <w:t xml:space="preserve"> plan for Social Pillar implementation</w:t>
            </w:r>
          </w:p>
        </w:tc>
        <w:tc>
          <w:tcPr>
            <w:tcW w:w="1350" w:type="dxa"/>
          </w:tcPr>
          <w:p w14:paraId="2819B299" w14:textId="77777777" w:rsidR="00EA72A7" w:rsidRPr="00EA72A7" w:rsidRDefault="00BE5FAF" w:rsidP="00EA72A7">
            <w:pPr>
              <w:jc w:val="center"/>
              <w:rPr>
                <w:rStyle w:val="IntenseEmphasis"/>
                <w:b w:val="0"/>
                <w:bCs/>
                <w:i w:val="0"/>
                <w:iCs w:val="0"/>
                <w:color w:val="auto"/>
              </w:rPr>
            </w:pPr>
            <w:r>
              <w:rPr>
                <w:rStyle w:val="IntenseEmphasis"/>
                <w:b w:val="0"/>
                <w:bCs/>
                <w:i w:val="0"/>
                <w:iCs w:val="0"/>
                <w:color w:val="auto"/>
              </w:rPr>
              <w:t>22</w:t>
            </w:r>
          </w:p>
        </w:tc>
        <w:tc>
          <w:tcPr>
            <w:tcW w:w="1345" w:type="dxa"/>
          </w:tcPr>
          <w:p w14:paraId="7CE55911" w14:textId="77777777" w:rsidR="00EA72A7" w:rsidRPr="00EA72A7" w:rsidRDefault="00887E35" w:rsidP="00EA72A7">
            <w:pPr>
              <w:jc w:val="center"/>
              <w:rPr>
                <w:rStyle w:val="IntenseEmphasis"/>
                <w:b w:val="0"/>
                <w:bCs/>
                <w:i w:val="0"/>
                <w:iCs w:val="0"/>
                <w:color w:val="auto"/>
              </w:rPr>
            </w:pPr>
            <w:r>
              <w:rPr>
                <w:rStyle w:val="IntenseEmphasis"/>
                <w:b w:val="0"/>
                <w:bCs/>
                <w:i w:val="0"/>
                <w:iCs w:val="0"/>
                <w:color w:val="auto"/>
              </w:rPr>
              <w:t>81.5</w:t>
            </w:r>
          </w:p>
        </w:tc>
      </w:tr>
      <w:tr w:rsidR="00EA72A7" w:rsidRPr="00EA72A7" w14:paraId="19F2A59A" w14:textId="77777777" w:rsidTr="00EA72A7">
        <w:tc>
          <w:tcPr>
            <w:tcW w:w="6655" w:type="dxa"/>
          </w:tcPr>
          <w:p w14:paraId="06E6E849" w14:textId="77777777" w:rsidR="00EA72A7" w:rsidRPr="00EA72A7" w:rsidRDefault="00EA72A7" w:rsidP="00EA72A7">
            <w:pPr>
              <w:rPr>
                <w:rStyle w:val="IntenseEmphasis"/>
                <w:b w:val="0"/>
                <w:bCs/>
                <w:i w:val="0"/>
                <w:iCs w:val="0"/>
                <w:color w:val="auto"/>
              </w:rPr>
            </w:pPr>
            <w:r>
              <w:rPr>
                <w:rStyle w:val="IntenseEmphasis"/>
                <w:b w:val="0"/>
                <w:bCs/>
                <w:i w:val="0"/>
                <w:iCs w:val="0"/>
                <w:color w:val="auto"/>
              </w:rPr>
              <w:lastRenderedPageBreak/>
              <w:t>Agreed positions on our priority themes</w:t>
            </w:r>
          </w:p>
        </w:tc>
        <w:tc>
          <w:tcPr>
            <w:tcW w:w="1350" w:type="dxa"/>
          </w:tcPr>
          <w:p w14:paraId="6369E0AE" w14:textId="77777777" w:rsidR="00EA72A7" w:rsidRPr="00EA72A7" w:rsidRDefault="00BE5FAF" w:rsidP="00EA72A7">
            <w:pPr>
              <w:jc w:val="center"/>
              <w:rPr>
                <w:rStyle w:val="IntenseEmphasis"/>
                <w:b w:val="0"/>
                <w:bCs/>
                <w:i w:val="0"/>
                <w:iCs w:val="0"/>
                <w:color w:val="auto"/>
              </w:rPr>
            </w:pPr>
            <w:r>
              <w:rPr>
                <w:rStyle w:val="IntenseEmphasis"/>
                <w:b w:val="0"/>
                <w:bCs/>
                <w:i w:val="0"/>
                <w:iCs w:val="0"/>
                <w:color w:val="auto"/>
              </w:rPr>
              <w:t>15</w:t>
            </w:r>
          </w:p>
        </w:tc>
        <w:tc>
          <w:tcPr>
            <w:tcW w:w="1345" w:type="dxa"/>
          </w:tcPr>
          <w:p w14:paraId="6FDD5AD6" w14:textId="77777777" w:rsidR="00EA72A7" w:rsidRPr="00EA72A7" w:rsidRDefault="00887E35" w:rsidP="00EA72A7">
            <w:pPr>
              <w:jc w:val="center"/>
              <w:rPr>
                <w:rStyle w:val="IntenseEmphasis"/>
                <w:b w:val="0"/>
                <w:bCs/>
                <w:i w:val="0"/>
                <w:iCs w:val="0"/>
                <w:color w:val="auto"/>
              </w:rPr>
            </w:pPr>
            <w:r>
              <w:rPr>
                <w:rStyle w:val="IntenseEmphasis"/>
                <w:b w:val="0"/>
                <w:bCs/>
                <w:i w:val="0"/>
                <w:iCs w:val="0"/>
                <w:color w:val="auto"/>
              </w:rPr>
              <w:t>55.6</w:t>
            </w:r>
          </w:p>
        </w:tc>
      </w:tr>
      <w:tr w:rsidR="00EA72A7" w:rsidRPr="00EA72A7" w14:paraId="2DC08D3B" w14:textId="77777777" w:rsidTr="00EA72A7">
        <w:tc>
          <w:tcPr>
            <w:tcW w:w="6655" w:type="dxa"/>
          </w:tcPr>
          <w:p w14:paraId="0CC7C11E" w14:textId="77777777" w:rsidR="00EA72A7" w:rsidRPr="00EA72A7" w:rsidRDefault="00EA72A7" w:rsidP="00EA72A7">
            <w:pPr>
              <w:rPr>
                <w:rStyle w:val="IntenseEmphasis"/>
                <w:b w:val="0"/>
                <w:bCs/>
                <w:i w:val="0"/>
                <w:iCs w:val="0"/>
                <w:color w:val="auto"/>
              </w:rPr>
            </w:pPr>
            <w:r>
              <w:rPr>
                <w:rStyle w:val="IntenseEmphasis"/>
                <w:b w:val="0"/>
                <w:bCs/>
                <w:i w:val="0"/>
                <w:iCs w:val="0"/>
                <w:color w:val="auto"/>
              </w:rPr>
              <w:t>All members producing Poverty Watch to monitor situation of poverty</w:t>
            </w:r>
          </w:p>
        </w:tc>
        <w:tc>
          <w:tcPr>
            <w:tcW w:w="1350" w:type="dxa"/>
          </w:tcPr>
          <w:p w14:paraId="664849E7" w14:textId="77777777" w:rsidR="00EA72A7" w:rsidRPr="00EA72A7" w:rsidRDefault="00BE5FAF" w:rsidP="00EA72A7">
            <w:pPr>
              <w:jc w:val="center"/>
              <w:rPr>
                <w:rStyle w:val="IntenseEmphasis"/>
                <w:b w:val="0"/>
                <w:bCs/>
                <w:i w:val="0"/>
                <w:iCs w:val="0"/>
                <w:color w:val="auto"/>
              </w:rPr>
            </w:pPr>
            <w:r>
              <w:rPr>
                <w:rStyle w:val="IntenseEmphasis"/>
                <w:b w:val="0"/>
                <w:bCs/>
                <w:i w:val="0"/>
                <w:iCs w:val="0"/>
                <w:color w:val="auto"/>
              </w:rPr>
              <w:t>14</w:t>
            </w:r>
          </w:p>
        </w:tc>
        <w:tc>
          <w:tcPr>
            <w:tcW w:w="1345" w:type="dxa"/>
          </w:tcPr>
          <w:p w14:paraId="7E4810FC" w14:textId="77777777" w:rsidR="00EA72A7" w:rsidRPr="00EA72A7" w:rsidRDefault="00887E35" w:rsidP="00EA72A7">
            <w:pPr>
              <w:jc w:val="center"/>
              <w:rPr>
                <w:rStyle w:val="IntenseEmphasis"/>
                <w:b w:val="0"/>
                <w:bCs/>
                <w:i w:val="0"/>
                <w:iCs w:val="0"/>
                <w:color w:val="auto"/>
              </w:rPr>
            </w:pPr>
            <w:r>
              <w:rPr>
                <w:rStyle w:val="IntenseEmphasis"/>
                <w:b w:val="0"/>
                <w:bCs/>
                <w:i w:val="0"/>
                <w:iCs w:val="0"/>
                <w:color w:val="auto"/>
              </w:rPr>
              <w:t>51.9</w:t>
            </w:r>
          </w:p>
        </w:tc>
      </w:tr>
      <w:tr w:rsidR="00EA72A7" w:rsidRPr="00EA72A7" w14:paraId="0D55FD6C" w14:textId="77777777" w:rsidTr="00EA72A7">
        <w:tc>
          <w:tcPr>
            <w:tcW w:w="6655" w:type="dxa"/>
          </w:tcPr>
          <w:p w14:paraId="4EF6E9AC" w14:textId="77777777" w:rsidR="00EA72A7" w:rsidRPr="00EA72A7" w:rsidRDefault="00EA72A7" w:rsidP="00EA72A7">
            <w:pPr>
              <w:rPr>
                <w:rStyle w:val="IntenseEmphasis"/>
                <w:b w:val="0"/>
                <w:bCs/>
                <w:i w:val="0"/>
                <w:iCs w:val="0"/>
                <w:color w:val="auto"/>
              </w:rPr>
            </w:pPr>
            <w:r>
              <w:rPr>
                <w:rStyle w:val="IntenseEmphasis"/>
                <w:b w:val="0"/>
                <w:bCs/>
                <w:i w:val="0"/>
                <w:iCs w:val="0"/>
                <w:color w:val="auto"/>
              </w:rPr>
              <w:t>Increased focus on systemic issues (tax, wealth, redistribution)</w:t>
            </w:r>
          </w:p>
        </w:tc>
        <w:tc>
          <w:tcPr>
            <w:tcW w:w="1350" w:type="dxa"/>
          </w:tcPr>
          <w:p w14:paraId="716F5222" w14:textId="77777777" w:rsidR="00EA72A7" w:rsidRPr="00EA72A7" w:rsidRDefault="00BE5FAF" w:rsidP="00EA72A7">
            <w:pPr>
              <w:jc w:val="center"/>
              <w:rPr>
                <w:rStyle w:val="IntenseEmphasis"/>
                <w:b w:val="0"/>
                <w:bCs/>
                <w:i w:val="0"/>
                <w:iCs w:val="0"/>
                <w:color w:val="auto"/>
              </w:rPr>
            </w:pPr>
            <w:r>
              <w:rPr>
                <w:rStyle w:val="IntenseEmphasis"/>
                <w:b w:val="0"/>
                <w:bCs/>
                <w:i w:val="0"/>
                <w:iCs w:val="0"/>
                <w:color w:val="auto"/>
              </w:rPr>
              <w:t>12</w:t>
            </w:r>
          </w:p>
        </w:tc>
        <w:tc>
          <w:tcPr>
            <w:tcW w:w="1345" w:type="dxa"/>
          </w:tcPr>
          <w:p w14:paraId="56AEDCB5" w14:textId="77777777" w:rsidR="00EA72A7" w:rsidRPr="00EA72A7" w:rsidRDefault="00887E35" w:rsidP="00EA72A7">
            <w:pPr>
              <w:jc w:val="center"/>
              <w:rPr>
                <w:rStyle w:val="IntenseEmphasis"/>
                <w:b w:val="0"/>
                <w:bCs/>
                <w:i w:val="0"/>
                <w:iCs w:val="0"/>
                <w:color w:val="auto"/>
              </w:rPr>
            </w:pPr>
            <w:r>
              <w:rPr>
                <w:rStyle w:val="IntenseEmphasis"/>
                <w:b w:val="0"/>
                <w:bCs/>
                <w:i w:val="0"/>
                <w:iCs w:val="0"/>
                <w:color w:val="auto"/>
              </w:rPr>
              <w:t>44.4</w:t>
            </w:r>
          </w:p>
        </w:tc>
      </w:tr>
    </w:tbl>
    <w:p w14:paraId="0A8DB7FA" w14:textId="77777777" w:rsidR="00EA72A7" w:rsidRDefault="00BE5FAF" w:rsidP="00EA72A7">
      <w:pPr>
        <w:rPr>
          <w:rStyle w:val="IntenseEmphasis"/>
          <w:b w:val="0"/>
          <w:bCs/>
          <w:i w:val="0"/>
          <w:iCs w:val="0"/>
          <w:color w:val="auto"/>
          <w:lang w:val="en-GB"/>
        </w:rPr>
      </w:pPr>
      <w:r w:rsidRPr="00A2744B">
        <w:rPr>
          <w:rStyle w:val="IntenseEmphasis"/>
          <w:b w:val="0"/>
          <w:bCs/>
          <w:i w:val="0"/>
          <w:iCs w:val="0"/>
          <w:color w:val="auto"/>
          <w:lang w:val="en-GB"/>
        </w:rPr>
        <w:t xml:space="preserve">N= </w:t>
      </w:r>
      <w:r>
        <w:rPr>
          <w:rStyle w:val="IntenseEmphasis"/>
          <w:b w:val="0"/>
          <w:bCs/>
          <w:i w:val="0"/>
          <w:iCs w:val="0"/>
          <w:color w:val="auto"/>
          <w:lang w:val="en-GB"/>
        </w:rPr>
        <w:t>27</w:t>
      </w:r>
    </w:p>
    <w:tbl>
      <w:tblPr>
        <w:tblStyle w:val="TableGrid"/>
        <w:tblW w:w="0" w:type="auto"/>
        <w:tblBorders>
          <w:top w:val="single" w:sz="4" w:space="0" w:color="276E8B" w:themeColor="accent1" w:themeShade="BF"/>
          <w:left w:val="single" w:sz="4" w:space="0" w:color="276E8B" w:themeColor="accent1" w:themeShade="BF"/>
          <w:bottom w:val="single" w:sz="4" w:space="0" w:color="276E8B" w:themeColor="accent1" w:themeShade="BF"/>
          <w:right w:val="single" w:sz="4" w:space="0" w:color="276E8B" w:themeColor="accent1" w:themeShade="BF"/>
          <w:insideH w:val="single" w:sz="4" w:space="0" w:color="276E8B" w:themeColor="accent1" w:themeShade="BF"/>
          <w:insideV w:val="single" w:sz="4" w:space="0" w:color="276E8B" w:themeColor="accent1" w:themeShade="BF"/>
        </w:tblBorders>
        <w:tblLook w:val="04A0" w:firstRow="1" w:lastRow="0" w:firstColumn="1" w:lastColumn="0" w:noHBand="0" w:noVBand="1"/>
      </w:tblPr>
      <w:tblGrid>
        <w:gridCol w:w="9350"/>
      </w:tblGrid>
      <w:tr w:rsidR="00441BBA" w:rsidRPr="00441BBA" w14:paraId="53E0CED1" w14:textId="77777777" w:rsidTr="00A2744B">
        <w:tc>
          <w:tcPr>
            <w:tcW w:w="9350" w:type="dxa"/>
            <w:shd w:val="clear" w:color="auto" w:fill="276E8B" w:themeFill="accent1" w:themeFillShade="BF"/>
          </w:tcPr>
          <w:p w14:paraId="5F9435CC" w14:textId="1B7AED30" w:rsidR="00441BBA" w:rsidRPr="00A2744B" w:rsidRDefault="00441BBA" w:rsidP="00A2744B">
            <w:pPr>
              <w:rPr>
                <w:rStyle w:val="IntenseEmphasis"/>
                <w:color w:val="FFFFFF" w:themeColor="background1"/>
                <w:lang w:val="en-US"/>
              </w:rPr>
            </w:pPr>
            <w:r w:rsidRPr="00441BBA">
              <w:rPr>
                <w:rStyle w:val="IntenseEmphasis"/>
                <w:color w:val="FFFFFF" w:themeColor="background1"/>
              </w:rPr>
              <w:t>Other</w:t>
            </w:r>
            <w:r w:rsidR="00A2744B">
              <w:rPr>
                <w:rStyle w:val="IntenseEmphasis"/>
                <w:color w:val="FFFFFF" w:themeColor="background1"/>
              </w:rPr>
              <w:t xml:space="preserve"> issues mentioned by </w:t>
            </w:r>
            <w:r w:rsidR="00A2744B">
              <w:rPr>
                <w:rStyle w:val="IntenseEmphasis"/>
                <w:color w:val="FFFFFF" w:themeColor="background1"/>
                <w:lang w:val="en-US"/>
              </w:rPr>
              <w:t>less than 3 members</w:t>
            </w:r>
          </w:p>
        </w:tc>
      </w:tr>
      <w:tr w:rsidR="00441BBA" w14:paraId="0D8BB540" w14:textId="77777777" w:rsidTr="00A2744B">
        <w:tc>
          <w:tcPr>
            <w:tcW w:w="9350" w:type="dxa"/>
          </w:tcPr>
          <w:p w14:paraId="726AFD7E" w14:textId="7C4DE7A6" w:rsidR="00441BBA" w:rsidRPr="000006A7" w:rsidRDefault="00A2744B" w:rsidP="00A2744B">
            <w:pPr>
              <w:rPr>
                <w:sz w:val="22"/>
              </w:rPr>
            </w:pPr>
            <w:r w:rsidRPr="000006A7">
              <w:rPr>
                <w:sz w:val="22"/>
              </w:rPr>
              <w:t xml:space="preserve">Housing, </w:t>
            </w:r>
            <w:r w:rsidR="000006A7">
              <w:rPr>
                <w:sz w:val="22"/>
              </w:rPr>
              <w:t>f</w:t>
            </w:r>
            <w:r w:rsidR="000006A7">
              <w:t xml:space="preserve">ood insecurity, </w:t>
            </w:r>
            <w:r w:rsidRPr="000006A7">
              <w:rPr>
                <w:sz w:val="22"/>
              </w:rPr>
              <w:t>energy poverty, monitoring structural funds, a strong post-2020 strategy, making the EU Semester more social, climate change and technological change impact on PEPs, SDGs</w:t>
            </w:r>
            <w:r w:rsidR="008D35ED">
              <w:rPr>
                <w:sz w:val="22"/>
              </w:rPr>
              <w:t xml:space="preserve">, </w:t>
            </w:r>
            <w:r w:rsidR="008D35ED">
              <w:rPr>
                <w:rStyle w:val="IntenseEmphasis"/>
                <w:b w:val="0"/>
                <w:bCs/>
                <w:i w:val="0"/>
                <w:iCs w:val="0"/>
                <w:color w:val="auto"/>
              </w:rPr>
              <w:t>S</w:t>
            </w:r>
            <w:r w:rsidR="008D35ED" w:rsidRPr="000006A7">
              <w:rPr>
                <w:rStyle w:val="IntenseEmphasis"/>
                <w:b w:val="0"/>
                <w:bCs/>
                <w:i w:val="0"/>
                <w:iCs w:val="0"/>
                <w:color w:val="auto"/>
              </w:rPr>
              <w:t>ocial</w:t>
            </w:r>
            <w:r w:rsidR="008D35ED">
              <w:rPr>
                <w:rStyle w:val="IntenseEmphasis"/>
                <w:b w:val="0"/>
                <w:bCs/>
                <w:i w:val="0"/>
                <w:iCs w:val="0"/>
                <w:color w:val="auto"/>
              </w:rPr>
              <w:t xml:space="preserve"> </w:t>
            </w:r>
            <w:r w:rsidR="008D35ED" w:rsidRPr="000006A7">
              <w:rPr>
                <w:rStyle w:val="IntenseEmphasis"/>
                <w:b w:val="0"/>
                <w:bCs/>
                <w:i w:val="0"/>
                <w:iCs w:val="0"/>
                <w:color w:val="auto"/>
              </w:rPr>
              <w:t>aspects of Green Deal</w:t>
            </w:r>
            <w:r w:rsidR="008D35ED">
              <w:rPr>
                <w:rStyle w:val="IntenseEmphasis"/>
                <w:b w:val="0"/>
                <w:bCs/>
                <w:i w:val="0"/>
                <w:iCs w:val="0"/>
                <w:color w:val="auto"/>
              </w:rPr>
              <w:t>.</w:t>
            </w:r>
          </w:p>
        </w:tc>
      </w:tr>
    </w:tbl>
    <w:p w14:paraId="4DF849EC" w14:textId="77777777" w:rsidR="00441BBA" w:rsidRPr="00441BBA" w:rsidRDefault="00441BBA" w:rsidP="00EA72A7">
      <w:pPr>
        <w:rPr>
          <w:rStyle w:val="IntenseEmphasis"/>
          <w:b w:val="0"/>
          <w:bCs/>
          <w:i w:val="0"/>
          <w:iCs w:val="0"/>
          <w:color w:val="auto"/>
        </w:rPr>
      </w:pPr>
    </w:p>
    <w:p w14:paraId="4938C052" w14:textId="77777777" w:rsidR="00EA72A7" w:rsidRDefault="00EA72A7" w:rsidP="00EA72A7">
      <w:pPr>
        <w:rPr>
          <w:rStyle w:val="IntenseEmphasis"/>
        </w:rPr>
      </w:pPr>
      <w:r>
        <w:rPr>
          <w:rStyle w:val="IntenseEmphasis"/>
        </w:rPr>
        <w:t>Mid-term objectives</w:t>
      </w:r>
    </w:p>
    <w:tbl>
      <w:tblPr>
        <w:tblStyle w:val="TableGrid"/>
        <w:tblW w:w="0" w:type="auto"/>
        <w:tblBorders>
          <w:top w:val="single" w:sz="4" w:space="0" w:color="276E8B" w:themeColor="accent1" w:themeShade="BF"/>
          <w:left w:val="single" w:sz="4" w:space="0" w:color="276E8B" w:themeColor="accent1" w:themeShade="BF"/>
          <w:bottom w:val="single" w:sz="4" w:space="0" w:color="276E8B" w:themeColor="accent1" w:themeShade="BF"/>
          <w:right w:val="single" w:sz="4" w:space="0" w:color="276E8B" w:themeColor="accent1" w:themeShade="BF"/>
          <w:insideH w:val="single" w:sz="4" w:space="0" w:color="276E8B" w:themeColor="accent1" w:themeShade="BF"/>
          <w:insideV w:val="single" w:sz="4" w:space="0" w:color="276E8B" w:themeColor="accent1" w:themeShade="BF"/>
        </w:tblBorders>
        <w:tblLook w:val="04A0" w:firstRow="1" w:lastRow="0" w:firstColumn="1" w:lastColumn="0" w:noHBand="0" w:noVBand="1"/>
      </w:tblPr>
      <w:tblGrid>
        <w:gridCol w:w="6655"/>
        <w:gridCol w:w="1350"/>
        <w:gridCol w:w="1345"/>
      </w:tblGrid>
      <w:tr w:rsidR="00EA72A7" w:rsidRPr="00EA72A7" w14:paraId="74418E6A" w14:textId="77777777" w:rsidTr="00A2744B">
        <w:tc>
          <w:tcPr>
            <w:tcW w:w="6655" w:type="dxa"/>
            <w:shd w:val="clear" w:color="auto" w:fill="276E8B" w:themeFill="accent1" w:themeFillShade="BF"/>
          </w:tcPr>
          <w:p w14:paraId="5106D1D3" w14:textId="77777777" w:rsidR="00EA72A7" w:rsidRPr="00EA72A7" w:rsidRDefault="00EA72A7" w:rsidP="00A2744B">
            <w:pPr>
              <w:rPr>
                <w:rStyle w:val="IntenseEmphasis"/>
                <w:i w:val="0"/>
                <w:iCs w:val="0"/>
                <w:color w:val="FFFFFF" w:themeColor="background1"/>
              </w:rPr>
            </w:pPr>
            <w:r w:rsidRPr="00EA72A7">
              <w:rPr>
                <w:rStyle w:val="IntenseEmphasis"/>
                <w:i w:val="0"/>
                <w:iCs w:val="0"/>
                <w:color w:val="FFFFFF" w:themeColor="background1"/>
              </w:rPr>
              <w:t>Priority area</w:t>
            </w:r>
          </w:p>
        </w:tc>
        <w:tc>
          <w:tcPr>
            <w:tcW w:w="1350" w:type="dxa"/>
            <w:shd w:val="clear" w:color="auto" w:fill="276E8B" w:themeFill="accent1" w:themeFillShade="BF"/>
          </w:tcPr>
          <w:p w14:paraId="0DAC6C9D" w14:textId="77777777" w:rsidR="00EA72A7" w:rsidRPr="00EA72A7" w:rsidRDefault="00EA72A7" w:rsidP="00A2744B">
            <w:pPr>
              <w:jc w:val="center"/>
              <w:rPr>
                <w:rStyle w:val="IntenseEmphasis"/>
                <w:i w:val="0"/>
                <w:iCs w:val="0"/>
                <w:color w:val="FFFFFF" w:themeColor="background1"/>
              </w:rPr>
            </w:pPr>
            <w:r w:rsidRPr="00EA72A7">
              <w:rPr>
                <w:rStyle w:val="IntenseEmphasis"/>
                <w:i w:val="0"/>
                <w:iCs w:val="0"/>
                <w:color w:val="FFFFFF" w:themeColor="background1"/>
              </w:rPr>
              <w:t>N</w:t>
            </w:r>
          </w:p>
        </w:tc>
        <w:tc>
          <w:tcPr>
            <w:tcW w:w="1345" w:type="dxa"/>
            <w:shd w:val="clear" w:color="auto" w:fill="276E8B" w:themeFill="accent1" w:themeFillShade="BF"/>
          </w:tcPr>
          <w:p w14:paraId="2ACF7829" w14:textId="77777777" w:rsidR="00EA72A7" w:rsidRPr="00EA72A7" w:rsidRDefault="00EA72A7" w:rsidP="00A2744B">
            <w:pPr>
              <w:jc w:val="center"/>
              <w:rPr>
                <w:rStyle w:val="IntenseEmphasis"/>
                <w:i w:val="0"/>
                <w:iCs w:val="0"/>
                <w:color w:val="FFFFFF" w:themeColor="background1"/>
              </w:rPr>
            </w:pPr>
            <w:r w:rsidRPr="00EA72A7">
              <w:rPr>
                <w:rStyle w:val="IntenseEmphasis"/>
                <w:i w:val="0"/>
                <w:iCs w:val="0"/>
                <w:color w:val="FFFFFF" w:themeColor="background1"/>
              </w:rPr>
              <w:t>%</w:t>
            </w:r>
          </w:p>
        </w:tc>
      </w:tr>
      <w:tr w:rsidR="000006A7" w:rsidRPr="00EA72A7" w14:paraId="2321A105" w14:textId="77777777" w:rsidTr="0068341E">
        <w:tc>
          <w:tcPr>
            <w:tcW w:w="6655" w:type="dxa"/>
          </w:tcPr>
          <w:p w14:paraId="16C7D2C4" w14:textId="77777777" w:rsidR="000006A7" w:rsidRPr="00EA72A7" w:rsidRDefault="000006A7" w:rsidP="0068341E">
            <w:pPr>
              <w:rPr>
                <w:rStyle w:val="IntenseEmphasis"/>
                <w:b w:val="0"/>
                <w:bCs/>
                <w:i w:val="0"/>
                <w:iCs w:val="0"/>
                <w:color w:val="auto"/>
              </w:rPr>
            </w:pPr>
            <w:r>
              <w:rPr>
                <w:rStyle w:val="IntenseEmphasis"/>
                <w:b w:val="0"/>
                <w:bCs/>
                <w:i w:val="0"/>
                <w:iCs w:val="0"/>
                <w:color w:val="auto"/>
              </w:rPr>
              <w:t>Poverty Watch viewed as the seminal report on poverty at national and European levels, and is cited as one of the key publications by our strategic advocacy targets (EU Institutions, national Governments, key media outlets)</w:t>
            </w:r>
          </w:p>
        </w:tc>
        <w:tc>
          <w:tcPr>
            <w:tcW w:w="1350" w:type="dxa"/>
          </w:tcPr>
          <w:p w14:paraId="0AED72F0" w14:textId="57753E92" w:rsidR="000006A7" w:rsidRPr="00EA72A7" w:rsidRDefault="000006A7" w:rsidP="0068341E">
            <w:pPr>
              <w:jc w:val="center"/>
              <w:rPr>
                <w:rStyle w:val="IntenseEmphasis"/>
                <w:b w:val="0"/>
                <w:bCs/>
                <w:i w:val="0"/>
                <w:iCs w:val="0"/>
                <w:color w:val="auto"/>
              </w:rPr>
            </w:pPr>
            <w:r>
              <w:rPr>
                <w:rStyle w:val="IntenseEmphasis"/>
                <w:b w:val="0"/>
                <w:bCs/>
                <w:i w:val="0"/>
                <w:iCs w:val="0"/>
                <w:color w:val="auto"/>
              </w:rPr>
              <w:t>1</w:t>
            </w:r>
            <w:r w:rsidR="00E43AFE">
              <w:rPr>
                <w:rStyle w:val="IntenseEmphasis"/>
                <w:b w:val="0"/>
                <w:bCs/>
                <w:i w:val="0"/>
                <w:iCs w:val="0"/>
                <w:color w:val="auto"/>
              </w:rPr>
              <w:t>8</w:t>
            </w:r>
          </w:p>
        </w:tc>
        <w:tc>
          <w:tcPr>
            <w:tcW w:w="1345" w:type="dxa"/>
          </w:tcPr>
          <w:p w14:paraId="525F0A79" w14:textId="04C96AF4" w:rsidR="000006A7" w:rsidRPr="00EA72A7" w:rsidRDefault="00E43AFE" w:rsidP="0068341E">
            <w:pPr>
              <w:jc w:val="center"/>
              <w:rPr>
                <w:rStyle w:val="IntenseEmphasis"/>
                <w:b w:val="0"/>
                <w:bCs/>
                <w:i w:val="0"/>
                <w:iCs w:val="0"/>
                <w:color w:val="auto"/>
              </w:rPr>
            </w:pPr>
            <w:r>
              <w:rPr>
                <w:rStyle w:val="IntenseEmphasis"/>
                <w:b w:val="0"/>
                <w:bCs/>
                <w:i w:val="0"/>
                <w:iCs w:val="0"/>
                <w:color w:val="auto"/>
              </w:rPr>
              <w:t>6</w:t>
            </w:r>
            <w:r w:rsidRPr="00E43AFE">
              <w:rPr>
                <w:rStyle w:val="IntenseEmphasis"/>
                <w:b w:val="0"/>
                <w:bCs/>
                <w:i w:val="0"/>
                <w:iCs w:val="0"/>
                <w:color w:val="auto"/>
              </w:rPr>
              <w:t>6,7</w:t>
            </w:r>
          </w:p>
        </w:tc>
      </w:tr>
      <w:tr w:rsidR="00EA72A7" w:rsidRPr="00EA72A7" w14:paraId="518F0A1D" w14:textId="77777777" w:rsidTr="00A2744B">
        <w:tc>
          <w:tcPr>
            <w:tcW w:w="6655" w:type="dxa"/>
          </w:tcPr>
          <w:p w14:paraId="12016A54" w14:textId="77777777" w:rsidR="00EA72A7" w:rsidRPr="00EA72A7" w:rsidRDefault="009A3729" w:rsidP="00A2744B">
            <w:pPr>
              <w:rPr>
                <w:rStyle w:val="IntenseEmphasis"/>
                <w:b w:val="0"/>
                <w:bCs/>
                <w:i w:val="0"/>
                <w:iCs w:val="0"/>
                <w:color w:val="auto"/>
              </w:rPr>
            </w:pPr>
            <w:r>
              <w:rPr>
                <w:rStyle w:val="IntenseEmphasis"/>
                <w:b w:val="0"/>
                <w:bCs/>
                <w:i w:val="0"/>
                <w:iCs w:val="0"/>
                <w:color w:val="auto"/>
              </w:rPr>
              <w:t>Increased funding for policy work</w:t>
            </w:r>
          </w:p>
        </w:tc>
        <w:tc>
          <w:tcPr>
            <w:tcW w:w="1350" w:type="dxa"/>
          </w:tcPr>
          <w:p w14:paraId="5B58C8B1" w14:textId="1A2A8A30" w:rsidR="00EA72A7" w:rsidRPr="00EA72A7" w:rsidRDefault="00BE5FAF" w:rsidP="00A2744B">
            <w:pPr>
              <w:jc w:val="center"/>
              <w:rPr>
                <w:rStyle w:val="IntenseEmphasis"/>
                <w:b w:val="0"/>
                <w:bCs/>
                <w:i w:val="0"/>
                <w:iCs w:val="0"/>
                <w:color w:val="auto"/>
              </w:rPr>
            </w:pPr>
            <w:r>
              <w:rPr>
                <w:rStyle w:val="IntenseEmphasis"/>
                <w:b w:val="0"/>
                <w:bCs/>
                <w:i w:val="0"/>
                <w:iCs w:val="0"/>
                <w:color w:val="auto"/>
              </w:rPr>
              <w:t>1</w:t>
            </w:r>
            <w:r w:rsidR="00E43AFE">
              <w:rPr>
                <w:rStyle w:val="IntenseEmphasis"/>
                <w:b w:val="0"/>
                <w:bCs/>
                <w:i w:val="0"/>
                <w:iCs w:val="0"/>
                <w:color w:val="auto"/>
              </w:rPr>
              <w:t>8</w:t>
            </w:r>
          </w:p>
        </w:tc>
        <w:tc>
          <w:tcPr>
            <w:tcW w:w="1345" w:type="dxa"/>
          </w:tcPr>
          <w:p w14:paraId="781826A2" w14:textId="41C38113" w:rsidR="00EA72A7" w:rsidRPr="00EA72A7" w:rsidRDefault="00E43AFE" w:rsidP="00A2744B">
            <w:pPr>
              <w:jc w:val="center"/>
              <w:rPr>
                <w:rStyle w:val="IntenseEmphasis"/>
                <w:b w:val="0"/>
                <w:bCs/>
                <w:i w:val="0"/>
                <w:iCs w:val="0"/>
                <w:color w:val="auto"/>
              </w:rPr>
            </w:pPr>
            <w:r>
              <w:rPr>
                <w:rStyle w:val="IntenseEmphasis"/>
                <w:b w:val="0"/>
                <w:bCs/>
                <w:i w:val="0"/>
                <w:iCs w:val="0"/>
                <w:color w:val="auto"/>
              </w:rPr>
              <w:t>66,7</w:t>
            </w:r>
          </w:p>
        </w:tc>
      </w:tr>
      <w:tr w:rsidR="00EA72A7" w:rsidRPr="00EA72A7" w14:paraId="4B03DA8F" w14:textId="77777777" w:rsidTr="00A2744B">
        <w:tc>
          <w:tcPr>
            <w:tcW w:w="6655" w:type="dxa"/>
          </w:tcPr>
          <w:p w14:paraId="0C1B69FF" w14:textId="77777777" w:rsidR="00EA72A7" w:rsidRPr="00EA72A7" w:rsidRDefault="009A3729" w:rsidP="00A2744B">
            <w:pPr>
              <w:rPr>
                <w:rStyle w:val="IntenseEmphasis"/>
                <w:b w:val="0"/>
                <w:bCs/>
                <w:i w:val="0"/>
                <w:iCs w:val="0"/>
                <w:color w:val="auto"/>
              </w:rPr>
            </w:pPr>
            <w:r>
              <w:rPr>
                <w:rStyle w:val="IntenseEmphasis"/>
                <w:b w:val="0"/>
                <w:bCs/>
                <w:i w:val="0"/>
                <w:iCs w:val="0"/>
                <w:color w:val="auto"/>
              </w:rPr>
              <w:t>Poverty reduced by X% with evidence of impact of EAPN on relevant policies</w:t>
            </w:r>
          </w:p>
        </w:tc>
        <w:tc>
          <w:tcPr>
            <w:tcW w:w="1350" w:type="dxa"/>
          </w:tcPr>
          <w:p w14:paraId="12BE230C" w14:textId="61B08020" w:rsidR="00EA72A7" w:rsidRPr="00EA72A7" w:rsidRDefault="00E43AFE" w:rsidP="00A2744B">
            <w:pPr>
              <w:jc w:val="center"/>
              <w:rPr>
                <w:rStyle w:val="IntenseEmphasis"/>
                <w:b w:val="0"/>
                <w:bCs/>
                <w:i w:val="0"/>
                <w:iCs w:val="0"/>
                <w:color w:val="auto"/>
              </w:rPr>
            </w:pPr>
            <w:r>
              <w:rPr>
                <w:rStyle w:val="IntenseEmphasis"/>
                <w:b w:val="0"/>
                <w:bCs/>
                <w:i w:val="0"/>
                <w:iCs w:val="0"/>
                <w:color w:val="auto"/>
              </w:rPr>
              <w:t>11</w:t>
            </w:r>
          </w:p>
        </w:tc>
        <w:tc>
          <w:tcPr>
            <w:tcW w:w="1345" w:type="dxa"/>
          </w:tcPr>
          <w:p w14:paraId="23533ACF" w14:textId="229F9E74" w:rsidR="00EA72A7" w:rsidRPr="00EA72A7" w:rsidRDefault="00E43AFE" w:rsidP="00A2744B">
            <w:pPr>
              <w:jc w:val="center"/>
              <w:rPr>
                <w:rStyle w:val="IntenseEmphasis"/>
                <w:b w:val="0"/>
                <w:bCs/>
                <w:i w:val="0"/>
                <w:iCs w:val="0"/>
                <w:color w:val="auto"/>
              </w:rPr>
            </w:pPr>
            <w:r>
              <w:rPr>
                <w:rStyle w:val="IntenseEmphasis"/>
                <w:b w:val="0"/>
                <w:bCs/>
                <w:i w:val="0"/>
                <w:iCs w:val="0"/>
                <w:color w:val="auto"/>
              </w:rPr>
              <w:t>40,7</w:t>
            </w:r>
          </w:p>
        </w:tc>
      </w:tr>
    </w:tbl>
    <w:p w14:paraId="59B518B8" w14:textId="0C5FB622" w:rsidR="00EA72A7" w:rsidRDefault="00EA72A7" w:rsidP="00EA72A7">
      <w:pPr>
        <w:rPr>
          <w:rStyle w:val="IntenseEmphasis"/>
          <w:b w:val="0"/>
          <w:bCs/>
          <w:i w:val="0"/>
          <w:iCs w:val="0"/>
          <w:color w:val="auto"/>
          <w:lang w:val="en-GB"/>
        </w:rPr>
      </w:pPr>
      <w:r w:rsidRPr="00187387">
        <w:rPr>
          <w:rStyle w:val="IntenseEmphasis"/>
          <w:b w:val="0"/>
          <w:bCs/>
          <w:i w:val="0"/>
          <w:iCs w:val="0"/>
          <w:color w:val="auto"/>
          <w:lang w:val="en-GB"/>
        </w:rPr>
        <w:t xml:space="preserve">N= </w:t>
      </w:r>
      <w:r w:rsidR="00BE5FAF">
        <w:rPr>
          <w:rStyle w:val="IntenseEmphasis"/>
          <w:b w:val="0"/>
          <w:bCs/>
          <w:i w:val="0"/>
          <w:iCs w:val="0"/>
          <w:color w:val="auto"/>
          <w:lang w:val="en-GB"/>
        </w:rPr>
        <w:t>2</w:t>
      </w:r>
      <w:r w:rsidR="00187387">
        <w:rPr>
          <w:rStyle w:val="IntenseEmphasis"/>
          <w:b w:val="0"/>
          <w:bCs/>
          <w:i w:val="0"/>
          <w:iCs w:val="0"/>
          <w:color w:val="auto"/>
          <w:lang w:val="en-GB"/>
        </w:rPr>
        <w:t>7</w:t>
      </w:r>
    </w:p>
    <w:tbl>
      <w:tblPr>
        <w:tblStyle w:val="TableGrid"/>
        <w:tblW w:w="0" w:type="auto"/>
        <w:tblBorders>
          <w:top w:val="single" w:sz="4" w:space="0" w:color="276E8B" w:themeColor="accent1" w:themeShade="BF"/>
          <w:left w:val="single" w:sz="4" w:space="0" w:color="276E8B" w:themeColor="accent1" w:themeShade="BF"/>
          <w:bottom w:val="single" w:sz="4" w:space="0" w:color="276E8B" w:themeColor="accent1" w:themeShade="BF"/>
          <w:right w:val="single" w:sz="4" w:space="0" w:color="276E8B" w:themeColor="accent1" w:themeShade="BF"/>
          <w:insideH w:val="single" w:sz="4" w:space="0" w:color="276E8B" w:themeColor="accent1" w:themeShade="BF"/>
          <w:insideV w:val="single" w:sz="4" w:space="0" w:color="276E8B" w:themeColor="accent1" w:themeShade="BF"/>
        </w:tblBorders>
        <w:tblLook w:val="04A0" w:firstRow="1" w:lastRow="0" w:firstColumn="1" w:lastColumn="0" w:noHBand="0" w:noVBand="1"/>
      </w:tblPr>
      <w:tblGrid>
        <w:gridCol w:w="9350"/>
      </w:tblGrid>
      <w:tr w:rsidR="0060480D" w:rsidRPr="0060480D" w14:paraId="32FC8523" w14:textId="77777777" w:rsidTr="00187387">
        <w:tc>
          <w:tcPr>
            <w:tcW w:w="9350" w:type="dxa"/>
            <w:shd w:val="clear" w:color="auto" w:fill="276E8B" w:themeFill="accent1" w:themeFillShade="BF"/>
          </w:tcPr>
          <w:p w14:paraId="02954173" w14:textId="4E69687B" w:rsidR="0060480D" w:rsidRPr="0060480D" w:rsidRDefault="00187387" w:rsidP="00A2744B">
            <w:pPr>
              <w:rPr>
                <w:rStyle w:val="IntenseEmphasis"/>
                <w:color w:val="FFFFFF" w:themeColor="background1"/>
              </w:rPr>
            </w:pPr>
            <w:r w:rsidRPr="00441BBA">
              <w:rPr>
                <w:rStyle w:val="IntenseEmphasis"/>
                <w:color w:val="FFFFFF" w:themeColor="background1"/>
              </w:rPr>
              <w:t>Other</w:t>
            </w:r>
            <w:r>
              <w:rPr>
                <w:rStyle w:val="IntenseEmphasis"/>
                <w:color w:val="FFFFFF" w:themeColor="background1"/>
              </w:rPr>
              <w:t xml:space="preserve"> issues mentioned by </w:t>
            </w:r>
            <w:r>
              <w:rPr>
                <w:rStyle w:val="IntenseEmphasis"/>
                <w:color w:val="FFFFFF" w:themeColor="background1"/>
                <w:lang w:val="en-US"/>
              </w:rPr>
              <w:t>less than 3 members</w:t>
            </w:r>
          </w:p>
        </w:tc>
      </w:tr>
      <w:tr w:rsidR="0060480D" w14:paraId="4F08744C" w14:textId="77777777" w:rsidTr="00187387">
        <w:tc>
          <w:tcPr>
            <w:tcW w:w="9350" w:type="dxa"/>
          </w:tcPr>
          <w:p w14:paraId="1C8C5793" w14:textId="19E1AA59" w:rsidR="00683F78" w:rsidRPr="00683F78" w:rsidRDefault="00187387" w:rsidP="00A2744B">
            <w:r w:rsidRPr="00683F78">
              <w:rPr>
                <w:sz w:val="22"/>
              </w:rPr>
              <w:t>T</w:t>
            </w:r>
            <w:r w:rsidR="0060480D" w:rsidRPr="00683F78">
              <w:rPr>
                <w:sz w:val="22"/>
              </w:rPr>
              <w:t xml:space="preserve">o build common European indicators on poverty related to social pillar, </w:t>
            </w:r>
            <w:r w:rsidRPr="00683F78">
              <w:rPr>
                <w:sz w:val="22"/>
              </w:rPr>
              <w:t>to</w:t>
            </w:r>
            <w:r w:rsidR="0060480D" w:rsidRPr="00683F78">
              <w:rPr>
                <w:sz w:val="22"/>
              </w:rPr>
              <w:t xml:space="preserve"> advocate not to take into account the social investment expenditures into the public deficit</w:t>
            </w:r>
            <w:r w:rsidRPr="00683F78">
              <w:rPr>
                <w:sz w:val="22"/>
              </w:rPr>
              <w:t xml:space="preserve">, housing, tax inequality, energy poverty, refugees, evaluation of EPSR, post 2020 strategy, more social EU Semester, </w:t>
            </w:r>
            <w:r w:rsidR="00683F78">
              <w:rPr>
                <w:sz w:val="22"/>
              </w:rPr>
              <w:t>p</w:t>
            </w:r>
            <w:r w:rsidR="00683F78" w:rsidRPr="00683F78">
              <w:rPr>
                <w:sz w:val="22"/>
              </w:rPr>
              <w:t>olicy papers on EAPN priority areas related to Pillar of Social Rights including position on how to mitigate environmental factors</w:t>
            </w:r>
            <w:r w:rsidRPr="00683F78">
              <w:rPr>
                <w:sz w:val="22"/>
              </w:rPr>
              <w:t>, EU funds</w:t>
            </w:r>
            <w:r w:rsidR="00683F78">
              <w:rPr>
                <w:sz w:val="22"/>
              </w:rPr>
              <w:t xml:space="preserve">, </w:t>
            </w:r>
            <w:r w:rsidR="00683F78">
              <w:t>e</w:t>
            </w:r>
            <w:r w:rsidR="00683F78" w:rsidRPr="008A462F">
              <w:t>xplainers on systemic issues</w:t>
            </w:r>
            <w:r w:rsidR="00683F78">
              <w:t>.</w:t>
            </w:r>
          </w:p>
        </w:tc>
      </w:tr>
    </w:tbl>
    <w:p w14:paraId="7E5E9E1A" w14:textId="782F41D6" w:rsidR="0060480D" w:rsidRDefault="0060480D" w:rsidP="00EA72A7">
      <w:pPr>
        <w:rPr>
          <w:rStyle w:val="IntenseEmphasis"/>
          <w:b w:val="0"/>
          <w:bCs/>
          <w:i w:val="0"/>
          <w:iCs w:val="0"/>
          <w:color w:val="auto"/>
        </w:rPr>
      </w:pPr>
    </w:p>
    <w:p w14:paraId="47FDA7AD" w14:textId="72662D9F" w:rsidR="00B41E9D" w:rsidRDefault="00B41E9D" w:rsidP="00EA72A7">
      <w:pPr>
        <w:rPr>
          <w:rStyle w:val="IntenseEmphasis"/>
          <w:b w:val="0"/>
          <w:bCs/>
          <w:i w:val="0"/>
          <w:iCs w:val="0"/>
          <w:color w:val="auto"/>
        </w:rPr>
      </w:pPr>
      <w:r>
        <w:rPr>
          <w:rStyle w:val="IntenseEmphasis"/>
          <w:b w:val="0"/>
          <w:bCs/>
          <w:i w:val="0"/>
          <w:iCs w:val="0"/>
          <w:color w:val="auto"/>
        </w:rPr>
        <w:t>Some members raised concerns with defining quantitative targets, such as percentage of poverty reduction that would be coupled with clear contribution of EAPN to this reduction. Since poverty reduction depends on many factors, it would be risky to set such strategic objective in the context of EAPN contribution.</w:t>
      </w:r>
    </w:p>
    <w:p w14:paraId="0EE4365F" w14:textId="77777777" w:rsidR="009A3729" w:rsidRDefault="009A3729" w:rsidP="009A3729">
      <w:pPr>
        <w:rPr>
          <w:rStyle w:val="IntenseEmphasis"/>
        </w:rPr>
      </w:pPr>
      <w:r>
        <w:rPr>
          <w:rStyle w:val="IntenseEmphasis"/>
        </w:rPr>
        <w:t>Long-term objectives</w:t>
      </w:r>
    </w:p>
    <w:tbl>
      <w:tblPr>
        <w:tblStyle w:val="TableGrid"/>
        <w:tblW w:w="0" w:type="auto"/>
        <w:tblBorders>
          <w:top w:val="single" w:sz="4" w:space="0" w:color="276E8B" w:themeColor="accent1" w:themeShade="BF"/>
          <w:left w:val="single" w:sz="4" w:space="0" w:color="276E8B" w:themeColor="accent1" w:themeShade="BF"/>
          <w:bottom w:val="single" w:sz="4" w:space="0" w:color="276E8B" w:themeColor="accent1" w:themeShade="BF"/>
          <w:right w:val="single" w:sz="4" w:space="0" w:color="276E8B" w:themeColor="accent1" w:themeShade="BF"/>
          <w:insideH w:val="single" w:sz="4" w:space="0" w:color="276E8B" w:themeColor="accent1" w:themeShade="BF"/>
          <w:insideV w:val="single" w:sz="4" w:space="0" w:color="276E8B" w:themeColor="accent1" w:themeShade="BF"/>
        </w:tblBorders>
        <w:tblLook w:val="04A0" w:firstRow="1" w:lastRow="0" w:firstColumn="1" w:lastColumn="0" w:noHBand="0" w:noVBand="1"/>
      </w:tblPr>
      <w:tblGrid>
        <w:gridCol w:w="6655"/>
        <w:gridCol w:w="1350"/>
        <w:gridCol w:w="1345"/>
      </w:tblGrid>
      <w:tr w:rsidR="009A3729" w:rsidRPr="00EA72A7" w14:paraId="1449637F" w14:textId="77777777" w:rsidTr="00A2744B">
        <w:tc>
          <w:tcPr>
            <w:tcW w:w="6655" w:type="dxa"/>
            <w:shd w:val="clear" w:color="auto" w:fill="276E8B" w:themeFill="accent1" w:themeFillShade="BF"/>
          </w:tcPr>
          <w:p w14:paraId="6BACE721" w14:textId="77777777" w:rsidR="009A3729" w:rsidRPr="00EA72A7" w:rsidRDefault="009A3729" w:rsidP="00E86815">
            <w:pPr>
              <w:tabs>
                <w:tab w:val="left" w:pos="5490"/>
              </w:tabs>
              <w:rPr>
                <w:rStyle w:val="IntenseEmphasis"/>
                <w:i w:val="0"/>
                <w:iCs w:val="0"/>
                <w:color w:val="FFFFFF" w:themeColor="background1"/>
              </w:rPr>
            </w:pPr>
            <w:r w:rsidRPr="00EA72A7">
              <w:rPr>
                <w:rStyle w:val="IntenseEmphasis"/>
                <w:i w:val="0"/>
                <w:iCs w:val="0"/>
                <w:color w:val="FFFFFF" w:themeColor="background1"/>
              </w:rPr>
              <w:t>Priority area</w:t>
            </w:r>
            <w:r w:rsidR="00E86815">
              <w:rPr>
                <w:rStyle w:val="IntenseEmphasis"/>
                <w:i w:val="0"/>
                <w:iCs w:val="0"/>
                <w:color w:val="FFFFFF" w:themeColor="background1"/>
              </w:rPr>
              <w:tab/>
            </w:r>
          </w:p>
        </w:tc>
        <w:tc>
          <w:tcPr>
            <w:tcW w:w="1350" w:type="dxa"/>
            <w:shd w:val="clear" w:color="auto" w:fill="276E8B" w:themeFill="accent1" w:themeFillShade="BF"/>
          </w:tcPr>
          <w:p w14:paraId="632BD625" w14:textId="77777777" w:rsidR="009A3729" w:rsidRPr="00EA72A7" w:rsidRDefault="009A3729" w:rsidP="00A2744B">
            <w:pPr>
              <w:jc w:val="center"/>
              <w:rPr>
                <w:rStyle w:val="IntenseEmphasis"/>
                <w:i w:val="0"/>
                <w:iCs w:val="0"/>
                <w:color w:val="FFFFFF" w:themeColor="background1"/>
              </w:rPr>
            </w:pPr>
            <w:r w:rsidRPr="00EA72A7">
              <w:rPr>
                <w:rStyle w:val="IntenseEmphasis"/>
                <w:i w:val="0"/>
                <w:iCs w:val="0"/>
                <w:color w:val="FFFFFF" w:themeColor="background1"/>
              </w:rPr>
              <w:t>N</w:t>
            </w:r>
          </w:p>
        </w:tc>
        <w:tc>
          <w:tcPr>
            <w:tcW w:w="1345" w:type="dxa"/>
            <w:shd w:val="clear" w:color="auto" w:fill="276E8B" w:themeFill="accent1" w:themeFillShade="BF"/>
          </w:tcPr>
          <w:p w14:paraId="23C33EB5" w14:textId="77777777" w:rsidR="009A3729" w:rsidRPr="00EA72A7" w:rsidRDefault="009A3729" w:rsidP="00A2744B">
            <w:pPr>
              <w:jc w:val="center"/>
              <w:rPr>
                <w:rStyle w:val="IntenseEmphasis"/>
                <w:i w:val="0"/>
                <w:iCs w:val="0"/>
                <w:color w:val="FFFFFF" w:themeColor="background1"/>
              </w:rPr>
            </w:pPr>
            <w:r w:rsidRPr="00EA72A7">
              <w:rPr>
                <w:rStyle w:val="IntenseEmphasis"/>
                <w:i w:val="0"/>
                <w:iCs w:val="0"/>
                <w:color w:val="FFFFFF" w:themeColor="background1"/>
              </w:rPr>
              <w:t>%</w:t>
            </w:r>
          </w:p>
        </w:tc>
      </w:tr>
      <w:tr w:rsidR="009A3729" w:rsidRPr="00EA72A7" w14:paraId="0C10266C" w14:textId="77777777" w:rsidTr="00A2744B">
        <w:tc>
          <w:tcPr>
            <w:tcW w:w="6655" w:type="dxa"/>
          </w:tcPr>
          <w:p w14:paraId="5E7ACC63" w14:textId="77777777" w:rsidR="009A3729" w:rsidRPr="00EA72A7" w:rsidRDefault="009A3729" w:rsidP="00A2744B">
            <w:pPr>
              <w:rPr>
                <w:rStyle w:val="IntenseEmphasis"/>
                <w:b w:val="0"/>
                <w:bCs/>
                <w:i w:val="0"/>
                <w:iCs w:val="0"/>
                <w:color w:val="auto"/>
              </w:rPr>
            </w:pPr>
            <w:r>
              <w:rPr>
                <w:rStyle w:val="IntenseEmphasis"/>
                <w:b w:val="0"/>
                <w:bCs/>
                <w:i w:val="0"/>
                <w:iCs w:val="0"/>
                <w:color w:val="auto"/>
              </w:rPr>
              <w:t>Poverty reduced by Y% with evidence of impact of EAPN on contributing policies</w:t>
            </w:r>
          </w:p>
        </w:tc>
        <w:tc>
          <w:tcPr>
            <w:tcW w:w="1350" w:type="dxa"/>
          </w:tcPr>
          <w:p w14:paraId="27FFD638" w14:textId="77777777" w:rsidR="009A3729" w:rsidRPr="00EA72A7" w:rsidRDefault="00BE5FAF" w:rsidP="00A2744B">
            <w:pPr>
              <w:jc w:val="center"/>
              <w:rPr>
                <w:rStyle w:val="IntenseEmphasis"/>
                <w:b w:val="0"/>
                <w:bCs/>
                <w:i w:val="0"/>
                <w:iCs w:val="0"/>
                <w:color w:val="auto"/>
              </w:rPr>
            </w:pPr>
            <w:r>
              <w:rPr>
                <w:rStyle w:val="IntenseEmphasis"/>
                <w:b w:val="0"/>
                <w:bCs/>
                <w:i w:val="0"/>
                <w:iCs w:val="0"/>
                <w:color w:val="auto"/>
              </w:rPr>
              <w:t>19</w:t>
            </w:r>
          </w:p>
        </w:tc>
        <w:tc>
          <w:tcPr>
            <w:tcW w:w="1345" w:type="dxa"/>
          </w:tcPr>
          <w:p w14:paraId="1CC9FD89" w14:textId="77777777" w:rsidR="009A3729" w:rsidRPr="00EA72A7" w:rsidRDefault="00BE5FAF" w:rsidP="00A2744B">
            <w:pPr>
              <w:jc w:val="center"/>
              <w:rPr>
                <w:rStyle w:val="IntenseEmphasis"/>
                <w:b w:val="0"/>
                <w:bCs/>
                <w:i w:val="0"/>
                <w:iCs w:val="0"/>
                <w:color w:val="auto"/>
              </w:rPr>
            </w:pPr>
            <w:r>
              <w:rPr>
                <w:rStyle w:val="IntenseEmphasis"/>
                <w:b w:val="0"/>
                <w:bCs/>
                <w:i w:val="0"/>
                <w:iCs w:val="0"/>
                <w:color w:val="auto"/>
              </w:rPr>
              <w:t>76.0</w:t>
            </w:r>
          </w:p>
        </w:tc>
      </w:tr>
    </w:tbl>
    <w:p w14:paraId="19308F17" w14:textId="77777777" w:rsidR="009A3729" w:rsidRDefault="00BE5FAF" w:rsidP="009A3729">
      <w:pPr>
        <w:rPr>
          <w:rStyle w:val="IntenseEmphasis"/>
          <w:b w:val="0"/>
          <w:bCs/>
          <w:i w:val="0"/>
          <w:iCs w:val="0"/>
          <w:color w:val="auto"/>
          <w:lang w:val="en-GB"/>
        </w:rPr>
      </w:pPr>
      <w:r w:rsidRPr="00B37702">
        <w:rPr>
          <w:rStyle w:val="IntenseEmphasis"/>
          <w:b w:val="0"/>
          <w:bCs/>
          <w:i w:val="0"/>
          <w:iCs w:val="0"/>
          <w:color w:val="auto"/>
          <w:lang w:val="en-GB"/>
        </w:rPr>
        <w:t xml:space="preserve">N= </w:t>
      </w:r>
      <w:r w:rsidR="00247D44">
        <w:rPr>
          <w:rStyle w:val="IntenseEmphasis"/>
          <w:b w:val="0"/>
          <w:bCs/>
          <w:i w:val="0"/>
          <w:iCs w:val="0"/>
          <w:color w:val="auto"/>
          <w:lang w:val="en-GB"/>
        </w:rPr>
        <w:t>25</w:t>
      </w:r>
    </w:p>
    <w:tbl>
      <w:tblPr>
        <w:tblStyle w:val="TableGrid"/>
        <w:tblW w:w="0" w:type="auto"/>
        <w:tblBorders>
          <w:top w:val="single" w:sz="4" w:space="0" w:color="276E8B" w:themeColor="accent1" w:themeShade="BF"/>
          <w:left w:val="single" w:sz="4" w:space="0" w:color="276E8B" w:themeColor="accent1" w:themeShade="BF"/>
          <w:bottom w:val="single" w:sz="4" w:space="0" w:color="276E8B" w:themeColor="accent1" w:themeShade="BF"/>
          <w:right w:val="single" w:sz="4" w:space="0" w:color="276E8B" w:themeColor="accent1" w:themeShade="BF"/>
          <w:insideH w:val="single" w:sz="4" w:space="0" w:color="276E8B" w:themeColor="accent1" w:themeShade="BF"/>
          <w:insideV w:val="single" w:sz="4" w:space="0" w:color="276E8B" w:themeColor="accent1" w:themeShade="BF"/>
        </w:tblBorders>
        <w:tblLook w:val="04A0" w:firstRow="1" w:lastRow="0" w:firstColumn="1" w:lastColumn="0" w:noHBand="0" w:noVBand="1"/>
      </w:tblPr>
      <w:tblGrid>
        <w:gridCol w:w="9350"/>
      </w:tblGrid>
      <w:tr w:rsidR="009E2E00" w14:paraId="26893D12" w14:textId="77777777" w:rsidTr="00E43AFE">
        <w:tc>
          <w:tcPr>
            <w:tcW w:w="9350" w:type="dxa"/>
            <w:shd w:val="clear" w:color="auto" w:fill="276E8B" w:themeFill="accent1" w:themeFillShade="BF"/>
          </w:tcPr>
          <w:p w14:paraId="76EE142F" w14:textId="77777777" w:rsidR="009E2E00" w:rsidRPr="00301D6C" w:rsidRDefault="009E2E00" w:rsidP="00A2744B">
            <w:pPr>
              <w:rPr>
                <w:sz w:val="18"/>
                <w:szCs w:val="18"/>
              </w:rPr>
            </w:pPr>
            <w:r w:rsidRPr="009E2E00">
              <w:rPr>
                <w:rStyle w:val="IntenseEmphasis"/>
                <w:color w:val="FFFFFF" w:themeColor="background1"/>
              </w:rPr>
              <w:t>Other</w:t>
            </w:r>
          </w:p>
        </w:tc>
      </w:tr>
      <w:tr w:rsidR="009E2E00" w14:paraId="3F0CE9BD" w14:textId="77777777" w:rsidTr="00E43AFE">
        <w:tc>
          <w:tcPr>
            <w:tcW w:w="9350" w:type="dxa"/>
          </w:tcPr>
          <w:p w14:paraId="66E01EDD" w14:textId="5B8ED1A3" w:rsidR="009E2E00" w:rsidRPr="00B37702" w:rsidRDefault="009E2E00" w:rsidP="00A2744B">
            <w:pPr>
              <w:rPr>
                <w:sz w:val="22"/>
              </w:rPr>
            </w:pPr>
            <w:r w:rsidRPr="00B37702">
              <w:rPr>
                <w:sz w:val="22"/>
              </w:rPr>
              <w:t>To link the reduction of poverty with SDG</w:t>
            </w:r>
            <w:r w:rsidR="00E43AFE" w:rsidRPr="00B37702">
              <w:rPr>
                <w:sz w:val="22"/>
              </w:rPr>
              <w:t xml:space="preserve">s, EAPN as an Observatory on the situation of poverty and social exclusion, with evidence of national territories and the voice of people in poverty; Social </w:t>
            </w:r>
            <w:r w:rsidR="00E43AFE" w:rsidRPr="00B37702">
              <w:rPr>
                <w:sz w:val="22"/>
              </w:rPr>
              <w:lastRenderedPageBreak/>
              <w:t>Pillar integrated into Semester and aligned to SDGs; linking social with economic and environmental goals, more cohesive Europe; Fight against poverty mainstreamed in all relevant EU policy areas  (not only social inclusion domain); take part in the implementation of minimum income schemes.</w:t>
            </w:r>
          </w:p>
        </w:tc>
      </w:tr>
    </w:tbl>
    <w:p w14:paraId="46D75A37" w14:textId="1E474889" w:rsidR="009A3729" w:rsidRDefault="009A3729" w:rsidP="00EA72A7">
      <w:pPr>
        <w:rPr>
          <w:rStyle w:val="IntenseEmphasis"/>
          <w:b w:val="0"/>
          <w:bCs/>
          <w:i w:val="0"/>
          <w:iCs w:val="0"/>
          <w:color w:val="auto"/>
        </w:rPr>
      </w:pPr>
    </w:p>
    <w:p w14:paraId="2FB676BA" w14:textId="7C5791A8" w:rsidR="00B37702" w:rsidRDefault="00B37702" w:rsidP="00EA72A7">
      <w:pPr>
        <w:rPr>
          <w:rStyle w:val="IntenseEmphasis"/>
          <w:b w:val="0"/>
          <w:bCs/>
          <w:i w:val="0"/>
          <w:iCs w:val="0"/>
          <w:color w:val="auto"/>
        </w:rPr>
      </w:pPr>
      <w:r>
        <w:rPr>
          <w:rStyle w:val="IntenseEmphasis"/>
          <w:b w:val="0"/>
          <w:bCs/>
          <w:i w:val="0"/>
          <w:iCs w:val="0"/>
          <w:color w:val="auto"/>
        </w:rPr>
        <w:t xml:space="preserve">Out of 27 networks/EOs who participated in the survey, 21 (77,8%) said they would be able to meaningfully contribute to this priority area at the moment, while 6 reported that they would not be able to contribute now, but they would like to be able to do it in the future. For this to happen they would need </w:t>
      </w:r>
      <w:r w:rsidR="006C372F">
        <w:rPr>
          <w:rStyle w:val="IntenseEmphasis"/>
          <w:b w:val="0"/>
          <w:bCs/>
          <w:i w:val="0"/>
          <w:iCs w:val="0"/>
          <w:color w:val="auto"/>
        </w:rPr>
        <w:t xml:space="preserve">different forms of support, such as projects and funding, stronger organizational structure and capacity building. </w:t>
      </w:r>
    </w:p>
    <w:p w14:paraId="58B40B6F" w14:textId="77777777" w:rsidR="006C372F" w:rsidRDefault="006C372F" w:rsidP="00EA72A7">
      <w:pPr>
        <w:rPr>
          <w:rStyle w:val="IntenseEmphasis"/>
          <w:b w:val="0"/>
          <w:bCs/>
          <w:i w:val="0"/>
          <w:iCs w:val="0"/>
          <w:color w:val="auto"/>
        </w:rPr>
      </w:pPr>
      <w:r>
        <w:rPr>
          <w:rStyle w:val="IntenseEmphasis"/>
          <w:b w:val="0"/>
          <w:bCs/>
          <w:i w:val="0"/>
          <w:iCs w:val="0"/>
          <w:color w:val="auto"/>
        </w:rPr>
        <w:t>Ideas about sources for extra finance of policy work include:</w:t>
      </w:r>
    </w:p>
    <w:p w14:paraId="467BDA75" w14:textId="1BF8BC06" w:rsidR="006C372F" w:rsidRDefault="006C372F" w:rsidP="006C372F">
      <w:pPr>
        <w:pStyle w:val="ListParagraph"/>
        <w:numPr>
          <w:ilvl w:val="0"/>
          <w:numId w:val="33"/>
        </w:numPr>
        <w:rPr>
          <w:rStyle w:val="IntenseEmphasis"/>
          <w:b w:val="0"/>
          <w:bCs/>
          <w:i w:val="0"/>
          <w:iCs w:val="0"/>
          <w:color w:val="auto"/>
        </w:rPr>
      </w:pPr>
      <w:r>
        <w:rPr>
          <w:rStyle w:val="IntenseEmphasis"/>
          <w:b w:val="0"/>
          <w:bCs/>
          <w:i w:val="0"/>
          <w:iCs w:val="0"/>
          <w:color w:val="auto"/>
        </w:rPr>
        <w:t xml:space="preserve">Business </w:t>
      </w:r>
      <w:proofErr w:type="gramStart"/>
      <w:r>
        <w:rPr>
          <w:rStyle w:val="IntenseEmphasis"/>
          <w:b w:val="0"/>
          <w:bCs/>
          <w:i w:val="0"/>
          <w:iCs w:val="0"/>
          <w:color w:val="auto"/>
        </w:rPr>
        <w:t>sector;</w:t>
      </w:r>
      <w:proofErr w:type="gramEnd"/>
    </w:p>
    <w:p w14:paraId="36050007" w14:textId="2B6AEA8D" w:rsidR="006C372F" w:rsidRDefault="006C372F" w:rsidP="006C372F">
      <w:pPr>
        <w:pStyle w:val="ListParagraph"/>
        <w:numPr>
          <w:ilvl w:val="0"/>
          <w:numId w:val="33"/>
        </w:numPr>
        <w:rPr>
          <w:rStyle w:val="IntenseEmphasis"/>
          <w:b w:val="0"/>
          <w:bCs/>
          <w:i w:val="0"/>
          <w:iCs w:val="0"/>
          <w:color w:val="auto"/>
        </w:rPr>
      </w:pPr>
      <w:r>
        <w:rPr>
          <w:rStyle w:val="IntenseEmphasis"/>
          <w:b w:val="0"/>
          <w:bCs/>
          <w:i w:val="0"/>
          <w:iCs w:val="0"/>
          <w:color w:val="auto"/>
        </w:rPr>
        <w:t xml:space="preserve">Other Directions of the European Commission, for instance the one in charge of Environment for financing work in connecting environmental issues with social </w:t>
      </w:r>
      <w:proofErr w:type="gramStart"/>
      <w:r>
        <w:rPr>
          <w:rStyle w:val="IntenseEmphasis"/>
          <w:b w:val="0"/>
          <w:bCs/>
          <w:i w:val="0"/>
          <w:iCs w:val="0"/>
          <w:color w:val="auto"/>
        </w:rPr>
        <w:t>issues;</w:t>
      </w:r>
      <w:proofErr w:type="gramEnd"/>
    </w:p>
    <w:p w14:paraId="3FB4F3C6" w14:textId="4B9A733E" w:rsidR="006C372F" w:rsidRPr="00A02D61" w:rsidRDefault="00A02D61" w:rsidP="006C372F">
      <w:pPr>
        <w:pStyle w:val="ListParagraph"/>
        <w:numPr>
          <w:ilvl w:val="0"/>
          <w:numId w:val="33"/>
        </w:numPr>
        <w:rPr>
          <w:bCs/>
          <w:sz w:val="22"/>
        </w:rPr>
      </w:pPr>
      <w:r w:rsidRPr="004C4DC6">
        <w:t>Conduct a campaign at European and national level to ensure the allocation of the 0.5 tax to the EAPN.</w:t>
      </w:r>
      <w:r>
        <w:t xml:space="preserve"> Some national networks have good experience with that (for example EAPN Spain) so experience can be </w:t>
      </w:r>
      <w:proofErr w:type="gramStart"/>
      <w:r>
        <w:t>shared;</w:t>
      </w:r>
      <w:proofErr w:type="gramEnd"/>
    </w:p>
    <w:p w14:paraId="07A58D3F" w14:textId="2DF31D69" w:rsidR="00A02D61" w:rsidRDefault="00A02D61" w:rsidP="006C372F">
      <w:pPr>
        <w:pStyle w:val="ListParagraph"/>
        <w:numPr>
          <w:ilvl w:val="0"/>
          <w:numId w:val="33"/>
        </w:numPr>
        <w:rPr>
          <w:rStyle w:val="IntenseEmphasis"/>
          <w:b w:val="0"/>
          <w:bCs/>
          <w:i w:val="0"/>
          <w:iCs w:val="0"/>
          <w:color w:val="auto"/>
        </w:rPr>
      </w:pPr>
      <w:r>
        <w:rPr>
          <w:rStyle w:val="IntenseEmphasis"/>
          <w:b w:val="0"/>
          <w:bCs/>
          <w:i w:val="0"/>
          <w:iCs w:val="0"/>
          <w:color w:val="auto"/>
        </w:rPr>
        <w:t xml:space="preserve">National </w:t>
      </w:r>
      <w:proofErr w:type="gramStart"/>
      <w:r>
        <w:rPr>
          <w:rStyle w:val="IntenseEmphasis"/>
          <w:b w:val="0"/>
          <w:bCs/>
          <w:i w:val="0"/>
          <w:iCs w:val="0"/>
          <w:color w:val="auto"/>
        </w:rPr>
        <w:t>governments;</w:t>
      </w:r>
      <w:proofErr w:type="gramEnd"/>
    </w:p>
    <w:p w14:paraId="373601E2" w14:textId="6D8089F1" w:rsidR="00A02D61" w:rsidRDefault="00A02D61" w:rsidP="006C372F">
      <w:pPr>
        <w:pStyle w:val="ListParagraph"/>
        <w:numPr>
          <w:ilvl w:val="0"/>
          <w:numId w:val="33"/>
        </w:numPr>
        <w:rPr>
          <w:rStyle w:val="IntenseEmphasis"/>
          <w:b w:val="0"/>
          <w:bCs/>
          <w:i w:val="0"/>
          <w:iCs w:val="0"/>
          <w:color w:val="auto"/>
        </w:rPr>
      </w:pPr>
      <w:r>
        <w:rPr>
          <w:rStyle w:val="IntenseEmphasis"/>
          <w:b w:val="0"/>
          <w:bCs/>
          <w:i w:val="0"/>
          <w:iCs w:val="0"/>
          <w:color w:val="auto"/>
        </w:rPr>
        <w:t xml:space="preserve">Thematic project </w:t>
      </w:r>
      <w:proofErr w:type="gramStart"/>
      <w:r>
        <w:rPr>
          <w:rStyle w:val="IntenseEmphasis"/>
          <w:b w:val="0"/>
          <w:bCs/>
          <w:i w:val="0"/>
          <w:iCs w:val="0"/>
          <w:color w:val="auto"/>
        </w:rPr>
        <w:t>applications;</w:t>
      </w:r>
      <w:proofErr w:type="gramEnd"/>
    </w:p>
    <w:p w14:paraId="7738CDEC" w14:textId="2DE08B17" w:rsidR="00A02D61" w:rsidRDefault="00A02D61" w:rsidP="006C372F">
      <w:pPr>
        <w:pStyle w:val="ListParagraph"/>
        <w:numPr>
          <w:ilvl w:val="0"/>
          <w:numId w:val="33"/>
        </w:numPr>
        <w:rPr>
          <w:rStyle w:val="IntenseEmphasis"/>
          <w:b w:val="0"/>
          <w:bCs/>
          <w:i w:val="0"/>
          <w:iCs w:val="0"/>
          <w:color w:val="auto"/>
        </w:rPr>
      </w:pPr>
      <w:r>
        <w:rPr>
          <w:rStyle w:val="IntenseEmphasis"/>
          <w:b w:val="0"/>
          <w:bCs/>
          <w:i w:val="0"/>
          <w:iCs w:val="0"/>
          <w:color w:val="auto"/>
        </w:rPr>
        <w:t>ESF+, Erasmus+, Horizon 2020</w:t>
      </w:r>
    </w:p>
    <w:p w14:paraId="3EA6E505" w14:textId="5E46BAF7" w:rsidR="00A02D61" w:rsidRDefault="00A02D61" w:rsidP="006C372F">
      <w:pPr>
        <w:pStyle w:val="ListParagraph"/>
        <w:numPr>
          <w:ilvl w:val="0"/>
          <w:numId w:val="33"/>
        </w:numPr>
        <w:rPr>
          <w:rStyle w:val="IntenseEmphasis"/>
          <w:b w:val="0"/>
          <w:bCs/>
          <w:i w:val="0"/>
          <w:iCs w:val="0"/>
          <w:color w:val="auto"/>
        </w:rPr>
      </w:pPr>
      <w:r>
        <w:rPr>
          <w:rStyle w:val="IntenseEmphasis"/>
          <w:b w:val="0"/>
          <w:bCs/>
          <w:i w:val="0"/>
          <w:iCs w:val="0"/>
          <w:color w:val="auto"/>
        </w:rPr>
        <w:t>Some Foundations</w:t>
      </w:r>
    </w:p>
    <w:p w14:paraId="5A7F75A3" w14:textId="3E6E4A64" w:rsidR="00A02D61" w:rsidRPr="006C372F" w:rsidRDefault="00A02D61" w:rsidP="006C372F">
      <w:pPr>
        <w:pStyle w:val="ListParagraph"/>
        <w:numPr>
          <w:ilvl w:val="0"/>
          <w:numId w:val="33"/>
        </w:numPr>
        <w:rPr>
          <w:rStyle w:val="IntenseEmphasis"/>
          <w:b w:val="0"/>
          <w:bCs/>
          <w:i w:val="0"/>
          <w:iCs w:val="0"/>
          <w:color w:val="auto"/>
        </w:rPr>
      </w:pPr>
      <w:r>
        <w:rPr>
          <w:rStyle w:val="IntenseEmphasis"/>
          <w:b w:val="0"/>
          <w:bCs/>
          <w:i w:val="0"/>
          <w:iCs w:val="0"/>
          <w:color w:val="auto"/>
        </w:rPr>
        <w:t>Crowd funding (for example produce documentaries that will serve for this purpose).</w:t>
      </w:r>
    </w:p>
    <w:p w14:paraId="43421950" w14:textId="54F12445" w:rsidR="00242570" w:rsidRPr="00242570" w:rsidRDefault="00242570" w:rsidP="00242570">
      <w:pPr>
        <w:rPr>
          <w:rStyle w:val="IntenseEmphasis"/>
          <w:b w:val="0"/>
          <w:bCs/>
          <w:i w:val="0"/>
          <w:iCs w:val="0"/>
          <w:color w:val="auto"/>
        </w:rPr>
      </w:pPr>
      <w:r w:rsidRPr="00242570">
        <w:rPr>
          <w:rStyle w:val="IntenseEmphasis"/>
          <w:b w:val="0"/>
          <w:bCs/>
          <w:i w:val="0"/>
          <w:iCs w:val="0"/>
          <w:color w:val="auto"/>
        </w:rPr>
        <w:t>In a</w:t>
      </w:r>
      <w:r>
        <w:rPr>
          <w:rStyle w:val="IntenseEmphasis"/>
          <w:b w:val="0"/>
          <w:bCs/>
          <w:i w:val="0"/>
          <w:iCs w:val="0"/>
          <w:color w:val="auto"/>
        </w:rPr>
        <w:t xml:space="preserve">ddition to the answering questions, some members posted messages </w:t>
      </w:r>
      <w:r w:rsidR="00B41E9D">
        <w:rPr>
          <w:rStyle w:val="IntenseEmphasis"/>
          <w:b w:val="0"/>
          <w:bCs/>
          <w:i w:val="0"/>
          <w:iCs w:val="0"/>
          <w:color w:val="auto"/>
        </w:rPr>
        <w:t>which more explicitly reflect their position on this strategic priority area. They are presented in the following box.</w:t>
      </w:r>
    </w:p>
    <w:p w14:paraId="3F5F54CF" w14:textId="4B5722AD" w:rsidR="00242570" w:rsidRPr="00683F78" w:rsidRDefault="00C07A5F" w:rsidP="00B41E9D">
      <w:pPr>
        <w:pBdr>
          <w:top w:val="single" w:sz="4" w:space="1" w:color="auto"/>
          <w:left w:val="single" w:sz="4" w:space="4" w:color="auto"/>
          <w:bottom w:val="single" w:sz="4" w:space="1" w:color="auto"/>
          <w:right w:val="single" w:sz="4" w:space="4" w:color="auto"/>
        </w:pBdr>
        <w:shd w:val="clear" w:color="auto" w:fill="D4EAF3" w:themeFill="accent1" w:themeFillTint="33"/>
        <w:rPr>
          <w:b/>
          <w:bCs/>
          <w:i/>
          <w:iCs/>
          <w:color w:val="276E8B" w:themeColor="accent1" w:themeShade="BF"/>
          <w:sz w:val="22"/>
        </w:rPr>
      </w:pPr>
      <w:r>
        <w:rPr>
          <w:b/>
          <w:bCs/>
          <w:i/>
          <w:iCs/>
          <w:color w:val="276E8B" w:themeColor="accent1" w:themeShade="BF"/>
          <w:sz w:val="22"/>
        </w:rPr>
        <w:t>M</w:t>
      </w:r>
      <w:r w:rsidR="00242570" w:rsidRPr="00683F78">
        <w:rPr>
          <w:b/>
          <w:bCs/>
          <w:i/>
          <w:iCs/>
          <w:color w:val="276E8B" w:themeColor="accent1" w:themeShade="BF"/>
          <w:sz w:val="22"/>
        </w:rPr>
        <w:t>essages</w:t>
      </w:r>
    </w:p>
    <w:p w14:paraId="474552A1" w14:textId="77777777" w:rsidR="00242570" w:rsidRDefault="00242570" w:rsidP="00B41E9D">
      <w:pPr>
        <w:pBdr>
          <w:top w:val="single" w:sz="4" w:space="1" w:color="auto"/>
          <w:left w:val="single" w:sz="4" w:space="4" w:color="auto"/>
          <w:bottom w:val="single" w:sz="4" w:space="1" w:color="auto"/>
          <w:right w:val="single" w:sz="4" w:space="4" w:color="auto"/>
        </w:pBdr>
        <w:shd w:val="clear" w:color="auto" w:fill="D4EAF3" w:themeFill="accent1" w:themeFillTint="33"/>
        <w:rPr>
          <w:i/>
          <w:iCs/>
          <w:sz w:val="22"/>
        </w:rPr>
      </w:pPr>
      <w:r>
        <w:rPr>
          <w:i/>
          <w:iCs/>
          <w:sz w:val="22"/>
        </w:rPr>
        <w:t>‘</w:t>
      </w:r>
      <w:r w:rsidRPr="00683F78">
        <w:rPr>
          <w:i/>
          <w:iCs/>
          <w:sz w:val="22"/>
        </w:rPr>
        <w:t>Maintain a high level of policy outputs and respected expertise in EAPN's focus area</w:t>
      </w:r>
      <w:r>
        <w:rPr>
          <w:i/>
          <w:iCs/>
          <w:sz w:val="22"/>
        </w:rPr>
        <w:t>’.</w:t>
      </w:r>
    </w:p>
    <w:p w14:paraId="497FC4A0" w14:textId="7C2CC30D" w:rsidR="00242570" w:rsidRPr="00B41E9D" w:rsidRDefault="00B41E9D" w:rsidP="00B41E9D">
      <w:pPr>
        <w:pBdr>
          <w:top w:val="single" w:sz="4" w:space="1" w:color="auto"/>
          <w:left w:val="single" w:sz="4" w:space="4" w:color="auto"/>
          <w:bottom w:val="single" w:sz="4" w:space="1" w:color="auto"/>
          <w:right w:val="single" w:sz="4" w:space="4" w:color="auto"/>
        </w:pBdr>
        <w:shd w:val="clear" w:color="auto" w:fill="D4EAF3" w:themeFill="accent1" w:themeFillTint="33"/>
        <w:rPr>
          <w:i/>
          <w:iCs/>
          <w:sz w:val="22"/>
          <w:highlight w:val="yellow"/>
        </w:rPr>
      </w:pPr>
      <w:r>
        <w:rPr>
          <w:i/>
          <w:iCs/>
          <w:sz w:val="22"/>
        </w:rPr>
        <w:t>‘</w:t>
      </w:r>
      <w:r w:rsidR="00242570" w:rsidRPr="00B41E9D">
        <w:rPr>
          <w:i/>
          <w:iCs/>
          <w:sz w:val="22"/>
        </w:rPr>
        <w:t>Make EAPN again a strong well known and respected organization</w:t>
      </w:r>
      <w:r>
        <w:rPr>
          <w:i/>
          <w:iCs/>
          <w:sz w:val="22"/>
        </w:rPr>
        <w:t>’.</w:t>
      </w:r>
    </w:p>
    <w:p w14:paraId="36DD5E64" w14:textId="65933E13" w:rsidR="00242570" w:rsidRPr="00B41E9D" w:rsidRDefault="00B41E9D" w:rsidP="00B41E9D">
      <w:pPr>
        <w:pBdr>
          <w:top w:val="single" w:sz="4" w:space="1" w:color="auto"/>
          <w:left w:val="single" w:sz="4" w:space="4" w:color="auto"/>
          <w:bottom w:val="single" w:sz="4" w:space="1" w:color="auto"/>
          <w:right w:val="single" w:sz="4" w:space="4" w:color="auto"/>
        </w:pBdr>
        <w:shd w:val="clear" w:color="auto" w:fill="D4EAF3" w:themeFill="accent1" w:themeFillTint="33"/>
        <w:rPr>
          <w:i/>
          <w:iCs/>
          <w:sz w:val="22"/>
          <w:lang w:val="en-GB"/>
        </w:rPr>
      </w:pPr>
      <w:r>
        <w:rPr>
          <w:i/>
          <w:iCs/>
          <w:sz w:val="22"/>
          <w:lang w:val="en-GB"/>
        </w:rPr>
        <w:t>‘</w:t>
      </w:r>
      <w:r w:rsidR="00242570" w:rsidRPr="00B41E9D">
        <w:rPr>
          <w:i/>
          <w:iCs/>
          <w:sz w:val="22"/>
          <w:lang w:val="en-GB"/>
        </w:rPr>
        <w:t>Better focus and engagement on policy - this seems to have decreased</w:t>
      </w:r>
      <w:r>
        <w:rPr>
          <w:i/>
          <w:iCs/>
          <w:sz w:val="22"/>
          <w:lang w:val="en-GB"/>
        </w:rPr>
        <w:t>’.</w:t>
      </w:r>
    </w:p>
    <w:p w14:paraId="657AF20D" w14:textId="208D2555" w:rsidR="00242570" w:rsidRPr="00B41E9D" w:rsidRDefault="00B41E9D" w:rsidP="00B41E9D">
      <w:pPr>
        <w:pBdr>
          <w:top w:val="single" w:sz="4" w:space="1" w:color="auto"/>
          <w:left w:val="single" w:sz="4" w:space="4" w:color="auto"/>
          <w:bottom w:val="single" w:sz="4" w:space="1" w:color="auto"/>
          <w:right w:val="single" w:sz="4" w:space="4" w:color="auto"/>
        </w:pBdr>
        <w:shd w:val="clear" w:color="auto" w:fill="D4EAF3" w:themeFill="accent1" w:themeFillTint="33"/>
        <w:rPr>
          <w:i/>
          <w:iCs/>
          <w:sz w:val="22"/>
        </w:rPr>
      </w:pPr>
      <w:r>
        <w:rPr>
          <w:i/>
          <w:iCs/>
          <w:sz w:val="22"/>
        </w:rPr>
        <w:t>‘</w:t>
      </w:r>
      <w:r w:rsidR="00242570" w:rsidRPr="00B41E9D">
        <w:rPr>
          <w:i/>
          <w:iCs/>
          <w:sz w:val="22"/>
        </w:rPr>
        <w:t>Reinforcing what was agreed at the General Assembly, and in the Strategy</w:t>
      </w:r>
      <w:r>
        <w:rPr>
          <w:i/>
          <w:iCs/>
          <w:sz w:val="22"/>
        </w:rPr>
        <w:t>,</w:t>
      </w:r>
      <w:r w:rsidR="00242570" w:rsidRPr="00B41E9D">
        <w:rPr>
          <w:i/>
          <w:iCs/>
          <w:sz w:val="22"/>
        </w:rPr>
        <w:t xml:space="preserve"> we want EAPN to keep doing what we are doing well and</w:t>
      </w:r>
      <w:r>
        <w:rPr>
          <w:i/>
          <w:iCs/>
          <w:sz w:val="22"/>
        </w:rPr>
        <w:t xml:space="preserve"> </w:t>
      </w:r>
      <w:proofErr w:type="spellStart"/>
      <w:r w:rsidR="00242570" w:rsidRPr="00B41E9D">
        <w:rPr>
          <w:i/>
          <w:iCs/>
          <w:sz w:val="22"/>
        </w:rPr>
        <w:t>recognised</w:t>
      </w:r>
      <w:proofErr w:type="spellEnd"/>
      <w:r w:rsidR="00242570" w:rsidRPr="00B41E9D">
        <w:rPr>
          <w:i/>
          <w:iCs/>
          <w:sz w:val="22"/>
        </w:rPr>
        <w:t xml:space="preserve"> for i.e. policy expertise and advocacy. But identify how we can additionally work to build broader public support. We think that as a network we </w:t>
      </w:r>
      <w:r w:rsidRPr="00B41E9D">
        <w:rPr>
          <w:i/>
          <w:iCs/>
          <w:sz w:val="22"/>
        </w:rPr>
        <w:t>recognize</w:t>
      </w:r>
      <w:r w:rsidR="00242570" w:rsidRPr="00B41E9D">
        <w:rPr>
          <w:i/>
          <w:iCs/>
          <w:sz w:val="22"/>
        </w:rPr>
        <w:t xml:space="preserve"> the need to build public support but need to sit together as a network to tease out what this means for </w:t>
      </w:r>
      <w:proofErr w:type="gramStart"/>
      <w:r w:rsidR="00242570" w:rsidRPr="00B41E9D">
        <w:rPr>
          <w:i/>
          <w:iCs/>
          <w:sz w:val="22"/>
        </w:rPr>
        <w:t>EAPN  and</w:t>
      </w:r>
      <w:proofErr w:type="gramEnd"/>
      <w:r w:rsidR="00242570" w:rsidRPr="00B41E9D">
        <w:rPr>
          <w:i/>
          <w:iCs/>
          <w:sz w:val="22"/>
        </w:rPr>
        <w:t xml:space="preserve"> how we do it. We seem to have jumped this part. We can then use this to develop that part of the implementation plan. It is very difficult to develop this using this questionnaire as the starting point.</w:t>
      </w:r>
      <w:r>
        <w:rPr>
          <w:i/>
          <w:iCs/>
          <w:sz w:val="22"/>
        </w:rPr>
        <w:t>’</w:t>
      </w:r>
    </w:p>
    <w:p w14:paraId="38A4C0C1" w14:textId="02C0A688" w:rsidR="00242570" w:rsidRPr="00B41E9D" w:rsidRDefault="00B41E9D" w:rsidP="00B41E9D">
      <w:pPr>
        <w:pBdr>
          <w:top w:val="single" w:sz="4" w:space="1" w:color="auto"/>
          <w:left w:val="single" w:sz="4" w:space="4" w:color="auto"/>
          <w:bottom w:val="single" w:sz="4" w:space="1" w:color="auto"/>
          <w:right w:val="single" w:sz="4" w:space="4" w:color="auto"/>
        </w:pBdr>
        <w:shd w:val="clear" w:color="auto" w:fill="D4EAF3" w:themeFill="accent1" w:themeFillTint="33"/>
        <w:rPr>
          <w:i/>
          <w:iCs/>
          <w:sz w:val="22"/>
          <w:lang w:val="en-GB"/>
        </w:rPr>
      </w:pPr>
      <w:r>
        <w:rPr>
          <w:i/>
          <w:iCs/>
          <w:sz w:val="22"/>
        </w:rPr>
        <w:t>‘</w:t>
      </w:r>
      <w:r w:rsidR="00242570" w:rsidRPr="00B41E9D">
        <w:rPr>
          <w:i/>
          <w:iCs/>
          <w:sz w:val="22"/>
        </w:rPr>
        <w:t>This priority is structural. Without it we would lose respectability, credibility and our proposals would be inconsistent, so they would not be considered. Applied research can be a source of funding for part of these activities.</w:t>
      </w:r>
      <w:r>
        <w:rPr>
          <w:i/>
          <w:iCs/>
          <w:sz w:val="22"/>
        </w:rPr>
        <w:t>’</w:t>
      </w:r>
    </w:p>
    <w:p w14:paraId="23837266" w14:textId="77777777" w:rsidR="00242570" w:rsidRPr="00A02D61" w:rsidRDefault="00242570" w:rsidP="00242570">
      <w:pPr>
        <w:rPr>
          <w:lang w:val="en-GB"/>
        </w:rPr>
      </w:pPr>
    </w:p>
    <w:p w14:paraId="63B1D90E" w14:textId="77777777" w:rsidR="009A3729" w:rsidRDefault="009A3729" w:rsidP="009A3729">
      <w:pPr>
        <w:pStyle w:val="Heading1"/>
        <w:numPr>
          <w:ilvl w:val="0"/>
          <w:numId w:val="0"/>
        </w:numPr>
        <w:ind w:left="360" w:hanging="360"/>
        <w:rPr>
          <w:lang w:val="en-GB"/>
        </w:rPr>
      </w:pPr>
      <w:bookmarkStart w:id="7" w:name="_Toc32688817"/>
      <w:r>
        <w:rPr>
          <w:lang w:val="en-GB"/>
        </w:rPr>
        <w:t>Priority area B: Strengthen the involvement of People experiencing Poverty</w:t>
      </w:r>
      <w:bookmarkEnd w:id="7"/>
    </w:p>
    <w:p w14:paraId="38E0CE12" w14:textId="77777777" w:rsidR="009A3729" w:rsidRDefault="009A3729" w:rsidP="009A3729">
      <w:pPr>
        <w:rPr>
          <w:lang w:val="en-GB"/>
        </w:rPr>
      </w:pPr>
    </w:p>
    <w:p w14:paraId="018AFBDC" w14:textId="28C3A8F1" w:rsidR="009A3729" w:rsidRPr="009F207C" w:rsidRDefault="009F207C" w:rsidP="009A3729">
      <w:pPr>
        <w:rPr>
          <w:lang w:val="en-GB"/>
        </w:rPr>
      </w:pPr>
      <w:r w:rsidRPr="009F207C">
        <w:rPr>
          <w:lang w:val="en-GB"/>
        </w:rPr>
        <w:lastRenderedPageBreak/>
        <w:t>Results indicate</w:t>
      </w:r>
      <w:r>
        <w:rPr>
          <w:lang w:val="en-GB"/>
        </w:rPr>
        <w:t xml:space="preserve"> four short-term priorities, two mid-term and one long-term priority which were indicated by three or more networks/EOs. In addition to that, different individual proposals were added in the open answers, presented below. Key findings indicate that members expect systematic integration of </w:t>
      </w:r>
      <w:proofErr w:type="spellStart"/>
      <w:r>
        <w:rPr>
          <w:lang w:val="en-GB"/>
        </w:rPr>
        <w:t>PeP</w:t>
      </w:r>
      <w:proofErr w:type="spellEnd"/>
      <w:r>
        <w:rPr>
          <w:lang w:val="en-GB"/>
        </w:rPr>
        <w:t xml:space="preserve"> in the structures, policy work, decision making, research and campaigning. They ask for stronger links between </w:t>
      </w:r>
      <w:proofErr w:type="spellStart"/>
      <w:r>
        <w:rPr>
          <w:lang w:val="en-GB"/>
        </w:rPr>
        <w:t>PeP</w:t>
      </w:r>
      <w:proofErr w:type="spellEnd"/>
      <w:r>
        <w:rPr>
          <w:lang w:val="en-GB"/>
        </w:rPr>
        <w:t xml:space="preserve"> and policy work, better coordination, as well as more joint work of </w:t>
      </w:r>
      <w:proofErr w:type="spellStart"/>
      <w:r>
        <w:rPr>
          <w:lang w:val="en-GB"/>
        </w:rPr>
        <w:t>PeP</w:t>
      </w:r>
      <w:proofErr w:type="spellEnd"/>
      <w:r>
        <w:rPr>
          <w:lang w:val="en-GB"/>
        </w:rPr>
        <w:t xml:space="preserve"> groups between countries that could be done through projects. The issue of representation of persons participating in the </w:t>
      </w:r>
      <w:proofErr w:type="spellStart"/>
      <w:r>
        <w:rPr>
          <w:lang w:val="en-GB"/>
        </w:rPr>
        <w:t>PeP</w:t>
      </w:r>
      <w:proofErr w:type="spellEnd"/>
      <w:r>
        <w:rPr>
          <w:lang w:val="en-GB"/>
        </w:rPr>
        <w:t xml:space="preserve"> meetings was raised. </w:t>
      </w:r>
    </w:p>
    <w:p w14:paraId="4BECDE71" w14:textId="77777777" w:rsidR="009A3729" w:rsidRPr="00EA72A7" w:rsidRDefault="009A3729" w:rsidP="009A3729">
      <w:pPr>
        <w:rPr>
          <w:color w:val="FF0000"/>
          <w:lang w:val="fr-BE"/>
        </w:rPr>
      </w:pPr>
      <w:r>
        <w:rPr>
          <w:noProof/>
          <w:color w:val="FF0000"/>
        </w:rPr>
        <w:drawing>
          <wp:inline distT="0" distB="0" distL="0" distR="0" wp14:anchorId="6D5489F9" wp14:editId="3FE79CF6">
            <wp:extent cx="5486400" cy="3200400"/>
            <wp:effectExtent l="38100" t="0" r="38100"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02FDB686" w14:textId="77777777" w:rsidR="009A3729" w:rsidRDefault="009A3729" w:rsidP="009A3729">
      <w:pPr>
        <w:rPr>
          <w:rStyle w:val="IntenseEmphasis"/>
        </w:rPr>
      </w:pPr>
      <w:r>
        <w:rPr>
          <w:rStyle w:val="IntenseEmphasis"/>
        </w:rPr>
        <w:t>Short-term objectives</w:t>
      </w:r>
    </w:p>
    <w:tbl>
      <w:tblPr>
        <w:tblStyle w:val="TableGrid"/>
        <w:tblW w:w="0" w:type="auto"/>
        <w:tblBorders>
          <w:top w:val="single" w:sz="4" w:space="0" w:color="276E8B" w:themeColor="accent1" w:themeShade="BF"/>
          <w:left w:val="single" w:sz="4" w:space="0" w:color="276E8B" w:themeColor="accent1" w:themeShade="BF"/>
          <w:bottom w:val="single" w:sz="4" w:space="0" w:color="276E8B" w:themeColor="accent1" w:themeShade="BF"/>
          <w:right w:val="single" w:sz="4" w:space="0" w:color="276E8B" w:themeColor="accent1" w:themeShade="BF"/>
          <w:insideH w:val="single" w:sz="4" w:space="0" w:color="276E8B" w:themeColor="accent1" w:themeShade="BF"/>
          <w:insideV w:val="single" w:sz="4" w:space="0" w:color="276E8B" w:themeColor="accent1" w:themeShade="BF"/>
        </w:tblBorders>
        <w:tblLook w:val="04A0" w:firstRow="1" w:lastRow="0" w:firstColumn="1" w:lastColumn="0" w:noHBand="0" w:noVBand="1"/>
      </w:tblPr>
      <w:tblGrid>
        <w:gridCol w:w="6655"/>
        <w:gridCol w:w="1350"/>
        <w:gridCol w:w="1345"/>
      </w:tblGrid>
      <w:tr w:rsidR="009A3729" w:rsidRPr="00EA72A7" w14:paraId="0DA104BE" w14:textId="77777777" w:rsidTr="00A2744B">
        <w:tc>
          <w:tcPr>
            <w:tcW w:w="6655" w:type="dxa"/>
            <w:shd w:val="clear" w:color="auto" w:fill="276E8B" w:themeFill="accent1" w:themeFillShade="BF"/>
          </w:tcPr>
          <w:p w14:paraId="46545D2C" w14:textId="77777777" w:rsidR="009A3729" w:rsidRPr="00EA72A7" w:rsidRDefault="009A3729" w:rsidP="00A2744B">
            <w:pPr>
              <w:rPr>
                <w:rStyle w:val="IntenseEmphasis"/>
                <w:i w:val="0"/>
                <w:iCs w:val="0"/>
                <w:color w:val="FFFFFF" w:themeColor="background1"/>
              </w:rPr>
            </w:pPr>
            <w:r w:rsidRPr="00EA72A7">
              <w:rPr>
                <w:rStyle w:val="IntenseEmphasis"/>
                <w:i w:val="0"/>
                <w:iCs w:val="0"/>
                <w:color w:val="FFFFFF" w:themeColor="background1"/>
              </w:rPr>
              <w:t>Priority area</w:t>
            </w:r>
          </w:p>
        </w:tc>
        <w:tc>
          <w:tcPr>
            <w:tcW w:w="1350" w:type="dxa"/>
            <w:shd w:val="clear" w:color="auto" w:fill="276E8B" w:themeFill="accent1" w:themeFillShade="BF"/>
          </w:tcPr>
          <w:p w14:paraId="2D873069" w14:textId="77777777" w:rsidR="009A3729" w:rsidRPr="00EA72A7" w:rsidRDefault="009A3729" w:rsidP="00A2744B">
            <w:pPr>
              <w:jc w:val="center"/>
              <w:rPr>
                <w:rStyle w:val="IntenseEmphasis"/>
                <w:i w:val="0"/>
                <w:iCs w:val="0"/>
                <w:color w:val="FFFFFF" w:themeColor="background1"/>
              </w:rPr>
            </w:pPr>
            <w:r w:rsidRPr="00EA72A7">
              <w:rPr>
                <w:rStyle w:val="IntenseEmphasis"/>
                <w:i w:val="0"/>
                <w:iCs w:val="0"/>
                <w:color w:val="FFFFFF" w:themeColor="background1"/>
              </w:rPr>
              <w:t>N</w:t>
            </w:r>
          </w:p>
        </w:tc>
        <w:tc>
          <w:tcPr>
            <w:tcW w:w="1345" w:type="dxa"/>
            <w:shd w:val="clear" w:color="auto" w:fill="276E8B" w:themeFill="accent1" w:themeFillShade="BF"/>
          </w:tcPr>
          <w:p w14:paraId="3658F44D" w14:textId="77777777" w:rsidR="009A3729" w:rsidRPr="00EA72A7" w:rsidRDefault="009A3729" w:rsidP="00A2744B">
            <w:pPr>
              <w:jc w:val="center"/>
              <w:rPr>
                <w:rStyle w:val="IntenseEmphasis"/>
                <w:i w:val="0"/>
                <w:iCs w:val="0"/>
                <w:color w:val="FFFFFF" w:themeColor="background1"/>
              </w:rPr>
            </w:pPr>
            <w:r w:rsidRPr="00EA72A7">
              <w:rPr>
                <w:rStyle w:val="IntenseEmphasis"/>
                <w:i w:val="0"/>
                <w:iCs w:val="0"/>
                <w:color w:val="FFFFFF" w:themeColor="background1"/>
              </w:rPr>
              <w:t>%</w:t>
            </w:r>
          </w:p>
        </w:tc>
      </w:tr>
      <w:tr w:rsidR="006304E2" w:rsidRPr="00EA72A7" w14:paraId="6F478710" w14:textId="77777777" w:rsidTr="0068341E">
        <w:tc>
          <w:tcPr>
            <w:tcW w:w="6655" w:type="dxa"/>
          </w:tcPr>
          <w:p w14:paraId="660EEC26" w14:textId="77777777" w:rsidR="006304E2" w:rsidRPr="00EA72A7" w:rsidRDefault="006304E2" w:rsidP="0068341E">
            <w:pPr>
              <w:rPr>
                <w:rStyle w:val="IntenseEmphasis"/>
                <w:b w:val="0"/>
                <w:bCs/>
                <w:i w:val="0"/>
                <w:iCs w:val="0"/>
                <w:color w:val="auto"/>
              </w:rPr>
            </w:pPr>
            <w:r>
              <w:rPr>
                <w:rStyle w:val="IntenseEmphasis"/>
                <w:b w:val="0"/>
                <w:bCs/>
                <w:i w:val="0"/>
                <w:iCs w:val="0"/>
                <w:color w:val="auto"/>
              </w:rPr>
              <w:t xml:space="preserve">The role of the </w:t>
            </w:r>
            <w:proofErr w:type="spellStart"/>
            <w:r>
              <w:rPr>
                <w:rStyle w:val="IntenseEmphasis"/>
                <w:b w:val="0"/>
                <w:bCs/>
                <w:i w:val="0"/>
                <w:iCs w:val="0"/>
                <w:color w:val="auto"/>
              </w:rPr>
              <w:t>PeP</w:t>
            </w:r>
            <w:proofErr w:type="spellEnd"/>
            <w:r>
              <w:rPr>
                <w:rStyle w:val="IntenseEmphasis"/>
                <w:b w:val="0"/>
                <w:bCs/>
                <w:i w:val="0"/>
                <w:iCs w:val="0"/>
                <w:color w:val="auto"/>
              </w:rPr>
              <w:t xml:space="preserve"> meeting, and the </w:t>
            </w:r>
            <w:proofErr w:type="spellStart"/>
            <w:r>
              <w:rPr>
                <w:rStyle w:val="IntenseEmphasis"/>
                <w:b w:val="0"/>
                <w:bCs/>
                <w:i w:val="0"/>
                <w:iCs w:val="0"/>
                <w:color w:val="auto"/>
              </w:rPr>
              <w:t>PeP</w:t>
            </w:r>
            <w:proofErr w:type="spellEnd"/>
            <w:r>
              <w:rPr>
                <w:rStyle w:val="IntenseEmphasis"/>
                <w:b w:val="0"/>
                <w:bCs/>
                <w:i w:val="0"/>
                <w:iCs w:val="0"/>
                <w:color w:val="auto"/>
              </w:rPr>
              <w:t xml:space="preserve"> national coordinators group, within EAPN are clarified and understood</w:t>
            </w:r>
          </w:p>
        </w:tc>
        <w:tc>
          <w:tcPr>
            <w:tcW w:w="1350" w:type="dxa"/>
          </w:tcPr>
          <w:p w14:paraId="6586629E" w14:textId="77777777" w:rsidR="006304E2" w:rsidRPr="00EA72A7" w:rsidRDefault="006304E2" w:rsidP="0068341E">
            <w:pPr>
              <w:jc w:val="center"/>
              <w:rPr>
                <w:rStyle w:val="IntenseEmphasis"/>
                <w:b w:val="0"/>
                <w:bCs/>
                <w:i w:val="0"/>
                <w:iCs w:val="0"/>
                <w:color w:val="auto"/>
              </w:rPr>
            </w:pPr>
            <w:r>
              <w:rPr>
                <w:rStyle w:val="IntenseEmphasis"/>
                <w:b w:val="0"/>
                <w:bCs/>
                <w:i w:val="0"/>
                <w:iCs w:val="0"/>
                <w:color w:val="auto"/>
              </w:rPr>
              <w:t>23</w:t>
            </w:r>
          </w:p>
        </w:tc>
        <w:tc>
          <w:tcPr>
            <w:tcW w:w="1345" w:type="dxa"/>
          </w:tcPr>
          <w:p w14:paraId="6F82280E" w14:textId="77777777" w:rsidR="006304E2" w:rsidRPr="00EA72A7" w:rsidRDefault="006304E2" w:rsidP="0068341E">
            <w:pPr>
              <w:jc w:val="center"/>
              <w:rPr>
                <w:rStyle w:val="IntenseEmphasis"/>
                <w:b w:val="0"/>
                <w:bCs/>
                <w:i w:val="0"/>
                <w:iCs w:val="0"/>
                <w:color w:val="auto"/>
              </w:rPr>
            </w:pPr>
            <w:r>
              <w:rPr>
                <w:rStyle w:val="IntenseEmphasis"/>
                <w:b w:val="0"/>
                <w:bCs/>
                <w:i w:val="0"/>
                <w:iCs w:val="0"/>
                <w:color w:val="auto"/>
              </w:rPr>
              <w:t>8</w:t>
            </w:r>
            <w:r w:rsidRPr="006304E2">
              <w:rPr>
                <w:rStyle w:val="IntenseEmphasis"/>
                <w:b w:val="0"/>
                <w:bCs/>
                <w:i w:val="0"/>
                <w:iCs w:val="0"/>
                <w:color w:val="auto"/>
              </w:rPr>
              <w:t>5.2</w:t>
            </w:r>
          </w:p>
        </w:tc>
      </w:tr>
      <w:tr w:rsidR="00D21340" w:rsidRPr="00EA72A7" w14:paraId="47BCFCA1" w14:textId="77777777" w:rsidTr="0068341E">
        <w:tc>
          <w:tcPr>
            <w:tcW w:w="6655" w:type="dxa"/>
          </w:tcPr>
          <w:p w14:paraId="27917F64" w14:textId="77777777" w:rsidR="00D21340" w:rsidRPr="00EA72A7" w:rsidRDefault="00D21340" w:rsidP="0068341E">
            <w:pPr>
              <w:rPr>
                <w:rStyle w:val="IntenseEmphasis"/>
                <w:b w:val="0"/>
                <w:bCs/>
                <w:i w:val="0"/>
                <w:iCs w:val="0"/>
                <w:color w:val="auto"/>
              </w:rPr>
            </w:pPr>
            <w:r>
              <w:rPr>
                <w:rStyle w:val="IntenseEmphasis"/>
                <w:b w:val="0"/>
                <w:bCs/>
                <w:i w:val="0"/>
                <w:iCs w:val="0"/>
                <w:color w:val="auto"/>
              </w:rPr>
              <w:t xml:space="preserve">X% of all our structures consists of </w:t>
            </w:r>
            <w:proofErr w:type="spellStart"/>
            <w:r>
              <w:rPr>
                <w:rStyle w:val="IntenseEmphasis"/>
                <w:b w:val="0"/>
                <w:bCs/>
                <w:i w:val="0"/>
                <w:iCs w:val="0"/>
                <w:color w:val="auto"/>
              </w:rPr>
              <w:t>PeP</w:t>
            </w:r>
            <w:proofErr w:type="spellEnd"/>
          </w:p>
        </w:tc>
        <w:tc>
          <w:tcPr>
            <w:tcW w:w="1350" w:type="dxa"/>
          </w:tcPr>
          <w:p w14:paraId="13D0EF94" w14:textId="77777777" w:rsidR="00D21340" w:rsidRPr="00EA72A7" w:rsidRDefault="00D21340" w:rsidP="0068341E">
            <w:pPr>
              <w:jc w:val="center"/>
              <w:rPr>
                <w:rStyle w:val="IntenseEmphasis"/>
                <w:b w:val="0"/>
                <w:bCs/>
                <w:i w:val="0"/>
                <w:iCs w:val="0"/>
                <w:color w:val="auto"/>
              </w:rPr>
            </w:pPr>
            <w:r>
              <w:rPr>
                <w:rStyle w:val="IntenseEmphasis"/>
                <w:b w:val="0"/>
                <w:bCs/>
                <w:i w:val="0"/>
                <w:iCs w:val="0"/>
                <w:color w:val="auto"/>
              </w:rPr>
              <w:t>12</w:t>
            </w:r>
          </w:p>
        </w:tc>
        <w:tc>
          <w:tcPr>
            <w:tcW w:w="1345" w:type="dxa"/>
          </w:tcPr>
          <w:p w14:paraId="5183C8D9" w14:textId="77777777" w:rsidR="00D21340" w:rsidRPr="00EA72A7" w:rsidRDefault="00D21340" w:rsidP="0068341E">
            <w:pPr>
              <w:jc w:val="center"/>
              <w:rPr>
                <w:rStyle w:val="IntenseEmphasis"/>
                <w:b w:val="0"/>
                <w:bCs/>
                <w:i w:val="0"/>
                <w:iCs w:val="0"/>
                <w:color w:val="auto"/>
              </w:rPr>
            </w:pPr>
            <w:r>
              <w:rPr>
                <w:rStyle w:val="IntenseEmphasis"/>
                <w:b w:val="0"/>
                <w:bCs/>
                <w:i w:val="0"/>
                <w:iCs w:val="0"/>
                <w:color w:val="auto"/>
              </w:rPr>
              <w:t>4</w:t>
            </w:r>
            <w:r w:rsidRPr="006304E2">
              <w:rPr>
                <w:rStyle w:val="IntenseEmphasis"/>
                <w:b w:val="0"/>
                <w:bCs/>
                <w:i w:val="0"/>
                <w:iCs w:val="0"/>
                <w:color w:val="auto"/>
              </w:rPr>
              <w:t>4.4</w:t>
            </w:r>
          </w:p>
        </w:tc>
      </w:tr>
      <w:tr w:rsidR="006304E2" w:rsidRPr="00EA72A7" w14:paraId="36999774" w14:textId="77777777" w:rsidTr="0068341E">
        <w:tc>
          <w:tcPr>
            <w:tcW w:w="6655" w:type="dxa"/>
          </w:tcPr>
          <w:p w14:paraId="75884CD4" w14:textId="77777777" w:rsidR="006304E2" w:rsidRPr="00EA72A7" w:rsidRDefault="006304E2" w:rsidP="0068341E">
            <w:pPr>
              <w:rPr>
                <w:rStyle w:val="IntenseEmphasis"/>
                <w:b w:val="0"/>
                <w:bCs/>
                <w:i w:val="0"/>
                <w:iCs w:val="0"/>
                <w:color w:val="auto"/>
              </w:rPr>
            </w:pPr>
            <w:r>
              <w:rPr>
                <w:rStyle w:val="IntenseEmphasis"/>
                <w:b w:val="0"/>
                <w:bCs/>
                <w:i w:val="0"/>
                <w:iCs w:val="0"/>
                <w:color w:val="auto"/>
              </w:rPr>
              <w:t xml:space="preserve">Recommendation of </w:t>
            </w:r>
            <w:proofErr w:type="spellStart"/>
            <w:r>
              <w:rPr>
                <w:rStyle w:val="IntenseEmphasis"/>
                <w:b w:val="0"/>
                <w:bCs/>
                <w:i w:val="0"/>
                <w:iCs w:val="0"/>
                <w:color w:val="auto"/>
              </w:rPr>
              <w:t>Comm’On</w:t>
            </w:r>
            <w:proofErr w:type="spellEnd"/>
            <w:r>
              <w:rPr>
                <w:rStyle w:val="IntenseEmphasis"/>
                <w:b w:val="0"/>
                <w:bCs/>
                <w:i w:val="0"/>
                <w:iCs w:val="0"/>
                <w:color w:val="auto"/>
              </w:rPr>
              <w:t xml:space="preserve"> Group are understood and implemented</w:t>
            </w:r>
          </w:p>
        </w:tc>
        <w:tc>
          <w:tcPr>
            <w:tcW w:w="1350" w:type="dxa"/>
          </w:tcPr>
          <w:p w14:paraId="08F84CD7" w14:textId="77777777" w:rsidR="006304E2" w:rsidRPr="00EA72A7" w:rsidRDefault="006304E2" w:rsidP="0068341E">
            <w:pPr>
              <w:jc w:val="center"/>
              <w:rPr>
                <w:rStyle w:val="IntenseEmphasis"/>
                <w:b w:val="0"/>
                <w:bCs/>
                <w:i w:val="0"/>
                <w:iCs w:val="0"/>
                <w:color w:val="auto"/>
              </w:rPr>
            </w:pPr>
            <w:r>
              <w:rPr>
                <w:rStyle w:val="IntenseEmphasis"/>
                <w:b w:val="0"/>
                <w:bCs/>
                <w:i w:val="0"/>
                <w:iCs w:val="0"/>
                <w:color w:val="auto"/>
              </w:rPr>
              <w:t>8</w:t>
            </w:r>
          </w:p>
        </w:tc>
        <w:tc>
          <w:tcPr>
            <w:tcW w:w="1345" w:type="dxa"/>
          </w:tcPr>
          <w:p w14:paraId="38A89645" w14:textId="77777777" w:rsidR="006304E2" w:rsidRPr="00EA72A7" w:rsidRDefault="006304E2" w:rsidP="0068341E">
            <w:pPr>
              <w:jc w:val="center"/>
              <w:rPr>
                <w:rStyle w:val="IntenseEmphasis"/>
                <w:b w:val="0"/>
                <w:bCs/>
                <w:i w:val="0"/>
                <w:iCs w:val="0"/>
                <w:color w:val="auto"/>
              </w:rPr>
            </w:pPr>
            <w:r>
              <w:rPr>
                <w:rStyle w:val="IntenseEmphasis"/>
                <w:b w:val="0"/>
                <w:bCs/>
                <w:i w:val="0"/>
                <w:iCs w:val="0"/>
                <w:color w:val="auto"/>
              </w:rPr>
              <w:t>2</w:t>
            </w:r>
            <w:r w:rsidRPr="006304E2">
              <w:rPr>
                <w:rStyle w:val="IntenseEmphasis"/>
                <w:b w:val="0"/>
                <w:bCs/>
                <w:i w:val="0"/>
                <w:iCs w:val="0"/>
                <w:color w:val="auto"/>
              </w:rPr>
              <w:t>9.6</w:t>
            </w:r>
          </w:p>
        </w:tc>
      </w:tr>
      <w:tr w:rsidR="009A3729" w:rsidRPr="00EA72A7" w14:paraId="5F576099" w14:textId="77777777" w:rsidTr="00A2744B">
        <w:tc>
          <w:tcPr>
            <w:tcW w:w="6655" w:type="dxa"/>
          </w:tcPr>
          <w:p w14:paraId="442C3967" w14:textId="77777777" w:rsidR="009A3729" w:rsidRPr="00EA72A7" w:rsidRDefault="009A3729" w:rsidP="00A2744B">
            <w:pPr>
              <w:rPr>
                <w:rStyle w:val="IntenseEmphasis"/>
                <w:b w:val="0"/>
                <w:bCs/>
                <w:i w:val="0"/>
                <w:iCs w:val="0"/>
                <w:color w:val="auto"/>
              </w:rPr>
            </w:pPr>
            <w:r>
              <w:rPr>
                <w:rStyle w:val="IntenseEmphasis"/>
                <w:b w:val="0"/>
                <w:bCs/>
                <w:i w:val="0"/>
                <w:iCs w:val="0"/>
                <w:color w:val="auto"/>
              </w:rPr>
              <w:t>Implementation of the 2017 Dutch resolution agreed and underway</w:t>
            </w:r>
          </w:p>
        </w:tc>
        <w:tc>
          <w:tcPr>
            <w:tcW w:w="1350" w:type="dxa"/>
          </w:tcPr>
          <w:p w14:paraId="6FA30539" w14:textId="77777777" w:rsidR="009A3729" w:rsidRPr="00EA72A7" w:rsidRDefault="005A6679" w:rsidP="00A2744B">
            <w:pPr>
              <w:jc w:val="center"/>
              <w:rPr>
                <w:rStyle w:val="IntenseEmphasis"/>
                <w:b w:val="0"/>
                <w:bCs/>
                <w:i w:val="0"/>
                <w:iCs w:val="0"/>
                <w:color w:val="auto"/>
              </w:rPr>
            </w:pPr>
            <w:r>
              <w:rPr>
                <w:rStyle w:val="IntenseEmphasis"/>
                <w:b w:val="0"/>
                <w:bCs/>
                <w:i w:val="0"/>
                <w:iCs w:val="0"/>
                <w:color w:val="auto"/>
              </w:rPr>
              <w:t>5</w:t>
            </w:r>
          </w:p>
        </w:tc>
        <w:tc>
          <w:tcPr>
            <w:tcW w:w="1345" w:type="dxa"/>
          </w:tcPr>
          <w:p w14:paraId="5C0C4F9F" w14:textId="5E63BE76" w:rsidR="009A3729" w:rsidRPr="00EA72A7" w:rsidRDefault="006304E2" w:rsidP="00A2744B">
            <w:pPr>
              <w:jc w:val="center"/>
              <w:rPr>
                <w:rStyle w:val="IntenseEmphasis"/>
                <w:b w:val="0"/>
                <w:bCs/>
                <w:i w:val="0"/>
                <w:iCs w:val="0"/>
                <w:color w:val="auto"/>
              </w:rPr>
            </w:pPr>
            <w:r>
              <w:rPr>
                <w:rStyle w:val="IntenseEmphasis"/>
                <w:b w:val="0"/>
                <w:bCs/>
                <w:i w:val="0"/>
                <w:iCs w:val="0"/>
                <w:color w:val="auto"/>
              </w:rPr>
              <w:t>1</w:t>
            </w:r>
            <w:r w:rsidRPr="006304E2">
              <w:rPr>
                <w:rStyle w:val="IntenseEmphasis"/>
                <w:b w:val="0"/>
                <w:bCs/>
                <w:i w:val="0"/>
                <w:iCs w:val="0"/>
                <w:color w:val="auto"/>
              </w:rPr>
              <w:t>8.5</w:t>
            </w:r>
          </w:p>
        </w:tc>
      </w:tr>
    </w:tbl>
    <w:p w14:paraId="1DF63894" w14:textId="26994702" w:rsidR="009A3729" w:rsidRDefault="005A6679" w:rsidP="009A3729">
      <w:pPr>
        <w:rPr>
          <w:rStyle w:val="IntenseEmphasis"/>
          <w:b w:val="0"/>
          <w:bCs/>
          <w:i w:val="0"/>
          <w:iCs w:val="0"/>
          <w:color w:val="auto"/>
          <w:lang w:val="en-GB"/>
        </w:rPr>
      </w:pPr>
      <w:r w:rsidRPr="00D21340">
        <w:rPr>
          <w:rStyle w:val="IntenseEmphasis"/>
          <w:b w:val="0"/>
          <w:bCs/>
          <w:i w:val="0"/>
          <w:iCs w:val="0"/>
          <w:color w:val="auto"/>
          <w:lang w:val="en-GB"/>
        </w:rPr>
        <w:t xml:space="preserve">N= </w:t>
      </w:r>
      <w:r>
        <w:rPr>
          <w:rStyle w:val="IntenseEmphasis"/>
          <w:b w:val="0"/>
          <w:bCs/>
          <w:i w:val="0"/>
          <w:iCs w:val="0"/>
          <w:color w:val="auto"/>
          <w:lang w:val="en-GB"/>
        </w:rPr>
        <w:t>2</w:t>
      </w:r>
      <w:r w:rsidR="00D21340">
        <w:rPr>
          <w:rStyle w:val="IntenseEmphasis"/>
          <w:b w:val="0"/>
          <w:bCs/>
          <w:i w:val="0"/>
          <w:iCs w:val="0"/>
          <w:color w:val="auto"/>
          <w:lang w:val="en-GB"/>
        </w:rPr>
        <w:t>7</w:t>
      </w:r>
    </w:p>
    <w:p w14:paraId="09E54B3A" w14:textId="77777777" w:rsidR="009A3729" w:rsidRPr="005A569F" w:rsidRDefault="009A3729" w:rsidP="009A3729">
      <w:pPr>
        <w:rPr>
          <w:rStyle w:val="IntenseEmphasis"/>
          <w:i w:val="0"/>
          <w:iCs w:val="0"/>
          <w:color w:val="FFFFFF" w:themeColor="background1"/>
          <w:lang w:val="en-GB"/>
        </w:rPr>
      </w:pPr>
    </w:p>
    <w:tbl>
      <w:tblPr>
        <w:tblStyle w:val="TableGrid"/>
        <w:tblW w:w="0" w:type="auto"/>
        <w:tblBorders>
          <w:top w:val="single" w:sz="4" w:space="0" w:color="276E8B" w:themeColor="accent1" w:themeShade="BF"/>
          <w:left w:val="single" w:sz="4" w:space="0" w:color="276E8B" w:themeColor="accent1" w:themeShade="BF"/>
          <w:bottom w:val="single" w:sz="4" w:space="0" w:color="276E8B" w:themeColor="accent1" w:themeShade="BF"/>
          <w:right w:val="single" w:sz="4" w:space="0" w:color="276E8B" w:themeColor="accent1" w:themeShade="BF"/>
          <w:insideH w:val="single" w:sz="4" w:space="0" w:color="276E8B" w:themeColor="accent1" w:themeShade="BF"/>
          <w:insideV w:val="single" w:sz="4" w:space="0" w:color="276E8B" w:themeColor="accent1" w:themeShade="BF"/>
        </w:tblBorders>
        <w:tblLook w:val="04A0" w:firstRow="1" w:lastRow="0" w:firstColumn="1" w:lastColumn="0" w:noHBand="0" w:noVBand="1"/>
      </w:tblPr>
      <w:tblGrid>
        <w:gridCol w:w="9350"/>
      </w:tblGrid>
      <w:tr w:rsidR="005A569F" w:rsidRPr="005A569F" w14:paraId="23568A51" w14:textId="77777777" w:rsidTr="00D21340">
        <w:tc>
          <w:tcPr>
            <w:tcW w:w="9350" w:type="dxa"/>
            <w:shd w:val="clear" w:color="auto" w:fill="276E8B" w:themeFill="accent1" w:themeFillShade="BF"/>
          </w:tcPr>
          <w:p w14:paraId="3C83B228" w14:textId="1F7BDA72" w:rsidR="005A569F" w:rsidRPr="005A569F" w:rsidRDefault="007503DB" w:rsidP="00A2744B">
            <w:pPr>
              <w:rPr>
                <w:rStyle w:val="IntenseEmphasis"/>
                <w:color w:val="FFFFFF" w:themeColor="background1"/>
              </w:rPr>
            </w:pPr>
            <w:r w:rsidRPr="00441BBA">
              <w:rPr>
                <w:rStyle w:val="IntenseEmphasis"/>
                <w:color w:val="FFFFFF" w:themeColor="background1"/>
              </w:rPr>
              <w:t>Other</w:t>
            </w:r>
            <w:r>
              <w:rPr>
                <w:rStyle w:val="IntenseEmphasis"/>
                <w:color w:val="FFFFFF" w:themeColor="background1"/>
              </w:rPr>
              <w:t xml:space="preserve"> issues mentioned by </w:t>
            </w:r>
            <w:r>
              <w:rPr>
                <w:rStyle w:val="IntenseEmphasis"/>
                <w:color w:val="FFFFFF" w:themeColor="background1"/>
                <w:lang w:val="en-US"/>
              </w:rPr>
              <w:t>less than 3 members</w:t>
            </w:r>
          </w:p>
        </w:tc>
      </w:tr>
      <w:tr w:rsidR="005A569F" w14:paraId="3C09E4E0" w14:textId="77777777" w:rsidTr="00D21340">
        <w:tc>
          <w:tcPr>
            <w:tcW w:w="9350" w:type="dxa"/>
          </w:tcPr>
          <w:p w14:paraId="4A04FA7A" w14:textId="79D595B5" w:rsidR="006304E2" w:rsidRPr="00D21340" w:rsidRDefault="005A569F" w:rsidP="00A2744B">
            <w:pPr>
              <w:rPr>
                <w:sz w:val="22"/>
              </w:rPr>
            </w:pPr>
            <w:r w:rsidRPr="006304E2">
              <w:rPr>
                <w:sz w:val="22"/>
              </w:rPr>
              <w:t>To obtain an official response of the European Parliament and the European Commission to the propositions made in the framework of the PEP meetings</w:t>
            </w:r>
            <w:r w:rsidR="006304E2" w:rsidRPr="006304E2">
              <w:rPr>
                <w:sz w:val="22"/>
              </w:rPr>
              <w:t>; involve EOs in developing models of participation</w:t>
            </w:r>
            <w:r w:rsidR="006304E2">
              <w:rPr>
                <w:sz w:val="22"/>
              </w:rPr>
              <w:t xml:space="preserve">; </w:t>
            </w:r>
            <w:r w:rsidR="006304E2" w:rsidRPr="00942E24">
              <w:t xml:space="preserve">Within the capacity building work, a process of understanding the political role that can and must have </w:t>
            </w:r>
            <w:proofErr w:type="spellStart"/>
            <w:r w:rsidR="006304E2" w:rsidRPr="00942E24">
              <w:t>PeP</w:t>
            </w:r>
            <w:proofErr w:type="spellEnd"/>
            <w:r w:rsidR="006304E2" w:rsidRPr="00942E24">
              <w:t xml:space="preserve"> group (including coordinators)</w:t>
            </w:r>
            <w:r w:rsidR="00D21340">
              <w:t xml:space="preserve">; </w:t>
            </w:r>
            <w:r w:rsidR="00D21340" w:rsidRPr="00D21340">
              <w:rPr>
                <w:sz w:val="22"/>
              </w:rPr>
              <w:t>Review forms for PEP involvement (incl</w:t>
            </w:r>
            <w:r w:rsidR="00D21340">
              <w:rPr>
                <w:sz w:val="22"/>
              </w:rPr>
              <w:t>uding</w:t>
            </w:r>
            <w:r w:rsidR="00D21340" w:rsidRPr="00D21340">
              <w:rPr>
                <w:sz w:val="22"/>
              </w:rPr>
              <w:t xml:space="preserve"> communication)</w:t>
            </w:r>
            <w:r w:rsidR="00D21340">
              <w:rPr>
                <w:sz w:val="22"/>
              </w:rPr>
              <w:t>;</w:t>
            </w:r>
            <w:r w:rsidR="00D21340" w:rsidRPr="00D21340">
              <w:rPr>
                <w:sz w:val="22"/>
              </w:rPr>
              <w:t xml:space="preserve"> More collective par</w:t>
            </w:r>
            <w:r w:rsidR="00D21340">
              <w:rPr>
                <w:sz w:val="22"/>
              </w:rPr>
              <w:t>t</w:t>
            </w:r>
            <w:r w:rsidR="00D21340" w:rsidRPr="00D21340">
              <w:rPr>
                <w:sz w:val="22"/>
              </w:rPr>
              <w:t>icipation, in an improved balance between collective (up) and individual (down).</w:t>
            </w:r>
          </w:p>
        </w:tc>
      </w:tr>
    </w:tbl>
    <w:p w14:paraId="0ED9A832" w14:textId="77777777" w:rsidR="00D21340" w:rsidRDefault="00D21340" w:rsidP="009A3729">
      <w:pPr>
        <w:rPr>
          <w:rStyle w:val="IntenseEmphasis"/>
        </w:rPr>
      </w:pPr>
    </w:p>
    <w:p w14:paraId="6D41CA0C" w14:textId="4815FEB8" w:rsidR="009A3729" w:rsidRDefault="009A3729" w:rsidP="009A3729">
      <w:pPr>
        <w:rPr>
          <w:rStyle w:val="IntenseEmphasis"/>
        </w:rPr>
      </w:pPr>
      <w:r>
        <w:rPr>
          <w:rStyle w:val="IntenseEmphasis"/>
        </w:rPr>
        <w:lastRenderedPageBreak/>
        <w:t>Mid-term objectives</w:t>
      </w:r>
    </w:p>
    <w:tbl>
      <w:tblPr>
        <w:tblStyle w:val="TableGrid"/>
        <w:tblW w:w="0" w:type="auto"/>
        <w:tblBorders>
          <w:top w:val="single" w:sz="4" w:space="0" w:color="276E8B" w:themeColor="accent1" w:themeShade="BF"/>
          <w:left w:val="single" w:sz="4" w:space="0" w:color="276E8B" w:themeColor="accent1" w:themeShade="BF"/>
          <w:bottom w:val="single" w:sz="4" w:space="0" w:color="276E8B" w:themeColor="accent1" w:themeShade="BF"/>
          <w:right w:val="single" w:sz="4" w:space="0" w:color="276E8B" w:themeColor="accent1" w:themeShade="BF"/>
          <w:insideH w:val="single" w:sz="4" w:space="0" w:color="276E8B" w:themeColor="accent1" w:themeShade="BF"/>
          <w:insideV w:val="single" w:sz="4" w:space="0" w:color="276E8B" w:themeColor="accent1" w:themeShade="BF"/>
        </w:tblBorders>
        <w:tblLook w:val="04A0" w:firstRow="1" w:lastRow="0" w:firstColumn="1" w:lastColumn="0" w:noHBand="0" w:noVBand="1"/>
      </w:tblPr>
      <w:tblGrid>
        <w:gridCol w:w="6655"/>
        <w:gridCol w:w="1350"/>
        <w:gridCol w:w="1345"/>
      </w:tblGrid>
      <w:tr w:rsidR="009A3729" w:rsidRPr="00EA72A7" w14:paraId="7D34BD99" w14:textId="77777777" w:rsidTr="00A2744B">
        <w:tc>
          <w:tcPr>
            <w:tcW w:w="6655" w:type="dxa"/>
            <w:shd w:val="clear" w:color="auto" w:fill="276E8B" w:themeFill="accent1" w:themeFillShade="BF"/>
          </w:tcPr>
          <w:p w14:paraId="2E1C0F88" w14:textId="77777777" w:rsidR="009A3729" w:rsidRPr="00EA72A7" w:rsidRDefault="009A3729" w:rsidP="00A2744B">
            <w:pPr>
              <w:rPr>
                <w:rStyle w:val="IntenseEmphasis"/>
                <w:i w:val="0"/>
                <w:iCs w:val="0"/>
                <w:color w:val="FFFFFF" w:themeColor="background1"/>
              </w:rPr>
            </w:pPr>
            <w:r w:rsidRPr="00EA72A7">
              <w:rPr>
                <w:rStyle w:val="IntenseEmphasis"/>
                <w:i w:val="0"/>
                <w:iCs w:val="0"/>
                <w:color w:val="FFFFFF" w:themeColor="background1"/>
              </w:rPr>
              <w:t>Priority area</w:t>
            </w:r>
          </w:p>
        </w:tc>
        <w:tc>
          <w:tcPr>
            <w:tcW w:w="1350" w:type="dxa"/>
            <w:shd w:val="clear" w:color="auto" w:fill="276E8B" w:themeFill="accent1" w:themeFillShade="BF"/>
          </w:tcPr>
          <w:p w14:paraId="058CAB54" w14:textId="77777777" w:rsidR="009A3729" w:rsidRPr="00EA72A7" w:rsidRDefault="009A3729" w:rsidP="00A2744B">
            <w:pPr>
              <w:jc w:val="center"/>
              <w:rPr>
                <w:rStyle w:val="IntenseEmphasis"/>
                <w:i w:val="0"/>
                <w:iCs w:val="0"/>
                <w:color w:val="FFFFFF" w:themeColor="background1"/>
              </w:rPr>
            </w:pPr>
            <w:r w:rsidRPr="00EA72A7">
              <w:rPr>
                <w:rStyle w:val="IntenseEmphasis"/>
                <w:i w:val="0"/>
                <w:iCs w:val="0"/>
                <w:color w:val="FFFFFF" w:themeColor="background1"/>
              </w:rPr>
              <w:t>N</w:t>
            </w:r>
          </w:p>
        </w:tc>
        <w:tc>
          <w:tcPr>
            <w:tcW w:w="1345" w:type="dxa"/>
            <w:shd w:val="clear" w:color="auto" w:fill="276E8B" w:themeFill="accent1" w:themeFillShade="BF"/>
          </w:tcPr>
          <w:p w14:paraId="00955D9B" w14:textId="77777777" w:rsidR="009A3729" w:rsidRPr="00EA72A7" w:rsidRDefault="009A3729" w:rsidP="00A2744B">
            <w:pPr>
              <w:jc w:val="center"/>
              <w:rPr>
                <w:rStyle w:val="IntenseEmphasis"/>
                <w:i w:val="0"/>
                <w:iCs w:val="0"/>
                <w:color w:val="FFFFFF" w:themeColor="background1"/>
              </w:rPr>
            </w:pPr>
            <w:r w:rsidRPr="00EA72A7">
              <w:rPr>
                <w:rStyle w:val="IntenseEmphasis"/>
                <w:i w:val="0"/>
                <w:iCs w:val="0"/>
                <w:color w:val="FFFFFF" w:themeColor="background1"/>
              </w:rPr>
              <w:t>%</w:t>
            </w:r>
          </w:p>
        </w:tc>
      </w:tr>
      <w:tr w:rsidR="009A3729" w:rsidRPr="00EA72A7" w14:paraId="4359F34C" w14:textId="77777777" w:rsidTr="00A2744B">
        <w:tc>
          <w:tcPr>
            <w:tcW w:w="6655" w:type="dxa"/>
          </w:tcPr>
          <w:p w14:paraId="6B5AA2EC" w14:textId="77777777" w:rsidR="009A3729" w:rsidRPr="00EA72A7" w:rsidRDefault="009A3729" w:rsidP="00A2744B">
            <w:pPr>
              <w:rPr>
                <w:rStyle w:val="IntenseEmphasis"/>
                <w:b w:val="0"/>
                <w:bCs/>
                <w:i w:val="0"/>
                <w:iCs w:val="0"/>
                <w:color w:val="auto"/>
              </w:rPr>
            </w:pPr>
            <w:r>
              <w:rPr>
                <w:rStyle w:val="IntenseEmphasis"/>
                <w:b w:val="0"/>
                <w:bCs/>
                <w:i w:val="0"/>
                <w:iCs w:val="0"/>
                <w:color w:val="auto"/>
              </w:rPr>
              <w:t>Have structures in place with allow people experiencing poverty to design and lead advocacy and campaigns on poverty at national and European level (could involve structures, funding, etc.)</w:t>
            </w:r>
          </w:p>
        </w:tc>
        <w:tc>
          <w:tcPr>
            <w:tcW w:w="1350" w:type="dxa"/>
          </w:tcPr>
          <w:p w14:paraId="0F29255C" w14:textId="1C4C789E" w:rsidR="009A3729" w:rsidRPr="00EA72A7" w:rsidRDefault="005A6679" w:rsidP="00A2744B">
            <w:pPr>
              <w:jc w:val="center"/>
              <w:rPr>
                <w:rStyle w:val="IntenseEmphasis"/>
                <w:b w:val="0"/>
                <w:bCs/>
                <w:i w:val="0"/>
                <w:iCs w:val="0"/>
                <w:color w:val="auto"/>
              </w:rPr>
            </w:pPr>
            <w:r>
              <w:rPr>
                <w:rStyle w:val="IntenseEmphasis"/>
                <w:b w:val="0"/>
                <w:bCs/>
                <w:i w:val="0"/>
                <w:iCs w:val="0"/>
                <w:color w:val="auto"/>
              </w:rPr>
              <w:t>1</w:t>
            </w:r>
            <w:r w:rsidR="007503DB">
              <w:rPr>
                <w:rStyle w:val="IntenseEmphasis"/>
                <w:b w:val="0"/>
                <w:bCs/>
                <w:i w:val="0"/>
                <w:iCs w:val="0"/>
                <w:color w:val="auto"/>
              </w:rPr>
              <w:t>8</w:t>
            </w:r>
          </w:p>
        </w:tc>
        <w:tc>
          <w:tcPr>
            <w:tcW w:w="1345" w:type="dxa"/>
          </w:tcPr>
          <w:p w14:paraId="388AE402" w14:textId="76824D4B" w:rsidR="009A3729" w:rsidRPr="00EA72A7" w:rsidRDefault="007503DB" w:rsidP="00A2744B">
            <w:pPr>
              <w:jc w:val="center"/>
              <w:rPr>
                <w:rStyle w:val="IntenseEmphasis"/>
                <w:b w:val="0"/>
                <w:bCs/>
                <w:i w:val="0"/>
                <w:iCs w:val="0"/>
                <w:color w:val="auto"/>
              </w:rPr>
            </w:pPr>
            <w:r>
              <w:rPr>
                <w:rStyle w:val="IntenseEmphasis"/>
                <w:b w:val="0"/>
                <w:bCs/>
                <w:i w:val="0"/>
                <w:iCs w:val="0"/>
                <w:color w:val="auto"/>
              </w:rPr>
              <w:t>75.0</w:t>
            </w:r>
          </w:p>
        </w:tc>
      </w:tr>
      <w:tr w:rsidR="009A3729" w:rsidRPr="00EA72A7" w14:paraId="00489B4A" w14:textId="77777777" w:rsidTr="00A2744B">
        <w:tc>
          <w:tcPr>
            <w:tcW w:w="6655" w:type="dxa"/>
          </w:tcPr>
          <w:p w14:paraId="6CD78AE4" w14:textId="77777777" w:rsidR="009A3729" w:rsidRPr="00EA72A7" w:rsidRDefault="009A3729" w:rsidP="00A2744B">
            <w:pPr>
              <w:rPr>
                <w:rStyle w:val="IntenseEmphasis"/>
                <w:b w:val="0"/>
                <w:bCs/>
                <w:i w:val="0"/>
                <w:iCs w:val="0"/>
                <w:color w:val="auto"/>
              </w:rPr>
            </w:pPr>
            <w:r>
              <w:rPr>
                <w:rStyle w:val="IntenseEmphasis"/>
                <w:b w:val="0"/>
                <w:bCs/>
                <w:i w:val="0"/>
                <w:iCs w:val="0"/>
                <w:color w:val="auto"/>
              </w:rPr>
              <w:t>X EAPN campaigns have been designed and led by people experiencing poverty</w:t>
            </w:r>
          </w:p>
        </w:tc>
        <w:tc>
          <w:tcPr>
            <w:tcW w:w="1350" w:type="dxa"/>
          </w:tcPr>
          <w:p w14:paraId="23F83654" w14:textId="77777777" w:rsidR="009A3729" w:rsidRPr="00EA72A7" w:rsidRDefault="005A6679" w:rsidP="00A2744B">
            <w:pPr>
              <w:jc w:val="center"/>
              <w:rPr>
                <w:rStyle w:val="IntenseEmphasis"/>
                <w:b w:val="0"/>
                <w:bCs/>
                <w:i w:val="0"/>
                <w:iCs w:val="0"/>
                <w:color w:val="auto"/>
              </w:rPr>
            </w:pPr>
            <w:r>
              <w:rPr>
                <w:rStyle w:val="IntenseEmphasis"/>
                <w:b w:val="0"/>
                <w:bCs/>
                <w:i w:val="0"/>
                <w:iCs w:val="0"/>
                <w:color w:val="auto"/>
              </w:rPr>
              <w:t>8</w:t>
            </w:r>
          </w:p>
        </w:tc>
        <w:tc>
          <w:tcPr>
            <w:tcW w:w="1345" w:type="dxa"/>
          </w:tcPr>
          <w:p w14:paraId="044904C5" w14:textId="2E61055E" w:rsidR="009A3729" w:rsidRPr="00EA72A7" w:rsidRDefault="007503DB" w:rsidP="00A2744B">
            <w:pPr>
              <w:jc w:val="center"/>
              <w:rPr>
                <w:rStyle w:val="IntenseEmphasis"/>
                <w:b w:val="0"/>
                <w:bCs/>
                <w:i w:val="0"/>
                <w:iCs w:val="0"/>
                <w:color w:val="auto"/>
              </w:rPr>
            </w:pPr>
            <w:r>
              <w:rPr>
                <w:rStyle w:val="IntenseEmphasis"/>
                <w:b w:val="0"/>
                <w:bCs/>
                <w:i w:val="0"/>
                <w:iCs w:val="0"/>
                <w:color w:val="auto"/>
              </w:rPr>
              <w:t>33.3</w:t>
            </w:r>
          </w:p>
        </w:tc>
      </w:tr>
    </w:tbl>
    <w:p w14:paraId="2F6F7FFA" w14:textId="20B64A54" w:rsidR="009A3729" w:rsidRDefault="005A6679" w:rsidP="009A3729">
      <w:pPr>
        <w:rPr>
          <w:rStyle w:val="IntenseEmphasis"/>
          <w:b w:val="0"/>
          <w:bCs/>
          <w:i w:val="0"/>
          <w:iCs w:val="0"/>
          <w:color w:val="auto"/>
          <w:lang w:val="en-GB"/>
        </w:rPr>
      </w:pPr>
      <w:r w:rsidRPr="007503DB">
        <w:rPr>
          <w:rStyle w:val="IntenseEmphasis"/>
          <w:b w:val="0"/>
          <w:bCs/>
          <w:i w:val="0"/>
          <w:iCs w:val="0"/>
          <w:color w:val="auto"/>
          <w:lang w:val="en-GB"/>
        </w:rPr>
        <w:t xml:space="preserve">N= </w:t>
      </w:r>
      <w:r w:rsidR="007503DB">
        <w:rPr>
          <w:rStyle w:val="IntenseEmphasis"/>
          <w:b w:val="0"/>
          <w:bCs/>
          <w:i w:val="0"/>
          <w:iCs w:val="0"/>
          <w:color w:val="auto"/>
          <w:lang w:val="en-GB"/>
        </w:rPr>
        <w:t>24</w:t>
      </w:r>
    </w:p>
    <w:tbl>
      <w:tblPr>
        <w:tblStyle w:val="TableGrid"/>
        <w:tblW w:w="0" w:type="auto"/>
        <w:tblBorders>
          <w:top w:val="single" w:sz="4" w:space="0" w:color="276E8B" w:themeColor="accent1" w:themeShade="BF"/>
          <w:left w:val="single" w:sz="4" w:space="0" w:color="276E8B" w:themeColor="accent1" w:themeShade="BF"/>
          <w:bottom w:val="single" w:sz="4" w:space="0" w:color="276E8B" w:themeColor="accent1" w:themeShade="BF"/>
          <w:right w:val="single" w:sz="4" w:space="0" w:color="276E8B" w:themeColor="accent1" w:themeShade="BF"/>
          <w:insideH w:val="single" w:sz="4" w:space="0" w:color="276E8B" w:themeColor="accent1" w:themeShade="BF"/>
          <w:insideV w:val="single" w:sz="4" w:space="0" w:color="276E8B" w:themeColor="accent1" w:themeShade="BF"/>
        </w:tblBorders>
        <w:tblLook w:val="04A0" w:firstRow="1" w:lastRow="0" w:firstColumn="1" w:lastColumn="0" w:noHBand="0" w:noVBand="1"/>
      </w:tblPr>
      <w:tblGrid>
        <w:gridCol w:w="9350"/>
      </w:tblGrid>
      <w:tr w:rsidR="00A71382" w:rsidRPr="00A71382" w14:paraId="2E1C8A57" w14:textId="77777777" w:rsidTr="007503DB">
        <w:tc>
          <w:tcPr>
            <w:tcW w:w="9350" w:type="dxa"/>
            <w:shd w:val="clear" w:color="auto" w:fill="276E8B" w:themeFill="accent1" w:themeFillShade="BF"/>
          </w:tcPr>
          <w:p w14:paraId="4278C4A3" w14:textId="0C6B385E" w:rsidR="00A71382" w:rsidRPr="00A71382" w:rsidRDefault="007503DB" w:rsidP="00A2744B">
            <w:pPr>
              <w:rPr>
                <w:rStyle w:val="IntenseEmphasis"/>
                <w:color w:val="FFFFFF" w:themeColor="background1"/>
              </w:rPr>
            </w:pPr>
            <w:r w:rsidRPr="00441BBA">
              <w:rPr>
                <w:rStyle w:val="IntenseEmphasis"/>
                <w:color w:val="FFFFFF" w:themeColor="background1"/>
              </w:rPr>
              <w:t>Other</w:t>
            </w:r>
            <w:r>
              <w:rPr>
                <w:rStyle w:val="IntenseEmphasis"/>
                <w:color w:val="FFFFFF" w:themeColor="background1"/>
              </w:rPr>
              <w:t xml:space="preserve"> issues mentioned by </w:t>
            </w:r>
            <w:r>
              <w:rPr>
                <w:rStyle w:val="IntenseEmphasis"/>
                <w:color w:val="FFFFFF" w:themeColor="background1"/>
                <w:lang w:val="en-US"/>
              </w:rPr>
              <w:t>less than 3 members</w:t>
            </w:r>
          </w:p>
        </w:tc>
      </w:tr>
      <w:tr w:rsidR="00A71382" w14:paraId="0698E291" w14:textId="77777777" w:rsidTr="007503DB">
        <w:tc>
          <w:tcPr>
            <w:tcW w:w="9350" w:type="dxa"/>
          </w:tcPr>
          <w:p w14:paraId="17F3FF61" w14:textId="227749A5" w:rsidR="00A71382" w:rsidRPr="007503DB" w:rsidRDefault="00A71382" w:rsidP="00A2744B">
            <w:pPr>
              <w:rPr>
                <w:sz w:val="22"/>
              </w:rPr>
            </w:pPr>
            <w:r w:rsidRPr="007503DB">
              <w:rPr>
                <w:sz w:val="22"/>
              </w:rPr>
              <w:t xml:space="preserve">All of our structures are equipped with inclusive methods to help </w:t>
            </w:r>
            <w:proofErr w:type="spellStart"/>
            <w:r w:rsidRPr="007503DB">
              <w:rPr>
                <w:sz w:val="22"/>
              </w:rPr>
              <w:t>PeP</w:t>
            </w:r>
            <w:proofErr w:type="spellEnd"/>
            <w:r w:rsidRPr="007503DB">
              <w:rPr>
                <w:sz w:val="22"/>
              </w:rPr>
              <w:t xml:space="preserve"> (and all) to participate on equal basis within our structures</w:t>
            </w:r>
            <w:r w:rsidR="007503DB" w:rsidRPr="007503DB">
              <w:rPr>
                <w:sz w:val="22"/>
              </w:rPr>
              <w:t xml:space="preserve">; Participation of PEP (3rd member of GA delegation should be one PEP; Promote/Organize a working group of </w:t>
            </w:r>
            <w:proofErr w:type="spellStart"/>
            <w:r w:rsidR="007503DB" w:rsidRPr="007503DB">
              <w:rPr>
                <w:sz w:val="22"/>
              </w:rPr>
              <w:t>PeP</w:t>
            </w:r>
            <w:proofErr w:type="spellEnd"/>
            <w:r w:rsidR="007503DB" w:rsidRPr="007503DB">
              <w:rPr>
                <w:sz w:val="22"/>
              </w:rPr>
              <w:t xml:space="preserve"> able to monitor social policies and specific social measures; Increased capacity and sheared methodology of involvement of </w:t>
            </w:r>
            <w:proofErr w:type="spellStart"/>
            <w:r w:rsidR="007503DB" w:rsidRPr="007503DB">
              <w:rPr>
                <w:sz w:val="22"/>
              </w:rPr>
              <w:t>PeP</w:t>
            </w:r>
            <w:proofErr w:type="spellEnd"/>
            <w:r w:rsidR="007503DB" w:rsidRPr="007503DB">
              <w:rPr>
                <w:sz w:val="22"/>
              </w:rPr>
              <w:t xml:space="preserve"> into decision making on regional, national and European levels; Recommendation of </w:t>
            </w:r>
            <w:proofErr w:type="spellStart"/>
            <w:r w:rsidR="007503DB" w:rsidRPr="007503DB">
              <w:rPr>
                <w:sz w:val="22"/>
              </w:rPr>
              <w:t>Comm’On</w:t>
            </w:r>
            <w:proofErr w:type="spellEnd"/>
            <w:r w:rsidR="007503DB" w:rsidRPr="007503DB">
              <w:rPr>
                <w:sz w:val="22"/>
              </w:rPr>
              <w:t xml:space="preserve"> Group are understood and implemented.</w:t>
            </w:r>
          </w:p>
        </w:tc>
      </w:tr>
    </w:tbl>
    <w:p w14:paraId="7D91D5A8" w14:textId="77777777" w:rsidR="00A71382" w:rsidRPr="00A71382" w:rsidRDefault="00A71382" w:rsidP="009A3729">
      <w:pPr>
        <w:rPr>
          <w:rStyle w:val="IntenseEmphasis"/>
          <w:b w:val="0"/>
          <w:bCs/>
          <w:i w:val="0"/>
          <w:iCs w:val="0"/>
          <w:color w:val="auto"/>
        </w:rPr>
      </w:pPr>
    </w:p>
    <w:p w14:paraId="5EBE8384" w14:textId="77777777" w:rsidR="009A3729" w:rsidRDefault="009A3729" w:rsidP="009A3729">
      <w:pPr>
        <w:rPr>
          <w:rStyle w:val="IntenseEmphasis"/>
        </w:rPr>
      </w:pPr>
      <w:r>
        <w:rPr>
          <w:rStyle w:val="IntenseEmphasis"/>
        </w:rPr>
        <w:t>Long-term objectives</w:t>
      </w:r>
    </w:p>
    <w:tbl>
      <w:tblPr>
        <w:tblStyle w:val="TableGrid"/>
        <w:tblW w:w="0" w:type="auto"/>
        <w:tblBorders>
          <w:top w:val="single" w:sz="4" w:space="0" w:color="276E8B" w:themeColor="accent1" w:themeShade="BF"/>
          <w:left w:val="single" w:sz="4" w:space="0" w:color="276E8B" w:themeColor="accent1" w:themeShade="BF"/>
          <w:bottom w:val="single" w:sz="4" w:space="0" w:color="276E8B" w:themeColor="accent1" w:themeShade="BF"/>
          <w:right w:val="single" w:sz="4" w:space="0" w:color="276E8B" w:themeColor="accent1" w:themeShade="BF"/>
          <w:insideH w:val="single" w:sz="4" w:space="0" w:color="276E8B" w:themeColor="accent1" w:themeShade="BF"/>
          <w:insideV w:val="single" w:sz="4" w:space="0" w:color="276E8B" w:themeColor="accent1" w:themeShade="BF"/>
        </w:tblBorders>
        <w:tblLook w:val="04A0" w:firstRow="1" w:lastRow="0" w:firstColumn="1" w:lastColumn="0" w:noHBand="0" w:noVBand="1"/>
      </w:tblPr>
      <w:tblGrid>
        <w:gridCol w:w="6655"/>
        <w:gridCol w:w="1350"/>
        <w:gridCol w:w="1345"/>
      </w:tblGrid>
      <w:tr w:rsidR="009A3729" w:rsidRPr="00EA72A7" w14:paraId="7BE252ED" w14:textId="77777777" w:rsidTr="00A2744B">
        <w:tc>
          <w:tcPr>
            <w:tcW w:w="6655" w:type="dxa"/>
            <w:shd w:val="clear" w:color="auto" w:fill="276E8B" w:themeFill="accent1" w:themeFillShade="BF"/>
          </w:tcPr>
          <w:p w14:paraId="19E35F9F" w14:textId="77777777" w:rsidR="009A3729" w:rsidRPr="00EA72A7" w:rsidRDefault="009A3729" w:rsidP="00A2744B">
            <w:pPr>
              <w:rPr>
                <w:rStyle w:val="IntenseEmphasis"/>
                <w:i w:val="0"/>
                <w:iCs w:val="0"/>
                <w:color w:val="FFFFFF" w:themeColor="background1"/>
              </w:rPr>
            </w:pPr>
            <w:r w:rsidRPr="00EA72A7">
              <w:rPr>
                <w:rStyle w:val="IntenseEmphasis"/>
                <w:i w:val="0"/>
                <w:iCs w:val="0"/>
                <w:color w:val="FFFFFF" w:themeColor="background1"/>
              </w:rPr>
              <w:t>Priority area</w:t>
            </w:r>
          </w:p>
        </w:tc>
        <w:tc>
          <w:tcPr>
            <w:tcW w:w="1350" w:type="dxa"/>
            <w:shd w:val="clear" w:color="auto" w:fill="276E8B" w:themeFill="accent1" w:themeFillShade="BF"/>
          </w:tcPr>
          <w:p w14:paraId="42D815C7" w14:textId="77777777" w:rsidR="009A3729" w:rsidRPr="00EA72A7" w:rsidRDefault="009A3729" w:rsidP="00A2744B">
            <w:pPr>
              <w:jc w:val="center"/>
              <w:rPr>
                <w:rStyle w:val="IntenseEmphasis"/>
                <w:i w:val="0"/>
                <w:iCs w:val="0"/>
                <w:color w:val="FFFFFF" w:themeColor="background1"/>
              </w:rPr>
            </w:pPr>
            <w:r w:rsidRPr="00EA72A7">
              <w:rPr>
                <w:rStyle w:val="IntenseEmphasis"/>
                <w:i w:val="0"/>
                <w:iCs w:val="0"/>
                <w:color w:val="FFFFFF" w:themeColor="background1"/>
              </w:rPr>
              <w:t>N</w:t>
            </w:r>
          </w:p>
        </w:tc>
        <w:tc>
          <w:tcPr>
            <w:tcW w:w="1345" w:type="dxa"/>
            <w:shd w:val="clear" w:color="auto" w:fill="276E8B" w:themeFill="accent1" w:themeFillShade="BF"/>
          </w:tcPr>
          <w:p w14:paraId="76C843EA" w14:textId="77777777" w:rsidR="009A3729" w:rsidRPr="00EA72A7" w:rsidRDefault="009A3729" w:rsidP="00A2744B">
            <w:pPr>
              <w:jc w:val="center"/>
              <w:rPr>
                <w:rStyle w:val="IntenseEmphasis"/>
                <w:i w:val="0"/>
                <w:iCs w:val="0"/>
                <w:color w:val="FFFFFF" w:themeColor="background1"/>
              </w:rPr>
            </w:pPr>
            <w:r w:rsidRPr="00EA72A7">
              <w:rPr>
                <w:rStyle w:val="IntenseEmphasis"/>
                <w:i w:val="0"/>
                <w:iCs w:val="0"/>
                <w:color w:val="FFFFFF" w:themeColor="background1"/>
              </w:rPr>
              <w:t>%</w:t>
            </w:r>
          </w:p>
        </w:tc>
      </w:tr>
      <w:tr w:rsidR="009A3729" w:rsidRPr="00EA72A7" w14:paraId="24FCEA16" w14:textId="77777777" w:rsidTr="00A2744B">
        <w:tc>
          <w:tcPr>
            <w:tcW w:w="6655" w:type="dxa"/>
          </w:tcPr>
          <w:p w14:paraId="34945618" w14:textId="77777777" w:rsidR="009A3729" w:rsidRPr="00EA72A7" w:rsidRDefault="009A3729" w:rsidP="00A2744B">
            <w:pPr>
              <w:rPr>
                <w:rStyle w:val="IntenseEmphasis"/>
                <w:b w:val="0"/>
                <w:bCs/>
                <w:i w:val="0"/>
                <w:iCs w:val="0"/>
                <w:color w:val="auto"/>
              </w:rPr>
            </w:pPr>
            <w:r>
              <w:rPr>
                <w:rStyle w:val="IntenseEmphasis"/>
                <w:b w:val="0"/>
                <w:bCs/>
                <w:i w:val="0"/>
                <w:iCs w:val="0"/>
                <w:color w:val="auto"/>
              </w:rPr>
              <w:t>Establishing a programme of participatory research to complement with people experiencing poverty to feed into our policy work</w:t>
            </w:r>
          </w:p>
        </w:tc>
        <w:tc>
          <w:tcPr>
            <w:tcW w:w="1350" w:type="dxa"/>
          </w:tcPr>
          <w:p w14:paraId="39B7A445" w14:textId="77777777" w:rsidR="009A3729" w:rsidRPr="00EA72A7" w:rsidRDefault="00E93CAC" w:rsidP="00A2744B">
            <w:pPr>
              <w:jc w:val="center"/>
              <w:rPr>
                <w:rStyle w:val="IntenseEmphasis"/>
                <w:b w:val="0"/>
                <w:bCs/>
                <w:i w:val="0"/>
                <w:iCs w:val="0"/>
                <w:color w:val="auto"/>
              </w:rPr>
            </w:pPr>
            <w:r>
              <w:rPr>
                <w:rStyle w:val="IntenseEmphasis"/>
                <w:b w:val="0"/>
                <w:bCs/>
                <w:i w:val="0"/>
                <w:iCs w:val="0"/>
                <w:color w:val="auto"/>
              </w:rPr>
              <w:t>19</w:t>
            </w:r>
          </w:p>
        </w:tc>
        <w:tc>
          <w:tcPr>
            <w:tcW w:w="1345" w:type="dxa"/>
          </w:tcPr>
          <w:p w14:paraId="5525C4D4" w14:textId="77777777" w:rsidR="009A3729" w:rsidRPr="00EA72A7" w:rsidRDefault="006C1136" w:rsidP="00A2744B">
            <w:pPr>
              <w:jc w:val="center"/>
              <w:rPr>
                <w:rStyle w:val="IntenseEmphasis"/>
                <w:b w:val="0"/>
                <w:bCs/>
                <w:i w:val="0"/>
                <w:iCs w:val="0"/>
                <w:color w:val="auto"/>
              </w:rPr>
            </w:pPr>
            <w:r>
              <w:rPr>
                <w:rStyle w:val="IntenseEmphasis"/>
                <w:b w:val="0"/>
                <w:bCs/>
                <w:i w:val="0"/>
                <w:iCs w:val="0"/>
                <w:color w:val="auto"/>
              </w:rPr>
              <w:t>82.6</w:t>
            </w:r>
          </w:p>
        </w:tc>
      </w:tr>
    </w:tbl>
    <w:p w14:paraId="49170613" w14:textId="77777777" w:rsidR="009A3729" w:rsidRDefault="00E93CAC" w:rsidP="009A3729">
      <w:pPr>
        <w:rPr>
          <w:rStyle w:val="IntenseEmphasis"/>
          <w:b w:val="0"/>
          <w:bCs/>
          <w:i w:val="0"/>
          <w:iCs w:val="0"/>
          <w:color w:val="auto"/>
          <w:lang w:val="en-GB"/>
        </w:rPr>
      </w:pPr>
      <w:r w:rsidRPr="009F207C">
        <w:rPr>
          <w:rStyle w:val="IntenseEmphasis"/>
          <w:b w:val="0"/>
          <w:bCs/>
          <w:i w:val="0"/>
          <w:iCs w:val="0"/>
          <w:color w:val="auto"/>
          <w:lang w:val="en-GB"/>
        </w:rPr>
        <w:t xml:space="preserve">N= </w:t>
      </w:r>
      <w:r>
        <w:rPr>
          <w:rStyle w:val="IntenseEmphasis"/>
          <w:b w:val="0"/>
          <w:bCs/>
          <w:i w:val="0"/>
          <w:iCs w:val="0"/>
          <w:color w:val="auto"/>
          <w:lang w:val="en-GB"/>
        </w:rPr>
        <w:t>23</w:t>
      </w:r>
    </w:p>
    <w:tbl>
      <w:tblPr>
        <w:tblStyle w:val="TableGrid"/>
        <w:tblW w:w="0" w:type="auto"/>
        <w:tblBorders>
          <w:top w:val="single" w:sz="4" w:space="0" w:color="276E8B" w:themeColor="accent1" w:themeShade="BF"/>
          <w:left w:val="single" w:sz="4" w:space="0" w:color="276E8B" w:themeColor="accent1" w:themeShade="BF"/>
          <w:bottom w:val="single" w:sz="4" w:space="0" w:color="276E8B" w:themeColor="accent1" w:themeShade="BF"/>
          <w:right w:val="single" w:sz="4" w:space="0" w:color="276E8B" w:themeColor="accent1" w:themeShade="BF"/>
          <w:insideH w:val="single" w:sz="4" w:space="0" w:color="276E8B" w:themeColor="accent1" w:themeShade="BF"/>
          <w:insideV w:val="single" w:sz="4" w:space="0" w:color="276E8B" w:themeColor="accent1" w:themeShade="BF"/>
        </w:tblBorders>
        <w:tblLook w:val="04A0" w:firstRow="1" w:lastRow="0" w:firstColumn="1" w:lastColumn="0" w:noHBand="0" w:noVBand="1"/>
      </w:tblPr>
      <w:tblGrid>
        <w:gridCol w:w="9350"/>
      </w:tblGrid>
      <w:tr w:rsidR="00387D6C" w:rsidRPr="00387D6C" w14:paraId="10237C6B" w14:textId="77777777" w:rsidTr="009F207C">
        <w:tc>
          <w:tcPr>
            <w:tcW w:w="9350" w:type="dxa"/>
            <w:shd w:val="clear" w:color="auto" w:fill="276E8B" w:themeFill="accent1" w:themeFillShade="BF"/>
          </w:tcPr>
          <w:p w14:paraId="20F5C8C2" w14:textId="2F3FAA3C" w:rsidR="00387D6C" w:rsidRPr="00387D6C" w:rsidRDefault="007503DB" w:rsidP="00A2744B">
            <w:pPr>
              <w:rPr>
                <w:rStyle w:val="IntenseEmphasis"/>
                <w:color w:val="FFFFFF" w:themeColor="background1"/>
              </w:rPr>
            </w:pPr>
            <w:r w:rsidRPr="00441BBA">
              <w:rPr>
                <w:rStyle w:val="IntenseEmphasis"/>
                <w:color w:val="FFFFFF" w:themeColor="background1"/>
              </w:rPr>
              <w:t>Other</w:t>
            </w:r>
            <w:r>
              <w:rPr>
                <w:rStyle w:val="IntenseEmphasis"/>
                <w:color w:val="FFFFFF" w:themeColor="background1"/>
              </w:rPr>
              <w:t xml:space="preserve"> issues mentioned by </w:t>
            </w:r>
            <w:r>
              <w:rPr>
                <w:rStyle w:val="IntenseEmphasis"/>
                <w:color w:val="FFFFFF" w:themeColor="background1"/>
                <w:lang w:val="en-US"/>
              </w:rPr>
              <w:t>less than 3 members</w:t>
            </w:r>
          </w:p>
        </w:tc>
      </w:tr>
      <w:tr w:rsidR="00387D6C" w14:paraId="19F4DA5A" w14:textId="77777777" w:rsidTr="009F207C">
        <w:tc>
          <w:tcPr>
            <w:tcW w:w="9350" w:type="dxa"/>
          </w:tcPr>
          <w:p w14:paraId="3C68C25A" w14:textId="15A236B7" w:rsidR="00387D6C" w:rsidRPr="009F207C" w:rsidRDefault="009F207C" w:rsidP="00A2744B">
            <w:pPr>
              <w:rPr>
                <w:sz w:val="22"/>
              </w:rPr>
            </w:pPr>
            <w:r w:rsidRPr="009F207C">
              <w:rPr>
                <w:sz w:val="22"/>
              </w:rPr>
              <w:t xml:space="preserve">Establish a programme of improved feeding of policy work by better integrating of the PEP's expertise; Active contribution/involvement of PEP in research formulation; Guarantee that </w:t>
            </w:r>
            <w:proofErr w:type="spellStart"/>
            <w:r w:rsidRPr="009F207C">
              <w:rPr>
                <w:sz w:val="22"/>
              </w:rPr>
              <w:t>PeP</w:t>
            </w:r>
            <w:proofErr w:type="spellEnd"/>
            <w:r w:rsidRPr="009F207C">
              <w:rPr>
                <w:sz w:val="22"/>
              </w:rPr>
              <w:t xml:space="preserve"> have a space for participation in key structures at national and European level; More exchanges between </w:t>
            </w:r>
            <w:proofErr w:type="spellStart"/>
            <w:r w:rsidRPr="009F207C">
              <w:rPr>
                <w:sz w:val="22"/>
              </w:rPr>
              <w:t>PeP</w:t>
            </w:r>
            <w:proofErr w:type="spellEnd"/>
            <w:r w:rsidRPr="009F207C">
              <w:rPr>
                <w:sz w:val="22"/>
              </w:rPr>
              <w:t xml:space="preserve"> groups within EAPN. Financial support for regional projects for </w:t>
            </w:r>
            <w:proofErr w:type="gramStart"/>
            <w:r w:rsidRPr="009F207C">
              <w:rPr>
                <w:sz w:val="22"/>
              </w:rPr>
              <w:t>example;</w:t>
            </w:r>
            <w:proofErr w:type="gramEnd"/>
            <w:r w:rsidRPr="009F207C">
              <w:rPr>
                <w:sz w:val="22"/>
              </w:rPr>
              <w:t xml:space="preserve"> Permanent reflection on covering different types/dimensions of poverty with </w:t>
            </w:r>
            <w:proofErr w:type="spellStart"/>
            <w:r w:rsidRPr="009F207C">
              <w:rPr>
                <w:sz w:val="22"/>
              </w:rPr>
              <w:t>PeP</w:t>
            </w:r>
            <w:proofErr w:type="spellEnd"/>
            <w:r w:rsidRPr="009F207C">
              <w:rPr>
                <w:sz w:val="22"/>
              </w:rPr>
              <w:t xml:space="preserve"> involved in EAPN's work.</w:t>
            </w:r>
          </w:p>
        </w:tc>
      </w:tr>
    </w:tbl>
    <w:p w14:paraId="55F99C48" w14:textId="77777777" w:rsidR="00387D6C" w:rsidRPr="00387D6C" w:rsidRDefault="00387D6C" w:rsidP="009A3729">
      <w:pPr>
        <w:rPr>
          <w:rStyle w:val="IntenseEmphasis"/>
          <w:b w:val="0"/>
          <w:bCs/>
          <w:i w:val="0"/>
          <w:iCs w:val="0"/>
          <w:color w:val="auto"/>
        </w:rPr>
      </w:pPr>
    </w:p>
    <w:p w14:paraId="63ED5ADC" w14:textId="739EF3CE" w:rsidR="009A3729" w:rsidRPr="009F207C" w:rsidRDefault="009F207C" w:rsidP="009A3729">
      <w:pPr>
        <w:rPr>
          <w:rStyle w:val="IntenseEmphasis"/>
          <w:b w:val="0"/>
          <w:bCs/>
          <w:i w:val="0"/>
          <w:iCs w:val="0"/>
          <w:color w:val="auto"/>
        </w:rPr>
      </w:pPr>
      <w:r w:rsidRPr="009F207C">
        <w:rPr>
          <w:rStyle w:val="IntenseEmphasis"/>
          <w:b w:val="0"/>
          <w:bCs/>
          <w:i w:val="0"/>
          <w:iCs w:val="0"/>
          <w:color w:val="auto"/>
        </w:rPr>
        <w:t xml:space="preserve">Out of 27 </w:t>
      </w:r>
      <w:r>
        <w:rPr>
          <w:rStyle w:val="IntenseEmphasis"/>
          <w:b w:val="0"/>
          <w:bCs/>
          <w:i w:val="0"/>
          <w:iCs w:val="0"/>
          <w:color w:val="auto"/>
        </w:rPr>
        <w:t xml:space="preserve">networks/EOs responded to the survey 20 (74.1%) reported that </w:t>
      </w:r>
      <w:proofErr w:type="gramStart"/>
      <w:r>
        <w:rPr>
          <w:rStyle w:val="IntenseEmphasis"/>
          <w:b w:val="0"/>
          <w:bCs/>
          <w:i w:val="0"/>
          <w:iCs w:val="0"/>
          <w:color w:val="auto"/>
        </w:rPr>
        <w:t>is able to</w:t>
      </w:r>
      <w:proofErr w:type="gramEnd"/>
      <w:r>
        <w:rPr>
          <w:rStyle w:val="IntenseEmphasis"/>
          <w:b w:val="0"/>
          <w:bCs/>
          <w:i w:val="0"/>
          <w:iCs w:val="0"/>
          <w:color w:val="auto"/>
        </w:rPr>
        <w:t xml:space="preserve"> meaningfully contribute to this priority area, while 7 said that it is not able at this moment. Those who are not currently able, usually </w:t>
      </w:r>
      <w:r w:rsidR="00ED156F">
        <w:rPr>
          <w:rStyle w:val="IntenseEmphasis"/>
          <w:b w:val="0"/>
          <w:bCs/>
          <w:i w:val="0"/>
          <w:iCs w:val="0"/>
          <w:color w:val="auto"/>
        </w:rPr>
        <w:t xml:space="preserve">say that the reason is the lack of experience, know-how in working with </w:t>
      </w:r>
      <w:proofErr w:type="spellStart"/>
      <w:r w:rsidR="00ED156F">
        <w:rPr>
          <w:rStyle w:val="IntenseEmphasis"/>
          <w:b w:val="0"/>
          <w:bCs/>
          <w:i w:val="0"/>
          <w:iCs w:val="0"/>
          <w:color w:val="auto"/>
        </w:rPr>
        <w:t>PeP</w:t>
      </w:r>
      <w:proofErr w:type="spellEnd"/>
      <w:r w:rsidR="00ED156F">
        <w:rPr>
          <w:rStyle w:val="IntenseEmphasis"/>
          <w:b w:val="0"/>
          <w:bCs/>
          <w:i w:val="0"/>
          <w:iCs w:val="0"/>
          <w:color w:val="auto"/>
        </w:rPr>
        <w:t xml:space="preserve">, and in case of umbrella organizations the distance from </w:t>
      </w:r>
      <w:proofErr w:type="spellStart"/>
      <w:r w:rsidR="00ED156F">
        <w:rPr>
          <w:rStyle w:val="IntenseEmphasis"/>
          <w:b w:val="0"/>
          <w:bCs/>
          <w:i w:val="0"/>
          <w:iCs w:val="0"/>
          <w:color w:val="auto"/>
        </w:rPr>
        <w:t>PeP</w:t>
      </w:r>
      <w:proofErr w:type="spellEnd"/>
      <w:r w:rsidR="00ED156F">
        <w:rPr>
          <w:rStyle w:val="IntenseEmphasis"/>
          <w:b w:val="0"/>
          <w:bCs/>
          <w:i w:val="0"/>
          <w:iCs w:val="0"/>
          <w:color w:val="auto"/>
        </w:rPr>
        <w:t xml:space="preserve"> with whom usually smaller, grass-roots member organizations work. For some, this is costly as it requires the personnel and time dedicated to work more with </w:t>
      </w:r>
      <w:proofErr w:type="spellStart"/>
      <w:r w:rsidR="00ED156F">
        <w:rPr>
          <w:rStyle w:val="IntenseEmphasis"/>
          <w:b w:val="0"/>
          <w:bCs/>
          <w:i w:val="0"/>
          <w:iCs w:val="0"/>
          <w:color w:val="auto"/>
        </w:rPr>
        <w:t>PeP</w:t>
      </w:r>
      <w:proofErr w:type="spellEnd"/>
      <w:r w:rsidR="00ED156F">
        <w:rPr>
          <w:rStyle w:val="IntenseEmphasis"/>
          <w:b w:val="0"/>
          <w:bCs/>
          <w:i w:val="0"/>
          <w:iCs w:val="0"/>
          <w:color w:val="auto"/>
        </w:rPr>
        <w:t xml:space="preserve">. All 7 members who are currently not able to contribute would like to do so, but they will require training, methodology for engaging with </w:t>
      </w:r>
      <w:proofErr w:type="spellStart"/>
      <w:r w:rsidR="00ED156F">
        <w:rPr>
          <w:rStyle w:val="IntenseEmphasis"/>
          <w:b w:val="0"/>
          <w:bCs/>
          <w:i w:val="0"/>
          <w:iCs w:val="0"/>
          <w:color w:val="auto"/>
        </w:rPr>
        <w:t>PeP</w:t>
      </w:r>
      <w:proofErr w:type="spellEnd"/>
      <w:r w:rsidR="00ED156F">
        <w:rPr>
          <w:rStyle w:val="IntenseEmphasis"/>
          <w:b w:val="0"/>
          <w:bCs/>
          <w:i w:val="0"/>
          <w:iCs w:val="0"/>
          <w:color w:val="auto"/>
        </w:rPr>
        <w:t>.</w:t>
      </w:r>
    </w:p>
    <w:p w14:paraId="6BBF1A34" w14:textId="63C9C8B6" w:rsidR="00ED156F" w:rsidRDefault="00ED156F" w:rsidP="00ED156F">
      <w:pPr>
        <w:rPr>
          <w:rStyle w:val="IntenseEmphasis"/>
          <w:b w:val="0"/>
          <w:bCs/>
          <w:i w:val="0"/>
          <w:iCs w:val="0"/>
          <w:color w:val="auto"/>
        </w:rPr>
      </w:pPr>
      <w:r>
        <w:rPr>
          <w:rStyle w:val="IntenseEmphasis"/>
          <w:b w:val="0"/>
          <w:bCs/>
          <w:i w:val="0"/>
          <w:iCs w:val="0"/>
          <w:color w:val="auto"/>
        </w:rPr>
        <w:t xml:space="preserve">Ideas about sources for extra finance of </w:t>
      </w:r>
      <w:proofErr w:type="spellStart"/>
      <w:r>
        <w:rPr>
          <w:rStyle w:val="IntenseEmphasis"/>
          <w:b w:val="0"/>
          <w:bCs/>
          <w:i w:val="0"/>
          <w:iCs w:val="0"/>
          <w:color w:val="auto"/>
        </w:rPr>
        <w:t>PeP</w:t>
      </w:r>
      <w:proofErr w:type="spellEnd"/>
      <w:r>
        <w:rPr>
          <w:rStyle w:val="IntenseEmphasis"/>
          <w:b w:val="0"/>
          <w:bCs/>
          <w:i w:val="0"/>
          <w:iCs w:val="0"/>
          <w:color w:val="auto"/>
        </w:rPr>
        <w:t>:</w:t>
      </w:r>
    </w:p>
    <w:p w14:paraId="4F25D60B" w14:textId="0E9A0F22" w:rsidR="00ED156F" w:rsidRDefault="00ED156F" w:rsidP="00ED156F">
      <w:pPr>
        <w:pStyle w:val="ListParagraph"/>
        <w:numPr>
          <w:ilvl w:val="0"/>
          <w:numId w:val="34"/>
        </w:numPr>
        <w:rPr>
          <w:rStyle w:val="IntenseEmphasis"/>
          <w:b w:val="0"/>
          <w:bCs/>
          <w:i w:val="0"/>
          <w:iCs w:val="0"/>
          <w:color w:val="auto"/>
        </w:rPr>
      </w:pPr>
      <w:r>
        <w:rPr>
          <w:rStyle w:val="IntenseEmphasis"/>
          <w:b w:val="0"/>
          <w:bCs/>
          <w:i w:val="0"/>
          <w:iCs w:val="0"/>
          <w:color w:val="auto"/>
        </w:rPr>
        <w:t>Business sector</w:t>
      </w:r>
    </w:p>
    <w:p w14:paraId="47434C17" w14:textId="441289C8" w:rsidR="00ED156F" w:rsidRDefault="00ED156F" w:rsidP="00ED156F">
      <w:pPr>
        <w:pStyle w:val="ListParagraph"/>
        <w:numPr>
          <w:ilvl w:val="0"/>
          <w:numId w:val="34"/>
        </w:numPr>
        <w:rPr>
          <w:rStyle w:val="IntenseEmphasis"/>
          <w:b w:val="0"/>
          <w:bCs/>
          <w:i w:val="0"/>
          <w:iCs w:val="0"/>
          <w:color w:val="auto"/>
        </w:rPr>
      </w:pPr>
      <w:r w:rsidRPr="00ED156F">
        <w:rPr>
          <w:rStyle w:val="IntenseEmphasis"/>
          <w:b w:val="0"/>
          <w:bCs/>
          <w:i w:val="0"/>
          <w:iCs w:val="0"/>
          <w:color w:val="auto"/>
        </w:rPr>
        <w:t>Directorate of the European Commission in charge of Citizenship</w:t>
      </w:r>
    </w:p>
    <w:p w14:paraId="163C8DD5" w14:textId="4B04B54D" w:rsidR="00ED156F" w:rsidRDefault="00ED156F" w:rsidP="00ED156F">
      <w:pPr>
        <w:pStyle w:val="ListParagraph"/>
        <w:numPr>
          <w:ilvl w:val="0"/>
          <w:numId w:val="34"/>
        </w:numPr>
        <w:rPr>
          <w:rStyle w:val="IntenseEmphasis"/>
          <w:b w:val="0"/>
          <w:bCs/>
          <w:i w:val="0"/>
          <w:iCs w:val="0"/>
          <w:color w:val="auto"/>
        </w:rPr>
      </w:pPr>
      <w:r>
        <w:rPr>
          <w:rStyle w:val="IntenseEmphasis"/>
          <w:b w:val="0"/>
          <w:bCs/>
          <w:i w:val="0"/>
          <w:iCs w:val="0"/>
          <w:color w:val="auto"/>
        </w:rPr>
        <w:t>Through new coalitions at European level</w:t>
      </w:r>
    </w:p>
    <w:p w14:paraId="0EAC256A" w14:textId="77777777" w:rsidR="00ED156F" w:rsidRPr="00ED156F" w:rsidRDefault="00ED156F" w:rsidP="00ED156F">
      <w:pPr>
        <w:pStyle w:val="ListParagraph"/>
        <w:rPr>
          <w:rStyle w:val="IntenseEmphasis"/>
          <w:b w:val="0"/>
          <w:bCs/>
          <w:i w:val="0"/>
          <w:iCs w:val="0"/>
          <w:color w:val="auto"/>
        </w:rPr>
      </w:pPr>
    </w:p>
    <w:p w14:paraId="44206AE2" w14:textId="1D89F07F" w:rsidR="009A3729" w:rsidRDefault="00C07A5F" w:rsidP="006304E2">
      <w:pPr>
        <w:pBdr>
          <w:top w:val="single" w:sz="4" w:space="1" w:color="auto"/>
          <w:left w:val="single" w:sz="4" w:space="4" w:color="auto"/>
          <w:bottom w:val="single" w:sz="4" w:space="1" w:color="auto"/>
          <w:right w:val="single" w:sz="4" w:space="4" w:color="auto"/>
        </w:pBdr>
        <w:shd w:val="clear" w:color="auto" w:fill="D4EAF3" w:themeFill="accent1" w:themeFillTint="33"/>
        <w:rPr>
          <w:b/>
          <w:bCs/>
          <w:i/>
          <w:iCs/>
          <w:color w:val="276E8B" w:themeColor="accent1" w:themeShade="BF"/>
        </w:rPr>
      </w:pPr>
      <w:r>
        <w:rPr>
          <w:b/>
          <w:bCs/>
          <w:i/>
          <w:iCs/>
          <w:color w:val="276E8B" w:themeColor="accent1" w:themeShade="BF"/>
        </w:rPr>
        <w:t>M</w:t>
      </w:r>
      <w:r w:rsidR="006304E2" w:rsidRPr="006304E2">
        <w:rPr>
          <w:b/>
          <w:bCs/>
          <w:i/>
          <w:iCs/>
          <w:color w:val="276E8B" w:themeColor="accent1" w:themeShade="BF"/>
        </w:rPr>
        <w:t>essages</w:t>
      </w:r>
    </w:p>
    <w:p w14:paraId="7C527BDA" w14:textId="63340BC8" w:rsidR="006304E2" w:rsidRDefault="006304E2" w:rsidP="006304E2">
      <w:pPr>
        <w:pBdr>
          <w:top w:val="single" w:sz="4" w:space="1" w:color="auto"/>
          <w:left w:val="single" w:sz="4" w:space="4" w:color="auto"/>
          <w:bottom w:val="single" w:sz="4" w:space="1" w:color="auto"/>
          <w:right w:val="single" w:sz="4" w:space="4" w:color="auto"/>
        </w:pBdr>
        <w:shd w:val="clear" w:color="auto" w:fill="D4EAF3" w:themeFill="accent1" w:themeFillTint="33"/>
      </w:pPr>
      <w:r>
        <w:rPr>
          <w:i/>
          <w:iCs/>
          <w:lang w:val="en-GB"/>
        </w:rPr>
        <w:lastRenderedPageBreak/>
        <w:t>‘</w:t>
      </w:r>
      <w:r w:rsidRPr="00005B57">
        <w:t xml:space="preserve">What we miss here is the link between policy and </w:t>
      </w:r>
      <w:proofErr w:type="spellStart"/>
      <w:r>
        <w:t>PeP</w:t>
      </w:r>
      <w:proofErr w:type="spellEnd"/>
      <w:r w:rsidRPr="00005B57">
        <w:t xml:space="preserve">. For instance, during the last </w:t>
      </w:r>
      <w:proofErr w:type="spellStart"/>
      <w:r>
        <w:t>PeP</w:t>
      </w:r>
      <w:proofErr w:type="spellEnd"/>
      <w:r>
        <w:t xml:space="preserve"> </w:t>
      </w:r>
      <w:r w:rsidRPr="00005B57">
        <w:t xml:space="preserve">meeting we were concerned that </w:t>
      </w:r>
      <w:proofErr w:type="gramStart"/>
      <w:r w:rsidRPr="00005B57">
        <w:t>with regard to</w:t>
      </w:r>
      <w:proofErr w:type="gramEnd"/>
      <w:r w:rsidRPr="00005B57">
        <w:t xml:space="preserve"> topics on which we have already positions work has been repeated by discussing again with </w:t>
      </w:r>
      <w:proofErr w:type="spellStart"/>
      <w:r>
        <w:t>PeP</w:t>
      </w:r>
      <w:proofErr w:type="spellEnd"/>
      <w:r w:rsidRPr="00005B57">
        <w:t xml:space="preserve"> what our position should be. We find this worrying as through the EUISG processes are in place to develop positions through its members. We should avoid duplication of work and the risk of having different positions. For the </w:t>
      </w:r>
      <w:proofErr w:type="spellStart"/>
      <w:r>
        <w:t>PeP</w:t>
      </w:r>
      <w:proofErr w:type="spellEnd"/>
      <w:r>
        <w:t xml:space="preserve"> </w:t>
      </w:r>
      <w:r w:rsidRPr="00005B57">
        <w:t xml:space="preserve">meeting other actions can be envisaged if we already have a position on a topic: for </w:t>
      </w:r>
      <w:proofErr w:type="gramStart"/>
      <w:r w:rsidRPr="00005B57">
        <w:t>instance</w:t>
      </w:r>
      <w:proofErr w:type="gramEnd"/>
      <w:r w:rsidRPr="00005B57">
        <w:t xml:space="preserve"> work with pep on the position which is there to refine, gather examples and do joint campaigning and advocacy actions during the meeting. If policy and pep are disconnected, we risk that </w:t>
      </w:r>
      <w:proofErr w:type="spellStart"/>
      <w:r>
        <w:t>PeP</w:t>
      </w:r>
      <w:proofErr w:type="spellEnd"/>
      <w:r w:rsidRPr="00005B57">
        <w:t xml:space="preserve"> speak at their own expense (their voice doesn't represent the position of a larger group) or is used in a tokenistic way (they read at loud the position we already have). </w:t>
      </w:r>
      <w:proofErr w:type="spellStart"/>
      <w:r>
        <w:t>PeP</w:t>
      </w:r>
      <w:proofErr w:type="spellEnd"/>
      <w:r w:rsidRPr="00005B57">
        <w:t xml:space="preserve"> should be supported where needed when participating in the structures of EAPN, to ensure that an equal dialogue takes place. We suggest an EAPN-handbook for this.</w:t>
      </w:r>
      <w:r>
        <w:t>’</w:t>
      </w:r>
      <w:r w:rsidRPr="00005B57">
        <w:t xml:space="preserve">  </w:t>
      </w:r>
    </w:p>
    <w:p w14:paraId="5EB4F4DC" w14:textId="70CDC268" w:rsidR="006304E2" w:rsidRDefault="006304E2" w:rsidP="006304E2">
      <w:pPr>
        <w:pBdr>
          <w:top w:val="single" w:sz="4" w:space="1" w:color="auto"/>
          <w:left w:val="single" w:sz="4" w:space="4" w:color="auto"/>
          <w:bottom w:val="single" w:sz="4" w:space="1" w:color="auto"/>
          <w:right w:val="single" w:sz="4" w:space="4" w:color="auto"/>
        </w:pBdr>
        <w:shd w:val="clear" w:color="auto" w:fill="D4EAF3" w:themeFill="accent1" w:themeFillTint="33"/>
        <w:rPr>
          <w:i/>
          <w:iCs/>
        </w:rPr>
      </w:pPr>
      <w:r>
        <w:rPr>
          <w:i/>
          <w:iCs/>
        </w:rPr>
        <w:t>‘</w:t>
      </w:r>
      <w:r w:rsidRPr="006304E2">
        <w:rPr>
          <w:i/>
          <w:iCs/>
        </w:rPr>
        <w:t xml:space="preserve">The </w:t>
      </w:r>
      <w:proofErr w:type="spellStart"/>
      <w:r w:rsidRPr="006304E2">
        <w:rPr>
          <w:i/>
          <w:iCs/>
        </w:rPr>
        <w:t>PeP</w:t>
      </w:r>
      <w:proofErr w:type="spellEnd"/>
      <w:r w:rsidRPr="006304E2">
        <w:rPr>
          <w:i/>
          <w:iCs/>
        </w:rPr>
        <w:t xml:space="preserve"> group must not be an autonomous group but play its role in total agreement with the EAPN structures and </w:t>
      </w:r>
      <w:proofErr w:type="gramStart"/>
      <w:r w:rsidRPr="006304E2">
        <w:rPr>
          <w:i/>
          <w:iCs/>
        </w:rPr>
        <w:t>in particular with</w:t>
      </w:r>
      <w:proofErr w:type="gramEnd"/>
      <w:r w:rsidRPr="006304E2">
        <w:rPr>
          <w:i/>
          <w:iCs/>
        </w:rPr>
        <w:t xml:space="preserve"> the</w:t>
      </w:r>
      <w:r>
        <w:rPr>
          <w:i/>
          <w:iCs/>
        </w:rPr>
        <w:t xml:space="preserve"> </w:t>
      </w:r>
      <w:proofErr w:type="spellStart"/>
      <w:r>
        <w:rPr>
          <w:i/>
          <w:iCs/>
        </w:rPr>
        <w:t>ExCo</w:t>
      </w:r>
      <w:proofErr w:type="spellEnd"/>
      <w:r>
        <w:rPr>
          <w:i/>
          <w:iCs/>
        </w:rPr>
        <w:t>.’</w:t>
      </w:r>
    </w:p>
    <w:p w14:paraId="20A808CB" w14:textId="4D7091A1" w:rsidR="007503DB" w:rsidRDefault="007503DB" w:rsidP="006304E2">
      <w:pPr>
        <w:pBdr>
          <w:top w:val="single" w:sz="4" w:space="1" w:color="auto"/>
          <w:left w:val="single" w:sz="4" w:space="4" w:color="auto"/>
          <w:bottom w:val="single" w:sz="4" w:space="1" w:color="auto"/>
          <w:right w:val="single" w:sz="4" w:space="4" w:color="auto"/>
        </w:pBdr>
        <w:shd w:val="clear" w:color="auto" w:fill="D4EAF3" w:themeFill="accent1" w:themeFillTint="33"/>
        <w:rPr>
          <w:i/>
          <w:iCs/>
        </w:rPr>
      </w:pPr>
      <w:r>
        <w:rPr>
          <w:i/>
          <w:iCs/>
        </w:rPr>
        <w:t>‘</w:t>
      </w:r>
      <w:r w:rsidRPr="007503DB">
        <w:rPr>
          <w:i/>
          <w:iCs/>
        </w:rPr>
        <w:t xml:space="preserve">For us it is not very clear what the role here is of national members. We very strongly support the participation of </w:t>
      </w:r>
      <w:proofErr w:type="spellStart"/>
      <w:r w:rsidRPr="007503DB">
        <w:rPr>
          <w:i/>
          <w:iCs/>
        </w:rPr>
        <w:t>PeP</w:t>
      </w:r>
      <w:proofErr w:type="spellEnd"/>
      <w:r w:rsidRPr="007503DB">
        <w:rPr>
          <w:i/>
          <w:iCs/>
        </w:rPr>
        <w:t xml:space="preserve">. For us it is important that when </w:t>
      </w:r>
      <w:proofErr w:type="spellStart"/>
      <w:r w:rsidRPr="007503DB">
        <w:rPr>
          <w:i/>
          <w:iCs/>
        </w:rPr>
        <w:t>PeP</w:t>
      </w:r>
      <w:proofErr w:type="spellEnd"/>
      <w:r w:rsidRPr="007503DB">
        <w:rPr>
          <w:i/>
          <w:iCs/>
        </w:rPr>
        <w:t xml:space="preserve"> come to the EU level, that work has been done at the national level with a whole group (through our associations and regional networks) so that the people represent the voice of all and not only their own voice. Our positions which have been developed with </w:t>
      </w:r>
      <w:proofErr w:type="spellStart"/>
      <w:r w:rsidRPr="007503DB">
        <w:rPr>
          <w:i/>
          <w:iCs/>
        </w:rPr>
        <w:t>PeP</w:t>
      </w:r>
      <w:proofErr w:type="spellEnd"/>
      <w:r w:rsidRPr="007503DB">
        <w:rPr>
          <w:i/>
          <w:iCs/>
        </w:rPr>
        <w:t xml:space="preserve"> should in that regard also be respected. How will this be ensured through the actions mentioned here?</w:t>
      </w:r>
      <w:r>
        <w:rPr>
          <w:i/>
          <w:iCs/>
        </w:rPr>
        <w:t>’</w:t>
      </w:r>
    </w:p>
    <w:p w14:paraId="759BB3E4" w14:textId="3613EEFF" w:rsidR="00ED156F" w:rsidRDefault="007503DB" w:rsidP="006304E2">
      <w:pPr>
        <w:pBdr>
          <w:top w:val="single" w:sz="4" w:space="1" w:color="auto"/>
          <w:left w:val="single" w:sz="4" w:space="4" w:color="auto"/>
          <w:bottom w:val="single" w:sz="4" w:space="1" w:color="auto"/>
          <w:right w:val="single" w:sz="4" w:space="4" w:color="auto"/>
        </w:pBdr>
        <w:shd w:val="clear" w:color="auto" w:fill="D4EAF3" w:themeFill="accent1" w:themeFillTint="33"/>
        <w:rPr>
          <w:i/>
          <w:iCs/>
          <w:lang w:val="en-GB"/>
        </w:rPr>
      </w:pPr>
      <w:r>
        <w:rPr>
          <w:i/>
          <w:iCs/>
          <w:lang w:val="en-GB"/>
        </w:rPr>
        <w:t>‘</w:t>
      </w:r>
      <w:r w:rsidRPr="007503DB">
        <w:rPr>
          <w:i/>
          <w:iCs/>
          <w:lang w:val="en-GB"/>
        </w:rPr>
        <w:t xml:space="preserve">All of our structures are equipped with inclusive methods to help </w:t>
      </w:r>
      <w:proofErr w:type="spellStart"/>
      <w:r w:rsidRPr="007503DB">
        <w:rPr>
          <w:i/>
          <w:iCs/>
          <w:lang w:val="en-GB"/>
        </w:rPr>
        <w:t>PeP</w:t>
      </w:r>
      <w:proofErr w:type="spellEnd"/>
      <w:r w:rsidRPr="007503DB">
        <w:rPr>
          <w:i/>
          <w:iCs/>
          <w:lang w:val="en-GB"/>
        </w:rPr>
        <w:t xml:space="preserve"> (and all) to participate on equal basis within our structures. </w:t>
      </w:r>
      <w:r>
        <w:rPr>
          <w:i/>
          <w:iCs/>
          <w:lang w:val="en-GB"/>
        </w:rPr>
        <w:t>A</w:t>
      </w:r>
      <w:r w:rsidRPr="007503DB">
        <w:rPr>
          <w:i/>
          <w:iCs/>
          <w:lang w:val="en-GB"/>
        </w:rPr>
        <w:t>nd why the above</w:t>
      </w:r>
      <w:r>
        <w:rPr>
          <w:i/>
          <w:iCs/>
          <w:lang w:val="en-GB"/>
        </w:rPr>
        <w:t xml:space="preserve">? </w:t>
      </w:r>
      <w:r w:rsidRPr="007503DB">
        <w:rPr>
          <w:lang w:val="en-GB"/>
        </w:rPr>
        <w:t>(question</w:t>
      </w:r>
      <w:r>
        <w:rPr>
          <w:i/>
          <w:iCs/>
          <w:lang w:val="en-GB"/>
        </w:rPr>
        <w:t xml:space="preserve"> </w:t>
      </w:r>
      <w:r>
        <w:rPr>
          <w:lang w:val="en-GB"/>
        </w:rPr>
        <w:t>refers to the establishment of the participatory research proposed in the answer)</w:t>
      </w:r>
      <w:r w:rsidRPr="007503DB">
        <w:rPr>
          <w:i/>
          <w:iCs/>
          <w:lang w:val="en-GB"/>
        </w:rPr>
        <w:t xml:space="preserve">? </w:t>
      </w:r>
      <w:r>
        <w:rPr>
          <w:i/>
          <w:iCs/>
          <w:lang w:val="en-GB"/>
        </w:rPr>
        <w:t>I</w:t>
      </w:r>
      <w:r w:rsidRPr="007503DB">
        <w:rPr>
          <w:i/>
          <w:iCs/>
          <w:lang w:val="en-GB"/>
        </w:rPr>
        <w:t xml:space="preserve">f we follow the </w:t>
      </w:r>
      <w:r>
        <w:rPr>
          <w:i/>
          <w:iCs/>
          <w:lang w:val="en-GB"/>
        </w:rPr>
        <w:t>D</w:t>
      </w:r>
      <w:r w:rsidRPr="007503DB">
        <w:rPr>
          <w:i/>
          <w:iCs/>
          <w:lang w:val="en-GB"/>
        </w:rPr>
        <w:t>utch resolution, we will have already input from the peps to feed into our policy work</w:t>
      </w:r>
      <w:r>
        <w:rPr>
          <w:i/>
          <w:iCs/>
          <w:lang w:val="en-GB"/>
        </w:rPr>
        <w:t>’.</w:t>
      </w:r>
    </w:p>
    <w:p w14:paraId="536F0946" w14:textId="79358380" w:rsidR="00ED156F" w:rsidRPr="007503DB" w:rsidRDefault="00ED156F" w:rsidP="006304E2">
      <w:pPr>
        <w:pBdr>
          <w:top w:val="single" w:sz="4" w:space="1" w:color="auto"/>
          <w:left w:val="single" w:sz="4" w:space="4" w:color="auto"/>
          <w:bottom w:val="single" w:sz="4" w:space="1" w:color="auto"/>
          <w:right w:val="single" w:sz="4" w:space="4" w:color="auto"/>
        </w:pBdr>
        <w:shd w:val="clear" w:color="auto" w:fill="D4EAF3" w:themeFill="accent1" w:themeFillTint="33"/>
        <w:rPr>
          <w:i/>
          <w:iCs/>
          <w:lang w:val="en-GB"/>
        </w:rPr>
      </w:pPr>
      <w:r>
        <w:rPr>
          <w:i/>
          <w:iCs/>
          <w:lang w:val="en-GB"/>
        </w:rPr>
        <w:t>‘</w:t>
      </w:r>
      <w:r w:rsidRPr="00ED156F">
        <w:rPr>
          <w:i/>
          <w:iCs/>
        </w:rPr>
        <w:t xml:space="preserve">National networks engage with people with a direct experience of poverty in different ways for different reasons. Some networks have a more collective approach where those experiencing poverty or exclusion engage with as members of a wider group advocating for change for their </w:t>
      </w:r>
      <w:proofErr w:type="gramStart"/>
      <w:r w:rsidRPr="00ED156F">
        <w:rPr>
          <w:i/>
          <w:iCs/>
        </w:rPr>
        <w:t>community, and</w:t>
      </w:r>
      <w:proofErr w:type="gramEnd"/>
      <w:r w:rsidRPr="00ED156F">
        <w:rPr>
          <w:i/>
          <w:iCs/>
        </w:rPr>
        <w:t xml:space="preserve"> might be leaders in their community. Others engage directly with people as individuals who are not as actively involved in a collective way in their community. At EAPN (Europe) level we </w:t>
      </w:r>
      <w:proofErr w:type="gramStart"/>
      <w:r w:rsidRPr="00ED156F">
        <w:rPr>
          <w:i/>
          <w:iCs/>
        </w:rPr>
        <w:t>have to</w:t>
      </w:r>
      <w:proofErr w:type="gramEnd"/>
      <w:r w:rsidRPr="00ED156F">
        <w:rPr>
          <w:i/>
          <w:iCs/>
        </w:rPr>
        <w:t xml:space="preserve"> </w:t>
      </w:r>
      <w:proofErr w:type="spellStart"/>
      <w:r w:rsidRPr="00ED156F">
        <w:rPr>
          <w:i/>
          <w:iCs/>
        </w:rPr>
        <w:t>recognise</w:t>
      </w:r>
      <w:proofErr w:type="spellEnd"/>
      <w:r w:rsidRPr="00ED156F">
        <w:rPr>
          <w:i/>
          <w:iCs/>
        </w:rPr>
        <w:t xml:space="preserve"> these different approaches, but as a principle must ensure that participation is meaningful and empowering</w:t>
      </w:r>
      <w:r w:rsidRPr="00EA6A12">
        <w:t>.</w:t>
      </w:r>
      <w:r>
        <w:t>’</w:t>
      </w:r>
    </w:p>
    <w:p w14:paraId="05093673" w14:textId="77777777" w:rsidR="006304E2" w:rsidRPr="006304E2" w:rsidRDefault="006304E2" w:rsidP="006304E2">
      <w:pPr>
        <w:pBdr>
          <w:top w:val="single" w:sz="4" w:space="1" w:color="auto"/>
          <w:left w:val="single" w:sz="4" w:space="4" w:color="auto"/>
          <w:bottom w:val="single" w:sz="4" w:space="1" w:color="auto"/>
          <w:right w:val="single" w:sz="4" w:space="4" w:color="auto"/>
        </w:pBdr>
        <w:shd w:val="clear" w:color="auto" w:fill="D4EAF3" w:themeFill="accent1" w:themeFillTint="33"/>
        <w:rPr>
          <w:b/>
          <w:bCs/>
          <w:i/>
          <w:iCs/>
          <w:color w:val="276E8B" w:themeColor="accent1" w:themeShade="BF"/>
        </w:rPr>
      </w:pPr>
    </w:p>
    <w:p w14:paraId="2AB130A7" w14:textId="77777777" w:rsidR="009A3729" w:rsidRDefault="009A3729" w:rsidP="00EA72A7">
      <w:pPr>
        <w:rPr>
          <w:rStyle w:val="IntenseEmphasis"/>
          <w:b w:val="0"/>
          <w:bCs/>
          <w:i w:val="0"/>
          <w:iCs w:val="0"/>
          <w:color w:val="FF0000"/>
        </w:rPr>
      </w:pPr>
    </w:p>
    <w:p w14:paraId="6AA43442" w14:textId="77777777" w:rsidR="009A3729" w:rsidRDefault="009A3729" w:rsidP="00EA72A7">
      <w:pPr>
        <w:rPr>
          <w:rStyle w:val="IntenseEmphasis"/>
          <w:b w:val="0"/>
          <w:bCs/>
          <w:i w:val="0"/>
          <w:iCs w:val="0"/>
          <w:color w:val="FF0000"/>
        </w:rPr>
      </w:pPr>
    </w:p>
    <w:p w14:paraId="3875ADA8" w14:textId="77777777" w:rsidR="009A3729" w:rsidRDefault="009A3729" w:rsidP="009A3729">
      <w:pPr>
        <w:pStyle w:val="Heading1"/>
        <w:numPr>
          <w:ilvl w:val="0"/>
          <w:numId w:val="0"/>
        </w:numPr>
        <w:ind w:left="360" w:hanging="360"/>
        <w:rPr>
          <w:lang w:val="en-GB"/>
        </w:rPr>
      </w:pPr>
      <w:bookmarkStart w:id="8" w:name="_Toc32688818"/>
      <w:r>
        <w:rPr>
          <w:lang w:val="en-GB"/>
        </w:rPr>
        <w:t>Priority area C: Building Public Support and Pressure for the eradication of poverty and end to neoliberalism austerity politics</w:t>
      </w:r>
      <w:bookmarkEnd w:id="8"/>
    </w:p>
    <w:p w14:paraId="1593CC2B" w14:textId="4849DEDF" w:rsidR="009A3729" w:rsidRDefault="009A3729" w:rsidP="009A3729">
      <w:pPr>
        <w:rPr>
          <w:lang w:val="en-GB"/>
        </w:rPr>
      </w:pPr>
    </w:p>
    <w:p w14:paraId="54F7FC32" w14:textId="78729C96" w:rsidR="00C07A5F" w:rsidRDefault="00C730B6" w:rsidP="009A3729">
      <w:pPr>
        <w:rPr>
          <w:lang w:val="en-GB"/>
        </w:rPr>
      </w:pPr>
      <w:r>
        <w:rPr>
          <w:lang w:val="en-GB"/>
        </w:rPr>
        <w:t>Within this priority area three short-term, two mid-term and one long-term priorities were identified. Members mainly require outreach to build public support through social media, while traditional media was much less frequently recognized as main channel for increasing public support. One network claimed that this is not the objective of the national network. Majority of respondents recognized the need to increase funding for building public support in next 5 years, but less then half thinks that it is important to measure, to compare the levels of public support. Some members pointed to the potential problems in attempts to measure in such precise way the change in level of public support. There are different suggestions to evaluate previous communication, particularly in the EMIN project, to discuss more within the network how to redefine communication with public, to develop separate communication plans based on that discussion and conclusions.</w:t>
      </w:r>
    </w:p>
    <w:p w14:paraId="41438AB6" w14:textId="77777777" w:rsidR="009A3729" w:rsidRPr="00EA72A7" w:rsidRDefault="009A3729" w:rsidP="009A3729">
      <w:pPr>
        <w:rPr>
          <w:color w:val="FF0000"/>
          <w:lang w:val="fr-BE"/>
        </w:rPr>
      </w:pPr>
      <w:r>
        <w:rPr>
          <w:noProof/>
          <w:color w:val="FF0000"/>
        </w:rPr>
        <w:lastRenderedPageBreak/>
        <w:drawing>
          <wp:inline distT="0" distB="0" distL="0" distR="0" wp14:anchorId="682E700A" wp14:editId="2002D441">
            <wp:extent cx="5486400" cy="3200400"/>
            <wp:effectExtent l="38100" t="0" r="3810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572D3E0F" w14:textId="77777777" w:rsidR="009A3729" w:rsidRPr="00EA72A7" w:rsidRDefault="009A3729" w:rsidP="009A3729">
      <w:pPr>
        <w:rPr>
          <w:lang w:val="fr-BE"/>
        </w:rPr>
      </w:pPr>
    </w:p>
    <w:p w14:paraId="7DB2AC66" w14:textId="77777777" w:rsidR="009A3729" w:rsidRDefault="009A3729" w:rsidP="009A3729">
      <w:pPr>
        <w:rPr>
          <w:rStyle w:val="IntenseEmphasis"/>
        </w:rPr>
      </w:pPr>
      <w:r>
        <w:rPr>
          <w:rStyle w:val="IntenseEmphasis"/>
        </w:rPr>
        <w:t>Short-term objectives</w:t>
      </w:r>
    </w:p>
    <w:tbl>
      <w:tblPr>
        <w:tblStyle w:val="TableGrid"/>
        <w:tblW w:w="0" w:type="auto"/>
        <w:tblBorders>
          <w:top w:val="single" w:sz="4" w:space="0" w:color="276E8B" w:themeColor="accent1" w:themeShade="BF"/>
          <w:left w:val="single" w:sz="4" w:space="0" w:color="276E8B" w:themeColor="accent1" w:themeShade="BF"/>
          <w:bottom w:val="single" w:sz="4" w:space="0" w:color="276E8B" w:themeColor="accent1" w:themeShade="BF"/>
          <w:right w:val="single" w:sz="4" w:space="0" w:color="276E8B" w:themeColor="accent1" w:themeShade="BF"/>
          <w:insideH w:val="single" w:sz="4" w:space="0" w:color="276E8B" w:themeColor="accent1" w:themeShade="BF"/>
          <w:insideV w:val="single" w:sz="4" w:space="0" w:color="276E8B" w:themeColor="accent1" w:themeShade="BF"/>
        </w:tblBorders>
        <w:tblLook w:val="04A0" w:firstRow="1" w:lastRow="0" w:firstColumn="1" w:lastColumn="0" w:noHBand="0" w:noVBand="1"/>
      </w:tblPr>
      <w:tblGrid>
        <w:gridCol w:w="6655"/>
        <w:gridCol w:w="1350"/>
        <w:gridCol w:w="1345"/>
      </w:tblGrid>
      <w:tr w:rsidR="009A3729" w:rsidRPr="00EA72A7" w14:paraId="7833D157" w14:textId="77777777" w:rsidTr="00A2744B">
        <w:tc>
          <w:tcPr>
            <w:tcW w:w="6655" w:type="dxa"/>
            <w:shd w:val="clear" w:color="auto" w:fill="276E8B" w:themeFill="accent1" w:themeFillShade="BF"/>
          </w:tcPr>
          <w:p w14:paraId="1305A2EB" w14:textId="77777777" w:rsidR="009A3729" w:rsidRPr="00EA72A7" w:rsidRDefault="009A3729" w:rsidP="00A2744B">
            <w:pPr>
              <w:rPr>
                <w:rStyle w:val="IntenseEmphasis"/>
                <w:i w:val="0"/>
                <w:iCs w:val="0"/>
                <w:color w:val="FFFFFF" w:themeColor="background1"/>
              </w:rPr>
            </w:pPr>
            <w:r w:rsidRPr="00EA72A7">
              <w:rPr>
                <w:rStyle w:val="IntenseEmphasis"/>
                <w:i w:val="0"/>
                <w:iCs w:val="0"/>
                <w:color w:val="FFFFFF" w:themeColor="background1"/>
              </w:rPr>
              <w:t>Priority area</w:t>
            </w:r>
          </w:p>
        </w:tc>
        <w:tc>
          <w:tcPr>
            <w:tcW w:w="1350" w:type="dxa"/>
            <w:shd w:val="clear" w:color="auto" w:fill="276E8B" w:themeFill="accent1" w:themeFillShade="BF"/>
          </w:tcPr>
          <w:p w14:paraId="5A47DB66" w14:textId="77777777" w:rsidR="009A3729" w:rsidRPr="00EA72A7" w:rsidRDefault="009A3729" w:rsidP="00A2744B">
            <w:pPr>
              <w:jc w:val="center"/>
              <w:rPr>
                <w:rStyle w:val="IntenseEmphasis"/>
                <w:i w:val="0"/>
                <w:iCs w:val="0"/>
                <w:color w:val="FFFFFF" w:themeColor="background1"/>
              </w:rPr>
            </w:pPr>
            <w:r w:rsidRPr="00EA72A7">
              <w:rPr>
                <w:rStyle w:val="IntenseEmphasis"/>
                <w:i w:val="0"/>
                <w:iCs w:val="0"/>
                <w:color w:val="FFFFFF" w:themeColor="background1"/>
              </w:rPr>
              <w:t>N</w:t>
            </w:r>
          </w:p>
        </w:tc>
        <w:tc>
          <w:tcPr>
            <w:tcW w:w="1345" w:type="dxa"/>
            <w:shd w:val="clear" w:color="auto" w:fill="276E8B" w:themeFill="accent1" w:themeFillShade="BF"/>
          </w:tcPr>
          <w:p w14:paraId="11B8C394" w14:textId="77777777" w:rsidR="009A3729" w:rsidRPr="00EA72A7" w:rsidRDefault="009A3729" w:rsidP="00A2744B">
            <w:pPr>
              <w:jc w:val="center"/>
              <w:rPr>
                <w:rStyle w:val="IntenseEmphasis"/>
                <w:i w:val="0"/>
                <w:iCs w:val="0"/>
                <w:color w:val="FFFFFF" w:themeColor="background1"/>
              </w:rPr>
            </w:pPr>
            <w:r w:rsidRPr="00EA72A7">
              <w:rPr>
                <w:rStyle w:val="IntenseEmphasis"/>
                <w:i w:val="0"/>
                <w:iCs w:val="0"/>
                <w:color w:val="FFFFFF" w:themeColor="background1"/>
              </w:rPr>
              <w:t>%</w:t>
            </w:r>
          </w:p>
        </w:tc>
      </w:tr>
      <w:tr w:rsidR="009A3729" w:rsidRPr="00EA72A7" w14:paraId="2331C9B1" w14:textId="77777777" w:rsidTr="00A2744B">
        <w:tc>
          <w:tcPr>
            <w:tcW w:w="6655" w:type="dxa"/>
          </w:tcPr>
          <w:p w14:paraId="76F2E8DE" w14:textId="234EB652" w:rsidR="009A3729" w:rsidRPr="00EA72A7" w:rsidRDefault="009A3729" w:rsidP="009A3729">
            <w:pPr>
              <w:rPr>
                <w:rStyle w:val="IntenseEmphasis"/>
                <w:b w:val="0"/>
                <w:bCs/>
                <w:i w:val="0"/>
                <w:iCs w:val="0"/>
                <w:color w:val="auto"/>
              </w:rPr>
            </w:pPr>
            <w:r>
              <w:rPr>
                <w:rStyle w:val="IntenseEmphasis"/>
                <w:b w:val="0"/>
                <w:bCs/>
                <w:i w:val="0"/>
                <w:iCs w:val="0"/>
                <w:color w:val="auto"/>
              </w:rPr>
              <w:t>S</w:t>
            </w:r>
            <w:r w:rsidRPr="009A3729">
              <w:rPr>
                <w:rStyle w:val="IntenseEmphasis"/>
                <w:b w:val="0"/>
                <w:bCs/>
                <w:i w:val="0"/>
                <w:iCs w:val="0"/>
                <w:color w:val="auto"/>
              </w:rPr>
              <w:t>ubstan</w:t>
            </w:r>
            <w:r>
              <w:rPr>
                <w:rStyle w:val="IntenseEmphasis"/>
                <w:b w:val="0"/>
                <w:bCs/>
                <w:i w:val="0"/>
                <w:iCs w:val="0"/>
                <w:color w:val="auto"/>
              </w:rPr>
              <w:t xml:space="preserve">tial increase in social media reach (twitter, </w:t>
            </w:r>
            <w:r w:rsidR="009A4D64">
              <w:rPr>
                <w:rStyle w:val="IntenseEmphasis"/>
                <w:b w:val="0"/>
                <w:bCs/>
                <w:i w:val="0"/>
                <w:iCs w:val="0"/>
                <w:color w:val="auto"/>
              </w:rPr>
              <w:t>Facebook</w:t>
            </w:r>
            <w:r>
              <w:rPr>
                <w:rStyle w:val="IntenseEmphasis"/>
                <w:b w:val="0"/>
                <w:bCs/>
                <w:i w:val="0"/>
                <w:iCs w:val="0"/>
                <w:color w:val="auto"/>
              </w:rPr>
              <w:t>, Instagram, etc.)</w:t>
            </w:r>
          </w:p>
        </w:tc>
        <w:tc>
          <w:tcPr>
            <w:tcW w:w="1350" w:type="dxa"/>
          </w:tcPr>
          <w:p w14:paraId="5FDC8D00" w14:textId="77777777" w:rsidR="009A3729" w:rsidRPr="00EA72A7" w:rsidRDefault="00C048DD" w:rsidP="00A2744B">
            <w:pPr>
              <w:jc w:val="center"/>
              <w:rPr>
                <w:rStyle w:val="IntenseEmphasis"/>
                <w:b w:val="0"/>
                <w:bCs/>
                <w:i w:val="0"/>
                <w:iCs w:val="0"/>
                <w:color w:val="auto"/>
              </w:rPr>
            </w:pPr>
            <w:r>
              <w:rPr>
                <w:rStyle w:val="IntenseEmphasis"/>
                <w:b w:val="0"/>
                <w:bCs/>
                <w:i w:val="0"/>
                <w:iCs w:val="0"/>
                <w:color w:val="auto"/>
              </w:rPr>
              <w:t>19</w:t>
            </w:r>
          </w:p>
        </w:tc>
        <w:tc>
          <w:tcPr>
            <w:tcW w:w="1345" w:type="dxa"/>
          </w:tcPr>
          <w:p w14:paraId="2B1A18AF" w14:textId="13B5631F" w:rsidR="009A3729" w:rsidRPr="00EA72A7" w:rsidRDefault="009A4D64" w:rsidP="00A2744B">
            <w:pPr>
              <w:jc w:val="center"/>
              <w:rPr>
                <w:rStyle w:val="IntenseEmphasis"/>
                <w:b w:val="0"/>
                <w:bCs/>
                <w:i w:val="0"/>
                <w:iCs w:val="0"/>
                <w:color w:val="auto"/>
              </w:rPr>
            </w:pPr>
            <w:r>
              <w:rPr>
                <w:rStyle w:val="IntenseEmphasis"/>
                <w:b w:val="0"/>
                <w:bCs/>
                <w:i w:val="0"/>
                <w:iCs w:val="0"/>
                <w:color w:val="auto"/>
              </w:rPr>
              <w:t>7</w:t>
            </w:r>
            <w:r w:rsidRPr="009A4D64">
              <w:rPr>
                <w:rStyle w:val="IntenseEmphasis"/>
                <w:b w:val="0"/>
                <w:bCs/>
                <w:i w:val="0"/>
                <w:iCs w:val="0"/>
                <w:color w:val="auto"/>
              </w:rPr>
              <w:t>3.1</w:t>
            </w:r>
          </w:p>
        </w:tc>
      </w:tr>
      <w:tr w:rsidR="009A4D64" w:rsidRPr="00EA72A7" w14:paraId="5333F537" w14:textId="77777777" w:rsidTr="0068341E">
        <w:tc>
          <w:tcPr>
            <w:tcW w:w="6655" w:type="dxa"/>
          </w:tcPr>
          <w:p w14:paraId="2D9D9B86" w14:textId="77777777" w:rsidR="009A4D64" w:rsidRPr="00EA72A7" w:rsidRDefault="009A4D64" w:rsidP="0068341E">
            <w:pPr>
              <w:rPr>
                <w:rStyle w:val="IntenseEmphasis"/>
                <w:b w:val="0"/>
                <w:bCs/>
                <w:i w:val="0"/>
                <w:iCs w:val="0"/>
                <w:color w:val="auto"/>
              </w:rPr>
            </w:pPr>
            <w:r>
              <w:rPr>
                <w:rStyle w:val="IntenseEmphasis"/>
                <w:b w:val="0"/>
                <w:bCs/>
                <w:i w:val="0"/>
                <w:iCs w:val="0"/>
                <w:color w:val="auto"/>
              </w:rPr>
              <w:t>Baseline indicator of current levels of public support</w:t>
            </w:r>
          </w:p>
        </w:tc>
        <w:tc>
          <w:tcPr>
            <w:tcW w:w="1350" w:type="dxa"/>
          </w:tcPr>
          <w:p w14:paraId="1264355B" w14:textId="77777777" w:rsidR="009A4D64" w:rsidRPr="00EA72A7" w:rsidRDefault="009A4D64" w:rsidP="0068341E">
            <w:pPr>
              <w:jc w:val="center"/>
              <w:rPr>
                <w:rStyle w:val="IntenseEmphasis"/>
                <w:b w:val="0"/>
                <w:bCs/>
                <w:i w:val="0"/>
                <w:iCs w:val="0"/>
                <w:color w:val="auto"/>
              </w:rPr>
            </w:pPr>
            <w:r>
              <w:rPr>
                <w:rStyle w:val="IntenseEmphasis"/>
                <w:b w:val="0"/>
                <w:bCs/>
                <w:i w:val="0"/>
                <w:iCs w:val="0"/>
                <w:color w:val="auto"/>
              </w:rPr>
              <w:t>13</w:t>
            </w:r>
          </w:p>
        </w:tc>
        <w:tc>
          <w:tcPr>
            <w:tcW w:w="1345" w:type="dxa"/>
          </w:tcPr>
          <w:p w14:paraId="295F9716" w14:textId="77777777" w:rsidR="009A4D64" w:rsidRPr="00EA72A7" w:rsidRDefault="009A4D64" w:rsidP="0068341E">
            <w:pPr>
              <w:jc w:val="center"/>
              <w:rPr>
                <w:rStyle w:val="IntenseEmphasis"/>
                <w:b w:val="0"/>
                <w:bCs/>
                <w:i w:val="0"/>
                <w:iCs w:val="0"/>
                <w:color w:val="auto"/>
              </w:rPr>
            </w:pPr>
            <w:r>
              <w:rPr>
                <w:rStyle w:val="IntenseEmphasis"/>
                <w:b w:val="0"/>
                <w:bCs/>
                <w:i w:val="0"/>
                <w:iCs w:val="0"/>
                <w:color w:val="auto"/>
              </w:rPr>
              <w:t>5</w:t>
            </w:r>
            <w:r w:rsidRPr="009A4D64">
              <w:rPr>
                <w:rStyle w:val="IntenseEmphasis"/>
                <w:b w:val="0"/>
                <w:bCs/>
                <w:i w:val="0"/>
                <w:iCs w:val="0"/>
                <w:color w:val="auto"/>
              </w:rPr>
              <w:t>0.0</w:t>
            </w:r>
          </w:p>
        </w:tc>
      </w:tr>
      <w:tr w:rsidR="009A3729" w:rsidRPr="00EA72A7" w14:paraId="5E9FACC0" w14:textId="77777777" w:rsidTr="00A2744B">
        <w:tc>
          <w:tcPr>
            <w:tcW w:w="6655" w:type="dxa"/>
          </w:tcPr>
          <w:p w14:paraId="48135627" w14:textId="77777777" w:rsidR="009A3729" w:rsidRPr="00EA72A7" w:rsidRDefault="009A3729" w:rsidP="00A2744B">
            <w:pPr>
              <w:rPr>
                <w:rStyle w:val="IntenseEmphasis"/>
                <w:b w:val="0"/>
                <w:bCs/>
                <w:i w:val="0"/>
                <w:iCs w:val="0"/>
                <w:color w:val="auto"/>
              </w:rPr>
            </w:pPr>
            <w:r>
              <w:rPr>
                <w:rStyle w:val="IntenseEmphasis"/>
                <w:b w:val="0"/>
                <w:bCs/>
                <w:i w:val="0"/>
                <w:iCs w:val="0"/>
                <w:color w:val="auto"/>
              </w:rPr>
              <w:t>S</w:t>
            </w:r>
            <w:r w:rsidRPr="009A3729">
              <w:rPr>
                <w:rStyle w:val="IntenseEmphasis"/>
                <w:b w:val="0"/>
                <w:bCs/>
                <w:i w:val="0"/>
                <w:iCs w:val="0"/>
                <w:color w:val="auto"/>
              </w:rPr>
              <w:t>ubstan</w:t>
            </w:r>
            <w:r>
              <w:rPr>
                <w:rStyle w:val="IntenseEmphasis"/>
                <w:b w:val="0"/>
                <w:bCs/>
                <w:i w:val="0"/>
                <w:iCs w:val="0"/>
                <w:color w:val="auto"/>
              </w:rPr>
              <w:t>tial increase in traditional media reach (newspapers, TV)</w:t>
            </w:r>
          </w:p>
        </w:tc>
        <w:tc>
          <w:tcPr>
            <w:tcW w:w="1350" w:type="dxa"/>
          </w:tcPr>
          <w:p w14:paraId="28DD019E" w14:textId="77777777" w:rsidR="009A3729" w:rsidRPr="00EA72A7" w:rsidRDefault="00C048DD" w:rsidP="00A2744B">
            <w:pPr>
              <w:jc w:val="center"/>
              <w:rPr>
                <w:rStyle w:val="IntenseEmphasis"/>
                <w:b w:val="0"/>
                <w:bCs/>
                <w:i w:val="0"/>
                <w:iCs w:val="0"/>
                <w:color w:val="auto"/>
              </w:rPr>
            </w:pPr>
            <w:r>
              <w:rPr>
                <w:rStyle w:val="IntenseEmphasis"/>
                <w:b w:val="0"/>
                <w:bCs/>
                <w:i w:val="0"/>
                <w:iCs w:val="0"/>
                <w:color w:val="auto"/>
              </w:rPr>
              <w:t>10</w:t>
            </w:r>
          </w:p>
        </w:tc>
        <w:tc>
          <w:tcPr>
            <w:tcW w:w="1345" w:type="dxa"/>
          </w:tcPr>
          <w:p w14:paraId="4193D002" w14:textId="3865CC7C" w:rsidR="009A3729" w:rsidRPr="00EA72A7" w:rsidRDefault="009A4D64" w:rsidP="00A2744B">
            <w:pPr>
              <w:jc w:val="center"/>
              <w:rPr>
                <w:rStyle w:val="IntenseEmphasis"/>
                <w:b w:val="0"/>
                <w:bCs/>
                <w:i w:val="0"/>
                <w:iCs w:val="0"/>
                <w:color w:val="auto"/>
              </w:rPr>
            </w:pPr>
            <w:r>
              <w:rPr>
                <w:rStyle w:val="IntenseEmphasis"/>
                <w:b w:val="0"/>
                <w:bCs/>
                <w:i w:val="0"/>
                <w:iCs w:val="0"/>
                <w:color w:val="auto"/>
              </w:rPr>
              <w:t>3</w:t>
            </w:r>
            <w:r w:rsidRPr="009A4D64">
              <w:rPr>
                <w:rStyle w:val="IntenseEmphasis"/>
                <w:b w:val="0"/>
                <w:bCs/>
                <w:i w:val="0"/>
                <w:iCs w:val="0"/>
                <w:color w:val="auto"/>
              </w:rPr>
              <w:t>8.5</w:t>
            </w:r>
          </w:p>
        </w:tc>
      </w:tr>
    </w:tbl>
    <w:p w14:paraId="2749ABDE" w14:textId="3974CAA7" w:rsidR="009A3729" w:rsidRDefault="00C048DD" w:rsidP="009A3729">
      <w:pPr>
        <w:rPr>
          <w:rStyle w:val="IntenseEmphasis"/>
          <w:b w:val="0"/>
          <w:bCs/>
          <w:i w:val="0"/>
          <w:iCs w:val="0"/>
          <w:color w:val="auto"/>
          <w:lang w:val="en-GB"/>
        </w:rPr>
      </w:pPr>
      <w:r w:rsidRPr="009A4D64">
        <w:rPr>
          <w:rStyle w:val="IntenseEmphasis"/>
          <w:b w:val="0"/>
          <w:bCs/>
          <w:i w:val="0"/>
          <w:iCs w:val="0"/>
          <w:color w:val="auto"/>
          <w:lang w:val="en-GB"/>
        </w:rPr>
        <w:t xml:space="preserve">N= </w:t>
      </w:r>
      <w:r>
        <w:rPr>
          <w:rStyle w:val="IntenseEmphasis"/>
          <w:b w:val="0"/>
          <w:bCs/>
          <w:i w:val="0"/>
          <w:iCs w:val="0"/>
          <w:color w:val="auto"/>
          <w:lang w:val="en-GB"/>
        </w:rPr>
        <w:t>2</w:t>
      </w:r>
      <w:r w:rsidR="009A4D64">
        <w:rPr>
          <w:rStyle w:val="IntenseEmphasis"/>
          <w:b w:val="0"/>
          <w:bCs/>
          <w:i w:val="0"/>
          <w:iCs w:val="0"/>
          <w:color w:val="auto"/>
          <w:lang w:val="en-GB"/>
        </w:rPr>
        <w:t>6</w:t>
      </w:r>
    </w:p>
    <w:tbl>
      <w:tblPr>
        <w:tblStyle w:val="TableGrid"/>
        <w:tblW w:w="0" w:type="auto"/>
        <w:tblBorders>
          <w:top w:val="single" w:sz="4" w:space="0" w:color="276E8B" w:themeColor="accent1" w:themeShade="BF"/>
          <w:left w:val="single" w:sz="4" w:space="0" w:color="276E8B" w:themeColor="accent1" w:themeShade="BF"/>
          <w:bottom w:val="single" w:sz="4" w:space="0" w:color="276E8B" w:themeColor="accent1" w:themeShade="BF"/>
          <w:right w:val="single" w:sz="4" w:space="0" w:color="276E8B" w:themeColor="accent1" w:themeShade="BF"/>
          <w:insideH w:val="single" w:sz="4" w:space="0" w:color="276E8B" w:themeColor="accent1" w:themeShade="BF"/>
          <w:insideV w:val="single" w:sz="4" w:space="0" w:color="276E8B" w:themeColor="accent1" w:themeShade="BF"/>
        </w:tblBorders>
        <w:tblLook w:val="04A0" w:firstRow="1" w:lastRow="0" w:firstColumn="1" w:lastColumn="0" w:noHBand="0" w:noVBand="1"/>
      </w:tblPr>
      <w:tblGrid>
        <w:gridCol w:w="9350"/>
      </w:tblGrid>
      <w:tr w:rsidR="004147AC" w:rsidRPr="004147AC" w14:paraId="54B4A2E6" w14:textId="77777777" w:rsidTr="009A4D64">
        <w:tc>
          <w:tcPr>
            <w:tcW w:w="9350" w:type="dxa"/>
            <w:shd w:val="clear" w:color="auto" w:fill="276E8B" w:themeFill="accent1" w:themeFillShade="BF"/>
          </w:tcPr>
          <w:p w14:paraId="218DB710" w14:textId="72AB72AC" w:rsidR="004147AC" w:rsidRPr="004147AC" w:rsidRDefault="00C07A5F" w:rsidP="00A2744B">
            <w:pPr>
              <w:rPr>
                <w:rStyle w:val="IntenseEmphasis"/>
                <w:color w:val="FFFFFF" w:themeColor="background1"/>
              </w:rPr>
            </w:pPr>
            <w:r w:rsidRPr="00441BBA">
              <w:rPr>
                <w:rStyle w:val="IntenseEmphasis"/>
                <w:color w:val="FFFFFF" w:themeColor="background1"/>
              </w:rPr>
              <w:t>Other</w:t>
            </w:r>
            <w:r>
              <w:rPr>
                <w:rStyle w:val="IntenseEmphasis"/>
                <w:color w:val="FFFFFF" w:themeColor="background1"/>
              </w:rPr>
              <w:t xml:space="preserve"> issues mentioned by </w:t>
            </w:r>
            <w:r>
              <w:rPr>
                <w:rStyle w:val="IntenseEmphasis"/>
                <w:color w:val="FFFFFF" w:themeColor="background1"/>
                <w:lang w:val="en-US"/>
              </w:rPr>
              <w:t>less than 3 members</w:t>
            </w:r>
          </w:p>
        </w:tc>
      </w:tr>
      <w:tr w:rsidR="004147AC" w14:paraId="3DF045A8" w14:textId="77777777" w:rsidTr="009A4D64">
        <w:tc>
          <w:tcPr>
            <w:tcW w:w="9350" w:type="dxa"/>
          </w:tcPr>
          <w:p w14:paraId="30DA3356" w14:textId="5D44ACAC" w:rsidR="004147AC" w:rsidRPr="00F01543" w:rsidRDefault="009A4D64" w:rsidP="00A2744B">
            <w:pPr>
              <w:rPr>
                <w:sz w:val="22"/>
              </w:rPr>
            </w:pPr>
            <w:r w:rsidRPr="00F01543">
              <w:rPr>
                <w:sz w:val="22"/>
              </w:rPr>
              <w:t xml:space="preserve">Establish a communication plan (internal and external); Guarantee more efficiency in the dissemination of the conclusions of </w:t>
            </w:r>
            <w:proofErr w:type="spellStart"/>
            <w:r w:rsidRPr="00F01543">
              <w:rPr>
                <w:sz w:val="22"/>
              </w:rPr>
              <w:t>PeP</w:t>
            </w:r>
            <w:proofErr w:type="spellEnd"/>
            <w:r w:rsidRPr="00F01543">
              <w:rPr>
                <w:sz w:val="22"/>
              </w:rPr>
              <w:t xml:space="preserve"> meeting; Action-based campaigns; Need to have an accessible message and critique of impact of current economic policy and how it could be different; Have taken time as a network to sit together to tease out how EAPN can most effectively build public support; Establishing professional looking campaign in social media (e.g. ONE);  Creative campaigns such as EMIN. Manifestos etc.; EAPN social networks should have a page for each national network in the official language of the different networks).</w:t>
            </w:r>
          </w:p>
        </w:tc>
      </w:tr>
    </w:tbl>
    <w:p w14:paraId="40738A44" w14:textId="77777777" w:rsidR="004147AC" w:rsidRPr="004147AC" w:rsidRDefault="004147AC" w:rsidP="009A3729">
      <w:pPr>
        <w:rPr>
          <w:rStyle w:val="IntenseEmphasis"/>
          <w:b w:val="0"/>
          <w:bCs/>
          <w:i w:val="0"/>
          <w:iCs w:val="0"/>
          <w:color w:val="auto"/>
        </w:rPr>
      </w:pPr>
    </w:p>
    <w:p w14:paraId="2B8C21AE" w14:textId="77777777" w:rsidR="009A3729" w:rsidRDefault="009A3729" w:rsidP="009A3729">
      <w:pPr>
        <w:rPr>
          <w:rStyle w:val="IntenseEmphasis"/>
        </w:rPr>
      </w:pPr>
      <w:r>
        <w:rPr>
          <w:rStyle w:val="IntenseEmphasis"/>
        </w:rPr>
        <w:t>Mid-term objectives</w:t>
      </w:r>
    </w:p>
    <w:tbl>
      <w:tblPr>
        <w:tblStyle w:val="TableGrid"/>
        <w:tblW w:w="0" w:type="auto"/>
        <w:tblBorders>
          <w:top w:val="single" w:sz="4" w:space="0" w:color="276E8B" w:themeColor="accent1" w:themeShade="BF"/>
          <w:left w:val="single" w:sz="4" w:space="0" w:color="276E8B" w:themeColor="accent1" w:themeShade="BF"/>
          <w:bottom w:val="single" w:sz="4" w:space="0" w:color="276E8B" w:themeColor="accent1" w:themeShade="BF"/>
          <w:right w:val="single" w:sz="4" w:space="0" w:color="276E8B" w:themeColor="accent1" w:themeShade="BF"/>
          <w:insideH w:val="single" w:sz="4" w:space="0" w:color="276E8B" w:themeColor="accent1" w:themeShade="BF"/>
          <w:insideV w:val="single" w:sz="4" w:space="0" w:color="276E8B" w:themeColor="accent1" w:themeShade="BF"/>
        </w:tblBorders>
        <w:tblLook w:val="04A0" w:firstRow="1" w:lastRow="0" w:firstColumn="1" w:lastColumn="0" w:noHBand="0" w:noVBand="1"/>
      </w:tblPr>
      <w:tblGrid>
        <w:gridCol w:w="6655"/>
        <w:gridCol w:w="1350"/>
        <w:gridCol w:w="1345"/>
      </w:tblGrid>
      <w:tr w:rsidR="009A3729" w:rsidRPr="00EA72A7" w14:paraId="2E656BC2" w14:textId="77777777" w:rsidTr="00A2744B">
        <w:tc>
          <w:tcPr>
            <w:tcW w:w="6655" w:type="dxa"/>
            <w:shd w:val="clear" w:color="auto" w:fill="276E8B" w:themeFill="accent1" w:themeFillShade="BF"/>
          </w:tcPr>
          <w:p w14:paraId="00992ADE" w14:textId="77777777" w:rsidR="009A3729" w:rsidRPr="00EA72A7" w:rsidRDefault="009A3729" w:rsidP="00A2744B">
            <w:pPr>
              <w:rPr>
                <w:rStyle w:val="IntenseEmphasis"/>
                <w:i w:val="0"/>
                <w:iCs w:val="0"/>
                <w:color w:val="FFFFFF" w:themeColor="background1"/>
              </w:rPr>
            </w:pPr>
            <w:r w:rsidRPr="00EA72A7">
              <w:rPr>
                <w:rStyle w:val="IntenseEmphasis"/>
                <w:i w:val="0"/>
                <w:iCs w:val="0"/>
                <w:color w:val="FFFFFF" w:themeColor="background1"/>
              </w:rPr>
              <w:t>Priority area</w:t>
            </w:r>
          </w:p>
        </w:tc>
        <w:tc>
          <w:tcPr>
            <w:tcW w:w="1350" w:type="dxa"/>
            <w:shd w:val="clear" w:color="auto" w:fill="276E8B" w:themeFill="accent1" w:themeFillShade="BF"/>
          </w:tcPr>
          <w:p w14:paraId="0F0E44EB" w14:textId="77777777" w:rsidR="009A3729" w:rsidRPr="00EA72A7" w:rsidRDefault="009A3729" w:rsidP="00A2744B">
            <w:pPr>
              <w:jc w:val="center"/>
              <w:rPr>
                <w:rStyle w:val="IntenseEmphasis"/>
                <w:i w:val="0"/>
                <w:iCs w:val="0"/>
                <w:color w:val="FFFFFF" w:themeColor="background1"/>
              </w:rPr>
            </w:pPr>
            <w:r w:rsidRPr="00EA72A7">
              <w:rPr>
                <w:rStyle w:val="IntenseEmphasis"/>
                <w:i w:val="0"/>
                <w:iCs w:val="0"/>
                <w:color w:val="FFFFFF" w:themeColor="background1"/>
              </w:rPr>
              <w:t>N</w:t>
            </w:r>
          </w:p>
        </w:tc>
        <w:tc>
          <w:tcPr>
            <w:tcW w:w="1345" w:type="dxa"/>
            <w:shd w:val="clear" w:color="auto" w:fill="276E8B" w:themeFill="accent1" w:themeFillShade="BF"/>
          </w:tcPr>
          <w:p w14:paraId="31769CAD" w14:textId="77777777" w:rsidR="009A3729" w:rsidRPr="00EA72A7" w:rsidRDefault="009A3729" w:rsidP="00A2744B">
            <w:pPr>
              <w:jc w:val="center"/>
              <w:rPr>
                <w:rStyle w:val="IntenseEmphasis"/>
                <w:i w:val="0"/>
                <w:iCs w:val="0"/>
                <w:color w:val="FFFFFF" w:themeColor="background1"/>
              </w:rPr>
            </w:pPr>
            <w:r w:rsidRPr="00EA72A7">
              <w:rPr>
                <w:rStyle w:val="IntenseEmphasis"/>
                <w:i w:val="0"/>
                <w:iCs w:val="0"/>
                <w:color w:val="FFFFFF" w:themeColor="background1"/>
              </w:rPr>
              <w:t>%</w:t>
            </w:r>
          </w:p>
        </w:tc>
      </w:tr>
      <w:tr w:rsidR="00F01543" w:rsidRPr="00EA72A7" w14:paraId="2F78373D" w14:textId="77777777" w:rsidTr="0068341E">
        <w:tc>
          <w:tcPr>
            <w:tcW w:w="6655" w:type="dxa"/>
          </w:tcPr>
          <w:p w14:paraId="3881EB75" w14:textId="77777777" w:rsidR="00F01543" w:rsidRPr="00EA72A7" w:rsidRDefault="00F01543" w:rsidP="0068341E">
            <w:pPr>
              <w:rPr>
                <w:rStyle w:val="IntenseEmphasis"/>
                <w:b w:val="0"/>
                <w:bCs/>
                <w:i w:val="0"/>
                <w:iCs w:val="0"/>
                <w:color w:val="auto"/>
              </w:rPr>
            </w:pPr>
            <w:r>
              <w:rPr>
                <w:rStyle w:val="IntenseEmphasis"/>
                <w:b w:val="0"/>
                <w:bCs/>
                <w:i w:val="0"/>
                <w:iCs w:val="0"/>
                <w:color w:val="auto"/>
              </w:rPr>
              <w:t>Increased funding for building public support</w:t>
            </w:r>
          </w:p>
        </w:tc>
        <w:tc>
          <w:tcPr>
            <w:tcW w:w="1350" w:type="dxa"/>
          </w:tcPr>
          <w:p w14:paraId="6B32B38E" w14:textId="77777777" w:rsidR="00F01543" w:rsidRPr="00EA72A7" w:rsidRDefault="00F01543" w:rsidP="0068341E">
            <w:pPr>
              <w:jc w:val="center"/>
              <w:rPr>
                <w:rStyle w:val="IntenseEmphasis"/>
                <w:b w:val="0"/>
                <w:bCs/>
                <w:i w:val="0"/>
                <w:iCs w:val="0"/>
                <w:color w:val="auto"/>
              </w:rPr>
            </w:pPr>
            <w:r>
              <w:rPr>
                <w:rStyle w:val="IntenseEmphasis"/>
                <w:b w:val="0"/>
                <w:bCs/>
                <w:i w:val="0"/>
                <w:iCs w:val="0"/>
                <w:color w:val="auto"/>
              </w:rPr>
              <w:t>15</w:t>
            </w:r>
          </w:p>
        </w:tc>
        <w:tc>
          <w:tcPr>
            <w:tcW w:w="1345" w:type="dxa"/>
          </w:tcPr>
          <w:p w14:paraId="131F3671" w14:textId="77777777" w:rsidR="00F01543" w:rsidRPr="00EA72A7" w:rsidRDefault="00F01543" w:rsidP="0068341E">
            <w:pPr>
              <w:jc w:val="center"/>
              <w:rPr>
                <w:rStyle w:val="IntenseEmphasis"/>
                <w:b w:val="0"/>
                <w:bCs/>
                <w:i w:val="0"/>
                <w:iCs w:val="0"/>
                <w:color w:val="auto"/>
              </w:rPr>
            </w:pPr>
            <w:r>
              <w:rPr>
                <w:rStyle w:val="IntenseEmphasis"/>
                <w:b w:val="0"/>
                <w:bCs/>
                <w:i w:val="0"/>
                <w:iCs w:val="0"/>
                <w:color w:val="auto"/>
              </w:rPr>
              <w:t>65.2</w:t>
            </w:r>
          </w:p>
        </w:tc>
      </w:tr>
      <w:tr w:rsidR="009A3729" w:rsidRPr="00EA72A7" w14:paraId="1B2DEEB8" w14:textId="77777777" w:rsidTr="00A2744B">
        <w:tc>
          <w:tcPr>
            <w:tcW w:w="6655" w:type="dxa"/>
          </w:tcPr>
          <w:p w14:paraId="03E3B793" w14:textId="77777777" w:rsidR="009A3729" w:rsidRPr="00EA72A7" w:rsidRDefault="009A3729" w:rsidP="00A2744B">
            <w:pPr>
              <w:rPr>
                <w:rStyle w:val="IntenseEmphasis"/>
                <w:b w:val="0"/>
                <w:bCs/>
                <w:i w:val="0"/>
                <w:iCs w:val="0"/>
                <w:color w:val="auto"/>
              </w:rPr>
            </w:pPr>
            <w:r>
              <w:rPr>
                <w:rStyle w:val="IntenseEmphasis"/>
                <w:b w:val="0"/>
                <w:bCs/>
                <w:i w:val="0"/>
                <w:iCs w:val="0"/>
                <w:color w:val="auto"/>
              </w:rPr>
              <w:t>Comparison of levels of public support against baseline, with X% increase in reported levels of support</w:t>
            </w:r>
          </w:p>
        </w:tc>
        <w:tc>
          <w:tcPr>
            <w:tcW w:w="1350" w:type="dxa"/>
          </w:tcPr>
          <w:p w14:paraId="5206462D" w14:textId="77777777" w:rsidR="009A3729" w:rsidRPr="00EA72A7" w:rsidRDefault="00C048DD" w:rsidP="00A2744B">
            <w:pPr>
              <w:jc w:val="center"/>
              <w:rPr>
                <w:rStyle w:val="IntenseEmphasis"/>
                <w:b w:val="0"/>
                <w:bCs/>
                <w:i w:val="0"/>
                <w:iCs w:val="0"/>
                <w:color w:val="auto"/>
              </w:rPr>
            </w:pPr>
            <w:r>
              <w:rPr>
                <w:rStyle w:val="IntenseEmphasis"/>
                <w:b w:val="0"/>
                <w:bCs/>
                <w:i w:val="0"/>
                <w:iCs w:val="0"/>
                <w:color w:val="auto"/>
              </w:rPr>
              <w:t>11</w:t>
            </w:r>
          </w:p>
        </w:tc>
        <w:tc>
          <w:tcPr>
            <w:tcW w:w="1345" w:type="dxa"/>
          </w:tcPr>
          <w:p w14:paraId="55BEFE48" w14:textId="10591111" w:rsidR="009A3729" w:rsidRPr="00EA72A7" w:rsidRDefault="00F01543" w:rsidP="00A2744B">
            <w:pPr>
              <w:jc w:val="center"/>
              <w:rPr>
                <w:rStyle w:val="IntenseEmphasis"/>
                <w:b w:val="0"/>
                <w:bCs/>
                <w:i w:val="0"/>
                <w:iCs w:val="0"/>
                <w:color w:val="auto"/>
              </w:rPr>
            </w:pPr>
            <w:r>
              <w:rPr>
                <w:rStyle w:val="IntenseEmphasis"/>
                <w:b w:val="0"/>
                <w:bCs/>
                <w:i w:val="0"/>
                <w:iCs w:val="0"/>
                <w:color w:val="auto"/>
              </w:rPr>
              <w:t>47.8</w:t>
            </w:r>
          </w:p>
        </w:tc>
      </w:tr>
    </w:tbl>
    <w:p w14:paraId="1BB3C048" w14:textId="13983CB8" w:rsidR="009A3729" w:rsidRDefault="00C048DD" w:rsidP="009A3729">
      <w:pPr>
        <w:rPr>
          <w:rStyle w:val="IntenseEmphasis"/>
          <w:b w:val="0"/>
          <w:bCs/>
          <w:i w:val="0"/>
          <w:iCs w:val="0"/>
          <w:color w:val="auto"/>
          <w:lang w:val="en-GB"/>
        </w:rPr>
      </w:pPr>
      <w:r w:rsidRPr="00F01543">
        <w:rPr>
          <w:rStyle w:val="IntenseEmphasis"/>
          <w:b w:val="0"/>
          <w:bCs/>
          <w:i w:val="0"/>
          <w:iCs w:val="0"/>
          <w:color w:val="auto"/>
          <w:lang w:val="en-GB"/>
        </w:rPr>
        <w:t xml:space="preserve">N= </w:t>
      </w:r>
      <w:r>
        <w:rPr>
          <w:rStyle w:val="IntenseEmphasis"/>
          <w:b w:val="0"/>
          <w:bCs/>
          <w:i w:val="0"/>
          <w:iCs w:val="0"/>
          <w:color w:val="auto"/>
          <w:lang w:val="en-GB"/>
        </w:rPr>
        <w:t>2</w:t>
      </w:r>
      <w:r w:rsidR="00F01543">
        <w:rPr>
          <w:rStyle w:val="IntenseEmphasis"/>
          <w:b w:val="0"/>
          <w:bCs/>
          <w:i w:val="0"/>
          <w:iCs w:val="0"/>
          <w:color w:val="auto"/>
          <w:lang w:val="en-GB"/>
        </w:rPr>
        <w:t>3</w:t>
      </w:r>
    </w:p>
    <w:tbl>
      <w:tblPr>
        <w:tblStyle w:val="TableGrid"/>
        <w:tblW w:w="0" w:type="auto"/>
        <w:tblBorders>
          <w:top w:val="single" w:sz="4" w:space="0" w:color="276E8B" w:themeColor="accent1" w:themeShade="BF"/>
          <w:left w:val="single" w:sz="4" w:space="0" w:color="276E8B" w:themeColor="accent1" w:themeShade="BF"/>
          <w:bottom w:val="single" w:sz="4" w:space="0" w:color="276E8B" w:themeColor="accent1" w:themeShade="BF"/>
          <w:right w:val="single" w:sz="4" w:space="0" w:color="276E8B" w:themeColor="accent1" w:themeShade="BF"/>
          <w:insideH w:val="single" w:sz="4" w:space="0" w:color="276E8B" w:themeColor="accent1" w:themeShade="BF"/>
          <w:insideV w:val="single" w:sz="4" w:space="0" w:color="276E8B" w:themeColor="accent1" w:themeShade="BF"/>
        </w:tblBorders>
        <w:tblLook w:val="04A0" w:firstRow="1" w:lastRow="0" w:firstColumn="1" w:lastColumn="0" w:noHBand="0" w:noVBand="1"/>
      </w:tblPr>
      <w:tblGrid>
        <w:gridCol w:w="9350"/>
      </w:tblGrid>
      <w:tr w:rsidR="00436318" w:rsidRPr="00436318" w14:paraId="26EEE94F" w14:textId="77777777" w:rsidTr="00F01543">
        <w:tc>
          <w:tcPr>
            <w:tcW w:w="9350" w:type="dxa"/>
            <w:shd w:val="clear" w:color="auto" w:fill="276E8B" w:themeFill="accent1" w:themeFillShade="BF"/>
          </w:tcPr>
          <w:p w14:paraId="24E95858" w14:textId="613FBA83" w:rsidR="00436318" w:rsidRPr="00436318" w:rsidRDefault="00C07A5F" w:rsidP="00A2744B">
            <w:pPr>
              <w:rPr>
                <w:rStyle w:val="IntenseEmphasis"/>
                <w:color w:val="FFFFFF" w:themeColor="background1"/>
              </w:rPr>
            </w:pPr>
            <w:r w:rsidRPr="00441BBA">
              <w:rPr>
                <w:rStyle w:val="IntenseEmphasis"/>
                <w:color w:val="FFFFFF" w:themeColor="background1"/>
              </w:rPr>
              <w:lastRenderedPageBreak/>
              <w:t>Other</w:t>
            </w:r>
            <w:r>
              <w:rPr>
                <w:rStyle w:val="IntenseEmphasis"/>
                <w:color w:val="FFFFFF" w:themeColor="background1"/>
              </w:rPr>
              <w:t xml:space="preserve"> issues mentioned by </w:t>
            </w:r>
            <w:r>
              <w:rPr>
                <w:rStyle w:val="IntenseEmphasis"/>
                <w:color w:val="FFFFFF" w:themeColor="background1"/>
                <w:lang w:val="en-US"/>
              </w:rPr>
              <w:t>less than 3 members</w:t>
            </w:r>
          </w:p>
        </w:tc>
      </w:tr>
      <w:tr w:rsidR="00436318" w14:paraId="64528927" w14:textId="77777777" w:rsidTr="00F01543">
        <w:tc>
          <w:tcPr>
            <w:tcW w:w="9350" w:type="dxa"/>
          </w:tcPr>
          <w:p w14:paraId="36793E29" w14:textId="4F633C75" w:rsidR="00436318" w:rsidRPr="00F01543" w:rsidRDefault="00436318" w:rsidP="00A2744B">
            <w:pPr>
              <w:rPr>
                <w:sz w:val="22"/>
              </w:rPr>
            </w:pPr>
            <w:r w:rsidRPr="00F01543">
              <w:rPr>
                <w:sz w:val="22"/>
              </w:rPr>
              <w:t>Get other countries to promote the journalism prize and promote the European journalism prize</w:t>
            </w:r>
            <w:r w:rsidR="00F01543" w:rsidRPr="00F01543">
              <w:rPr>
                <w:sz w:val="22"/>
              </w:rPr>
              <w:t>; Developed capacity to increase social media reach; No of activists/ influencers advocating for our topics; Have been able to turn policy positions/documents into very accessible tools for public support/engagement.</w:t>
            </w:r>
          </w:p>
        </w:tc>
      </w:tr>
    </w:tbl>
    <w:p w14:paraId="0A7E8813" w14:textId="77777777" w:rsidR="004147AC" w:rsidRPr="00436318" w:rsidRDefault="004147AC" w:rsidP="009A3729">
      <w:pPr>
        <w:rPr>
          <w:rStyle w:val="IntenseEmphasis"/>
          <w:b w:val="0"/>
          <w:bCs/>
          <w:i w:val="0"/>
          <w:iCs w:val="0"/>
          <w:color w:val="auto"/>
        </w:rPr>
      </w:pPr>
    </w:p>
    <w:p w14:paraId="333701A4" w14:textId="77777777" w:rsidR="009A3729" w:rsidRDefault="009A3729" w:rsidP="009A3729">
      <w:pPr>
        <w:rPr>
          <w:rStyle w:val="IntenseEmphasis"/>
        </w:rPr>
      </w:pPr>
      <w:r>
        <w:rPr>
          <w:rStyle w:val="IntenseEmphasis"/>
        </w:rPr>
        <w:t>Long-term objectives</w:t>
      </w:r>
    </w:p>
    <w:tbl>
      <w:tblPr>
        <w:tblStyle w:val="TableGrid"/>
        <w:tblW w:w="0" w:type="auto"/>
        <w:tblBorders>
          <w:top w:val="single" w:sz="4" w:space="0" w:color="276E8B" w:themeColor="accent1" w:themeShade="BF"/>
          <w:left w:val="single" w:sz="4" w:space="0" w:color="276E8B" w:themeColor="accent1" w:themeShade="BF"/>
          <w:bottom w:val="single" w:sz="4" w:space="0" w:color="276E8B" w:themeColor="accent1" w:themeShade="BF"/>
          <w:right w:val="single" w:sz="4" w:space="0" w:color="276E8B" w:themeColor="accent1" w:themeShade="BF"/>
          <w:insideH w:val="single" w:sz="4" w:space="0" w:color="276E8B" w:themeColor="accent1" w:themeShade="BF"/>
          <w:insideV w:val="single" w:sz="4" w:space="0" w:color="276E8B" w:themeColor="accent1" w:themeShade="BF"/>
        </w:tblBorders>
        <w:tblLook w:val="04A0" w:firstRow="1" w:lastRow="0" w:firstColumn="1" w:lastColumn="0" w:noHBand="0" w:noVBand="1"/>
      </w:tblPr>
      <w:tblGrid>
        <w:gridCol w:w="6655"/>
        <w:gridCol w:w="1350"/>
        <w:gridCol w:w="1345"/>
      </w:tblGrid>
      <w:tr w:rsidR="009A3729" w:rsidRPr="00EA72A7" w14:paraId="6C55B13E" w14:textId="77777777" w:rsidTr="00A2744B">
        <w:tc>
          <w:tcPr>
            <w:tcW w:w="6655" w:type="dxa"/>
            <w:shd w:val="clear" w:color="auto" w:fill="276E8B" w:themeFill="accent1" w:themeFillShade="BF"/>
          </w:tcPr>
          <w:p w14:paraId="167440AF" w14:textId="77777777" w:rsidR="009A3729" w:rsidRPr="00EA72A7" w:rsidRDefault="009A3729" w:rsidP="00A2744B">
            <w:pPr>
              <w:rPr>
                <w:rStyle w:val="IntenseEmphasis"/>
                <w:i w:val="0"/>
                <w:iCs w:val="0"/>
                <w:color w:val="FFFFFF" w:themeColor="background1"/>
              </w:rPr>
            </w:pPr>
            <w:r w:rsidRPr="00EA72A7">
              <w:rPr>
                <w:rStyle w:val="IntenseEmphasis"/>
                <w:i w:val="0"/>
                <w:iCs w:val="0"/>
                <w:color w:val="FFFFFF" w:themeColor="background1"/>
              </w:rPr>
              <w:t>Priority area</w:t>
            </w:r>
          </w:p>
        </w:tc>
        <w:tc>
          <w:tcPr>
            <w:tcW w:w="1350" w:type="dxa"/>
            <w:shd w:val="clear" w:color="auto" w:fill="276E8B" w:themeFill="accent1" w:themeFillShade="BF"/>
          </w:tcPr>
          <w:p w14:paraId="04E23D63" w14:textId="77777777" w:rsidR="009A3729" w:rsidRPr="00EA72A7" w:rsidRDefault="009A3729" w:rsidP="00A2744B">
            <w:pPr>
              <w:jc w:val="center"/>
              <w:rPr>
                <w:rStyle w:val="IntenseEmphasis"/>
                <w:i w:val="0"/>
                <w:iCs w:val="0"/>
                <w:color w:val="FFFFFF" w:themeColor="background1"/>
              </w:rPr>
            </w:pPr>
            <w:r w:rsidRPr="00EA72A7">
              <w:rPr>
                <w:rStyle w:val="IntenseEmphasis"/>
                <w:i w:val="0"/>
                <w:iCs w:val="0"/>
                <w:color w:val="FFFFFF" w:themeColor="background1"/>
              </w:rPr>
              <w:t>N</w:t>
            </w:r>
          </w:p>
        </w:tc>
        <w:tc>
          <w:tcPr>
            <w:tcW w:w="1345" w:type="dxa"/>
            <w:shd w:val="clear" w:color="auto" w:fill="276E8B" w:themeFill="accent1" w:themeFillShade="BF"/>
          </w:tcPr>
          <w:p w14:paraId="7659C133" w14:textId="77777777" w:rsidR="009A3729" w:rsidRPr="00EA72A7" w:rsidRDefault="009A3729" w:rsidP="00A2744B">
            <w:pPr>
              <w:jc w:val="center"/>
              <w:rPr>
                <w:rStyle w:val="IntenseEmphasis"/>
                <w:i w:val="0"/>
                <w:iCs w:val="0"/>
                <w:color w:val="FFFFFF" w:themeColor="background1"/>
              </w:rPr>
            </w:pPr>
            <w:r w:rsidRPr="00EA72A7">
              <w:rPr>
                <w:rStyle w:val="IntenseEmphasis"/>
                <w:i w:val="0"/>
                <w:iCs w:val="0"/>
                <w:color w:val="FFFFFF" w:themeColor="background1"/>
              </w:rPr>
              <w:t>%</w:t>
            </w:r>
          </w:p>
        </w:tc>
      </w:tr>
      <w:tr w:rsidR="009A3729" w:rsidRPr="00EA72A7" w14:paraId="6F835A47" w14:textId="77777777" w:rsidTr="00A2744B">
        <w:tc>
          <w:tcPr>
            <w:tcW w:w="6655" w:type="dxa"/>
          </w:tcPr>
          <w:p w14:paraId="2E7D9122" w14:textId="77777777" w:rsidR="009A3729" w:rsidRPr="00EA72A7" w:rsidRDefault="009A3729" w:rsidP="00A2744B">
            <w:pPr>
              <w:rPr>
                <w:rStyle w:val="IntenseEmphasis"/>
                <w:b w:val="0"/>
                <w:bCs/>
                <w:i w:val="0"/>
                <w:iCs w:val="0"/>
                <w:color w:val="auto"/>
              </w:rPr>
            </w:pPr>
            <w:r>
              <w:rPr>
                <w:rStyle w:val="IntenseEmphasis"/>
                <w:b w:val="0"/>
                <w:bCs/>
                <w:i w:val="0"/>
                <w:iCs w:val="0"/>
                <w:color w:val="auto"/>
              </w:rPr>
              <w:t>Comparison of levels of public support against baseline, with % increase in reported levels of support</w:t>
            </w:r>
          </w:p>
        </w:tc>
        <w:tc>
          <w:tcPr>
            <w:tcW w:w="1350" w:type="dxa"/>
          </w:tcPr>
          <w:p w14:paraId="223597B3" w14:textId="77777777" w:rsidR="009A3729" w:rsidRPr="00EA72A7" w:rsidRDefault="00C048DD" w:rsidP="00A2744B">
            <w:pPr>
              <w:jc w:val="center"/>
              <w:rPr>
                <w:rStyle w:val="IntenseEmphasis"/>
                <w:b w:val="0"/>
                <w:bCs/>
                <w:i w:val="0"/>
                <w:iCs w:val="0"/>
                <w:color w:val="auto"/>
              </w:rPr>
            </w:pPr>
            <w:r>
              <w:rPr>
                <w:rStyle w:val="IntenseEmphasis"/>
                <w:b w:val="0"/>
                <w:bCs/>
                <w:i w:val="0"/>
                <w:iCs w:val="0"/>
                <w:color w:val="auto"/>
              </w:rPr>
              <w:t>16</w:t>
            </w:r>
          </w:p>
        </w:tc>
        <w:tc>
          <w:tcPr>
            <w:tcW w:w="1345" w:type="dxa"/>
          </w:tcPr>
          <w:p w14:paraId="7D097967" w14:textId="77777777" w:rsidR="009A3729" w:rsidRPr="00EA72A7" w:rsidRDefault="00C048DD" w:rsidP="00A2744B">
            <w:pPr>
              <w:jc w:val="center"/>
              <w:rPr>
                <w:rStyle w:val="IntenseEmphasis"/>
                <w:b w:val="0"/>
                <w:bCs/>
                <w:i w:val="0"/>
                <w:iCs w:val="0"/>
                <w:color w:val="auto"/>
              </w:rPr>
            </w:pPr>
            <w:r>
              <w:rPr>
                <w:rStyle w:val="IntenseEmphasis"/>
                <w:b w:val="0"/>
                <w:bCs/>
                <w:i w:val="0"/>
                <w:iCs w:val="0"/>
                <w:color w:val="auto"/>
              </w:rPr>
              <w:t>84.2</w:t>
            </w:r>
          </w:p>
        </w:tc>
      </w:tr>
    </w:tbl>
    <w:p w14:paraId="3242B495" w14:textId="77777777" w:rsidR="009A3729" w:rsidRDefault="00C048DD" w:rsidP="009A3729">
      <w:pPr>
        <w:rPr>
          <w:rStyle w:val="IntenseEmphasis"/>
          <w:b w:val="0"/>
          <w:bCs/>
          <w:i w:val="0"/>
          <w:iCs w:val="0"/>
          <w:color w:val="auto"/>
          <w:lang w:val="en-GB"/>
        </w:rPr>
      </w:pPr>
      <w:r w:rsidRPr="00C07A5F">
        <w:rPr>
          <w:rStyle w:val="IntenseEmphasis"/>
          <w:b w:val="0"/>
          <w:bCs/>
          <w:i w:val="0"/>
          <w:iCs w:val="0"/>
          <w:color w:val="auto"/>
          <w:lang w:val="en-GB"/>
        </w:rPr>
        <w:t xml:space="preserve">N= </w:t>
      </w:r>
      <w:r>
        <w:rPr>
          <w:rStyle w:val="IntenseEmphasis"/>
          <w:b w:val="0"/>
          <w:bCs/>
          <w:i w:val="0"/>
          <w:iCs w:val="0"/>
          <w:color w:val="auto"/>
          <w:lang w:val="en-GB"/>
        </w:rPr>
        <w:t>19</w:t>
      </w:r>
    </w:p>
    <w:tbl>
      <w:tblPr>
        <w:tblStyle w:val="TableGrid"/>
        <w:tblW w:w="0" w:type="auto"/>
        <w:tblBorders>
          <w:top w:val="single" w:sz="4" w:space="0" w:color="276E8B" w:themeColor="accent1" w:themeShade="BF"/>
          <w:left w:val="single" w:sz="4" w:space="0" w:color="276E8B" w:themeColor="accent1" w:themeShade="BF"/>
          <w:bottom w:val="single" w:sz="4" w:space="0" w:color="276E8B" w:themeColor="accent1" w:themeShade="BF"/>
          <w:right w:val="single" w:sz="4" w:space="0" w:color="276E8B" w:themeColor="accent1" w:themeShade="BF"/>
          <w:insideH w:val="single" w:sz="4" w:space="0" w:color="276E8B" w:themeColor="accent1" w:themeShade="BF"/>
          <w:insideV w:val="single" w:sz="4" w:space="0" w:color="276E8B" w:themeColor="accent1" w:themeShade="BF"/>
        </w:tblBorders>
        <w:tblLook w:val="04A0" w:firstRow="1" w:lastRow="0" w:firstColumn="1" w:lastColumn="0" w:noHBand="0" w:noVBand="1"/>
      </w:tblPr>
      <w:tblGrid>
        <w:gridCol w:w="9350"/>
      </w:tblGrid>
      <w:tr w:rsidR="00436318" w14:paraId="555BFC01" w14:textId="77777777" w:rsidTr="00C07A5F">
        <w:tc>
          <w:tcPr>
            <w:tcW w:w="9350" w:type="dxa"/>
            <w:shd w:val="clear" w:color="auto" w:fill="276E8B" w:themeFill="accent1" w:themeFillShade="BF"/>
          </w:tcPr>
          <w:p w14:paraId="2DE56B8E" w14:textId="7A18F1FE" w:rsidR="00436318" w:rsidRPr="00776C41" w:rsidRDefault="00C07A5F" w:rsidP="00A2744B">
            <w:pPr>
              <w:rPr>
                <w:sz w:val="18"/>
                <w:szCs w:val="18"/>
              </w:rPr>
            </w:pPr>
            <w:r w:rsidRPr="00441BBA">
              <w:rPr>
                <w:rStyle w:val="IntenseEmphasis"/>
                <w:color w:val="FFFFFF" w:themeColor="background1"/>
              </w:rPr>
              <w:t>Other</w:t>
            </w:r>
            <w:r>
              <w:rPr>
                <w:rStyle w:val="IntenseEmphasis"/>
                <w:color w:val="FFFFFF" w:themeColor="background1"/>
              </w:rPr>
              <w:t xml:space="preserve"> issues mentioned by </w:t>
            </w:r>
            <w:r>
              <w:rPr>
                <w:rStyle w:val="IntenseEmphasis"/>
                <w:color w:val="FFFFFF" w:themeColor="background1"/>
                <w:lang w:val="en-US"/>
              </w:rPr>
              <w:t>less than 3 members</w:t>
            </w:r>
          </w:p>
        </w:tc>
      </w:tr>
      <w:tr w:rsidR="00436318" w14:paraId="4F79F3E8" w14:textId="77777777" w:rsidTr="00C07A5F">
        <w:tc>
          <w:tcPr>
            <w:tcW w:w="9350" w:type="dxa"/>
          </w:tcPr>
          <w:p w14:paraId="44DF8EE6" w14:textId="6E4D10B6" w:rsidR="00436318" w:rsidRPr="00C07A5F" w:rsidRDefault="00C07A5F" w:rsidP="00A2744B">
            <w:pPr>
              <w:rPr>
                <w:sz w:val="22"/>
              </w:rPr>
            </w:pPr>
            <w:r w:rsidRPr="00C07A5F">
              <w:rPr>
                <w:sz w:val="22"/>
              </w:rPr>
              <w:t xml:space="preserve">Increased </w:t>
            </w:r>
            <w:proofErr w:type="gramStart"/>
            <w:r w:rsidRPr="00C07A5F">
              <w:rPr>
                <w:sz w:val="22"/>
              </w:rPr>
              <w:t>funding;</w:t>
            </w:r>
            <w:proofErr w:type="gramEnd"/>
            <w:r w:rsidRPr="00C07A5F">
              <w:rPr>
                <w:sz w:val="22"/>
              </w:rPr>
              <w:t xml:space="preserve"> Evaluation of EAPN activity and what impact it has had on public support; In relation to the implementation of other effective policies.</w:t>
            </w:r>
          </w:p>
        </w:tc>
      </w:tr>
    </w:tbl>
    <w:p w14:paraId="3FCDFC97" w14:textId="2A08A7BE" w:rsidR="00436318" w:rsidRDefault="00436318" w:rsidP="009A3729">
      <w:pPr>
        <w:rPr>
          <w:rStyle w:val="IntenseEmphasis"/>
          <w:b w:val="0"/>
          <w:bCs/>
          <w:i w:val="0"/>
          <w:iCs w:val="0"/>
          <w:color w:val="auto"/>
        </w:rPr>
      </w:pPr>
    </w:p>
    <w:p w14:paraId="2917F147" w14:textId="2E5983B6" w:rsidR="00C07A5F" w:rsidRPr="00436318" w:rsidRDefault="00C07A5F" w:rsidP="009A3729">
      <w:pPr>
        <w:rPr>
          <w:rStyle w:val="IntenseEmphasis"/>
          <w:b w:val="0"/>
          <w:bCs/>
          <w:i w:val="0"/>
          <w:iCs w:val="0"/>
          <w:color w:val="auto"/>
        </w:rPr>
      </w:pPr>
      <w:r>
        <w:rPr>
          <w:rStyle w:val="IntenseEmphasis"/>
          <w:b w:val="0"/>
          <w:bCs/>
          <w:i w:val="0"/>
          <w:iCs w:val="0"/>
          <w:color w:val="auto"/>
        </w:rPr>
        <w:t xml:space="preserve">Currently 12 out of 23 members who responded to the question reported that they </w:t>
      </w:r>
      <w:proofErr w:type="gramStart"/>
      <w:r>
        <w:rPr>
          <w:rStyle w:val="IntenseEmphasis"/>
          <w:b w:val="0"/>
          <w:bCs/>
          <w:i w:val="0"/>
          <w:iCs w:val="0"/>
          <w:color w:val="auto"/>
        </w:rPr>
        <w:t>are able to</w:t>
      </w:r>
      <w:proofErr w:type="gramEnd"/>
      <w:r>
        <w:rPr>
          <w:rStyle w:val="IntenseEmphasis"/>
          <w:b w:val="0"/>
          <w:bCs/>
          <w:i w:val="0"/>
          <w:iCs w:val="0"/>
          <w:color w:val="auto"/>
        </w:rPr>
        <w:t xml:space="preserve"> contribute to this priority area, while 9 others said they would like to contribute if provided with more funds. In addition to the financial support which was identified as main precondition for be able to contribute, in few cases capacity building was pointed out as well.</w:t>
      </w:r>
    </w:p>
    <w:p w14:paraId="31C1C6F3" w14:textId="66861FDA" w:rsidR="009A3729" w:rsidRDefault="00C07A5F" w:rsidP="00EA72A7">
      <w:pPr>
        <w:rPr>
          <w:rStyle w:val="IntenseEmphasis"/>
          <w:b w:val="0"/>
          <w:bCs/>
          <w:i w:val="0"/>
          <w:iCs w:val="0"/>
          <w:color w:val="auto"/>
        </w:rPr>
      </w:pPr>
      <w:r w:rsidRPr="00C07A5F">
        <w:rPr>
          <w:rStyle w:val="IntenseEmphasis"/>
          <w:b w:val="0"/>
          <w:bCs/>
          <w:i w:val="0"/>
          <w:iCs w:val="0"/>
          <w:color w:val="auto"/>
        </w:rPr>
        <w:t>Potential sources of extra funding for raising public support:</w:t>
      </w:r>
    </w:p>
    <w:p w14:paraId="4280D42C" w14:textId="2F439074" w:rsidR="00C07A5F" w:rsidRDefault="00C07A5F" w:rsidP="00C07A5F">
      <w:pPr>
        <w:pStyle w:val="ListParagraph"/>
        <w:numPr>
          <w:ilvl w:val="0"/>
          <w:numId w:val="35"/>
        </w:numPr>
        <w:rPr>
          <w:rStyle w:val="IntenseEmphasis"/>
          <w:b w:val="0"/>
          <w:bCs/>
          <w:i w:val="0"/>
          <w:iCs w:val="0"/>
          <w:color w:val="auto"/>
        </w:rPr>
      </w:pPr>
      <w:r>
        <w:rPr>
          <w:rStyle w:val="IntenseEmphasis"/>
          <w:b w:val="0"/>
          <w:bCs/>
          <w:i w:val="0"/>
          <w:iCs w:val="0"/>
          <w:color w:val="auto"/>
        </w:rPr>
        <w:t>Business sector</w:t>
      </w:r>
    </w:p>
    <w:p w14:paraId="4E097281" w14:textId="64B38A28" w:rsidR="00C07A5F" w:rsidRDefault="00C07A5F" w:rsidP="00C07A5F">
      <w:pPr>
        <w:pStyle w:val="ListParagraph"/>
        <w:numPr>
          <w:ilvl w:val="0"/>
          <w:numId w:val="35"/>
        </w:numPr>
        <w:rPr>
          <w:rStyle w:val="IntenseEmphasis"/>
          <w:b w:val="0"/>
          <w:bCs/>
          <w:i w:val="0"/>
          <w:iCs w:val="0"/>
          <w:color w:val="auto"/>
        </w:rPr>
      </w:pPr>
      <w:r w:rsidRPr="00C07A5F">
        <w:rPr>
          <w:rStyle w:val="IntenseEmphasis"/>
          <w:b w:val="0"/>
          <w:bCs/>
          <w:i w:val="0"/>
          <w:iCs w:val="0"/>
          <w:color w:val="auto"/>
        </w:rPr>
        <w:t>Directorate of Communication at the European Commission</w:t>
      </w:r>
    </w:p>
    <w:p w14:paraId="56C8042F" w14:textId="4B2F85BB" w:rsidR="00C07A5F" w:rsidRDefault="00C07A5F" w:rsidP="00C07A5F">
      <w:pPr>
        <w:pStyle w:val="ListParagraph"/>
        <w:numPr>
          <w:ilvl w:val="0"/>
          <w:numId w:val="35"/>
        </w:numPr>
        <w:rPr>
          <w:rStyle w:val="IntenseEmphasis"/>
          <w:b w:val="0"/>
          <w:bCs/>
          <w:i w:val="0"/>
          <w:iCs w:val="0"/>
          <w:color w:val="auto"/>
        </w:rPr>
      </w:pPr>
      <w:r>
        <w:rPr>
          <w:rStyle w:val="IntenseEmphasis"/>
          <w:b w:val="0"/>
          <w:bCs/>
          <w:i w:val="0"/>
          <w:iCs w:val="0"/>
          <w:color w:val="auto"/>
        </w:rPr>
        <w:t>Creating a fundraising group of experts</w:t>
      </w:r>
    </w:p>
    <w:p w14:paraId="792A3304" w14:textId="7BAD2276" w:rsidR="00C07A5F" w:rsidRDefault="00C07A5F" w:rsidP="00C07A5F">
      <w:pPr>
        <w:pStyle w:val="ListParagraph"/>
        <w:numPr>
          <w:ilvl w:val="0"/>
          <w:numId w:val="35"/>
        </w:numPr>
        <w:rPr>
          <w:rStyle w:val="IntenseEmphasis"/>
          <w:b w:val="0"/>
          <w:bCs/>
          <w:i w:val="0"/>
          <w:iCs w:val="0"/>
          <w:color w:val="auto"/>
        </w:rPr>
      </w:pPr>
      <w:r>
        <w:rPr>
          <w:rStyle w:val="IntenseEmphasis"/>
          <w:b w:val="0"/>
          <w:bCs/>
          <w:i w:val="0"/>
          <w:iCs w:val="0"/>
          <w:color w:val="auto"/>
        </w:rPr>
        <w:t>A</w:t>
      </w:r>
      <w:r w:rsidRPr="00C07A5F">
        <w:rPr>
          <w:rStyle w:val="IntenseEmphasis"/>
          <w:b w:val="0"/>
          <w:bCs/>
          <w:i w:val="0"/>
          <w:iCs w:val="0"/>
          <w:color w:val="auto"/>
        </w:rPr>
        <w:t>p</w:t>
      </w:r>
      <w:r>
        <w:rPr>
          <w:rStyle w:val="IntenseEmphasis"/>
          <w:b w:val="0"/>
          <w:bCs/>
          <w:i w:val="0"/>
          <w:iCs w:val="0"/>
          <w:color w:val="auto"/>
        </w:rPr>
        <w:t>p</w:t>
      </w:r>
      <w:r w:rsidRPr="00C07A5F">
        <w:rPr>
          <w:rStyle w:val="IntenseEmphasis"/>
          <w:b w:val="0"/>
          <w:bCs/>
          <w:i w:val="0"/>
          <w:iCs w:val="0"/>
          <w:color w:val="auto"/>
        </w:rPr>
        <w:t>roach social media companies for either direct funding or project funding</w:t>
      </w:r>
    </w:p>
    <w:p w14:paraId="3C10028D" w14:textId="3C7A3750" w:rsidR="00C07A5F" w:rsidRPr="00C07A5F" w:rsidRDefault="00C07A5F" w:rsidP="00C07A5F">
      <w:pPr>
        <w:pStyle w:val="ListParagraph"/>
        <w:numPr>
          <w:ilvl w:val="0"/>
          <w:numId w:val="35"/>
        </w:numPr>
        <w:rPr>
          <w:rStyle w:val="IntenseEmphasis"/>
          <w:b w:val="0"/>
          <w:bCs/>
          <w:i w:val="0"/>
          <w:iCs w:val="0"/>
          <w:color w:val="auto"/>
        </w:rPr>
      </w:pPr>
      <w:r w:rsidRPr="00C07A5F">
        <w:rPr>
          <w:rStyle w:val="IntenseEmphasis"/>
          <w:b w:val="0"/>
          <w:bCs/>
          <w:i w:val="0"/>
          <w:iCs w:val="0"/>
          <w:color w:val="auto"/>
        </w:rPr>
        <w:t>Specific funders for certain annual strategic publications could be found.</w:t>
      </w:r>
    </w:p>
    <w:p w14:paraId="25EF2C99" w14:textId="77777777" w:rsidR="00C07A5F" w:rsidRDefault="00C07A5F" w:rsidP="00C07A5F">
      <w:pPr>
        <w:pBdr>
          <w:top w:val="single" w:sz="4" w:space="1" w:color="auto"/>
          <w:left w:val="single" w:sz="4" w:space="1" w:color="auto"/>
          <w:bottom w:val="single" w:sz="4" w:space="1" w:color="auto"/>
          <w:right w:val="single" w:sz="4" w:space="1" w:color="auto"/>
        </w:pBdr>
        <w:shd w:val="clear" w:color="auto" w:fill="D4EAF3" w:themeFill="accent1" w:themeFillTint="33"/>
        <w:rPr>
          <w:b/>
          <w:bCs/>
          <w:i/>
          <w:iCs/>
          <w:color w:val="276E8B" w:themeColor="accent1" w:themeShade="BF"/>
        </w:rPr>
      </w:pPr>
      <w:r>
        <w:rPr>
          <w:b/>
          <w:bCs/>
          <w:i/>
          <w:iCs/>
          <w:color w:val="276E8B" w:themeColor="accent1" w:themeShade="BF"/>
        </w:rPr>
        <w:t>M</w:t>
      </w:r>
      <w:r w:rsidRPr="006304E2">
        <w:rPr>
          <w:b/>
          <w:bCs/>
          <w:i/>
          <w:iCs/>
          <w:color w:val="276E8B" w:themeColor="accent1" w:themeShade="BF"/>
        </w:rPr>
        <w:t>essages</w:t>
      </w:r>
    </w:p>
    <w:p w14:paraId="26811926" w14:textId="6FB1B9C1" w:rsidR="009A3729" w:rsidRPr="00C07A5F" w:rsidRDefault="00C07A5F" w:rsidP="00C07A5F">
      <w:pPr>
        <w:pBdr>
          <w:top w:val="single" w:sz="4" w:space="1" w:color="auto"/>
          <w:left w:val="single" w:sz="4" w:space="1" w:color="auto"/>
          <w:bottom w:val="single" w:sz="4" w:space="1" w:color="auto"/>
          <w:right w:val="single" w:sz="4" w:space="1" w:color="auto"/>
        </w:pBdr>
        <w:shd w:val="clear" w:color="auto" w:fill="D4EAF3" w:themeFill="accent1" w:themeFillTint="33"/>
        <w:rPr>
          <w:rStyle w:val="IntenseEmphasis"/>
          <w:b w:val="0"/>
          <w:bCs/>
          <w:color w:val="auto"/>
        </w:rPr>
      </w:pPr>
      <w:r>
        <w:rPr>
          <w:i/>
          <w:iCs/>
          <w:sz w:val="22"/>
        </w:rPr>
        <w:t>‘</w:t>
      </w:r>
      <w:r w:rsidR="009A4D64" w:rsidRPr="00C07A5F">
        <w:rPr>
          <w:i/>
          <w:iCs/>
          <w:sz w:val="22"/>
        </w:rPr>
        <w:t>Substantial increase in the way (accessible language) EAPN presents its positions for the public. In this moment the main target is political, so if we want to reach the general public and even entities, the way we communicate must change</w:t>
      </w:r>
      <w:r>
        <w:rPr>
          <w:i/>
          <w:iCs/>
          <w:sz w:val="22"/>
        </w:rPr>
        <w:t>’.</w:t>
      </w:r>
    </w:p>
    <w:p w14:paraId="41AE994D" w14:textId="0CB9701E" w:rsidR="009A3729" w:rsidRPr="00C07A5F" w:rsidRDefault="00C07A5F" w:rsidP="00C07A5F">
      <w:pPr>
        <w:pBdr>
          <w:top w:val="single" w:sz="4" w:space="1" w:color="auto"/>
          <w:left w:val="single" w:sz="4" w:space="1" w:color="auto"/>
          <w:bottom w:val="single" w:sz="4" w:space="1" w:color="auto"/>
          <w:right w:val="single" w:sz="4" w:space="1" w:color="auto"/>
        </w:pBdr>
        <w:shd w:val="clear" w:color="auto" w:fill="D4EAF3" w:themeFill="accent1" w:themeFillTint="33"/>
        <w:rPr>
          <w:i/>
          <w:iCs/>
          <w:sz w:val="22"/>
        </w:rPr>
      </w:pPr>
      <w:r>
        <w:rPr>
          <w:i/>
          <w:iCs/>
          <w:sz w:val="22"/>
        </w:rPr>
        <w:t>‘</w:t>
      </w:r>
      <w:r w:rsidR="009A4D64" w:rsidRPr="00C07A5F">
        <w:rPr>
          <w:i/>
          <w:iCs/>
          <w:sz w:val="22"/>
        </w:rPr>
        <w:t xml:space="preserve">An evaluation based on EMIN 2 and other activities to </w:t>
      </w:r>
      <w:r w:rsidRPr="00C07A5F">
        <w:rPr>
          <w:i/>
          <w:iCs/>
          <w:sz w:val="22"/>
        </w:rPr>
        <w:t>analyze</w:t>
      </w:r>
      <w:r w:rsidR="009A4D64" w:rsidRPr="00C07A5F">
        <w:rPr>
          <w:i/>
          <w:iCs/>
          <w:sz w:val="22"/>
        </w:rPr>
        <w:t xml:space="preserve"> EAPN's strengthens and weaknesses </w:t>
      </w:r>
      <w:proofErr w:type="gramStart"/>
      <w:r w:rsidR="009A4D64" w:rsidRPr="00C07A5F">
        <w:rPr>
          <w:i/>
          <w:iCs/>
          <w:sz w:val="22"/>
        </w:rPr>
        <w:t>with regard to</w:t>
      </w:r>
      <w:proofErr w:type="gramEnd"/>
      <w:r w:rsidR="009A4D64" w:rsidRPr="00C07A5F">
        <w:rPr>
          <w:i/>
          <w:iCs/>
          <w:sz w:val="22"/>
        </w:rPr>
        <w:t xml:space="preserve"> building public support. EMIN 2 demonstrated that interacting with the public can be </w:t>
      </w:r>
      <w:proofErr w:type="gramStart"/>
      <w:r w:rsidR="009A4D64" w:rsidRPr="00C07A5F">
        <w:rPr>
          <w:i/>
          <w:iCs/>
          <w:sz w:val="22"/>
        </w:rPr>
        <w:t>useful, but</w:t>
      </w:r>
      <w:proofErr w:type="gramEnd"/>
      <w:r w:rsidR="009A4D64" w:rsidRPr="00C07A5F">
        <w:rPr>
          <w:i/>
          <w:iCs/>
          <w:sz w:val="22"/>
        </w:rPr>
        <w:t xml:space="preserve"> is difficult and that there are gaps in our structure</w:t>
      </w:r>
      <w:r>
        <w:rPr>
          <w:i/>
          <w:iCs/>
          <w:sz w:val="22"/>
        </w:rPr>
        <w:t>’</w:t>
      </w:r>
      <w:r w:rsidR="009A4D64" w:rsidRPr="00C07A5F">
        <w:rPr>
          <w:i/>
          <w:iCs/>
          <w:sz w:val="22"/>
        </w:rPr>
        <w:t>.</w:t>
      </w:r>
    </w:p>
    <w:p w14:paraId="4FB4EBA8" w14:textId="654CD858" w:rsidR="00F01543" w:rsidRPr="00C07A5F" w:rsidRDefault="00C07A5F" w:rsidP="00C07A5F">
      <w:pPr>
        <w:pBdr>
          <w:top w:val="single" w:sz="4" w:space="1" w:color="auto"/>
          <w:left w:val="single" w:sz="4" w:space="1" w:color="auto"/>
          <w:bottom w:val="single" w:sz="4" w:space="1" w:color="auto"/>
          <w:right w:val="single" w:sz="4" w:space="1" w:color="auto"/>
        </w:pBdr>
        <w:shd w:val="clear" w:color="auto" w:fill="D4EAF3" w:themeFill="accent1" w:themeFillTint="33"/>
        <w:rPr>
          <w:i/>
          <w:iCs/>
          <w:sz w:val="22"/>
        </w:rPr>
      </w:pPr>
      <w:r>
        <w:rPr>
          <w:i/>
          <w:iCs/>
          <w:sz w:val="22"/>
        </w:rPr>
        <w:t>‘</w:t>
      </w:r>
      <w:r w:rsidR="00F01543" w:rsidRPr="00C07A5F">
        <w:rPr>
          <w:i/>
          <w:iCs/>
          <w:sz w:val="22"/>
        </w:rPr>
        <w:t>To increase the level of public support, I don't think an increase in funds is needed but an increase in political work with a person dedicated to doing this specific job in disseminating information about EAPN's work is definitely necessary.</w:t>
      </w:r>
      <w:r>
        <w:rPr>
          <w:i/>
          <w:iCs/>
          <w:sz w:val="22"/>
        </w:rPr>
        <w:t>’</w:t>
      </w:r>
    </w:p>
    <w:p w14:paraId="53DF3037" w14:textId="1FA57FAD" w:rsidR="00C07A5F" w:rsidRPr="00C07A5F" w:rsidRDefault="00C07A5F" w:rsidP="00C07A5F">
      <w:pPr>
        <w:pBdr>
          <w:top w:val="single" w:sz="4" w:space="1" w:color="auto"/>
          <w:left w:val="single" w:sz="4" w:space="1" w:color="auto"/>
          <w:bottom w:val="single" w:sz="4" w:space="1" w:color="auto"/>
          <w:right w:val="single" w:sz="4" w:space="1" w:color="auto"/>
        </w:pBdr>
        <w:shd w:val="clear" w:color="auto" w:fill="D4EAF3" w:themeFill="accent1" w:themeFillTint="33"/>
        <w:rPr>
          <w:i/>
          <w:iCs/>
          <w:sz w:val="22"/>
        </w:rPr>
      </w:pPr>
      <w:r>
        <w:rPr>
          <w:i/>
          <w:iCs/>
          <w:sz w:val="22"/>
        </w:rPr>
        <w:t>‘</w:t>
      </w:r>
      <w:r w:rsidRPr="00C07A5F">
        <w:rPr>
          <w:i/>
          <w:iCs/>
          <w:sz w:val="22"/>
        </w:rPr>
        <w:t xml:space="preserve">Again, a wider point. It is very difficult to measure general public support. It can also be very fleeting and often issue/campaign specific so hard to measure and hold. </w:t>
      </w:r>
      <w:proofErr w:type="gramStart"/>
      <w:r w:rsidRPr="00C07A5F">
        <w:rPr>
          <w:i/>
          <w:iCs/>
          <w:sz w:val="22"/>
        </w:rPr>
        <w:t>Also</w:t>
      </w:r>
      <w:proofErr w:type="gramEnd"/>
      <w:r w:rsidRPr="00C07A5F">
        <w:rPr>
          <w:i/>
          <w:iCs/>
          <w:sz w:val="22"/>
        </w:rPr>
        <w:t xml:space="preserve"> hard to tell what change in public support against poverty is because of EAPN.</w:t>
      </w:r>
      <w:r>
        <w:rPr>
          <w:i/>
          <w:iCs/>
          <w:sz w:val="22"/>
        </w:rPr>
        <w:t>’</w:t>
      </w:r>
    </w:p>
    <w:p w14:paraId="605BB5AD" w14:textId="1A84B21D" w:rsidR="00C07A5F" w:rsidRPr="00C07A5F" w:rsidRDefault="00C07A5F" w:rsidP="00C07A5F">
      <w:pPr>
        <w:pBdr>
          <w:top w:val="single" w:sz="4" w:space="1" w:color="auto"/>
          <w:left w:val="single" w:sz="4" w:space="1" w:color="auto"/>
          <w:bottom w:val="single" w:sz="4" w:space="1" w:color="auto"/>
          <w:right w:val="single" w:sz="4" w:space="1" w:color="auto"/>
        </w:pBdr>
        <w:shd w:val="clear" w:color="auto" w:fill="D4EAF3" w:themeFill="accent1" w:themeFillTint="33"/>
        <w:rPr>
          <w:rStyle w:val="IntenseEmphasis"/>
          <w:b w:val="0"/>
          <w:bCs/>
          <w:color w:val="auto"/>
        </w:rPr>
      </w:pPr>
      <w:r>
        <w:rPr>
          <w:rStyle w:val="IntenseEmphasis"/>
          <w:b w:val="0"/>
          <w:bCs/>
          <w:color w:val="auto"/>
        </w:rPr>
        <w:t>‘</w:t>
      </w:r>
      <w:r w:rsidRPr="00C07A5F">
        <w:rPr>
          <w:rStyle w:val="IntenseEmphasis"/>
          <w:b w:val="0"/>
          <w:bCs/>
          <w:color w:val="auto"/>
        </w:rPr>
        <w:t>More than devoting more resources, it is necessary to improve and refocus communication policy.</w:t>
      </w:r>
      <w:r>
        <w:rPr>
          <w:rStyle w:val="IntenseEmphasis"/>
          <w:b w:val="0"/>
          <w:bCs/>
          <w:color w:val="auto"/>
        </w:rPr>
        <w:t>’</w:t>
      </w:r>
    </w:p>
    <w:p w14:paraId="623BF849" w14:textId="77777777" w:rsidR="009A3729" w:rsidRDefault="009A3729" w:rsidP="009A3729">
      <w:pPr>
        <w:pStyle w:val="Heading1"/>
        <w:numPr>
          <w:ilvl w:val="0"/>
          <w:numId w:val="0"/>
        </w:numPr>
        <w:ind w:left="360" w:hanging="360"/>
        <w:rPr>
          <w:lang w:val="en-GB"/>
        </w:rPr>
      </w:pPr>
      <w:bookmarkStart w:id="9" w:name="_Toc32688819"/>
      <w:r>
        <w:rPr>
          <w:lang w:val="en-GB"/>
        </w:rPr>
        <w:lastRenderedPageBreak/>
        <w:t xml:space="preserve">Priority area D: </w:t>
      </w:r>
      <w:r w:rsidR="00670053">
        <w:rPr>
          <w:lang w:val="en-GB"/>
        </w:rPr>
        <w:t>Advocate and campaign for social protection systems</w:t>
      </w:r>
      <w:bookmarkEnd w:id="9"/>
    </w:p>
    <w:p w14:paraId="31B0F624" w14:textId="77777777" w:rsidR="009A3729" w:rsidRDefault="009A3729" w:rsidP="009A3729">
      <w:pPr>
        <w:rPr>
          <w:lang w:val="en-GB"/>
        </w:rPr>
      </w:pPr>
    </w:p>
    <w:p w14:paraId="48003D01" w14:textId="452549A2" w:rsidR="009A3729" w:rsidRPr="00EF2A32" w:rsidRDefault="00EF2A32" w:rsidP="009A3729">
      <w:r w:rsidRPr="00EF2A32">
        <w:t>There are two short-t</w:t>
      </w:r>
      <w:r>
        <w:t xml:space="preserve">erm, three mid-term and two long-term priorities identified </w:t>
      </w:r>
      <w:proofErr w:type="gramStart"/>
      <w:r>
        <w:t>in regard to</w:t>
      </w:r>
      <w:proofErr w:type="gramEnd"/>
      <w:r>
        <w:t xml:space="preserve"> the advocacy and campaigning for social protection systems. As two short-term priorities are identified by majority of respondents EMIN3 project and Directive on minimum wage.</w:t>
      </w:r>
      <w:r w:rsidR="00FF7741">
        <w:t xml:space="preserve"> While majority of respondents agreed that mid-term and long-term priorities should be the increase of minimum income schemes that can be considered as adequate and increase in low paid workers who receive minimum wage, there were no proposals on what should be the increase rate in any of these cases. </w:t>
      </w:r>
    </w:p>
    <w:p w14:paraId="4C311918" w14:textId="77777777" w:rsidR="009A3729" w:rsidRPr="00EA72A7" w:rsidRDefault="009A3729" w:rsidP="009A3729">
      <w:pPr>
        <w:rPr>
          <w:color w:val="FF0000"/>
          <w:lang w:val="fr-BE"/>
        </w:rPr>
      </w:pPr>
      <w:r>
        <w:rPr>
          <w:noProof/>
          <w:color w:val="FF0000"/>
        </w:rPr>
        <w:drawing>
          <wp:inline distT="0" distB="0" distL="0" distR="0" wp14:anchorId="3B4B9819" wp14:editId="3F2556E4">
            <wp:extent cx="5486400" cy="3200400"/>
            <wp:effectExtent l="38100" t="0" r="38100" b="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129C7D5F" w14:textId="77777777" w:rsidR="009A3729" w:rsidRPr="00EA72A7" w:rsidRDefault="009A3729" w:rsidP="009A3729">
      <w:pPr>
        <w:rPr>
          <w:lang w:val="fr-BE"/>
        </w:rPr>
      </w:pPr>
    </w:p>
    <w:p w14:paraId="18825C36" w14:textId="77777777" w:rsidR="009A3729" w:rsidRDefault="009A3729" w:rsidP="009A3729">
      <w:pPr>
        <w:rPr>
          <w:rStyle w:val="IntenseEmphasis"/>
        </w:rPr>
      </w:pPr>
      <w:r>
        <w:rPr>
          <w:rStyle w:val="IntenseEmphasis"/>
        </w:rPr>
        <w:t>Short-term objectives</w:t>
      </w:r>
    </w:p>
    <w:tbl>
      <w:tblPr>
        <w:tblStyle w:val="TableGrid"/>
        <w:tblW w:w="0" w:type="auto"/>
        <w:tblBorders>
          <w:top w:val="single" w:sz="4" w:space="0" w:color="276E8B" w:themeColor="accent1" w:themeShade="BF"/>
          <w:left w:val="single" w:sz="4" w:space="0" w:color="276E8B" w:themeColor="accent1" w:themeShade="BF"/>
          <w:bottom w:val="single" w:sz="4" w:space="0" w:color="276E8B" w:themeColor="accent1" w:themeShade="BF"/>
          <w:right w:val="single" w:sz="4" w:space="0" w:color="276E8B" w:themeColor="accent1" w:themeShade="BF"/>
          <w:insideH w:val="single" w:sz="4" w:space="0" w:color="276E8B" w:themeColor="accent1" w:themeShade="BF"/>
          <w:insideV w:val="single" w:sz="4" w:space="0" w:color="276E8B" w:themeColor="accent1" w:themeShade="BF"/>
        </w:tblBorders>
        <w:tblLook w:val="04A0" w:firstRow="1" w:lastRow="0" w:firstColumn="1" w:lastColumn="0" w:noHBand="0" w:noVBand="1"/>
      </w:tblPr>
      <w:tblGrid>
        <w:gridCol w:w="6655"/>
        <w:gridCol w:w="1350"/>
        <w:gridCol w:w="1345"/>
      </w:tblGrid>
      <w:tr w:rsidR="009A3729" w:rsidRPr="00EA72A7" w14:paraId="29856035" w14:textId="77777777" w:rsidTr="00A2744B">
        <w:tc>
          <w:tcPr>
            <w:tcW w:w="6655" w:type="dxa"/>
            <w:shd w:val="clear" w:color="auto" w:fill="276E8B" w:themeFill="accent1" w:themeFillShade="BF"/>
          </w:tcPr>
          <w:p w14:paraId="2B75FDD2" w14:textId="77777777" w:rsidR="009A3729" w:rsidRPr="00EA72A7" w:rsidRDefault="009A3729" w:rsidP="00A2744B">
            <w:pPr>
              <w:rPr>
                <w:rStyle w:val="IntenseEmphasis"/>
                <w:i w:val="0"/>
                <w:iCs w:val="0"/>
                <w:color w:val="FFFFFF" w:themeColor="background1"/>
              </w:rPr>
            </w:pPr>
            <w:r w:rsidRPr="00EA72A7">
              <w:rPr>
                <w:rStyle w:val="IntenseEmphasis"/>
                <w:i w:val="0"/>
                <w:iCs w:val="0"/>
                <w:color w:val="FFFFFF" w:themeColor="background1"/>
              </w:rPr>
              <w:t>Priority area</w:t>
            </w:r>
          </w:p>
        </w:tc>
        <w:tc>
          <w:tcPr>
            <w:tcW w:w="1350" w:type="dxa"/>
            <w:shd w:val="clear" w:color="auto" w:fill="276E8B" w:themeFill="accent1" w:themeFillShade="BF"/>
          </w:tcPr>
          <w:p w14:paraId="68971942" w14:textId="77777777" w:rsidR="009A3729" w:rsidRPr="00EA72A7" w:rsidRDefault="009A3729" w:rsidP="00A2744B">
            <w:pPr>
              <w:jc w:val="center"/>
              <w:rPr>
                <w:rStyle w:val="IntenseEmphasis"/>
                <w:i w:val="0"/>
                <w:iCs w:val="0"/>
                <w:color w:val="FFFFFF" w:themeColor="background1"/>
              </w:rPr>
            </w:pPr>
            <w:r w:rsidRPr="00EA72A7">
              <w:rPr>
                <w:rStyle w:val="IntenseEmphasis"/>
                <w:i w:val="0"/>
                <w:iCs w:val="0"/>
                <w:color w:val="FFFFFF" w:themeColor="background1"/>
              </w:rPr>
              <w:t>N</w:t>
            </w:r>
          </w:p>
        </w:tc>
        <w:tc>
          <w:tcPr>
            <w:tcW w:w="1345" w:type="dxa"/>
            <w:shd w:val="clear" w:color="auto" w:fill="276E8B" w:themeFill="accent1" w:themeFillShade="BF"/>
          </w:tcPr>
          <w:p w14:paraId="07B0ED1F" w14:textId="77777777" w:rsidR="009A3729" w:rsidRPr="00EA72A7" w:rsidRDefault="009A3729" w:rsidP="00A2744B">
            <w:pPr>
              <w:jc w:val="center"/>
              <w:rPr>
                <w:rStyle w:val="IntenseEmphasis"/>
                <w:i w:val="0"/>
                <w:iCs w:val="0"/>
                <w:color w:val="FFFFFF" w:themeColor="background1"/>
              </w:rPr>
            </w:pPr>
            <w:r w:rsidRPr="00EA72A7">
              <w:rPr>
                <w:rStyle w:val="IntenseEmphasis"/>
                <w:i w:val="0"/>
                <w:iCs w:val="0"/>
                <w:color w:val="FFFFFF" w:themeColor="background1"/>
              </w:rPr>
              <w:t>%</w:t>
            </w:r>
          </w:p>
        </w:tc>
      </w:tr>
      <w:tr w:rsidR="009A3729" w:rsidRPr="00EA72A7" w14:paraId="76273885" w14:textId="77777777" w:rsidTr="00A2744B">
        <w:tc>
          <w:tcPr>
            <w:tcW w:w="6655" w:type="dxa"/>
          </w:tcPr>
          <w:p w14:paraId="7CC88F97" w14:textId="77777777" w:rsidR="009A3729" w:rsidRPr="00EA72A7" w:rsidRDefault="00670053" w:rsidP="00A2744B">
            <w:pPr>
              <w:rPr>
                <w:rStyle w:val="IntenseEmphasis"/>
                <w:b w:val="0"/>
                <w:bCs/>
                <w:i w:val="0"/>
                <w:iCs w:val="0"/>
                <w:color w:val="auto"/>
              </w:rPr>
            </w:pPr>
            <w:r>
              <w:rPr>
                <w:rStyle w:val="IntenseEmphasis"/>
                <w:b w:val="0"/>
                <w:bCs/>
                <w:i w:val="0"/>
                <w:iCs w:val="0"/>
                <w:color w:val="auto"/>
              </w:rPr>
              <w:t>E</w:t>
            </w:r>
            <w:r w:rsidRPr="00670053">
              <w:rPr>
                <w:rStyle w:val="IntenseEmphasis"/>
                <w:b w:val="0"/>
                <w:bCs/>
                <w:i w:val="0"/>
                <w:iCs w:val="0"/>
                <w:color w:val="auto"/>
              </w:rPr>
              <w:t>MIN3 project is secured and underway</w:t>
            </w:r>
          </w:p>
        </w:tc>
        <w:tc>
          <w:tcPr>
            <w:tcW w:w="1350" w:type="dxa"/>
          </w:tcPr>
          <w:p w14:paraId="353998DB" w14:textId="77777777" w:rsidR="009A3729" w:rsidRPr="00EA72A7" w:rsidRDefault="007C70BA" w:rsidP="00A2744B">
            <w:pPr>
              <w:jc w:val="center"/>
              <w:rPr>
                <w:rStyle w:val="IntenseEmphasis"/>
                <w:b w:val="0"/>
                <w:bCs/>
                <w:i w:val="0"/>
                <w:iCs w:val="0"/>
                <w:color w:val="auto"/>
              </w:rPr>
            </w:pPr>
            <w:r>
              <w:rPr>
                <w:rStyle w:val="IntenseEmphasis"/>
                <w:b w:val="0"/>
                <w:bCs/>
                <w:i w:val="0"/>
                <w:iCs w:val="0"/>
                <w:color w:val="auto"/>
              </w:rPr>
              <w:t>17</w:t>
            </w:r>
          </w:p>
        </w:tc>
        <w:tc>
          <w:tcPr>
            <w:tcW w:w="1345" w:type="dxa"/>
          </w:tcPr>
          <w:p w14:paraId="7DA9CCEA" w14:textId="54BDCD27" w:rsidR="009A3729" w:rsidRPr="00EA72A7" w:rsidRDefault="00FC657A" w:rsidP="00A2744B">
            <w:pPr>
              <w:jc w:val="center"/>
              <w:rPr>
                <w:rStyle w:val="IntenseEmphasis"/>
                <w:b w:val="0"/>
                <w:bCs/>
                <w:i w:val="0"/>
                <w:iCs w:val="0"/>
                <w:color w:val="auto"/>
              </w:rPr>
            </w:pPr>
            <w:r>
              <w:rPr>
                <w:rStyle w:val="IntenseEmphasis"/>
                <w:b w:val="0"/>
                <w:bCs/>
                <w:i w:val="0"/>
                <w:iCs w:val="0"/>
                <w:color w:val="auto"/>
              </w:rPr>
              <w:t>68.0</w:t>
            </w:r>
          </w:p>
        </w:tc>
      </w:tr>
      <w:tr w:rsidR="009A3729" w:rsidRPr="00EA72A7" w14:paraId="08FF04CD" w14:textId="77777777" w:rsidTr="00A2744B">
        <w:tc>
          <w:tcPr>
            <w:tcW w:w="6655" w:type="dxa"/>
          </w:tcPr>
          <w:p w14:paraId="59B04EE9" w14:textId="77777777" w:rsidR="009A3729" w:rsidRPr="00EA72A7" w:rsidRDefault="00670053" w:rsidP="00A2744B">
            <w:pPr>
              <w:rPr>
                <w:rStyle w:val="IntenseEmphasis"/>
                <w:b w:val="0"/>
                <w:bCs/>
                <w:i w:val="0"/>
                <w:iCs w:val="0"/>
                <w:color w:val="auto"/>
              </w:rPr>
            </w:pPr>
            <w:r>
              <w:rPr>
                <w:rStyle w:val="IntenseEmphasis"/>
                <w:b w:val="0"/>
                <w:bCs/>
                <w:i w:val="0"/>
                <w:iCs w:val="0"/>
                <w:color w:val="auto"/>
              </w:rPr>
              <w:t>D</w:t>
            </w:r>
            <w:r w:rsidRPr="00670053">
              <w:rPr>
                <w:rStyle w:val="IntenseEmphasis"/>
                <w:b w:val="0"/>
                <w:bCs/>
                <w:i w:val="0"/>
                <w:iCs w:val="0"/>
                <w:color w:val="auto"/>
              </w:rPr>
              <w:t>irective on Minimum Wage secured, w</w:t>
            </w:r>
            <w:r w:rsidR="001370EC">
              <w:rPr>
                <w:rStyle w:val="IntenseEmphasis"/>
                <w:b w:val="0"/>
                <w:bCs/>
                <w:i w:val="0"/>
                <w:iCs w:val="0"/>
                <w:color w:val="auto"/>
              </w:rPr>
              <w:t>h</w:t>
            </w:r>
            <w:r w:rsidRPr="00670053">
              <w:rPr>
                <w:rStyle w:val="IntenseEmphasis"/>
                <w:b w:val="0"/>
                <w:bCs/>
                <w:i w:val="0"/>
                <w:iCs w:val="0"/>
                <w:color w:val="auto"/>
              </w:rPr>
              <w:t>ich meets EAPN demands</w:t>
            </w:r>
          </w:p>
        </w:tc>
        <w:tc>
          <w:tcPr>
            <w:tcW w:w="1350" w:type="dxa"/>
          </w:tcPr>
          <w:p w14:paraId="5BD01F94" w14:textId="77777777" w:rsidR="009A3729" w:rsidRPr="00EA72A7" w:rsidRDefault="007C70BA" w:rsidP="00A2744B">
            <w:pPr>
              <w:jc w:val="center"/>
              <w:rPr>
                <w:rStyle w:val="IntenseEmphasis"/>
                <w:b w:val="0"/>
                <w:bCs/>
                <w:i w:val="0"/>
                <w:iCs w:val="0"/>
                <w:color w:val="auto"/>
              </w:rPr>
            </w:pPr>
            <w:r>
              <w:rPr>
                <w:rStyle w:val="IntenseEmphasis"/>
                <w:b w:val="0"/>
                <w:bCs/>
                <w:i w:val="0"/>
                <w:iCs w:val="0"/>
                <w:color w:val="auto"/>
              </w:rPr>
              <w:t>17</w:t>
            </w:r>
          </w:p>
        </w:tc>
        <w:tc>
          <w:tcPr>
            <w:tcW w:w="1345" w:type="dxa"/>
          </w:tcPr>
          <w:p w14:paraId="5A584FEC" w14:textId="2CD2865C" w:rsidR="009A3729" w:rsidRPr="00EA72A7" w:rsidRDefault="00FC657A" w:rsidP="00A2744B">
            <w:pPr>
              <w:jc w:val="center"/>
              <w:rPr>
                <w:rStyle w:val="IntenseEmphasis"/>
                <w:b w:val="0"/>
                <w:bCs/>
                <w:i w:val="0"/>
                <w:iCs w:val="0"/>
                <w:color w:val="auto"/>
              </w:rPr>
            </w:pPr>
            <w:r>
              <w:rPr>
                <w:rStyle w:val="IntenseEmphasis"/>
                <w:b w:val="0"/>
                <w:bCs/>
                <w:i w:val="0"/>
                <w:iCs w:val="0"/>
                <w:color w:val="auto"/>
              </w:rPr>
              <w:t>68.0</w:t>
            </w:r>
          </w:p>
        </w:tc>
      </w:tr>
    </w:tbl>
    <w:p w14:paraId="10AC04BC" w14:textId="1B951BC0" w:rsidR="009A3729" w:rsidRDefault="007C70BA" w:rsidP="009A3729">
      <w:pPr>
        <w:rPr>
          <w:rStyle w:val="IntenseEmphasis"/>
          <w:b w:val="0"/>
          <w:bCs/>
          <w:i w:val="0"/>
          <w:iCs w:val="0"/>
          <w:color w:val="auto"/>
          <w:lang w:val="en-GB"/>
        </w:rPr>
      </w:pPr>
      <w:r w:rsidRPr="00FC657A">
        <w:rPr>
          <w:rStyle w:val="IntenseEmphasis"/>
          <w:b w:val="0"/>
          <w:bCs/>
          <w:i w:val="0"/>
          <w:iCs w:val="0"/>
          <w:color w:val="auto"/>
          <w:lang w:val="en-GB"/>
        </w:rPr>
        <w:t xml:space="preserve">N= </w:t>
      </w:r>
      <w:r>
        <w:rPr>
          <w:rStyle w:val="IntenseEmphasis"/>
          <w:b w:val="0"/>
          <w:bCs/>
          <w:i w:val="0"/>
          <w:iCs w:val="0"/>
          <w:color w:val="auto"/>
          <w:lang w:val="en-GB"/>
        </w:rPr>
        <w:t>2</w:t>
      </w:r>
      <w:r w:rsidR="00FC657A">
        <w:rPr>
          <w:rStyle w:val="IntenseEmphasis"/>
          <w:b w:val="0"/>
          <w:bCs/>
          <w:i w:val="0"/>
          <w:iCs w:val="0"/>
          <w:color w:val="auto"/>
          <w:lang w:val="en-GB"/>
        </w:rPr>
        <w:t>5</w:t>
      </w:r>
    </w:p>
    <w:tbl>
      <w:tblPr>
        <w:tblStyle w:val="TableGrid"/>
        <w:tblW w:w="0" w:type="auto"/>
        <w:tblBorders>
          <w:top w:val="single" w:sz="4" w:space="0" w:color="276E8B" w:themeColor="accent1" w:themeShade="BF"/>
          <w:left w:val="single" w:sz="4" w:space="0" w:color="276E8B" w:themeColor="accent1" w:themeShade="BF"/>
          <w:bottom w:val="single" w:sz="4" w:space="0" w:color="276E8B" w:themeColor="accent1" w:themeShade="BF"/>
          <w:right w:val="single" w:sz="4" w:space="0" w:color="276E8B" w:themeColor="accent1" w:themeShade="BF"/>
          <w:insideH w:val="single" w:sz="4" w:space="0" w:color="276E8B" w:themeColor="accent1" w:themeShade="BF"/>
          <w:insideV w:val="single" w:sz="4" w:space="0" w:color="276E8B" w:themeColor="accent1" w:themeShade="BF"/>
        </w:tblBorders>
        <w:tblLook w:val="04A0" w:firstRow="1" w:lastRow="0" w:firstColumn="1" w:lastColumn="0" w:noHBand="0" w:noVBand="1"/>
      </w:tblPr>
      <w:tblGrid>
        <w:gridCol w:w="9350"/>
      </w:tblGrid>
      <w:tr w:rsidR="000D55E8" w:rsidRPr="000D55E8" w14:paraId="63F4B478" w14:textId="77777777" w:rsidTr="00FC657A">
        <w:tc>
          <w:tcPr>
            <w:tcW w:w="9350" w:type="dxa"/>
            <w:shd w:val="clear" w:color="auto" w:fill="276E8B" w:themeFill="accent1" w:themeFillShade="BF"/>
          </w:tcPr>
          <w:p w14:paraId="1F178276" w14:textId="3B14D23D" w:rsidR="000D55E8" w:rsidRPr="000D55E8" w:rsidRDefault="00FC657A" w:rsidP="00A2744B">
            <w:pPr>
              <w:rPr>
                <w:rStyle w:val="IntenseEmphasis"/>
                <w:color w:val="FFFFFF" w:themeColor="background1"/>
              </w:rPr>
            </w:pPr>
            <w:r w:rsidRPr="00441BBA">
              <w:rPr>
                <w:rStyle w:val="IntenseEmphasis"/>
                <w:color w:val="FFFFFF" w:themeColor="background1"/>
              </w:rPr>
              <w:t>Other</w:t>
            </w:r>
            <w:r>
              <w:rPr>
                <w:rStyle w:val="IntenseEmphasis"/>
                <w:color w:val="FFFFFF" w:themeColor="background1"/>
              </w:rPr>
              <w:t xml:space="preserve"> issues mentioned by </w:t>
            </w:r>
            <w:r>
              <w:rPr>
                <w:rStyle w:val="IntenseEmphasis"/>
                <w:color w:val="FFFFFF" w:themeColor="background1"/>
                <w:lang w:val="en-US"/>
              </w:rPr>
              <w:t>less than 3 members</w:t>
            </w:r>
          </w:p>
        </w:tc>
      </w:tr>
      <w:tr w:rsidR="000D55E8" w14:paraId="7A8976C2" w14:textId="77777777" w:rsidTr="00FC657A">
        <w:tc>
          <w:tcPr>
            <w:tcW w:w="9350" w:type="dxa"/>
          </w:tcPr>
          <w:p w14:paraId="3DBC4400" w14:textId="40BE51ED" w:rsidR="000D55E8" w:rsidRPr="00FC657A" w:rsidRDefault="00C730B6" w:rsidP="00A2744B">
            <w:pPr>
              <w:rPr>
                <w:sz w:val="22"/>
              </w:rPr>
            </w:pPr>
            <w:r w:rsidRPr="00FC657A">
              <w:rPr>
                <w:sz w:val="22"/>
              </w:rPr>
              <w:t>Minimum wage - linked to Living wage</w:t>
            </w:r>
            <w:r w:rsidR="00FC657A" w:rsidRPr="00FC657A">
              <w:rPr>
                <w:sz w:val="22"/>
              </w:rPr>
              <w:t>; Couple with Social Pillar, and make priorities accordingly, and primarily on (</w:t>
            </w:r>
            <w:proofErr w:type="spellStart"/>
            <w:r w:rsidR="00FC657A" w:rsidRPr="00FC657A">
              <w:rPr>
                <w:sz w:val="22"/>
              </w:rPr>
              <w:t>nb</w:t>
            </w:r>
            <w:proofErr w:type="spellEnd"/>
            <w:r w:rsidR="00FC657A" w:rsidRPr="00FC657A">
              <w:rPr>
                <w:sz w:val="22"/>
              </w:rPr>
              <w:t>) country level. Certain areas, though, on EU level. NNs decide degree of involvement; Lobby for the existence of a Directive on Minimum Income; Work on in work poverty; Campaigning for directive on Minimum income; Active inclusion recommendation updated or commitment renewed / other specific initiative to support social inclusion; Ensure a Strategy to fight against Poverty at European level, with specific goals, inspired by the SDGs.</w:t>
            </w:r>
          </w:p>
        </w:tc>
      </w:tr>
    </w:tbl>
    <w:p w14:paraId="7CF8C0D5" w14:textId="77777777" w:rsidR="000D55E8" w:rsidRPr="000D55E8" w:rsidRDefault="000D55E8" w:rsidP="009A3729">
      <w:pPr>
        <w:rPr>
          <w:rStyle w:val="IntenseEmphasis"/>
          <w:b w:val="0"/>
          <w:bCs/>
          <w:i w:val="0"/>
          <w:iCs w:val="0"/>
          <w:color w:val="auto"/>
        </w:rPr>
      </w:pPr>
    </w:p>
    <w:p w14:paraId="6E0A93FA" w14:textId="77777777" w:rsidR="009A3729" w:rsidRDefault="009A3729" w:rsidP="009A3729">
      <w:pPr>
        <w:rPr>
          <w:rStyle w:val="IntenseEmphasis"/>
        </w:rPr>
      </w:pPr>
      <w:r>
        <w:rPr>
          <w:rStyle w:val="IntenseEmphasis"/>
        </w:rPr>
        <w:t>Mid-term objectives</w:t>
      </w:r>
    </w:p>
    <w:tbl>
      <w:tblPr>
        <w:tblStyle w:val="TableGrid"/>
        <w:tblW w:w="0" w:type="auto"/>
        <w:tblBorders>
          <w:top w:val="single" w:sz="4" w:space="0" w:color="276E8B" w:themeColor="accent1" w:themeShade="BF"/>
          <w:left w:val="single" w:sz="4" w:space="0" w:color="276E8B" w:themeColor="accent1" w:themeShade="BF"/>
          <w:bottom w:val="single" w:sz="4" w:space="0" w:color="276E8B" w:themeColor="accent1" w:themeShade="BF"/>
          <w:right w:val="single" w:sz="4" w:space="0" w:color="276E8B" w:themeColor="accent1" w:themeShade="BF"/>
          <w:insideH w:val="single" w:sz="4" w:space="0" w:color="276E8B" w:themeColor="accent1" w:themeShade="BF"/>
          <w:insideV w:val="single" w:sz="4" w:space="0" w:color="276E8B" w:themeColor="accent1" w:themeShade="BF"/>
        </w:tblBorders>
        <w:tblLook w:val="04A0" w:firstRow="1" w:lastRow="0" w:firstColumn="1" w:lastColumn="0" w:noHBand="0" w:noVBand="1"/>
      </w:tblPr>
      <w:tblGrid>
        <w:gridCol w:w="6655"/>
        <w:gridCol w:w="1350"/>
        <w:gridCol w:w="1345"/>
      </w:tblGrid>
      <w:tr w:rsidR="009A3729" w:rsidRPr="00EA72A7" w14:paraId="74FC369E" w14:textId="77777777" w:rsidTr="00A2744B">
        <w:tc>
          <w:tcPr>
            <w:tcW w:w="6655" w:type="dxa"/>
            <w:shd w:val="clear" w:color="auto" w:fill="276E8B" w:themeFill="accent1" w:themeFillShade="BF"/>
          </w:tcPr>
          <w:p w14:paraId="5968FA60" w14:textId="77777777" w:rsidR="009A3729" w:rsidRPr="00EA72A7" w:rsidRDefault="009A3729" w:rsidP="00A2744B">
            <w:pPr>
              <w:rPr>
                <w:rStyle w:val="IntenseEmphasis"/>
                <w:i w:val="0"/>
                <w:iCs w:val="0"/>
                <w:color w:val="FFFFFF" w:themeColor="background1"/>
              </w:rPr>
            </w:pPr>
            <w:r w:rsidRPr="00EA72A7">
              <w:rPr>
                <w:rStyle w:val="IntenseEmphasis"/>
                <w:i w:val="0"/>
                <w:iCs w:val="0"/>
                <w:color w:val="FFFFFF" w:themeColor="background1"/>
              </w:rPr>
              <w:lastRenderedPageBreak/>
              <w:t>Priority area</w:t>
            </w:r>
          </w:p>
        </w:tc>
        <w:tc>
          <w:tcPr>
            <w:tcW w:w="1350" w:type="dxa"/>
            <w:shd w:val="clear" w:color="auto" w:fill="276E8B" w:themeFill="accent1" w:themeFillShade="BF"/>
          </w:tcPr>
          <w:p w14:paraId="2B5A2D83" w14:textId="77777777" w:rsidR="009A3729" w:rsidRPr="00EA72A7" w:rsidRDefault="009A3729" w:rsidP="00A2744B">
            <w:pPr>
              <w:jc w:val="center"/>
              <w:rPr>
                <w:rStyle w:val="IntenseEmphasis"/>
                <w:i w:val="0"/>
                <w:iCs w:val="0"/>
                <w:color w:val="FFFFFF" w:themeColor="background1"/>
              </w:rPr>
            </w:pPr>
            <w:r w:rsidRPr="00EA72A7">
              <w:rPr>
                <w:rStyle w:val="IntenseEmphasis"/>
                <w:i w:val="0"/>
                <w:iCs w:val="0"/>
                <w:color w:val="FFFFFF" w:themeColor="background1"/>
              </w:rPr>
              <w:t>N</w:t>
            </w:r>
          </w:p>
        </w:tc>
        <w:tc>
          <w:tcPr>
            <w:tcW w:w="1345" w:type="dxa"/>
            <w:shd w:val="clear" w:color="auto" w:fill="276E8B" w:themeFill="accent1" w:themeFillShade="BF"/>
          </w:tcPr>
          <w:p w14:paraId="3D90BF00" w14:textId="77777777" w:rsidR="009A3729" w:rsidRPr="00EA72A7" w:rsidRDefault="009A3729" w:rsidP="00A2744B">
            <w:pPr>
              <w:jc w:val="center"/>
              <w:rPr>
                <w:rStyle w:val="IntenseEmphasis"/>
                <w:i w:val="0"/>
                <w:iCs w:val="0"/>
                <w:color w:val="FFFFFF" w:themeColor="background1"/>
              </w:rPr>
            </w:pPr>
            <w:r w:rsidRPr="00EA72A7">
              <w:rPr>
                <w:rStyle w:val="IntenseEmphasis"/>
                <w:i w:val="0"/>
                <w:iCs w:val="0"/>
                <w:color w:val="FFFFFF" w:themeColor="background1"/>
              </w:rPr>
              <w:t>%</w:t>
            </w:r>
          </w:p>
        </w:tc>
      </w:tr>
      <w:tr w:rsidR="00FC657A" w:rsidRPr="00EA72A7" w14:paraId="0F1446B7" w14:textId="77777777" w:rsidTr="00FC65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55" w:type="dxa"/>
          </w:tcPr>
          <w:p w14:paraId="34718475" w14:textId="77777777" w:rsidR="00FC657A" w:rsidRPr="00EA72A7" w:rsidRDefault="00FC657A" w:rsidP="0068341E">
            <w:pPr>
              <w:rPr>
                <w:rStyle w:val="IntenseEmphasis"/>
                <w:b w:val="0"/>
                <w:bCs/>
                <w:i w:val="0"/>
                <w:iCs w:val="0"/>
                <w:color w:val="auto"/>
              </w:rPr>
            </w:pPr>
            <w:r>
              <w:rPr>
                <w:rStyle w:val="IntenseEmphasis"/>
                <w:b w:val="0"/>
                <w:bCs/>
                <w:i w:val="0"/>
                <w:iCs w:val="0"/>
                <w:color w:val="auto"/>
              </w:rPr>
              <w:t>X</w:t>
            </w:r>
            <w:r w:rsidRPr="00670053">
              <w:rPr>
                <w:rStyle w:val="IntenseEmphasis"/>
                <w:b w:val="0"/>
                <w:bCs/>
                <w:i w:val="0"/>
                <w:iCs w:val="0"/>
                <w:color w:val="auto"/>
              </w:rPr>
              <w:t>% of minimum income schemes can be considered adequate</w:t>
            </w:r>
          </w:p>
        </w:tc>
        <w:tc>
          <w:tcPr>
            <w:tcW w:w="1350" w:type="dxa"/>
          </w:tcPr>
          <w:p w14:paraId="01F346C3" w14:textId="77777777" w:rsidR="00FC657A" w:rsidRPr="00EA72A7" w:rsidRDefault="00FC657A" w:rsidP="0068341E">
            <w:pPr>
              <w:jc w:val="center"/>
              <w:rPr>
                <w:rStyle w:val="IntenseEmphasis"/>
                <w:b w:val="0"/>
                <w:bCs/>
                <w:i w:val="0"/>
                <w:iCs w:val="0"/>
                <w:color w:val="auto"/>
              </w:rPr>
            </w:pPr>
            <w:r>
              <w:rPr>
                <w:rStyle w:val="IntenseEmphasis"/>
                <w:b w:val="0"/>
                <w:bCs/>
                <w:i w:val="0"/>
                <w:iCs w:val="0"/>
                <w:color w:val="auto"/>
              </w:rPr>
              <w:t>17</w:t>
            </w:r>
          </w:p>
        </w:tc>
        <w:tc>
          <w:tcPr>
            <w:tcW w:w="1345" w:type="dxa"/>
          </w:tcPr>
          <w:p w14:paraId="6CEE5A8A" w14:textId="43F48BFC" w:rsidR="00FC657A" w:rsidRPr="00EA72A7" w:rsidRDefault="00FC657A" w:rsidP="0068341E">
            <w:pPr>
              <w:jc w:val="center"/>
              <w:rPr>
                <w:rStyle w:val="IntenseEmphasis"/>
                <w:b w:val="0"/>
                <w:bCs/>
                <w:i w:val="0"/>
                <w:iCs w:val="0"/>
                <w:color w:val="auto"/>
              </w:rPr>
            </w:pPr>
            <w:r>
              <w:rPr>
                <w:rStyle w:val="IntenseEmphasis"/>
                <w:b w:val="0"/>
                <w:bCs/>
                <w:i w:val="0"/>
                <w:iCs w:val="0"/>
                <w:color w:val="auto"/>
              </w:rPr>
              <w:t>73.9</w:t>
            </w:r>
          </w:p>
        </w:tc>
      </w:tr>
      <w:tr w:rsidR="009A3729" w:rsidRPr="00EA72A7" w14:paraId="153D117E" w14:textId="77777777" w:rsidTr="00A2744B">
        <w:tc>
          <w:tcPr>
            <w:tcW w:w="6655" w:type="dxa"/>
          </w:tcPr>
          <w:p w14:paraId="0AC84084" w14:textId="77777777" w:rsidR="009A3729" w:rsidRPr="00EA72A7" w:rsidRDefault="00670053" w:rsidP="00A2744B">
            <w:pPr>
              <w:rPr>
                <w:rStyle w:val="IntenseEmphasis"/>
                <w:b w:val="0"/>
                <w:bCs/>
                <w:i w:val="0"/>
                <w:iCs w:val="0"/>
                <w:color w:val="auto"/>
              </w:rPr>
            </w:pPr>
            <w:r>
              <w:rPr>
                <w:rStyle w:val="IntenseEmphasis"/>
                <w:b w:val="0"/>
                <w:bCs/>
                <w:i w:val="0"/>
                <w:iCs w:val="0"/>
                <w:color w:val="auto"/>
              </w:rPr>
              <w:t>C</w:t>
            </w:r>
            <w:r w:rsidRPr="00670053">
              <w:rPr>
                <w:rStyle w:val="IntenseEmphasis"/>
                <w:b w:val="0"/>
                <w:bCs/>
                <w:i w:val="0"/>
                <w:iCs w:val="0"/>
                <w:color w:val="auto"/>
              </w:rPr>
              <w:t>ivil society participation strengthened, via treaties or another instrument</w:t>
            </w:r>
          </w:p>
        </w:tc>
        <w:tc>
          <w:tcPr>
            <w:tcW w:w="1350" w:type="dxa"/>
          </w:tcPr>
          <w:p w14:paraId="3F5FB7D5" w14:textId="77777777" w:rsidR="009A3729" w:rsidRPr="00EA72A7" w:rsidRDefault="007C70BA" w:rsidP="00A2744B">
            <w:pPr>
              <w:jc w:val="center"/>
              <w:rPr>
                <w:rStyle w:val="IntenseEmphasis"/>
                <w:b w:val="0"/>
                <w:bCs/>
                <w:i w:val="0"/>
                <w:iCs w:val="0"/>
                <w:color w:val="auto"/>
              </w:rPr>
            </w:pPr>
            <w:r>
              <w:rPr>
                <w:rStyle w:val="IntenseEmphasis"/>
                <w:b w:val="0"/>
                <w:bCs/>
                <w:i w:val="0"/>
                <w:iCs w:val="0"/>
                <w:color w:val="auto"/>
              </w:rPr>
              <w:t>14</w:t>
            </w:r>
          </w:p>
        </w:tc>
        <w:tc>
          <w:tcPr>
            <w:tcW w:w="1345" w:type="dxa"/>
          </w:tcPr>
          <w:p w14:paraId="561C42D7" w14:textId="27947163" w:rsidR="009A3729" w:rsidRPr="00EA72A7" w:rsidRDefault="00FC657A" w:rsidP="00A2744B">
            <w:pPr>
              <w:jc w:val="center"/>
              <w:rPr>
                <w:rStyle w:val="IntenseEmphasis"/>
                <w:b w:val="0"/>
                <w:bCs/>
                <w:i w:val="0"/>
                <w:iCs w:val="0"/>
                <w:color w:val="auto"/>
              </w:rPr>
            </w:pPr>
            <w:r>
              <w:rPr>
                <w:rStyle w:val="IntenseEmphasis"/>
                <w:b w:val="0"/>
                <w:bCs/>
                <w:i w:val="0"/>
                <w:iCs w:val="0"/>
                <w:color w:val="auto"/>
              </w:rPr>
              <w:t>60.9</w:t>
            </w:r>
          </w:p>
        </w:tc>
      </w:tr>
      <w:tr w:rsidR="009A3729" w:rsidRPr="00EA72A7" w14:paraId="4B7FE4CF" w14:textId="77777777" w:rsidTr="00A2744B">
        <w:tc>
          <w:tcPr>
            <w:tcW w:w="6655" w:type="dxa"/>
          </w:tcPr>
          <w:p w14:paraId="59B1131E" w14:textId="77777777" w:rsidR="009A3729" w:rsidRPr="00EA72A7" w:rsidRDefault="00670053" w:rsidP="00A2744B">
            <w:pPr>
              <w:rPr>
                <w:rStyle w:val="IntenseEmphasis"/>
                <w:b w:val="0"/>
                <w:bCs/>
                <w:i w:val="0"/>
                <w:iCs w:val="0"/>
                <w:color w:val="auto"/>
              </w:rPr>
            </w:pPr>
            <w:r>
              <w:rPr>
                <w:rStyle w:val="IntenseEmphasis"/>
                <w:b w:val="0"/>
                <w:bCs/>
                <w:i w:val="0"/>
                <w:iCs w:val="0"/>
                <w:color w:val="auto"/>
              </w:rPr>
              <w:t>X% increase in low paid workers receiving minimum wage</w:t>
            </w:r>
          </w:p>
        </w:tc>
        <w:tc>
          <w:tcPr>
            <w:tcW w:w="1350" w:type="dxa"/>
          </w:tcPr>
          <w:p w14:paraId="79375E4E" w14:textId="77777777" w:rsidR="009A3729" w:rsidRPr="00EA72A7" w:rsidRDefault="007C70BA" w:rsidP="00A2744B">
            <w:pPr>
              <w:jc w:val="center"/>
              <w:rPr>
                <w:rStyle w:val="IntenseEmphasis"/>
                <w:b w:val="0"/>
                <w:bCs/>
                <w:i w:val="0"/>
                <w:iCs w:val="0"/>
                <w:color w:val="auto"/>
              </w:rPr>
            </w:pPr>
            <w:r>
              <w:rPr>
                <w:rStyle w:val="IntenseEmphasis"/>
                <w:b w:val="0"/>
                <w:bCs/>
                <w:i w:val="0"/>
                <w:iCs w:val="0"/>
                <w:color w:val="auto"/>
              </w:rPr>
              <w:t>11</w:t>
            </w:r>
          </w:p>
        </w:tc>
        <w:tc>
          <w:tcPr>
            <w:tcW w:w="1345" w:type="dxa"/>
          </w:tcPr>
          <w:p w14:paraId="5C29D291" w14:textId="20DC68F4" w:rsidR="009A3729" w:rsidRPr="00EA72A7" w:rsidRDefault="00FC657A" w:rsidP="00A2744B">
            <w:pPr>
              <w:jc w:val="center"/>
              <w:rPr>
                <w:rStyle w:val="IntenseEmphasis"/>
                <w:b w:val="0"/>
                <w:bCs/>
                <w:i w:val="0"/>
                <w:iCs w:val="0"/>
                <w:color w:val="auto"/>
              </w:rPr>
            </w:pPr>
            <w:r>
              <w:rPr>
                <w:rStyle w:val="IntenseEmphasis"/>
                <w:b w:val="0"/>
                <w:bCs/>
                <w:i w:val="0"/>
                <w:iCs w:val="0"/>
                <w:color w:val="auto"/>
              </w:rPr>
              <w:t>47.8</w:t>
            </w:r>
          </w:p>
        </w:tc>
      </w:tr>
    </w:tbl>
    <w:p w14:paraId="53B5F708" w14:textId="777EB016" w:rsidR="009A3729" w:rsidRDefault="007C70BA" w:rsidP="009A3729">
      <w:pPr>
        <w:rPr>
          <w:rStyle w:val="IntenseEmphasis"/>
          <w:b w:val="0"/>
          <w:bCs/>
          <w:i w:val="0"/>
          <w:iCs w:val="0"/>
          <w:color w:val="auto"/>
          <w:lang w:val="en-GB"/>
        </w:rPr>
      </w:pPr>
      <w:r w:rsidRPr="00FC657A">
        <w:rPr>
          <w:rStyle w:val="IntenseEmphasis"/>
          <w:b w:val="0"/>
          <w:bCs/>
          <w:i w:val="0"/>
          <w:iCs w:val="0"/>
          <w:color w:val="auto"/>
          <w:lang w:val="en-GB"/>
        </w:rPr>
        <w:t xml:space="preserve">N= </w:t>
      </w:r>
      <w:r>
        <w:rPr>
          <w:rStyle w:val="IntenseEmphasis"/>
          <w:b w:val="0"/>
          <w:bCs/>
          <w:i w:val="0"/>
          <w:iCs w:val="0"/>
          <w:color w:val="auto"/>
          <w:lang w:val="en-GB"/>
        </w:rPr>
        <w:t>2</w:t>
      </w:r>
      <w:r w:rsidR="00FC657A">
        <w:rPr>
          <w:rStyle w:val="IntenseEmphasis"/>
          <w:b w:val="0"/>
          <w:bCs/>
          <w:i w:val="0"/>
          <w:iCs w:val="0"/>
          <w:color w:val="auto"/>
          <w:lang w:val="en-GB"/>
        </w:rPr>
        <w:t>3</w:t>
      </w:r>
    </w:p>
    <w:p w14:paraId="06D2C7C0" w14:textId="77777777" w:rsidR="009A3729" w:rsidRPr="00DC6857" w:rsidRDefault="009A3729" w:rsidP="009A3729">
      <w:pPr>
        <w:rPr>
          <w:rStyle w:val="IntenseEmphasis"/>
          <w:i w:val="0"/>
          <w:iCs w:val="0"/>
          <w:color w:val="FFFFFF" w:themeColor="background1"/>
          <w:lang w:val="en-GB"/>
        </w:rPr>
      </w:pPr>
    </w:p>
    <w:tbl>
      <w:tblPr>
        <w:tblStyle w:val="TableGrid"/>
        <w:tblW w:w="0" w:type="auto"/>
        <w:tblBorders>
          <w:top w:val="single" w:sz="4" w:space="0" w:color="276E8B" w:themeColor="accent1" w:themeShade="BF"/>
          <w:left w:val="single" w:sz="4" w:space="0" w:color="276E8B" w:themeColor="accent1" w:themeShade="BF"/>
          <w:bottom w:val="single" w:sz="4" w:space="0" w:color="276E8B" w:themeColor="accent1" w:themeShade="BF"/>
          <w:right w:val="single" w:sz="4" w:space="0" w:color="276E8B" w:themeColor="accent1" w:themeShade="BF"/>
          <w:insideH w:val="single" w:sz="4" w:space="0" w:color="276E8B" w:themeColor="accent1" w:themeShade="BF"/>
          <w:insideV w:val="single" w:sz="4" w:space="0" w:color="276E8B" w:themeColor="accent1" w:themeShade="BF"/>
        </w:tblBorders>
        <w:tblLook w:val="04A0" w:firstRow="1" w:lastRow="0" w:firstColumn="1" w:lastColumn="0" w:noHBand="0" w:noVBand="1"/>
      </w:tblPr>
      <w:tblGrid>
        <w:gridCol w:w="9350"/>
      </w:tblGrid>
      <w:tr w:rsidR="00DC6857" w:rsidRPr="00DC6857" w14:paraId="114C64D8" w14:textId="77777777" w:rsidTr="00FC657A">
        <w:tc>
          <w:tcPr>
            <w:tcW w:w="9350" w:type="dxa"/>
            <w:shd w:val="clear" w:color="auto" w:fill="276E8B" w:themeFill="accent1" w:themeFillShade="BF"/>
          </w:tcPr>
          <w:p w14:paraId="5F45BC0F" w14:textId="374062BC" w:rsidR="00DC6857" w:rsidRPr="00DC6857" w:rsidRDefault="00FC657A" w:rsidP="00A2744B">
            <w:pPr>
              <w:rPr>
                <w:rStyle w:val="IntenseEmphasis"/>
                <w:color w:val="FFFFFF" w:themeColor="background1"/>
              </w:rPr>
            </w:pPr>
            <w:r w:rsidRPr="00441BBA">
              <w:rPr>
                <w:rStyle w:val="IntenseEmphasis"/>
                <w:color w:val="FFFFFF" w:themeColor="background1"/>
              </w:rPr>
              <w:t>Other</w:t>
            </w:r>
            <w:r>
              <w:rPr>
                <w:rStyle w:val="IntenseEmphasis"/>
                <w:color w:val="FFFFFF" w:themeColor="background1"/>
              </w:rPr>
              <w:t xml:space="preserve"> issues mentioned by </w:t>
            </w:r>
            <w:r>
              <w:rPr>
                <w:rStyle w:val="IntenseEmphasis"/>
                <w:color w:val="FFFFFF" w:themeColor="background1"/>
                <w:lang w:val="en-US"/>
              </w:rPr>
              <w:t>less than 3 members</w:t>
            </w:r>
          </w:p>
        </w:tc>
      </w:tr>
      <w:tr w:rsidR="00DC6857" w14:paraId="40273AA2" w14:textId="77777777" w:rsidTr="00FC657A">
        <w:tc>
          <w:tcPr>
            <w:tcW w:w="9350" w:type="dxa"/>
          </w:tcPr>
          <w:p w14:paraId="3AC55A55" w14:textId="75EEDF20" w:rsidR="00DC6857" w:rsidRPr="00FC657A" w:rsidRDefault="00FC657A" w:rsidP="00A2744B">
            <w:pPr>
              <w:rPr>
                <w:sz w:val="22"/>
              </w:rPr>
            </w:pPr>
            <w:r w:rsidRPr="00FC657A">
              <w:rPr>
                <w:sz w:val="22"/>
              </w:rPr>
              <w:t>The focus should be on a living income/wage with access to preventative health and social care services included in an effective social protection system; EAPN expert on in-work poverty; X Minimum Wages moving towards a Living Wage; Increase in the indicator of reduction of poverty after social transfers (increased effectiveness of social protection systems to prevent/protect from poverty and SE).</w:t>
            </w:r>
          </w:p>
        </w:tc>
      </w:tr>
    </w:tbl>
    <w:p w14:paraId="63508673" w14:textId="77777777" w:rsidR="00DC6857" w:rsidRPr="00DC6857" w:rsidRDefault="00DC6857" w:rsidP="009A3729">
      <w:pPr>
        <w:rPr>
          <w:rStyle w:val="IntenseEmphasis"/>
          <w:b w:val="0"/>
          <w:bCs/>
          <w:i w:val="0"/>
          <w:iCs w:val="0"/>
          <w:color w:val="auto"/>
        </w:rPr>
      </w:pPr>
    </w:p>
    <w:p w14:paraId="2342E32A" w14:textId="77777777" w:rsidR="009A3729" w:rsidRDefault="009A3729" w:rsidP="009A3729">
      <w:pPr>
        <w:rPr>
          <w:rStyle w:val="IntenseEmphasis"/>
        </w:rPr>
      </w:pPr>
      <w:r>
        <w:rPr>
          <w:rStyle w:val="IntenseEmphasis"/>
        </w:rPr>
        <w:t>Long-term objectives</w:t>
      </w:r>
    </w:p>
    <w:tbl>
      <w:tblPr>
        <w:tblStyle w:val="TableGrid"/>
        <w:tblW w:w="0" w:type="auto"/>
        <w:tblBorders>
          <w:top w:val="single" w:sz="4" w:space="0" w:color="276E8B" w:themeColor="accent1" w:themeShade="BF"/>
          <w:left w:val="single" w:sz="4" w:space="0" w:color="276E8B" w:themeColor="accent1" w:themeShade="BF"/>
          <w:bottom w:val="single" w:sz="4" w:space="0" w:color="276E8B" w:themeColor="accent1" w:themeShade="BF"/>
          <w:right w:val="single" w:sz="4" w:space="0" w:color="276E8B" w:themeColor="accent1" w:themeShade="BF"/>
          <w:insideH w:val="single" w:sz="4" w:space="0" w:color="276E8B" w:themeColor="accent1" w:themeShade="BF"/>
          <w:insideV w:val="single" w:sz="4" w:space="0" w:color="276E8B" w:themeColor="accent1" w:themeShade="BF"/>
        </w:tblBorders>
        <w:tblLook w:val="04A0" w:firstRow="1" w:lastRow="0" w:firstColumn="1" w:lastColumn="0" w:noHBand="0" w:noVBand="1"/>
      </w:tblPr>
      <w:tblGrid>
        <w:gridCol w:w="6655"/>
        <w:gridCol w:w="1350"/>
        <w:gridCol w:w="1345"/>
      </w:tblGrid>
      <w:tr w:rsidR="009A3729" w:rsidRPr="00EA72A7" w14:paraId="2D631DE4" w14:textId="77777777" w:rsidTr="00A2744B">
        <w:tc>
          <w:tcPr>
            <w:tcW w:w="6655" w:type="dxa"/>
            <w:shd w:val="clear" w:color="auto" w:fill="276E8B" w:themeFill="accent1" w:themeFillShade="BF"/>
          </w:tcPr>
          <w:p w14:paraId="3259EDE6" w14:textId="77777777" w:rsidR="009A3729" w:rsidRPr="00EA72A7" w:rsidRDefault="009A3729" w:rsidP="00A2744B">
            <w:pPr>
              <w:rPr>
                <w:rStyle w:val="IntenseEmphasis"/>
                <w:i w:val="0"/>
                <w:iCs w:val="0"/>
                <w:color w:val="FFFFFF" w:themeColor="background1"/>
              </w:rPr>
            </w:pPr>
            <w:r w:rsidRPr="00EA72A7">
              <w:rPr>
                <w:rStyle w:val="IntenseEmphasis"/>
                <w:i w:val="0"/>
                <w:iCs w:val="0"/>
                <w:color w:val="FFFFFF" w:themeColor="background1"/>
              </w:rPr>
              <w:t>Priority area</w:t>
            </w:r>
          </w:p>
        </w:tc>
        <w:tc>
          <w:tcPr>
            <w:tcW w:w="1350" w:type="dxa"/>
            <w:shd w:val="clear" w:color="auto" w:fill="276E8B" w:themeFill="accent1" w:themeFillShade="BF"/>
          </w:tcPr>
          <w:p w14:paraId="3F08630D" w14:textId="77777777" w:rsidR="009A3729" w:rsidRPr="00EA72A7" w:rsidRDefault="009A3729" w:rsidP="00A2744B">
            <w:pPr>
              <w:jc w:val="center"/>
              <w:rPr>
                <w:rStyle w:val="IntenseEmphasis"/>
                <w:i w:val="0"/>
                <w:iCs w:val="0"/>
                <w:color w:val="FFFFFF" w:themeColor="background1"/>
              </w:rPr>
            </w:pPr>
            <w:r w:rsidRPr="00EA72A7">
              <w:rPr>
                <w:rStyle w:val="IntenseEmphasis"/>
                <w:i w:val="0"/>
                <w:iCs w:val="0"/>
                <w:color w:val="FFFFFF" w:themeColor="background1"/>
              </w:rPr>
              <w:t>N</w:t>
            </w:r>
          </w:p>
        </w:tc>
        <w:tc>
          <w:tcPr>
            <w:tcW w:w="1345" w:type="dxa"/>
            <w:shd w:val="clear" w:color="auto" w:fill="276E8B" w:themeFill="accent1" w:themeFillShade="BF"/>
          </w:tcPr>
          <w:p w14:paraId="3FCCC30A" w14:textId="77777777" w:rsidR="009A3729" w:rsidRPr="00EA72A7" w:rsidRDefault="009A3729" w:rsidP="00A2744B">
            <w:pPr>
              <w:jc w:val="center"/>
              <w:rPr>
                <w:rStyle w:val="IntenseEmphasis"/>
                <w:i w:val="0"/>
                <w:iCs w:val="0"/>
                <w:color w:val="FFFFFF" w:themeColor="background1"/>
              </w:rPr>
            </w:pPr>
            <w:r w:rsidRPr="00EA72A7">
              <w:rPr>
                <w:rStyle w:val="IntenseEmphasis"/>
                <w:i w:val="0"/>
                <w:iCs w:val="0"/>
                <w:color w:val="FFFFFF" w:themeColor="background1"/>
              </w:rPr>
              <w:t>%</w:t>
            </w:r>
          </w:p>
        </w:tc>
      </w:tr>
      <w:tr w:rsidR="009A3729" w:rsidRPr="00EA72A7" w14:paraId="4E9EECF9" w14:textId="77777777" w:rsidTr="00A2744B">
        <w:tc>
          <w:tcPr>
            <w:tcW w:w="6655" w:type="dxa"/>
          </w:tcPr>
          <w:p w14:paraId="4E7E83B3" w14:textId="77777777" w:rsidR="009A3729" w:rsidRPr="00EA72A7" w:rsidRDefault="00670053" w:rsidP="00A2744B">
            <w:pPr>
              <w:rPr>
                <w:rStyle w:val="IntenseEmphasis"/>
                <w:b w:val="0"/>
                <w:bCs/>
                <w:i w:val="0"/>
                <w:iCs w:val="0"/>
                <w:color w:val="auto"/>
              </w:rPr>
            </w:pPr>
            <w:r>
              <w:rPr>
                <w:rStyle w:val="IntenseEmphasis"/>
                <w:b w:val="0"/>
                <w:bCs/>
                <w:i w:val="0"/>
                <w:iCs w:val="0"/>
                <w:color w:val="auto"/>
              </w:rPr>
              <w:t xml:space="preserve">Y% of minimum income schemes can </w:t>
            </w:r>
            <w:proofErr w:type="gramStart"/>
            <w:r>
              <w:rPr>
                <w:rStyle w:val="IntenseEmphasis"/>
                <w:b w:val="0"/>
                <w:bCs/>
                <w:i w:val="0"/>
                <w:iCs w:val="0"/>
                <w:color w:val="auto"/>
              </w:rPr>
              <w:t>be  considered</w:t>
            </w:r>
            <w:proofErr w:type="gramEnd"/>
            <w:r>
              <w:rPr>
                <w:rStyle w:val="IntenseEmphasis"/>
                <w:b w:val="0"/>
                <w:bCs/>
                <w:i w:val="0"/>
                <w:iCs w:val="0"/>
                <w:color w:val="auto"/>
              </w:rPr>
              <w:t xml:space="preserve"> adequate</w:t>
            </w:r>
          </w:p>
        </w:tc>
        <w:tc>
          <w:tcPr>
            <w:tcW w:w="1350" w:type="dxa"/>
          </w:tcPr>
          <w:p w14:paraId="668F5BFE" w14:textId="77777777" w:rsidR="009A3729" w:rsidRPr="00EA72A7" w:rsidRDefault="00B31104" w:rsidP="00A2744B">
            <w:pPr>
              <w:jc w:val="center"/>
              <w:rPr>
                <w:rStyle w:val="IntenseEmphasis"/>
                <w:b w:val="0"/>
                <w:bCs/>
                <w:i w:val="0"/>
                <w:iCs w:val="0"/>
                <w:color w:val="auto"/>
              </w:rPr>
            </w:pPr>
            <w:r>
              <w:rPr>
                <w:rStyle w:val="IntenseEmphasis"/>
                <w:b w:val="0"/>
                <w:bCs/>
                <w:i w:val="0"/>
                <w:iCs w:val="0"/>
                <w:color w:val="auto"/>
              </w:rPr>
              <w:t>15</w:t>
            </w:r>
          </w:p>
        </w:tc>
        <w:tc>
          <w:tcPr>
            <w:tcW w:w="1345" w:type="dxa"/>
          </w:tcPr>
          <w:p w14:paraId="24C903AE" w14:textId="2941E0FB" w:rsidR="009A3729" w:rsidRPr="00EA72A7" w:rsidRDefault="00FC657A" w:rsidP="00A2744B">
            <w:pPr>
              <w:jc w:val="center"/>
              <w:rPr>
                <w:rStyle w:val="IntenseEmphasis"/>
                <w:b w:val="0"/>
                <w:bCs/>
                <w:i w:val="0"/>
                <w:iCs w:val="0"/>
                <w:color w:val="auto"/>
              </w:rPr>
            </w:pPr>
            <w:r>
              <w:rPr>
                <w:rStyle w:val="IntenseEmphasis"/>
                <w:b w:val="0"/>
                <w:bCs/>
                <w:i w:val="0"/>
                <w:iCs w:val="0"/>
                <w:color w:val="auto"/>
              </w:rPr>
              <w:t>75.0</w:t>
            </w:r>
          </w:p>
        </w:tc>
      </w:tr>
      <w:tr w:rsidR="009A3729" w:rsidRPr="00EA72A7" w14:paraId="1164BAAA" w14:textId="77777777" w:rsidTr="00A2744B">
        <w:tc>
          <w:tcPr>
            <w:tcW w:w="6655" w:type="dxa"/>
          </w:tcPr>
          <w:p w14:paraId="41F5E03A" w14:textId="77777777" w:rsidR="009A3729" w:rsidRPr="00EA72A7" w:rsidRDefault="00670053" w:rsidP="00A2744B">
            <w:pPr>
              <w:rPr>
                <w:rStyle w:val="IntenseEmphasis"/>
                <w:b w:val="0"/>
                <w:bCs/>
                <w:i w:val="0"/>
                <w:iCs w:val="0"/>
                <w:color w:val="auto"/>
              </w:rPr>
            </w:pPr>
            <w:r>
              <w:rPr>
                <w:rStyle w:val="IntenseEmphasis"/>
                <w:b w:val="0"/>
                <w:bCs/>
                <w:i w:val="0"/>
                <w:iCs w:val="0"/>
                <w:color w:val="auto"/>
              </w:rPr>
              <w:t>Y% increase in low paid workers receiving minimum wage</w:t>
            </w:r>
          </w:p>
        </w:tc>
        <w:tc>
          <w:tcPr>
            <w:tcW w:w="1350" w:type="dxa"/>
          </w:tcPr>
          <w:p w14:paraId="10A7EDC3" w14:textId="77777777" w:rsidR="009A3729" w:rsidRPr="00EA72A7" w:rsidRDefault="00B31104" w:rsidP="00A2744B">
            <w:pPr>
              <w:jc w:val="center"/>
              <w:rPr>
                <w:rStyle w:val="IntenseEmphasis"/>
                <w:b w:val="0"/>
                <w:bCs/>
                <w:i w:val="0"/>
                <w:iCs w:val="0"/>
                <w:color w:val="auto"/>
              </w:rPr>
            </w:pPr>
            <w:r>
              <w:rPr>
                <w:rStyle w:val="IntenseEmphasis"/>
                <w:b w:val="0"/>
                <w:bCs/>
                <w:i w:val="0"/>
                <w:iCs w:val="0"/>
                <w:color w:val="auto"/>
              </w:rPr>
              <w:t>15</w:t>
            </w:r>
          </w:p>
        </w:tc>
        <w:tc>
          <w:tcPr>
            <w:tcW w:w="1345" w:type="dxa"/>
          </w:tcPr>
          <w:p w14:paraId="1558F968" w14:textId="4D425051" w:rsidR="009A3729" w:rsidRPr="00EA72A7" w:rsidRDefault="00FC657A" w:rsidP="00A2744B">
            <w:pPr>
              <w:jc w:val="center"/>
              <w:rPr>
                <w:rStyle w:val="IntenseEmphasis"/>
                <w:b w:val="0"/>
                <w:bCs/>
                <w:i w:val="0"/>
                <w:iCs w:val="0"/>
                <w:color w:val="auto"/>
              </w:rPr>
            </w:pPr>
            <w:r>
              <w:rPr>
                <w:rStyle w:val="IntenseEmphasis"/>
                <w:b w:val="0"/>
                <w:bCs/>
                <w:i w:val="0"/>
                <w:iCs w:val="0"/>
                <w:color w:val="auto"/>
              </w:rPr>
              <w:t>75.0</w:t>
            </w:r>
          </w:p>
        </w:tc>
      </w:tr>
    </w:tbl>
    <w:p w14:paraId="1ED16594" w14:textId="45406E60" w:rsidR="009A3729" w:rsidRDefault="00B31104" w:rsidP="009A3729">
      <w:pPr>
        <w:rPr>
          <w:rStyle w:val="IntenseEmphasis"/>
          <w:b w:val="0"/>
          <w:bCs/>
          <w:i w:val="0"/>
          <w:iCs w:val="0"/>
          <w:color w:val="auto"/>
          <w:lang w:val="en-GB"/>
        </w:rPr>
      </w:pPr>
      <w:r w:rsidRPr="00FC657A">
        <w:rPr>
          <w:rStyle w:val="IntenseEmphasis"/>
          <w:b w:val="0"/>
          <w:bCs/>
          <w:i w:val="0"/>
          <w:iCs w:val="0"/>
          <w:color w:val="auto"/>
          <w:lang w:val="en-GB"/>
        </w:rPr>
        <w:t xml:space="preserve">N= </w:t>
      </w:r>
      <w:r w:rsidR="00FC657A">
        <w:rPr>
          <w:rStyle w:val="IntenseEmphasis"/>
          <w:b w:val="0"/>
          <w:bCs/>
          <w:i w:val="0"/>
          <w:iCs w:val="0"/>
          <w:color w:val="auto"/>
          <w:lang w:val="en-GB"/>
        </w:rPr>
        <w:t>20</w:t>
      </w:r>
    </w:p>
    <w:tbl>
      <w:tblPr>
        <w:tblStyle w:val="TableGrid"/>
        <w:tblW w:w="0" w:type="auto"/>
        <w:tblBorders>
          <w:top w:val="single" w:sz="4" w:space="0" w:color="276E8B" w:themeColor="accent1" w:themeShade="BF"/>
          <w:left w:val="single" w:sz="4" w:space="0" w:color="276E8B" w:themeColor="accent1" w:themeShade="BF"/>
          <w:bottom w:val="single" w:sz="4" w:space="0" w:color="276E8B" w:themeColor="accent1" w:themeShade="BF"/>
          <w:right w:val="single" w:sz="4" w:space="0" w:color="276E8B" w:themeColor="accent1" w:themeShade="BF"/>
          <w:insideH w:val="single" w:sz="4" w:space="0" w:color="276E8B" w:themeColor="accent1" w:themeShade="BF"/>
          <w:insideV w:val="single" w:sz="4" w:space="0" w:color="276E8B" w:themeColor="accent1" w:themeShade="BF"/>
        </w:tblBorders>
        <w:tblLook w:val="04A0" w:firstRow="1" w:lastRow="0" w:firstColumn="1" w:lastColumn="0" w:noHBand="0" w:noVBand="1"/>
      </w:tblPr>
      <w:tblGrid>
        <w:gridCol w:w="9350"/>
      </w:tblGrid>
      <w:tr w:rsidR="001D2A4B" w14:paraId="2B639FBA" w14:textId="77777777" w:rsidTr="00FC657A">
        <w:tc>
          <w:tcPr>
            <w:tcW w:w="9350" w:type="dxa"/>
            <w:shd w:val="clear" w:color="auto" w:fill="276E8B" w:themeFill="accent1" w:themeFillShade="BF"/>
          </w:tcPr>
          <w:p w14:paraId="4985C1AB" w14:textId="16C45BE6" w:rsidR="001D2A4B" w:rsidRDefault="00FC657A" w:rsidP="00A2744B">
            <w:pPr>
              <w:rPr>
                <w:sz w:val="18"/>
                <w:szCs w:val="18"/>
              </w:rPr>
            </w:pPr>
            <w:r w:rsidRPr="00441BBA">
              <w:rPr>
                <w:rStyle w:val="IntenseEmphasis"/>
                <w:color w:val="FFFFFF" w:themeColor="background1"/>
              </w:rPr>
              <w:t>Other</w:t>
            </w:r>
            <w:r>
              <w:rPr>
                <w:rStyle w:val="IntenseEmphasis"/>
                <w:color w:val="FFFFFF" w:themeColor="background1"/>
              </w:rPr>
              <w:t xml:space="preserve"> issues mentioned by </w:t>
            </w:r>
            <w:r>
              <w:rPr>
                <w:rStyle w:val="IntenseEmphasis"/>
                <w:color w:val="FFFFFF" w:themeColor="background1"/>
                <w:lang w:val="en-US"/>
              </w:rPr>
              <w:t>less than 3 members</w:t>
            </w:r>
          </w:p>
        </w:tc>
      </w:tr>
      <w:tr w:rsidR="001D2A4B" w14:paraId="4332173B" w14:textId="77777777" w:rsidTr="00FC657A">
        <w:tc>
          <w:tcPr>
            <w:tcW w:w="9350" w:type="dxa"/>
          </w:tcPr>
          <w:p w14:paraId="27F37DE9" w14:textId="75DAFBA9" w:rsidR="001D2A4B" w:rsidRPr="00FC657A" w:rsidRDefault="00FC657A" w:rsidP="00A2744B">
            <w:pPr>
              <w:rPr>
                <w:sz w:val="22"/>
              </w:rPr>
            </w:pPr>
            <w:r w:rsidRPr="00FC657A">
              <w:rPr>
                <w:sz w:val="22"/>
              </w:rPr>
              <w:t>Reduction of poverty and social exclusion to X percent of the EU population; Improvement of the quality and efficiency of social welfare policies.</w:t>
            </w:r>
          </w:p>
        </w:tc>
      </w:tr>
    </w:tbl>
    <w:p w14:paraId="53DB8196" w14:textId="43681613" w:rsidR="001D2A4B" w:rsidRDefault="001D2A4B" w:rsidP="009A3729">
      <w:pPr>
        <w:rPr>
          <w:rStyle w:val="IntenseEmphasis"/>
          <w:b w:val="0"/>
          <w:bCs/>
          <w:i w:val="0"/>
          <w:iCs w:val="0"/>
          <w:color w:val="auto"/>
        </w:rPr>
      </w:pPr>
    </w:p>
    <w:p w14:paraId="0B23B88A" w14:textId="5239F007" w:rsidR="00FC657A" w:rsidRPr="001D2A4B" w:rsidRDefault="00FC657A" w:rsidP="009A3729">
      <w:pPr>
        <w:rPr>
          <w:rStyle w:val="IntenseEmphasis"/>
          <w:b w:val="0"/>
          <w:bCs/>
          <w:i w:val="0"/>
          <w:iCs w:val="0"/>
          <w:color w:val="auto"/>
        </w:rPr>
      </w:pPr>
      <w:r>
        <w:rPr>
          <w:rStyle w:val="IntenseEmphasis"/>
          <w:b w:val="0"/>
          <w:bCs/>
          <w:i w:val="0"/>
          <w:iCs w:val="0"/>
          <w:color w:val="auto"/>
        </w:rPr>
        <w:t>Among 24 members who replied to the question, 18 (75%) said that is currently able to contribute to this priority area. Remaining seven said they would like to contribute</w:t>
      </w:r>
      <w:r w:rsidR="00EF2A32">
        <w:rPr>
          <w:rStyle w:val="IntenseEmphasis"/>
          <w:b w:val="0"/>
          <w:bCs/>
          <w:i w:val="0"/>
          <w:iCs w:val="0"/>
          <w:color w:val="auto"/>
        </w:rPr>
        <w:t>, but for that they would need financial or organizational support, training or change of broader circumstances, such as different government more ready to work in this area.</w:t>
      </w:r>
    </w:p>
    <w:p w14:paraId="5911DCB6" w14:textId="0E7DC0DE" w:rsidR="009A3729" w:rsidRDefault="00EF2A32" w:rsidP="009A3729">
      <w:pPr>
        <w:rPr>
          <w:rStyle w:val="IntenseEmphasis"/>
          <w:b w:val="0"/>
          <w:bCs/>
          <w:i w:val="0"/>
          <w:iCs w:val="0"/>
          <w:color w:val="auto"/>
        </w:rPr>
      </w:pPr>
      <w:r>
        <w:rPr>
          <w:rStyle w:val="IntenseEmphasis"/>
          <w:b w:val="0"/>
          <w:bCs/>
          <w:i w:val="0"/>
          <w:iCs w:val="0"/>
          <w:color w:val="auto"/>
        </w:rPr>
        <w:t>Sources of funding this priority area:</w:t>
      </w:r>
    </w:p>
    <w:p w14:paraId="095CAB18" w14:textId="6D0E2E3F" w:rsidR="00EF2A32" w:rsidRDefault="00EF2A32" w:rsidP="00EF2A32">
      <w:pPr>
        <w:pStyle w:val="ListParagraph"/>
        <w:numPr>
          <w:ilvl w:val="0"/>
          <w:numId w:val="36"/>
        </w:numPr>
        <w:rPr>
          <w:rStyle w:val="IntenseEmphasis"/>
          <w:b w:val="0"/>
          <w:bCs/>
          <w:i w:val="0"/>
          <w:iCs w:val="0"/>
          <w:color w:val="auto"/>
        </w:rPr>
      </w:pPr>
      <w:r>
        <w:rPr>
          <w:rStyle w:val="IntenseEmphasis"/>
          <w:b w:val="0"/>
          <w:bCs/>
          <w:i w:val="0"/>
          <w:iCs w:val="0"/>
          <w:color w:val="auto"/>
        </w:rPr>
        <w:t>ETUC</w:t>
      </w:r>
    </w:p>
    <w:p w14:paraId="54111F98" w14:textId="4CAD8E65" w:rsidR="00EF2A32" w:rsidRDefault="00EF2A32" w:rsidP="00EF2A32">
      <w:pPr>
        <w:pStyle w:val="ListParagraph"/>
        <w:numPr>
          <w:ilvl w:val="0"/>
          <w:numId w:val="36"/>
        </w:numPr>
        <w:rPr>
          <w:rStyle w:val="IntenseEmphasis"/>
          <w:b w:val="0"/>
          <w:bCs/>
          <w:i w:val="0"/>
          <w:iCs w:val="0"/>
          <w:color w:val="auto"/>
        </w:rPr>
      </w:pPr>
      <w:r>
        <w:rPr>
          <w:rStyle w:val="IntenseEmphasis"/>
          <w:b w:val="0"/>
          <w:bCs/>
          <w:i w:val="0"/>
          <w:iCs w:val="0"/>
          <w:color w:val="auto"/>
        </w:rPr>
        <w:t>Local authorities</w:t>
      </w:r>
    </w:p>
    <w:p w14:paraId="393C92D5" w14:textId="08277E89" w:rsidR="00EF2A32" w:rsidRPr="00EF2A32" w:rsidRDefault="00EF2A32" w:rsidP="00EF2A32">
      <w:pPr>
        <w:pStyle w:val="ListParagraph"/>
        <w:numPr>
          <w:ilvl w:val="0"/>
          <w:numId w:val="36"/>
        </w:numPr>
        <w:rPr>
          <w:rStyle w:val="IntenseEmphasis"/>
          <w:b w:val="0"/>
          <w:bCs/>
          <w:i w:val="0"/>
          <w:iCs w:val="0"/>
          <w:color w:val="auto"/>
        </w:rPr>
      </w:pPr>
      <w:r>
        <w:rPr>
          <w:rStyle w:val="IntenseEmphasis"/>
          <w:b w:val="0"/>
          <w:bCs/>
          <w:i w:val="0"/>
          <w:iCs w:val="0"/>
          <w:color w:val="auto"/>
        </w:rPr>
        <w:t>Core budget of EAPN</w:t>
      </w:r>
    </w:p>
    <w:p w14:paraId="3F317E4B" w14:textId="77777777" w:rsidR="00EF2A32" w:rsidRDefault="00EF2A32" w:rsidP="00EF2A32">
      <w:pPr>
        <w:pBdr>
          <w:top w:val="single" w:sz="4" w:space="1" w:color="auto"/>
          <w:left w:val="single" w:sz="4" w:space="1" w:color="auto"/>
          <w:bottom w:val="single" w:sz="4" w:space="1" w:color="auto"/>
          <w:right w:val="single" w:sz="4" w:space="1" w:color="auto"/>
        </w:pBdr>
        <w:shd w:val="clear" w:color="auto" w:fill="D4EAF3" w:themeFill="accent1" w:themeFillTint="33"/>
        <w:rPr>
          <w:b/>
          <w:bCs/>
          <w:i/>
          <w:iCs/>
          <w:color w:val="276E8B" w:themeColor="accent1" w:themeShade="BF"/>
        </w:rPr>
      </w:pPr>
      <w:r>
        <w:rPr>
          <w:b/>
          <w:bCs/>
          <w:i/>
          <w:iCs/>
          <w:color w:val="276E8B" w:themeColor="accent1" w:themeShade="BF"/>
        </w:rPr>
        <w:t>M</w:t>
      </w:r>
      <w:r w:rsidRPr="006304E2">
        <w:rPr>
          <w:b/>
          <w:bCs/>
          <w:i/>
          <w:iCs/>
          <w:color w:val="276E8B" w:themeColor="accent1" w:themeShade="BF"/>
        </w:rPr>
        <w:t>essages</w:t>
      </w:r>
    </w:p>
    <w:p w14:paraId="091D2C19" w14:textId="77777777" w:rsidR="00EF2A32" w:rsidRDefault="00EF2A32" w:rsidP="00EF2A32">
      <w:pPr>
        <w:pBdr>
          <w:top w:val="single" w:sz="4" w:space="1" w:color="auto"/>
          <w:left w:val="single" w:sz="4" w:space="1" w:color="auto"/>
          <w:bottom w:val="single" w:sz="4" w:space="1" w:color="auto"/>
          <w:right w:val="single" w:sz="4" w:space="1" w:color="auto"/>
        </w:pBdr>
        <w:shd w:val="clear" w:color="auto" w:fill="D4EAF3" w:themeFill="accent1" w:themeFillTint="33"/>
        <w:rPr>
          <w:rStyle w:val="IntenseEmphasis"/>
          <w:b w:val="0"/>
          <w:bCs/>
          <w:i w:val="0"/>
          <w:iCs w:val="0"/>
          <w:color w:val="auto"/>
        </w:rPr>
      </w:pPr>
    </w:p>
    <w:p w14:paraId="3179F489" w14:textId="43D12B6D" w:rsidR="00670053" w:rsidRPr="00EF2A32" w:rsidRDefault="00EF2A32" w:rsidP="00EF2A32">
      <w:pPr>
        <w:pBdr>
          <w:top w:val="single" w:sz="4" w:space="1" w:color="auto"/>
          <w:left w:val="single" w:sz="4" w:space="1" w:color="auto"/>
          <w:bottom w:val="single" w:sz="4" w:space="1" w:color="auto"/>
          <w:right w:val="single" w:sz="4" w:space="1" w:color="auto"/>
        </w:pBdr>
        <w:shd w:val="clear" w:color="auto" w:fill="D4EAF3" w:themeFill="accent1" w:themeFillTint="33"/>
        <w:rPr>
          <w:rStyle w:val="IntenseEmphasis"/>
          <w:b w:val="0"/>
          <w:bCs/>
          <w:color w:val="auto"/>
        </w:rPr>
      </w:pPr>
      <w:r>
        <w:rPr>
          <w:rStyle w:val="IntenseEmphasis"/>
          <w:b w:val="0"/>
          <w:bCs/>
          <w:color w:val="auto"/>
        </w:rPr>
        <w:t>‘A</w:t>
      </w:r>
      <w:r w:rsidR="00C730B6" w:rsidRPr="00EF2A32">
        <w:rPr>
          <w:rStyle w:val="IntenseEmphasis"/>
          <w:b w:val="0"/>
          <w:bCs/>
          <w:color w:val="auto"/>
        </w:rPr>
        <w:t xml:space="preserve"> directive on minimum income is for us the priority, a minimum wage directive is important as well, we believe that the unions have the lead on </w:t>
      </w:r>
      <w:proofErr w:type="gramStart"/>
      <w:r w:rsidR="00C730B6" w:rsidRPr="00EF2A32">
        <w:rPr>
          <w:rStyle w:val="IntenseEmphasis"/>
          <w:b w:val="0"/>
          <w:bCs/>
          <w:color w:val="auto"/>
        </w:rPr>
        <w:t>this</w:t>
      </w:r>
      <w:proofErr w:type="gramEnd"/>
      <w:r w:rsidR="00C730B6" w:rsidRPr="00EF2A32">
        <w:rPr>
          <w:rStyle w:val="IntenseEmphasis"/>
          <w:b w:val="0"/>
          <w:bCs/>
          <w:color w:val="auto"/>
        </w:rPr>
        <w:t xml:space="preserve"> and we could contribute to their work on this.</w:t>
      </w:r>
      <w:r>
        <w:rPr>
          <w:rStyle w:val="IntenseEmphasis"/>
          <w:b w:val="0"/>
          <w:bCs/>
          <w:color w:val="auto"/>
        </w:rPr>
        <w:t>’</w:t>
      </w:r>
    </w:p>
    <w:p w14:paraId="2EA7090E" w14:textId="605EF3B2" w:rsidR="00670053" w:rsidRPr="00EF2A32" w:rsidRDefault="00EF2A32" w:rsidP="00EF2A32">
      <w:pPr>
        <w:pBdr>
          <w:top w:val="single" w:sz="4" w:space="1" w:color="auto"/>
          <w:left w:val="single" w:sz="4" w:space="1" w:color="auto"/>
          <w:bottom w:val="single" w:sz="4" w:space="1" w:color="auto"/>
          <w:right w:val="single" w:sz="4" w:space="1" w:color="auto"/>
        </w:pBdr>
        <w:shd w:val="clear" w:color="auto" w:fill="D4EAF3" w:themeFill="accent1" w:themeFillTint="33"/>
        <w:rPr>
          <w:rStyle w:val="IntenseEmphasis"/>
          <w:b w:val="0"/>
          <w:bCs/>
          <w:color w:val="auto"/>
        </w:rPr>
      </w:pPr>
      <w:r>
        <w:rPr>
          <w:i/>
          <w:iCs/>
          <w:sz w:val="22"/>
        </w:rPr>
        <w:t>‘</w:t>
      </w:r>
      <w:r w:rsidR="00FC657A" w:rsidRPr="00EF2A32">
        <w:rPr>
          <w:i/>
          <w:iCs/>
          <w:sz w:val="22"/>
        </w:rPr>
        <w:t>I thin</w:t>
      </w:r>
      <w:r>
        <w:rPr>
          <w:i/>
          <w:iCs/>
          <w:sz w:val="22"/>
        </w:rPr>
        <w:t>k</w:t>
      </w:r>
      <w:r w:rsidR="00FC657A" w:rsidRPr="00EF2A32">
        <w:rPr>
          <w:i/>
          <w:iCs/>
          <w:sz w:val="22"/>
        </w:rPr>
        <w:t xml:space="preserve"> also these option</w:t>
      </w:r>
      <w:r>
        <w:rPr>
          <w:i/>
          <w:iCs/>
          <w:sz w:val="22"/>
        </w:rPr>
        <w:t>s</w:t>
      </w:r>
      <w:r w:rsidR="00FC657A" w:rsidRPr="00EF2A32">
        <w:rPr>
          <w:i/>
          <w:iCs/>
          <w:sz w:val="22"/>
        </w:rPr>
        <w:t xml:space="preserve"> are in different level and it is hard to answer - EMIN-project itself is not a same kind of objective as a directive for minimum wage. That EMIN3 has </w:t>
      </w:r>
      <w:proofErr w:type="gramStart"/>
      <w:r w:rsidR="00FC657A" w:rsidRPr="00EF2A32">
        <w:rPr>
          <w:i/>
          <w:iCs/>
          <w:sz w:val="22"/>
        </w:rPr>
        <w:t>a some</w:t>
      </w:r>
      <w:proofErr w:type="gramEnd"/>
      <w:r w:rsidR="00FC657A" w:rsidRPr="00EF2A32">
        <w:rPr>
          <w:i/>
          <w:iCs/>
          <w:sz w:val="22"/>
        </w:rPr>
        <w:t xml:space="preserve"> kind of impact on ensuring a sufficient minimum income for all could be an objective.</w:t>
      </w:r>
      <w:r>
        <w:rPr>
          <w:i/>
          <w:iCs/>
          <w:sz w:val="22"/>
        </w:rPr>
        <w:t>’</w:t>
      </w:r>
    </w:p>
    <w:p w14:paraId="59133D65" w14:textId="6D0832F4" w:rsidR="00670053" w:rsidRPr="00EF2A32" w:rsidRDefault="00EF2A32" w:rsidP="00EF2A32">
      <w:pPr>
        <w:pBdr>
          <w:top w:val="single" w:sz="4" w:space="1" w:color="auto"/>
          <w:left w:val="single" w:sz="4" w:space="1" w:color="auto"/>
          <w:bottom w:val="single" w:sz="4" w:space="1" w:color="auto"/>
          <w:right w:val="single" w:sz="4" w:space="1" w:color="auto"/>
        </w:pBdr>
        <w:shd w:val="clear" w:color="auto" w:fill="D4EAF3" w:themeFill="accent1" w:themeFillTint="33"/>
        <w:rPr>
          <w:rStyle w:val="IntenseEmphasis"/>
          <w:b w:val="0"/>
          <w:bCs/>
          <w:color w:val="auto"/>
        </w:rPr>
      </w:pPr>
      <w:r>
        <w:rPr>
          <w:i/>
          <w:iCs/>
          <w:sz w:val="22"/>
        </w:rPr>
        <w:lastRenderedPageBreak/>
        <w:t>‘</w:t>
      </w:r>
      <w:r w:rsidR="00FC657A" w:rsidRPr="00EF2A32">
        <w:rPr>
          <w:i/>
          <w:iCs/>
          <w:sz w:val="22"/>
        </w:rPr>
        <w:t>Push for minimum income for all groups of people based on a holistic, transformative approach to social protection based on economic, cultural and social rights. it should include access to services as an integral part of this approach. soci</w:t>
      </w:r>
      <w:r>
        <w:rPr>
          <w:i/>
          <w:iCs/>
          <w:sz w:val="22"/>
        </w:rPr>
        <w:t>a</w:t>
      </w:r>
      <w:r w:rsidR="00FC657A" w:rsidRPr="00EF2A32">
        <w:rPr>
          <w:i/>
          <w:iCs/>
          <w:sz w:val="22"/>
        </w:rPr>
        <w:t>l rights approach</w:t>
      </w:r>
      <w:r>
        <w:rPr>
          <w:i/>
          <w:iCs/>
          <w:sz w:val="22"/>
        </w:rPr>
        <w:t>’.</w:t>
      </w:r>
    </w:p>
    <w:p w14:paraId="52272754" w14:textId="72755027" w:rsidR="00670053" w:rsidRPr="00EF2A32" w:rsidRDefault="00EF2A32" w:rsidP="00EF2A32">
      <w:pPr>
        <w:pBdr>
          <w:top w:val="single" w:sz="4" w:space="1" w:color="auto"/>
          <w:left w:val="single" w:sz="4" w:space="1" w:color="auto"/>
          <w:bottom w:val="single" w:sz="4" w:space="1" w:color="auto"/>
          <w:right w:val="single" w:sz="4" w:space="1" w:color="auto"/>
        </w:pBdr>
        <w:shd w:val="clear" w:color="auto" w:fill="D4EAF3" w:themeFill="accent1" w:themeFillTint="33"/>
        <w:rPr>
          <w:rStyle w:val="IntenseEmphasis"/>
          <w:b w:val="0"/>
          <w:bCs/>
          <w:color w:val="auto"/>
        </w:rPr>
      </w:pPr>
      <w:r>
        <w:rPr>
          <w:i/>
          <w:iCs/>
          <w:sz w:val="22"/>
        </w:rPr>
        <w:t>‘</w:t>
      </w:r>
      <w:r w:rsidR="00FC657A" w:rsidRPr="00EF2A32">
        <w:rPr>
          <w:i/>
          <w:iCs/>
          <w:sz w:val="22"/>
        </w:rPr>
        <w:t xml:space="preserve">There is minimum income directive, X percent of countries have changed their policies or practices </w:t>
      </w:r>
      <w:proofErr w:type="gramStart"/>
      <w:r w:rsidR="00FC657A" w:rsidRPr="00EF2A32">
        <w:rPr>
          <w:i/>
          <w:iCs/>
          <w:sz w:val="22"/>
        </w:rPr>
        <w:t>with regard to</w:t>
      </w:r>
      <w:proofErr w:type="gramEnd"/>
      <w:r w:rsidR="00FC657A" w:rsidRPr="00EF2A32">
        <w:rPr>
          <w:i/>
          <w:iCs/>
          <w:sz w:val="22"/>
        </w:rPr>
        <w:t xml:space="preserve"> minimum income, good practices of countries are gathered and shared on the EAPN-website and on social media</w:t>
      </w:r>
      <w:r>
        <w:rPr>
          <w:i/>
          <w:iCs/>
          <w:sz w:val="22"/>
        </w:rPr>
        <w:t>’.</w:t>
      </w:r>
    </w:p>
    <w:p w14:paraId="431CA0F9" w14:textId="546181A9" w:rsidR="00670053" w:rsidRPr="00EF2A32" w:rsidRDefault="00EF2A32" w:rsidP="00EF2A32">
      <w:pPr>
        <w:pBdr>
          <w:top w:val="single" w:sz="4" w:space="1" w:color="auto"/>
          <w:left w:val="single" w:sz="4" w:space="1" w:color="auto"/>
          <w:bottom w:val="single" w:sz="4" w:space="1" w:color="auto"/>
          <w:right w:val="single" w:sz="4" w:space="1" w:color="auto"/>
        </w:pBdr>
        <w:shd w:val="clear" w:color="auto" w:fill="D4EAF3" w:themeFill="accent1" w:themeFillTint="33"/>
        <w:rPr>
          <w:rStyle w:val="IntenseEmphasis"/>
          <w:b w:val="0"/>
          <w:bCs/>
          <w:color w:val="auto"/>
        </w:rPr>
      </w:pPr>
      <w:r>
        <w:rPr>
          <w:i/>
          <w:iCs/>
          <w:sz w:val="22"/>
        </w:rPr>
        <w:t>‘</w:t>
      </w:r>
      <w:r w:rsidR="00FC657A" w:rsidRPr="00EF2A32">
        <w:rPr>
          <w:i/>
          <w:iCs/>
          <w:sz w:val="22"/>
        </w:rPr>
        <w:t>Work for the creation of a European Observatory for the knowledge of the phenomena and causes of poverty.</w:t>
      </w:r>
      <w:r>
        <w:rPr>
          <w:i/>
          <w:iCs/>
          <w:sz w:val="22"/>
        </w:rPr>
        <w:t>’</w:t>
      </w:r>
    </w:p>
    <w:p w14:paraId="3C585A08" w14:textId="3B611EFD" w:rsidR="00670053" w:rsidRPr="00EF2A32" w:rsidRDefault="00EF2A32" w:rsidP="00EF2A32">
      <w:pPr>
        <w:pBdr>
          <w:top w:val="single" w:sz="4" w:space="1" w:color="auto"/>
          <w:left w:val="single" w:sz="4" w:space="1" w:color="auto"/>
          <w:bottom w:val="single" w:sz="4" w:space="1" w:color="auto"/>
          <w:right w:val="single" w:sz="4" w:space="1" w:color="auto"/>
        </w:pBdr>
        <w:shd w:val="clear" w:color="auto" w:fill="D4EAF3" w:themeFill="accent1" w:themeFillTint="33"/>
        <w:rPr>
          <w:rStyle w:val="IntenseEmphasis"/>
          <w:b w:val="0"/>
          <w:bCs/>
          <w:color w:val="auto"/>
        </w:rPr>
      </w:pPr>
      <w:r>
        <w:rPr>
          <w:i/>
          <w:iCs/>
          <w:sz w:val="22"/>
        </w:rPr>
        <w:t>‘</w:t>
      </w:r>
      <w:r w:rsidR="00FC657A" w:rsidRPr="00EF2A32">
        <w:rPr>
          <w:i/>
          <w:iCs/>
          <w:sz w:val="22"/>
        </w:rPr>
        <w:t xml:space="preserve">EAPN cannot commit to adequate minimum income schemes percentages because everything depends on political and economic environment. The objectives must be </w:t>
      </w:r>
      <w:proofErr w:type="gramStart"/>
      <w:r w:rsidR="00FC657A" w:rsidRPr="00EF2A32">
        <w:rPr>
          <w:i/>
          <w:iCs/>
          <w:sz w:val="22"/>
        </w:rPr>
        <w:t>revised</w:t>
      </w:r>
      <w:proofErr w:type="gramEnd"/>
      <w:r w:rsidR="00FC657A" w:rsidRPr="00EF2A32">
        <w:rPr>
          <w:i/>
          <w:iCs/>
          <w:sz w:val="22"/>
        </w:rPr>
        <w:t xml:space="preserve"> and we must speak on advocate and lobby for the improvement of minimum income schemes.</w:t>
      </w:r>
      <w:r>
        <w:rPr>
          <w:i/>
          <w:iCs/>
          <w:sz w:val="22"/>
        </w:rPr>
        <w:t>’</w:t>
      </w:r>
    </w:p>
    <w:p w14:paraId="69EC286D" w14:textId="5BEC7A64" w:rsidR="00FF7741" w:rsidRDefault="00FF7741" w:rsidP="00FF7741">
      <w:pPr>
        <w:pStyle w:val="Heading1"/>
        <w:numPr>
          <w:ilvl w:val="0"/>
          <w:numId w:val="0"/>
        </w:numPr>
        <w:ind w:left="360" w:hanging="360"/>
        <w:rPr>
          <w:lang w:val="en-GB"/>
        </w:rPr>
      </w:pPr>
      <w:bookmarkStart w:id="10" w:name="_Toc32688820"/>
      <w:r>
        <w:rPr>
          <w:lang w:val="en-GB"/>
        </w:rPr>
        <w:t>Underpinning activities</w:t>
      </w:r>
      <w:bookmarkEnd w:id="10"/>
    </w:p>
    <w:p w14:paraId="23D7C35A" w14:textId="04DDE816" w:rsidR="00FF7741" w:rsidRDefault="008D35ED" w:rsidP="00FF7741">
      <w:pPr>
        <w:rPr>
          <w:lang w:val="en-GB"/>
        </w:rPr>
      </w:pPr>
      <w:r>
        <w:rPr>
          <w:lang w:val="en-GB"/>
        </w:rPr>
        <w:t xml:space="preserve">The most often recognized short-term need is the clear strategy on how to strengthen members, while new sources of funding and staff visits were pointed by almost half of respondents. Low priority is given to the links with anti-poverty structures outside of Europe in short, mid or long run. </w:t>
      </w:r>
    </w:p>
    <w:p w14:paraId="46ED086D" w14:textId="77777777" w:rsidR="00FF7741" w:rsidRPr="00EA72A7" w:rsidRDefault="00FF7741" w:rsidP="00FF7741">
      <w:pPr>
        <w:rPr>
          <w:color w:val="FF0000"/>
          <w:lang w:val="fr-BE"/>
        </w:rPr>
      </w:pPr>
      <w:r>
        <w:rPr>
          <w:noProof/>
          <w:color w:val="FF0000"/>
        </w:rPr>
        <w:drawing>
          <wp:inline distT="0" distB="0" distL="0" distR="0" wp14:anchorId="5F806F4F" wp14:editId="315D15DB">
            <wp:extent cx="5486400" cy="3200400"/>
            <wp:effectExtent l="38100" t="0" r="3810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0E692108" w14:textId="77777777" w:rsidR="00FF7741" w:rsidRPr="00EA72A7" w:rsidRDefault="00FF7741" w:rsidP="00FF7741">
      <w:pPr>
        <w:rPr>
          <w:lang w:val="fr-BE"/>
        </w:rPr>
      </w:pPr>
    </w:p>
    <w:p w14:paraId="7224E4CE" w14:textId="77777777" w:rsidR="00FF7741" w:rsidRDefault="00FF7741" w:rsidP="00FF7741">
      <w:pPr>
        <w:rPr>
          <w:rStyle w:val="IntenseEmphasis"/>
        </w:rPr>
      </w:pPr>
      <w:r>
        <w:rPr>
          <w:rStyle w:val="IntenseEmphasis"/>
        </w:rPr>
        <w:t>Short-term objectives</w:t>
      </w:r>
    </w:p>
    <w:tbl>
      <w:tblPr>
        <w:tblStyle w:val="TableGrid"/>
        <w:tblW w:w="0" w:type="auto"/>
        <w:tblBorders>
          <w:top w:val="single" w:sz="4" w:space="0" w:color="276E8B" w:themeColor="accent1" w:themeShade="BF"/>
          <w:left w:val="single" w:sz="4" w:space="0" w:color="276E8B" w:themeColor="accent1" w:themeShade="BF"/>
          <w:bottom w:val="single" w:sz="4" w:space="0" w:color="276E8B" w:themeColor="accent1" w:themeShade="BF"/>
          <w:right w:val="single" w:sz="4" w:space="0" w:color="276E8B" w:themeColor="accent1" w:themeShade="BF"/>
          <w:insideH w:val="single" w:sz="4" w:space="0" w:color="276E8B" w:themeColor="accent1" w:themeShade="BF"/>
          <w:insideV w:val="single" w:sz="4" w:space="0" w:color="276E8B" w:themeColor="accent1" w:themeShade="BF"/>
        </w:tblBorders>
        <w:tblLook w:val="04A0" w:firstRow="1" w:lastRow="0" w:firstColumn="1" w:lastColumn="0" w:noHBand="0" w:noVBand="1"/>
      </w:tblPr>
      <w:tblGrid>
        <w:gridCol w:w="6655"/>
        <w:gridCol w:w="1350"/>
        <w:gridCol w:w="1345"/>
      </w:tblGrid>
      <w:tr w:rsidR="00FF7741" w:rsidRPr="00EA72A7" w14:paraId="6164C59B" w14:textId="77777777" w:rsidTr="0068341E">
        <w:tc>
          <w:tcPr>
            <w:tcW w:w="6655" w:type="dxa"/>
            <w:shd w:val="clear" w:color="auto" w:fill="276E8B" w:themeFill="accent1" w:themeFillShade="BF"/>
          </w:tcPr>
          <w:p w14:paraId="0C6A95D2" w14:textId="7781253C" w:rsidR="00FF7741" w:rsidRPr="00FF7741" w:rsidRDefault="00FF7741" w:rsidP="0068341E">
            <w:pPr>
              <w:rPr>
                <w:rStyle w:val="IntenseEmphasis"/>
                <w:i w:val="0"/>
                <w:iCs w:val="0"/>
                <w:color w:val="FFFFFF" w:themeColor="background1"/>
              </w:rPr>
            </w:pPr>
            <w:r w:rsidRPr="00FF7741">
              <w:rPr>
                <w:rStyle w:val="IntenseEmphasis"/>
                <w:i w:val="0"/>
                <w:iCs w:val="0"/>
                <w:color w:val="FFFFFF" w:themeColor="background1"/>
              </w:rPr>
              <w:t>Underpinning activities</w:t>
            </w:r>
          </w:p>
        </w:tc>
        <w:tc>
          <w:tcPr>
            <w:tcW w:w="1350" w:type="dxa"/>
            <w:shd w:val="clear" w:color="auto" w:fill="276E8B" w:themeFill="accent1" w:themeFillShade="BF"/>
          </w:tcPr>
          <w:p w14:paraId="70024AD0" w14:textId="77777777" w:rsidR="00FF7741" w:rsidRPr="00EA72A7" w:rsidRDefault="00FF7741" w:rsidP="0068341E">
            <w:pPr>
              <w:jc w:val="center"/>
              <w:rPr>
                <w:rStyle w:val="IntenseEmphasis"/>
                <w:i w:val="0"/>
                <w:iCs w:val="0"/>
                <w:color w:val="FFFFFF" w:themeColor="background1"/>
              </w:rPr>
            </w:pPr>
            <w:r w:rsidRPr="00EA72A7">
              <w:rPr>
                <w:rStyle w:val="IntenseEmphasis"/>
                <w:i w:val="0"/>
                <w:iCs w:val="0"/>
                <w:color w:val="FFFFFF" w:themeColor="background1"/>
              </w:rPr>
              <w:t>N</w:t>
            </w:r>
          </w:p>
        </w:tc>
        <w:tc>
          <w:tcPr>
            <w:tcW w:w="1345" w:type="dxa"/>
            <w:shd w:val="clear" w:color="auto" w:fill="276E8B" w:themeFill="accent1" w:themeFillShade="BF"/>
          </w:tcPr>
          <w:p w14:paraId="22FD103D" w14:textId="77777777" w:rsidR="00FF7741" w:rsidRPr="00EA72A7" w:rsidRDefault="00FF7741" w:rsidP="0068341E">
            <w:pPr>
              <w:jc w:val="center"/>
              <w:rPr>
                <w:rStyle w:val="IntenseEmphasis"/>
                <w:i w:val="0"/>
                <w:iCs w:val="0"/>
                <w:color w:val="FFFFFF" w:themeColor="background1"/>
              </w:rPr>
            </w:pPr>
            <w:r w:rsidRPr="00EA72A7">
              <w:rPr>
                <w:rStyle w:val="IntenseEmphasis"/>
                <w:i w:val="0"/>
                <w:iCs w:val="0"/>
                <w:color w:val="FFFFFF" w:themeColor="background1"/>
              </w:rPr>
              <w:t>%</w:t>
            </w:r>
          </w:p>
        </w:tc>
      </w:tr>
      <w:tr w:rsidR="00FF7741" w:rsidRPr="00EA72A7" w14:paraId="0C27233F" w14:textId="77777777" w:rsidTr="0068341E">
        <w:tc>
          <w:tcPr>
            <w:tcW w:w="6655" w:type="dxa"/>
          </w:tcPr>
          <w:p w14:paraId="71FDB627" w14:textId="1BF082F9" w:rsidR="00FF7741" w:rsidRPr="00FF7741" w:rsidRDefault="00FF7741" w:rsidP="0068341E">
            <w:pPr>
              <w:rPr>
                <w:rStyle w:val="IntenseEmphasis"/>
                <w:b w:val="0"/>
                <w:bCs/>
                <w:i w:val="0"/>
                <w:iCs w:val="0"/>
                <w:color w:val="auto"/>
              </w:rPr>
            </w:pPr>
            <w:r w:rsidRPr="00FF7741">
              <w:rPr>
                <w:rStyle w:val="IntenseEmphasis"/>
                <w:b w:val="0"/>
                <w:bCs/>
                <w:i w:val="0"/>
                <w:iCs w:val="0"/>
                <w:color w:val="auto"/>
              </w:rPr>
              <w:t>Clear strategy on how we will strengthen our members</w:t>
            </w:r>
          </w:p>
        </w:tc>
        <w:tc>
          <w:tcPr>
            <w:tcW w:w="1350" w:type="dxa"/>
          </w:tcPr>
          <w:p w14:paraId="2D41F71F" w14:textId="605A3AE3" w:rsidR="00FF7741" w:rsidRPr="00EA72A7" w:rsidRDefault="00803640" w:rsidP="0068341E">
            <w:pPr>
              <w:jc w:val="center"/>
              <w:rPr>
                <w:rStyle w:val="IntenseEmphasis"/>
                <w:b w:val="0"/>
                <w:bCs/>
                <w:i w:val="0"/>
                <w:iCs w:val="0"/>
                <w:color w:val="auto"/>
              </w:rPr>
            </w:pPr>
            <w:r>
              <w:rPr>
                <w:rStyle w:val="IntenseEmphasis"/>
                <w:b w:val="0"/>
                <w:bCs/>
                <w:i w:val="0"/>
                <w:iCs w:val="0"/>
                <w:color w:val="auto"/>
              </w:rPr>
              <w:t>23</w:t>
            </w:r>
          </w:p>
        </w:tc>
        <w:tc>
          <w:tcPr>
            <w:tcW w:w="1345" w:type="dxa"/>
          </w:tcPr>
          <w:p w14:paraId="56B22AF7" w14:textId="58455726" w:rsidR="00FF7741" w:rsidRPr="00EA72A7" w:rsidRDefault="00803640" w:rsidP="0068341E">
            <w:pPr>
              <w:jc w:val="center"/>
              <w:rPr>
                <w:rStyle w:val="IntenseEmphasis"/>
                <w:b w:val="0"/>
                <w:bCs/>
                <w:i w:val="0"/>
                <w:iCs w:val="0"/>
                <w:color w:val="auto"/>
              </w:rPr>
            </w:pPr>
            <w:r>
              <w:rPr>
                <w:rStyle w:val="IntenseEmphasis"/>
                <w:b w:val="0"/>
                <w:bCs/>
                <w:i w:val="0"/>
                <w:iCs w:val="0"/>
                <w:color w:val="auto"/>
              </w:rPr>
              <w:t>88.5</w:t>
            </w:r>
          </w:p>
        </w:tc>
      </w:tr>
      <w:tr w:rsidR="00FF7741" w:rsidRPr="00EA72A7" w14:paraId="04CF5687" w14:textId="77777777" w:rsidTr="0068341E">
        <w:tc>
          <w:tcPr>
            <w:tcW w:w="6655" w:type="dxa"/>
          </w:tcPr>
          <w:p w14:paraId="77F5E885" w14:textId="0BDD9B61" w:rsidR="00FF7741" w:rsidRPr="00FF7741" w:rsidRDefault="00FF7741" w:rsidP="0068341E">
            <w:pPr>
              <w:rPr>
                <w:rStyle w:val="IntenseEmphasis"/>
                <w:b w:val="0"/>
                <w:bCs/>
                <w:i w:val="0"/>
                <w:iCs w:val="0"/>
                <w:color w:val="auto"/>
              </w:rPr>
            </w:pPr>
            <w:r w:rsidRPr="00FF7741">
              <w:rPr>
                <w:rStyle w:val="IntenseEmphasis"/>
                <w:b w:val="0"/>
                <w:bCs/>
                <w:i w:val="0"/>
                <w:iCs w:val="0"/>
                <w:color w:val="auto"/>
              </w:rPr>
              <w:t>Funding secured from X new sources, reducing reliance on our core funding by 20%</w:t>
            </w:r>
          </w:p>
        </w:tc>
        <w:tc>
          <w:tcPr>
            <w:tcW w:w="1350" w:type="dxa"/>
          </w:tcPr>
          <w:p w14:paraId="2FE63373" w14:textId="4A674606" w:rsidR="00FF7741" w:rsidRDefault="00803640" w:rsidP="0068341E">
            <w:pPr>
              <w:jc w:val="center"/>
              <w:rPr>
                <w:rStyle w:val="IntenseEmphasis"/>
                <w:b w:val="0"/>
                <w:bCs/>
                <w:i w:val="0"/>
                <w:iCs w:val="0"/>
                <w:color w:val="auto"/>
              </w:rPr>
            </w:pPr>
            <w:r>
              <w:rPr>
                <w:rStyle w:val="IntenseEmphasis"/>
                <w:b w:val="0"/>
                <w:bCs/>
                <w:i w:val="0"/>
                <w:iCs w:val="0"/>
                <w:color w:val="auto"/>
              </w:rPr>
              <w:t>12</w:t>
            </w:r>
          </w:p>
        </w:tc>
        <w:tc>
          <w:tcPr>
            <w:tcW w:w="1345" w:type="dxa"/>
          </w:tcPr>
          <w:p w14:paraId="2D508371" w14:textId="585F63F2" w:rsidR="00FF7741" w:rsidRDefault="00803640" w:rsidP="0068341E">
            <w:pPr>
              <w:jc w:val="center"/>
              <w:rPr>
                <w:rStyle w:val="IntenseEmphasis"/>
                <w:b w:val="0"/>
                <w:bCs/>
                <w:i w:val="0"/>
                <w:iCs w:val="0"/>
                <w:color w:val="auto"/>
              </w:rPr>
            </w:pPr>
            <w:r>
              <w:rPr>
                <w:rStyle w:val="IntenseEmphasis"/>
                <w:b w:val="0"/>
                <w:bCs/>
                <w:i w:val="0"/>
                <w:iCs w:val="0"/>
                <w:color w:val="auto"/>
              </w:rPr>
              <w:t>46.2</w:t>
            </w:r>
          </w:p>
        </w:tc>
      </w:tr>
      <w:tr w:rsidR="00803640" w:rsidRPr="00EA72A7" w14:paraId="620170DC" w14:textId="77777777" w:rsidTr="00803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55" w:type="dxa"/>
          </w:tcPr>
          <w:p w14:paraId="177C1B03" w14:textId="77777777" w:rsidR="00803640" w:rsidRPr="00FF7741" w:rsidRDefault="00803640" w:rsidP="0068341E">
            <w:pPr>
              <w:rPr>
                <w:rStyle w:val="IntenseEmphasis"/>
                <w:b w:val="0"/>
                <w:bCs/>
                <w:i w:val="0"/>
                <w:iCs w:val="0"/>
                <w:color w:val="auto"/>
              </w:rPr>
            </w:pPr>
            <w:r w:rsidRPr="00FF7741">
              <w:rPr>
                <w:rStyle w:val="IntenseEmphasis"/>
                <w:b w:val="0"/>
                <w:bCs/>
                <w:i w:val="0"/>
                <w:iCs w:val="0"/>
                <w:color w:val="auto"/>
              </w:rPr>
              <w:t>X staff visits to national networks to build understanding and coordination</w:t>
            </w:r>
          </w:p>
        </w:tc>
        <w:tc>
          <w:tcPr>
            <w:tcW w:w="1350" w:type="dxa"/>
          </w:tcPr>
          <w:p w14:paraId="0F24F6D8" w14:textId="77777777" w:rsidR="00803640" w:rsidRDefault="00803640" w:rsidP="0068341E">
            <w:pPr>
              <w:jc w:val="center"/>
              <w:rPr>
                <w:rStyle w:val="IntenseEmphasis"/>
                <w:b w:val="0"/>
                <w:bCs/>
                <w:i w:val="0"/>
                <w:iCs w:val="0"/>
                <w:color w:val="auto"/>
              </w:rPr>
            </w:pPr>
            <w:r>
              <w:rPr>
                <w:rStyle w:val="IntenseEmphasis"/>
                <w:b w:val="0"/>
                <w:bCs/>
                <w:i w:val="0"/>
                <w:iCs w:val="0"/>
                <w:color w:val="auto"/>
              </w:rPr>
              <w:t>12</w:t>
            </w:r>
          </w:p>
        </w:tc>
        <w:tc>
          <w:tcPr>
            <w:tcW w:w="1345" w:type="dxa"/>
          </w:tcPr>
          <w:p w14:paraId="181E6B27" w14:textId="77777777" w:rsidR="00803640" w:rsidRDefault="00803640" w:rsidP="0068341E">
            <w:pPr>
              <w:jc w:val="center"/>
              <w:rPr>
                <w:rStyle w:val="IntenseEmphasis"/>
                <w:b w:val="0"/>
                <w:bCs/>
                <w:i w:val="0"/>
                <w:iCs w:val="0"/>
                <w:color w:val="auto"/>
              </w:rPr>
            </w:pPr>
            <w:r>
              <w:rPr>
                <w:rStyle w:val="IntenseEmphasis"/>
                <w:b w:val="0"/>
                <w:bCs/>
                <w:i w:val="0"/>
                <w:iCs w:val="0"/>
                <w:color w:val="auto"/>
              </w:rPr>
              <w:t>46.2</w:t>
            </w:r>
          </w:p>
        </w:tc>
      </w:tr>
      <w:tr w:rsidR="00803640" w:rsidRPr="00EA72A7" w14:paraId="4F883642" w14:textId="77777777" w:rsidTr="00803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55" w:type="dxa"/>
          </w:tcPr>
          <w:p w14:paraId="66F03B53" w14:textId="77777777" w:rsidR="00803640" w:rsidRPr="00FF7741" w:rsidRDefault="00803640" w:rsidP="0068341E">
            <w:pPr>
              <w:rPr>
                <w:rStyle w:val="IntenseEmphasis"/>
                <w:b w:val="0"/>
                <w:bCs/>
                <w:i w:val="0"/>
                <w:iCs w:val="0"/>
                <w:color w:val="auto"/>
              </w:rPr>
            </w:pPr>
            <w:r w:rsidRPr="00FF7741">
              <w:rPr>
                <w:rStyle w:val="IntenseEmphasis"/>
                <w:b w:val="0"/>
                <w:bCs/>
                <w:i w:val="0"/>
                <w:iCs w:val="0"/>
                <w:color w:val="auto"/>
              </w:rPr>
              <w:lastRenderedPageBreak/>
              <w:t>Links established with X anti-poverty structures outside of Europe</w:t>
            </w:r>
          </w:p>
        </w:tc>
        <w:tc>
          <w:tcPr>
            <w:tcW w:w="1350" w:type="dxa"/>
          </w:tcPr>
          <w:p w14:paraId="2920DCA9" w14:textId="77777777" w:rsidR="00803640" w:rsidRPr="00EA72A7" w:rsidRDefault="00803640" w:rsidP="0068341E">
            <w:pPr>
              <w:jc w:val="center"/>
              <w:rPr>
                <w:rStyle w:val="IntenseEmphasis"/>
                <w:b w:val="0"/>
                <w:bCs/>
                <w:i w:val="0"/>
                <w:iCs w:val="0"/>
                <w:color w:val="auto"/>
              </w:rPr>
            </w:pPr>
            <w:r>
              <w:rPr>
                <w:rStyle w:val="IntenseEmphasis"/>
                <w:b w:val="0"/>
                <w:bCs/>
                <w:i w:val="0"/>
                <w:iCs w:val="0"/>
                <w:color w:val="auto"/>
              </w:rPr>
              <w:t>6</w:t>
            </w:r>
          </w:p>
        </w:tc>
        <w:tc>
          <w:tcPr>
            <w:tcW w:w="1345" w:type="dxa"/>
          </w:tcPr>
          <w:p w14:paraId="6CBDFC62" w14:textId="77777777" w:rsidR="00803640" w:rsidRPr="00EA72A7" w:rsidRDefault="00803640" w:rsidP="0068341E">
            <w:pPr>
              <w:jc w:val="center"/>
              <w:rPr>
                <w:rStyle w:val="IntenseEmphasis"/>
                <w:b w:val="0"/>
                <w:bCs/>
                <w:i w:val="0"/>
                <w:iCs w:val="0"/>
                <w:color w:val="auto"/>
              </w:rPr>
            </w:pPr>
            <w:r>
              <w:rPr>
                <w:rStyle w:val="IntenseEmphasis"/>
                <w:b w:val="0"/>
                <w:bCs/>
                <w:i w:val="0"/>
                <w:iCs w:val="0"/>
                <w:color w:val="auto"/>
              </w:rPr>
              <w:t>23.1</w:t>
            </w:r>
          </w:p>
        </w:tc>
      </w:tr>
    </w:tbl>
    <w:p w14:paraId="3B923596" w14:textId="05CBDD4D" w:rsidR="00FF7741" w:rsidRDefault="00FF7741" w:rsidP="00FF7741">
      <w:pPr>
        <w:rPr>
          <w:rStyle w:val="IntenseEmphasis"/>
          <w:b w:val="0"/>
          <w:bCs/>
          <w:i w:val="0"/>
          <w:iCs w:val="0"/>
          <w:color w:val="auto"/>
          <w:lang w:val="en-GB"/>
        </w:rPr>
      </w:pPr>
      <w:r w:rsidRPr="00FC657A">
        <w:rPr>
          <w:rStyle w:val="IntenseEmphasis"/>
          <w:b w:val="0"/>
          <w:bCs/>
          <w:i w:val="0"/>
          <w:iCs w:val="0"/>
          <w:color w:val="auto"/>
          <w:lang w:val="en-GB"/>
        </w:rPr>
        <w:t xml:space="preserve">N= </w:t>
      </w:r>
      <w:r>
        <w:rPr>
          <w:rStyle w:val="IntenseEmphasis"/>
          <w:b w:val="0"/>
          <w:bCs/>
          <w:i w:val="0"/>
          <w:iCs w:val="0"/>
          <w:color w:val="auto"/>
          <w:lang w:val="en-GB"/>
        </w:rPr>
        <w:t>2</w:t>
      </w:r>
      <w:r w:rsidR="00803640">
        <w:rPr>
          <w:rStyle w:val="IntenseEmphasis"/>
          <w:b w:val="0"/>
          <w:bCs/>
          <w:i w:val="0"/>
          <w:iCs w:val="0"/>
          <w:color w:val="auto"/>
          <w:lang w:val="en-GB"/>
        </w:rPr>
        <w:t>6</w:t>
      </w:r>
    </w:p>
    <w:tbl>
      <w:tblPr>
        <w:tblStyle w:val="TableGrid"/>
        <w:tblW w:w="0" w:type="auto"/>
        <w:tblBorders>
          <w:top w:val="single" w:sz="4" w:space="0" w:color="276E8B" w:themeColor="accent1" w:themeShade="BF"/>
          <w:left w:val="single" w:sz="4" w:space="0" w:color="276E8B" w:themeColor="accent1" w:themeShade="BF"/>
          <w:bottom w:val="single" w:sz="4" w:space="0" w:color="276E8B" w:themeColor="accent1" w:themeShade="BF"/>
          <w:right w:val="single" w:sz="4" w:space="0" w:color="276E8B" w:themeColor="accent1" w:themeShade="BF"/>
          <w:insideH w:val="single" w:sz="4" w:space="0" w:color="276E8B" w:themeColor="accent1" w:themeShade="BF"/>
          <w:insideV w:val="single" w:sz="4" w:space="0" w:color="276E8B" w:themeColor="accent1" w:themeShade="BF"/>
        </w:tblBorders>
        <w:tblLook w:val="04A0" w:firstRow="1" w:lastRow="0" w:firstColumn="1" w:lastColumn="0" w:noHBand="0" w:noVBand="1"/>
      </w:tblPr>
      <w:tblGrid>
        <w:gridCol w:w="9350"/>
      </w:tblGrid>
      <w:tr w:rsidR="00FF7741" w:rsidRPr="000D55E8" w14:paraId="74E6CB7B" w14:textId="77777777" w:rsidTr="0068341E">
        <w:tc>
          <w:tcPr>
            <w:tcW w:w="9350" w:type="dxa"/>
            <w:shd w:val="clear" w:color="auto" w:fill="276E8B" w:themeFill="accent1" w:themeFillShade="BF"/>
          </w:tcPr>
          <w:p w14:paraId="731E8525" w14:textId="77777777" w:rsidR="00FF7741" w:rsidRPr="000D55E8" w:rsidRDefault="00FF7741" w:rsidP="0068341E">
            <w:pPr>
              <w:rPr>
                <w:rStyle w:val="IntenseEmphasis"/>
                <w:color w:val="FFFFFF" w:themeColor="background1"/>
              </w:rPr>
            </w:pPr>
            <w:r w:rsidRPr="00441BBA">
              <w:rPr>
                <w:rStyle w:val="IntenseEmphasis"/>
                <w:color w:val="FFFFFF" w:themeColor="background1"/>
              </w:rPr>
              <w:t>Other</w:t>
            </w:r>
            <w:r>
              <w:rPr>
                <w:rStyle w:val="IntenseEmphasis"/>
                <w:color w:val="FFFFFF" w:themeColor="background1"/>
              </w:rPr>
              <w:t xml:space="preserve"> issues mentioned by </w:t>
            </w:r>
            <w:r>
              <w:rPr>
                <w:rStyle w:val="IntenseEmphasis"/>
                <w:color w:val="FFFFFF" w:themeColor="background1"/>
                <w:lang w:val="en-US"/>
              </w:rPr>
              <w:t>less than 3 members</w:t>
            </w:r>
          </w:p>
        </w:tc>
      </w:tr>
      <w:tr w:rsidR="00FF7741" w14:paraId="4321A247" w14:textId="77777777" w:rsidTr="0068341E">
        <w:tc>
          <w:tcPr>
            <w:tcW w:w="9350" w:type="dxa"/>
          </w:tcPr>
          <w:p w14:paraId="55193561" w14:textId="6A1C0862" w:rsidR="00FF7741" w:rsidRPr="00FC657A" w:rsidRDefault="00803640" w:rsidP="0068341E">
            <w:pPr>
              <w:rPr>
                <w:sz w:val="22"/>
              </w:rPr>
            </w:pPr>
            <w:r w:rsidRPr="00A52615">
              <w:t>Staff visits to EOs to build greater involvement and make better use of expertise</w:t>
            </w:r>
            <w:r>
              <w:t xml:space="preserve">; </w:t>
            </w:r>
            <w:r w:rsidRPr="00803640">
              <w:t>Regular exchanges between the different subgroups moderated by EAPN (</w:t>
            </w:r>
            <w:proofErr w:type="spellStart"/>
            <w:r w:rsidRPr="00803640">
              <w:t>ExCo</w:t>
            </w:r>
            <w:proofErr w:type="spellEnd"/>
            <w:r w:rsidRPr="00803640">
              <w:t>, EUISG, ad-hoc working groups)</w:t>
            </w:r>
            <w:r>
              <w:t xml:space="preserve">; </w:t>
            </w:r>
            <w:r w:rsidRPr="00803640">
              <w:t xml:space="preserve">To encourage study visits between national networks to build understanding, coordination and alliances                                                                                                                                                                                                                                                                                                                                                                                                                                                                                                                                                                                                                                                                                                                                                                                                                                                                                                                                                                                                                                                                                                                                                                                                                                                                                                                                                                                                                                                                                                                                                                                                                                                                                                                                                                                                                                                               </w:t>
            </w:r>
          </w:p>
        </w:tc>
      </w:tr>
    </w:tbl>
    <w:p w14:paraId="7C5B680A" w14:textId="77777777" w:rsidR="00FF7741" w:rsidRPr="000D55E8" w:rsidRDefault="00FF7741" w:rsidP="00FF7741">
      <w:pPr>
        <w:rPr>
          <w:rStyle w:val="IntenseEmphasis"/>
          <w:b w:val="0"/>
          <w:bCs/>
          <w:i w:val="0"/>
          <w:iCs w:val="0"/>
          <w:color w:val="auto"/>
        </w:rPr>
      </w:pPr>
    </w:p>
    <w:p w14:paraId="59B33733" w14:textId="77777777" w:rsidR="00FF7741" w:rsidRDefault="00FF7741" w:rsidP="00FF7741">
      <w:pPr>
        <w:rPr>
          <w:rStyle w:val="IntenseEmphasis"/>
        </w:rPr>
      </w:pPr>
      <w:r>
        <w:rPr>
          <w:rStyle w:val="IntenseEmphasis"/>
        </w:rPr>
        <w:t>Mid-term objectives</w:t>
      </w:r>
    </w:p>
    <w:tbl>
      <w:tblPr>
        <w:tblStyle w:val="TableGrid"/>
        <w:tblW w:w="0" w:type="auto"/>
        <w:tblBorders>
          <w:top w:val="single" w:sz="4" w:space="0" w:color="276E8B" w:themeColor="accent1" w:themeShade="BF"/>
          <w:left w:val="single" w:sz="4" w:space="0" w:color="276E8B" w:themeColor="accent1" w:themeShade="BF"/>
          <w:bottom w:val="single" w:sz="4" w:space="0" w:color="276E8B" w:themeColor="accent1" w:themeShade="BF"/>
          <w:right w:val="single" w:sz="4" w:space="0" w:color="276E8B" w:themeColor="accent1" w:themeShade="BF"/>
          <w:insideH w:val="single" w:sz="4" w:space="0" w:color="276E8B" w:themeColor="accent1" w:themeShade="BF"/>
          <w:insideV w:val="single" w:sz="4" w:space="0" w:color="276E8B" w:themeColor="accent1" w:themeShade="BF"/>
        </w:tblBorders>
        <w:tblLook w:val="04A0" w:firstRow="1" w:lastRow="0" w:firstColumn="1" w:lastColumn="0" w:noHBand="0" w:noVBand="1"/>
      </w:tblPr>
      <w:tblGrid>
        <w:gridCol w:w="6655"/>
        <w:gridCol w:w="1350"/>
        <w:gridCol w:w="1345"/>
      </w:tblGrid>
      <w:tr w:rsidR="00FF7741" w:rsidRPr="00EA72A7" w14:paraId="372A9AB2" w14:textId="77777777" w:rsidTr="0068341E">
        <w:tc>
          <w:tcPr>
            <w:tcW w:w="6655" w:type="dxa"/>
            <w:shd w:val="clear" w:color="auto" w:fill="276E8B" w:themeFill="accent1" w:themeFillShade="BF"/>
          </w:tcPr>
          <w:p w14:paraId="4B598B33" w14:textId="3E6B6ADC" w:rsidR="00FF7741" w:rsidRPr="00EA72A7" w:rsidRDefault="0068341E" w:rsidP="0068341E">
            <w:pPr>
              <w:rPr>
                <w:rStyle w:val="IntenseEmphasis"/>
                <w:i w:val="0"/>
                <w:iCs w:val="0"/>
                <w:color w:val="FFFFFF" w:themeColor="background1"/>
              </w:rPr>
            </w:pPr>
            <w:r>
              <w:rPr>
                <w:rStyle w:val="IntenseEmphasis"/>
                <w:i w:val="0"/>
                <w:iCs w:val="0"/>
                <w:color w:val="FFFFFF" w:themeColor="background1"/>
              </w:rPr>
              <w:t>Underpinning activities</w:t>
            </w:r>
          </w:p>
        </w:tc>
        <w:tc>
          <w:tcPr>
            <w:tcW w:w="1350" w:type="dxa"/>
            <w:shd w:val="clear" w:color="auto" w:fill="276E8B" w:themeFill="accent1" w:themeFillShade="BF"/>
          </w:tcPr>
          <w:p w14:paraId="453DFE0A" w14:textId="77777777" w:rsidR="00FF7741" w:rsidRPr="00EA72A7" w:rsidRDefault="00FF7741" w:rsidP="0068341E">
            <w:pPr>
              <w:jc w:val="center"/>
              <w:rPr>
                <w:rStyle w:val="IntenseEmphasis"/>
                <w:i w:val="0"/>
                <w:iCs w:val="0"/>
                <w:color w:val="FFFFFF" w:themeColor="background1"/>
              </w:rPr>
            </w:pPr>
            <w:r w:rsidRPr="00EA72A7">
              <w:rPr>
                <w:rStyle w:val="IntenseEmphasis"/>
                <w:i w:val="0"/>
                <w:iCs w:val="0"/>
                <w:color w:val="FFFFFF" w:themeColor="background1"/>
              </w:rPr>
              <w:t>N</w:t>
            </w:r>
          </w:p>
        </w:tc>
        <w:tc>
          <w:tcPr>
            <w:tcW w:w="1345" w:type="dxa"/>
            <w:shd w:val="clear" w:color="auto" w:fill="276E8B" w:themeFill="accent1" w:themeFillShade="BF"/>
          </w:tcPr>
          <w:p w14:paraId="7647AFA7" w14:textId="77777777" w:rsidR="00FF7741" w:rsidRPr="00EA72A7" w:rsidRDefault="00FF7741" w:rsidP="0068341E">
            <w:pPr>
              <w:jc w:val="center"/>
              <w:rPr>
                <w:rStyle w:val="IntenseEmphasis"/>
                <w:i w:val="0"/>
                <w:iCs w:val="0"/>
                <w:color w:val="FFFFFF" w:themeColor="background1"/>
              </w:rPr>
            </w:pPr>
            <w:r w:rsidRPr="00EA72A7">
              <w:rPr>
                <w:rStyle w:val="IntenseEmphasis"/>
                <w:i w:val="0"/>
                <w:iCs w:val="0"/>
                <w:color w:val="FFFFFF" w:themeColor="background1"/>
              </w:rPr>
              <w:t>%</w:t>
            </w:r>
          </w:p>
        </w:tc>
      </w:tr>
      <w:tr w:rsidR="0068341E" w:rsidRPr="00EA72A7" w14:paraId="5A96ED40" w14:textId="77777777" w:rsidTr="00683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55" w:type="dxa"/>
          </w:tcPr>
          <w:p w14:paraId="37E60209" w14:textId="77777777" w:rsidR="0068341E" w:rsidRPr="00EA72A7" w:rsidRDefault="0068341E" w:rsidP="0068341E">
            <w:pPr>
              <w:rPr>
                <w:rStyle w:val="IntenseEmphasis"/>
                <w:b w:val="0"/>
                <w:bCs/>
                <w:i w:val="0"/>
                <w:iCs w:val="0"/>
                <w:color w:val="auto"/>
              </w:rPr>
            </w:pPr>
            <w:r>
              <w:rPr>
                <w:rStyle w:val="IntenseEmphasis"/>
                <w:b w:val="0"/>
                <w:bCs/>
                <w:i w:val="0"/>
                <w:iCs w:val="0"/>
                <w:color w:val="auto"/>
              </w:rPr>
              <w:t>Coherency between all areas of work of EAPN can be clearly demonstrated (projects, funding, advocacy, communications, training)</w:t>
            </w:r>
          </w:p>
        </w:tc>
        <w:tc>
          <w:tcPr>
            <w:tcW w:w="1350" w:type="dxa"/>
          </w:tcPr>
          <w:p w14:paraId="0DE8D37D" w14:textId="77777777" w:rsidR="0068341E" w:rsidRPr="00EA72A7" w:rsidRDefault="0068341E" w:rsidP="0068341E">
            <w:pPr>
              <w:jc w:val="center"/>
              <w:rPr>
                <w:rStyle w:val="IntenseEmphasis"/>
                <w:b w:val="0"/>
                <w:bCs/>
                <w:i w:val="0"/>
                <w:iCs w:val="0"/>
                <w:color w:val="auto"/>
              </w:rPr>
            </w:pPr>
            <w:r>
              <w:rPr>
                <w:rStyle w:val="IntenseEmphasis"/>
                <w:b w:val="0"/>
                <w:bCs/>
                <w:i w:val="0"/>
                <w:iCs w:val="0"/>
                <w:color w:val="auto"/>
              </w:rPr>
              <w:t>17</w:t>
            </w:r>
          </w:p>
        </w:tc>
        <w:tc>
          <w:tcPr>
            <w:tcW w:w="1345" w:type="dxa"/>
          </w:tcPr>
          <w:p w14:paraId="38060913" w14:textId="77777777" w:rsidR="0068341E" w:rsidRPr="00EA72A7" w:rsidRDefault="0068341E" w:rsidP="0068341E">
            <w:pPr>
              <w:jc w:val="center"/>
              <w:rPr>
                <w:rStyle w:val="IntenseEmphasis"/>
                <w:b w:val="0"/>
                <w:bCs/>
                <w:i w:val="0"/>
                <w:iCs w:val="0"/>
                <w:color w:val="auto"/>
              </w:rPr>
            </w:pPr>
            <w:r>
              <w:rPr>
                <w:rStyle w:val="IntenseEmphasis"/>
                <w:b w:val="0"/>
                <w:bCs/>
                <w:i w:val="0"/>
                <w:iCs w:val="0"/>
                <w:color w:val="auto"/>
              </w:rPr>
              <w:t>70.8</w:t>
            </w:r>
          </w:p>
        </w:tc>
      </w:tr>
      <w:tr w:rsidR="0068341E" w:rsidRPr="00EA72A7" w14:paraId="60AB7A33" w14:textId="77777777" w:rsidTr="00683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55" w:type="dxa"/>
          </w:tcPr>
          <w:p w14:paraId="108CAAE5" w14:textId="77777777" w:rsidR="0068341E" w:rsidRPr="00FF7741" w:rsidRDefault="0068341E" w:rsidP="0068341E">
            <w:pPr>
              <w:rPr>
                <w:rStyle w:val="IntenseEmphasis"/>
                <w:b w:val="0"/>
                <w:bCs/>
                <w:i w:val="0"/>
                <w:iCs w:val="0"/>
                <w:color w:val="auto"/>
              </w:rPr>
            </w:pPr>
            <w:r>
              <w:rPr>
                <w:rStyle w:val="IntenseEmphasis"/>
                <w:b w:val="0"/>
                <w:bCs/>
                <w:i w:val="0"/>
                <w:iCs w:val="0"/>
                <w:color w:val="auto"/>
              </w:rPr>
              <w:t>EAPN leadership training programme developed and implemented – X leaders trained</w:t>
            </w:r>
          </w:p>
        </w:tc>
        <w:tc>
          <w:tcPr>
            <w:tcW w:w="1350" w:type="dxa"/>
          </w:tcPr>
          <w:p w14:paraId="7F84D460" w14:textId="77777777" w:rsidR="0068341E" w:rsidRDefault="0068341E" w:rsidP="0068341E">
            <w:pPr>
              <w:jc w:val="center"/>
              <w:rPr>
                <w:rStyle w:val="IntenseEmphasis"/>
                <w:b w:val="0"/>
                <w:bCs/>
                <w:i w:val="0"/>
                <w:iCs w:val="0"/>
                <w:color w:val="auto"/>
              </w:rPr>
            </w:pPr>
            <w:r>
              <w:rPr>
                <w:rStyle w:val="IntenseEmphasis"/>
                <w:b w:val="0"/>
                <w:bCs/>
                <w:i w:val="0"/>
                <w:iCs w:val="0"/>
                <w:color w:val="auto"/>
              </w:rPr>
              <w:t>15</w:t>
            </w:r>
          </w:p>
        </w:tc>
        <w:tc>
          <w:tcPr>
            <w:tcW w:w="1345" w:type="dxa"/>
          </w:tcPr>
          <w:p w14:paraId="25D46821" w14:textId="77777777" w:rsidR="0068341E" w:rsidRDefault="0068341E" w:rsidP="0068341E">
            <w:pPr>
              <w:jc w:val="center"/>
              <w:rPr>
                <w:rStyle w:val="IntenseEmphasis"/>
                <w:b w:val="0"/>
                <w:bCs/>
                <w:i w:val="0"/>
                <w:iCs w:val="0"/>
                <w:color w:val="auto"/>
              </w:rPr>
            </w:pPr>
            <w:r>
              <w:rPr>
                <w:rStyle w:val="IntenseEmphasis"/>
                <w:b w:val="0"/>
                <w:bCs/>
                <w:i w:val="0"/>
                <w:iCs w:val="0"/>
                <w:color w:val="auto"/>
              </w:rPr>
              <w:t>53.5</w:t>
            </w:r>
          </w:p>
        </w:tc>
      </w:tr>
      <w:tr w:rsidR="0068341E" w:rsidRPr="00EA72A7" w14:paraId="03497DC5" w14:textId="77777777" w:rsidTr="00683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55" w:type="dxa"/>
          </w:tcPr>
          <w:p w14:paraId="723E1E44" w14:textId="77777777" w:rsidR="0068341E" w:rsidRPr="00FF7741" w:rsidRDefault="0068341E" w:rsidP="0068341E">
            <w:pPr>
              <w:rPr>
                <w:rStyle w:val="IntenseEmphasis"/>
                <w:b w:val="0"/>
                <w:bCs/>
                <w:i w:val="0"/>
                <w:iCs w:val="0"/>
                <w:color w:val="auto"/>
              </w:rPr>
            </w:pPr>
            <w:r w:rsidRPr="00FF7741">
              <w:rPr>
                <w:rStyle w:val="IntenseEmphasis"/>
                <w:b w:val="0"/>
                <w:bCs/>
                <w:i w:val="0"/>
                <w:iCs w:val="0"/>
                <w:color w:val="auto"/>
              </w:rPr>
              <w:t xml:space="preserve">Funding secured from X new sources, reducing reliance on our core funding by </w:t>
            </w:r>
            <w:r>
              <w:rPr>
                <w:rStyle w:val="IntenseEmphasis"/>
                <w:b w:val="0"/>
                <w:bCs/>
                <w:i w:val="0"/>
                <w:iCs w:val="0"/>
                <w:color w:val="auto"/>
              </w:rPr>
              <w:t>35</w:t>
            </w:r>
            <w:r w:rsidRPr="00FF7741">
              <w:rPr>
                <w:rStyle w:val="IntenseEmphasis"/>
                <w:b w:val="0"/>
                <w:bCs/>
                <w:i w:val="0"/>
                <w:iCs w:val="0"/>
                <w:color w:val="auto"/>
              </w:rPr>
              <w:t>%</w:t>
            </w:r>
          </w:p>
        </w:tc>
        <w:tc>
          <w:tcPr>
            <w:tcW w:w="1350" w:type="dxa"/>
          </w:tcPr>
          <w:p w14:paraId="541C0320" w14:textId="77777777" w:rsidR="0068341E" w:rsidRDefault="0068341E" w:rsidP="0068341E">
            <w:pPr>
              <w:jc w:val="center"/>
              <w:rPr>
                <w:rStyle w:val="IntenseEmphasis"/>
                <w:b w:val="0"/>
                <w:bCs/>
                <w:i w:val="0"/>
                <w:iCs w:val="0"/>
                <w:color w:val="auto"/>
              </w:rPr>
            </w:pPr>
            <w:r>
              <w:rPr>
                <w:rStyle w:val="IntenseEmphasis"/>
                <w:b w:val="0"/>
                <w:bCs/>
                <w:i w:val="0"/>
                <w:iCs w:val="0"/>
                <w:color w:val="auto"/>
              </w:rPr>
              <w:t>10</w:t>
            </w:r>
          </w:p>
        </w:tc>
        <w:tc>
          <w:tcPr>
            <w:tcW w:w="1345" w:type="dxa"/>
          </w:tcPr>
          <w:p w14:paraId="51B0B62B" w14:textId="77777777" w:rsidR="0068341E" w:rsidRDefault="0068341E" w:rsidP="0068341E">
            <w:pPr>
              <w:jc w:val="center"/>
              <w:rPr>
                <w:rStyle w:val="IntenseEmphasis"/>
                <w:b w:val="0"/>
                <w:bCs/>
                <w:i w:val="0"/>
                <w:iCs w:val="0"/>
                <w:color w:val="auto"/>
              </w:rPr>
            </w:pPr>
            <w:r>
              <w:rPr>
                <w:rStyle w:val="IntenseEmphasis"/>
                <w:b w:val="0"/>
                <w:bCs/>
                <w:i w:val="0"/>
                <w:iCs w:val="0"/>
                <w:color w:val="auto"/>
              </w:rPr>
              <w:t>41.7</w:t>
            </w:r>
          </w:p>
        </w:tc>
      </w:tr>
      <w:tr w:rsidR="00803640" w:rsidRPr="00EA72A7" w14:paraId="30EC480A" w14:textId="77777777" w:rsidTr="00683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55" w:type="dxa"/>
          </w:tcPr>
          <w:p w14:paraId="787D7068" w14:textId="094F4B74" w:rsidR="00803640" w:rsidRPr="00EA72A7" w:rsidRDefault="0068341E" w:rsidP="00803640">
            <w:pPr>
              <w:rPr>
                <w:rStyle w:val="IntenseEmphasis"/>
                <w:b w:val="0"/>
                <w:bCs/>
                <w:i w:val="0"/>
                <w:iCs w:val="0"/>
                <w:color w:val="auto"/>
              </w:rPr>
            </w:pPr>
            <w:r w:rsidRPr="00FF7741">
              <w:rPr>
                <w:rStyle w:val="IntenseEmphasis"/>
                <w:b w:val="0"/>
                <w:bCs/>
                <w:i w:val="0"/>
                <w:iCs w:val="0"/>
                <w:color w:val="auto"/>
              </w:rPr>
              <w:t>Links established with X anti-poverty structures outside of Europe</w:t>
            </w:r>
          </w:p>
        </w:tc>
        <w:tc>
          <w:tcPr>
            <w:tcW w:w="1350" w:type="dxa"/>
          </w:tcPr>
          <w:p w14:paraId="7F4E4C80" w14:textId="637B763D" w:rsidR="00803640" w:rsidRPr="00EA72A7" w:rsidRDefault="0068341E" w:rsidP="00803640">
            <w:pPr>
              <w:jc w:val="center"/>
              <w:rPr>
                <w:rStyle w:val="IntenseEmphasis"/>
                <w:b w:val="0"/>
                <w:bCs/>
                <w:i w:val="0"/>
                <w:iCs w:val="0"/>
                <w:color w:val="auto"/>
              </w:rPr>
            </w:pPr>
            <w:r>
              <w:rPr>
                <w:rStyle w:val="IntenseEmphasis"/>
                <w:b w:val="0"/>
                <w:bCs/>
                <w:i w:val="0"/>
                <w:iCs w:val="0"/>
                <w:color w:val="auto"/>
              </w:rPr>
              <w:t>7</w:t>
            </w:r>
          </w:p>
        </w:tc>
        <w:tc>
          <w:tcPr>
            <w:tcW w:w="1345" w:type="dxa"/>
          </w:tcPr>
          <w:p w14:paraId="79D9BB1D" w14:textId="34F1190C" w:rsidR="00803640" w:rsidRPr="00EA72A7" w:rsidRDefault="0068341E" w:rsidP="00803640">
            <w:pPr>
              <w:jc w:val="center"/>
              <w:rPr>
                <w:rStyle w:val="IntenseEmphasis"/>
                <w:b w:val="0"/>
                <w:bCs/>
                <w:i w:val="0"/>
                <w:iCs w:val="0"/>
                <w:color w:val="auto"/>
              </w:rPr>
            </w:pPr>
            <w:r>
              <w:rPr>
                <w:rStyle w:val="IntenseEmphasis"/>
                <w:b w:val="0"/>
                <w:bCs/>
                <w:i w:val="0"/>
                <w:iCs w:val="0"/>
                <w:color w:val="auto"/>
              </w:rPr>
              <w:t>29.2</w:t>
            </w:r>
          </w:p>
        </w:tc>
      </w:tr>
    </w:tbl>
    <w:p w14:paraId="71EA2BF7" w14:textId="317652FD" w:rsidR="00FF7741" w:rsidRDefault="00FF7741" w:rsidP="00FF7741">
      <w:pPr>
        <w:rPr>
          <w:rStyle w:val="IntenseEmphasis"/>
          <w:b w:val="0"/>
          <w:bCs/>
          <w:i w:val="0"/>
          <w:iCs w:val="0"/>
          <w:color w:val="auto"/>
          <w:lang w:val="en-GB"/>
        </w:rPr>
      </w:pPr>
      <w:r w:rsidRPr="00FC657A">
        <w:rPr>
          <w:rStyle w:val="IntenseEmphasis"/>
          <w:b w:val="0"/>
          <w:bCs/>
          <w:i w:val="0"/>
          <w:iCs w:val="0"/>
          <w:color w:val="auto"/>
          <w:lang w:val="en-GB"/>
        </w:rPr>
        <w:t xml:space="preserve">N= </w:t>
      </w:r>
      <w:r>
        <w:rPr>
          <w:rStyle w:val="IntenseEmphasis"/>
          <w:b w:val="0"/>
          <w:bCs/>
          <w:i w:val="0"/>
          <w:iCs w:val="0"/>
          <w:color w:val="auto"/>
          <w:lang w:val="en-GB"/>
        </w:rPr>
        <w:t>2</w:t>
      </w:r>
      <w:r w:rsidR="0068341E">
        <w:rPr>
          <w:rStyle w:val="IntenseEmphasis"/>
          <w:b w:val="0"/>
          <w:bCs/>
          <w:i w:val="0"/>
          <w:iCs w:val="0"/>
          <w:color w:val="auto"/>
          <w:lang w:val="en-GB"/>
        </w:rPr>
        <w:t>4</w:t>
      </w:r>
    </w:p>
    <w:tbl>
      <w:tblPr>
        <w:tblStyle w:val="TableGrid"/>
        <w:tblW w:w="0" w:type="auto"/>
        <w:tblBorders>
          <w:top w:val="single" w:sz="4" w:space="0" w:color="276E8B" w:themeColor="accent1" w:themeShade="BF"/>
          <w:left w:val="single" w:sz="4" w:space="0" w:color="276E8B" w:themeColor="accent1" w:themeShade="BF"/>
          <w:bottom w:val="single" w:sz="4" w:space="0" w:color="276E8B" w:themeColor="accent1" w:themeShade="BF"/>
          <w:right w:val="single" w:sz="4" w:space="0" w:color="276E8B" w:themeColor="accent1" w:themeShade="BF"/>
          <w:insideH w:val="single" w:sz="4" w:space="0" w:color="276E8B" w:themeColor="accent1" w:themeShade="BF"/>
          <w:insideV w:val="single" w:sz="4" w:space="0" w:color="276E8B" w:themeColor="accent1" w:themeShade="BF"/>
        </w:tblBorders>
        <w:tblLook w:val="04A0" w:firstRow="1" w:lastRow="0" w:firstColumn="1" w:lastColumn="0" w:noHBand="0" w:noVBand="1"/>
      </w:tblPr>
      <w:tblGrid>
        <w:gridCol w:w="9350"/>
      </w:tblGrid>
      <w:tr w:rsidR="00FF7741" w:rsidRPr="00DC6857" w14:paraId="7EAAC71B" w14:textId="77777777" w:rsidTr="0068341E">
        <w:tc>
          <w:tcPr>
            <w:tcW w:w="9350" w:type="dxa"/>
            <w:shd w:val="clear" w:color="auto" w:fill="276E8B" w:themeFill="accent1" w:themeFillShade="BF"/>
          </w:tcPr>
          <w:p w14:paraId="5145D28A" w14:textId="77777777" w:rsidR="00FF7741" w:rsidRPr="00DC6857" w:rsidRDefault="00FF7741" w:rsidP="0068341E">
            <w:pPr>
              <w:rPr>
                <w:rStyle w:val="IntenseEmphasis"/>
                <w:color w:val="FFFFFF" w:themeColor="background1"/>
              </w:rPr>
            </w:pPr>
            <w:r w:rsidRPr="00441BBA">
              <w:rPr>
                <w:rStyle w:val="IntenseEmphasis"/>
                <w:color w:val="FFFFFF" w:themeColor="background1"/>
              </w:rPr>
              <w:t>Other</w:t>
            </w:r>
            <w:r>
              <w:rPr>
                <w:rStyle w:val="IntenseEmphasis"/>
                <w:color w:val="FFFFFF" w:themeColor="background1"/>
              </w:rPr>
              <w:t xml:space="preserve"> issues mentioned by </w:t>
            </w:r>
            <w:r>
              <w:rPr>
                <w:rStyle w:val="IntenseEmphasis"/>
                <w:color w:val="FFFFFF" w:themeColor="background1"/>
                <w:lang w:val="en-US"/>
              </w:rPr>
              <w:t>less than 3 members</w:t>
            </w:r>
          </w:p>
        </w:tc>
      </w:tr>
      <w:tr w:rsidR="00FF7741" w14:paraId="76DD444E" w14:textId="77777777" w:rsidTr="0068341E">
        <w:tc>
          <w:tcPr>
            <w:tcW w:w="9350" w:type="dxa"/>
          </w:tcPr>
          <w:p w14:paraId="78A541E1" w14:textId="73A83793" w:rsidR="00FF7741" w:rsidRPr="00FC657A" w:rsidRDefault="0068341E" w:rsidP="0068341E">
            <w:pPr>
              <w:rPr>
                <w:sz w:val="22"/>
              </w:rPr>
            </w:pPr>
            <w:r w:rsidRPr="0068341E">
              <w:rPr>
                <w:sz w:val="22"/>
              </w:rPr>
              <w:t>Strengthened networking (through projects, shearing the experience)</w:t>
            </w:r>
          </w:p>
        </w:tc>
      </w:tr>
    </w:tbl>
    <w:p w14:paraId="21925003" w14:textId="77777777" w:rsidR="00FF7741" w:rsidRPr="00DC6857" w:rsidRDefault="00FF7741" w:rsidP="00FF7741">
      <w:pPr>
        <w:rPr>
          <w:rStyle w:val="IntenseEmphasis"/>
          <w:b w:val="0"/>
          <w:bCs/>
          <w:i w:val="0"/>
          <w:iCs w:val="0"/>
          <w:color w:val="auto"/>
        </w:rPr>
      </w:pPr>
    </w:p>
    <w:p w14:paraId="05143752" w14:textId="77777777" w:rsidR="00FF7741" w:rsidRDefault="00FF7741" w:rsidP="00FF7741">
      <w:pPr>
        <w:rPr>
          <w:rStyle w:val="IntenseEmphasis"/>
        </w:rPr>
      </w:pPr>
      <w:r>
        <w:rPr>
          <w:rStyle w:val="IntenseEmphasis"/>
        </w:rPr>
        <w:t>Long-term objectives</w:t>
      </w:r>
    </w:p>
    <w:tbl>
      <w:tblPr>
        <w:tblStyle w:val="TableGrid"/>
        <w:tblW w:w="0" w:type="auto"/>
        <w:tblBorders>
          <w:top w:val="single" w:sz="4" w:space="0" w:color="276E8B" w:themeColor="accent1" w:themeShade="BF"/>
          <w:left w:val="single" w:sz="4" w:space="0" w:color="276E8B" w:themeColor="accent1" w:themeShade="BF"/>
          <w:bottom w:val="single" w:sz="4" w:space="0" w:color="276E8B" w:themeColor="accent1" w:themeShade="BF"/>
          <w:right w:val="single" w:sz="4" w:space="0" w:color="276E8B" w:themeColor="accent1" w:themeShade="BF"/>
          <w:insideH w:val="single" w:sz="4" w:space="0" w:color="276E8B" w:themeColor="accent1" w:themeShade="BF"/>
          <w:insideV w:val="single" w:sz="4" w:space="0" w:color="276E8B" w:themeColor="accent1" w:themeShade="BF"/>
        </w:tblBorders>
        <w:tblLook w:val="04A0" w:firstRow="1" w:lastRow="0" w:firstColumn="1" w:lastColumn="0" w:noHBand="0" w:noVBand="1"/>
      </w:tblPr>
      <w:tblGrid>
        <w:gridCol w:w="6655"/>
        <w:gridCol w:w="1350"/>
        <w:gridCol w:w="1345"/>
      </w:tblGrid>
      <w:tr w:rsidR="00FF7741" w:rsidRPr="00EA72A7" w14:paraId="5CB47BA3" w14:textId="77777777" w:rsidTr="0068341E">
        <w:tc>
          <w:tcPr>
            <w:tcW w:w="6655" w:type="dxa"/>
            <w:shd w:val="clear" w:color="auto" w:fill="276E8B" w:themeFill="accent1" w:themeFillShade="BF"/>
          </w:tcPr>
          <w:p w14:paraId="739AE90D" w14:textId="1E9AB35F" w:rsidR="00FF7741" w:rsidRPr="00EA72A7" w:rsidRDefault="0068341E" w:rsidP="0068341E">
            <w:pPr>
              <w:rPr>
                <w:rStyle w:val="IntenseEmphasis"/>
                <w:i w:val="0"/>
                <w:iCs w:val="0"/>
                <w:color w:val="FFFFFF" w:themeColor="background1"/>
              </w:rPr>
            </w:pPr>
            <w:r>
              <w:rPr>
                <w:rStyle w:val="IntenseEmphasis"/>
                <w:i w:val="0"/>
                <w:iCs w:val="0"/>
                <w:color w:val="FFFFFF" w:themeColor="background1"/>
              </w:rPr>
              <w:t>Underpinning activities</w:t>
            </w:r>
          </w:p>
        </w:tc>
        <w:tc>
          <w:tcPr>
            <w:tcW w:w="1350" w:type="dxa"/>
            <w:shd w:val="clear" w:color="auto" w:fill="276E8B" w:themeFill="accent1" w:themeFillShade="BF"/>
          </w:tcPr>
          <w:p w14:paraId="18EB94A1" w14:textId="77777777" w:rsidR="00FF7741" w:rsidRPr="00EA72A7" w:rsidRDefault="00FF7741" w:rsidP="0068341E">
            <w:pPr>
              <w:jc w:val="center"/>
              <w:rPr>
                <w:rStyle w:val="IntenseEmphasis"/>
                <w:i w:val="0"/>
                <w:iCs w:val="0"/>
                <w:color w:val="FFFFFF" w:themeColor="background1"/>
              </w:rPr>
            </w:pPr>
            <w:r w:rsidRPr="00EA72A7">
              <w:rPr>
                <w:rStyle w:val="IntenseEmphasis"/>
                <w:i w:val="0"/>
                <w:iCs w:val="0"/>
                <w:color w:val="FFFFFF" w:themeColor="background1"/>
              </w:rPr>
              <w:t>N</w:t>
            </w:r>
          </w:p>
        </w:tc>
        <w:tc>
          <w:tcPr>
            <w:tcW w:w="1345" w:type="dxa"/>
            <w:shd w:val="clear" w:color="auto" w:fill="276E8B" w:themeFill="accent1" w:themeFillShade="BF"/>
          </w:tcPr>
          <w:p w14:paraId="20B1B689" w14:textId="77777777" w:rsidR="00FF7741" w:rsidRPr="00EA72A7" w:rsidRDefault="00FF7741" w:rsidP="0068341E">
            <w:pPr>
              <w:jc w:val="center"/>
              <w:rPr>
                <w:rStyle w:val="IntenseEmphasis"/>
                <w:i w:val="0"/>
                <w:iCs w:val="0"/>
                <w:color w:val="FFFFFF" w:themeColor="background1"/>
              </w:rPr>
            </w:pPr>
            <w:r w:rsidRPr="00EA72A7">
              <w:rPr>
                <w:rStyle w:val="IntenseEmphasis"/>
                <w:i w:val="0"/>
                <w:iCs w:val="0"/>
                <w:color w:val="FFFFFF" w:themeColor="background1"/>
              </w:rPr>
              <w:t>%</w:t>
            </w:r>
          </w:p>
        </w:tc>
      </w:tr>
      <w:tr w:rsidR="008D35ED" w:rsidRPr="00EA72A7" w14:paraId="518C83CB" w14:textId="77777777" w:rsidTr="008D35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55" w:type="dxa"/>
          </w:tcPr>
          <w:p w14:paraId="48EF8C3C" w14:textId="77777777" w:rsidR="008D35ED" w:rsidRPr="00EA72A7" w:rsidRDefault="008D35ED" w:rsidP="0098303C">
            <w:pPr>
              <w:rPr>
                <w:rStyle w:val="IntenseEmphasis"/>
                <w:b w:val="0"/>
                <w:bCs/>
                <w:i w:val="0"/>
                <w:iCs w:val="0"/>
                <w:color w:val="auto"/>
              </w:rPr>
            </w:pPr>
            <w:r w:rsidRPr="00FF7741">
              <w:rPr>
                <w:rStyle w:val="IntenseEmphasis"/>
                <w:b w:val="0"/>
                <w:bCs/>
                <w:i w:val="0"/>
                <w:iCs w:val="0"/>
                <w:color w:val="auto"/>
              </w:rPr>
              <w:t xml:space="preserve">Funding secured from X new sources, reducing reliance on our core funding by </w:t>
            </w:r>
            <w:r>
              <w:rPr>
                <w:rStyle w:val="IntenseEmphasis"/>
                <w:b w:val="0"/>
                <w:bCs/>
                <w:i w:val="0"/>
                <w:iCs w:val="0"/>
                <w:color w:val="auto"/>
              </w:rPr>
              <w:t>50</w:t>
            </w:r>
            <w:r w:rsidRPr="00FF7741">
              <w:rPr>
                <w:rStyle w:val="IntenseEmphasis"/>
                <w:b w:val="0"/>
                <w:bCs/>
                <w:i w:val="0"/>
                <w:iCs w:val="0"/>
                <w:color w:val="auto"/>
              </w:rPr>
              <w:t>%</w:t>
            </w:r>
          </w:p>
        </w:tc>
        <w:tc>
          <w:tcPr>
            <w:tcW w:w="1350" w:type="dxa"/>
          </w:tcPr>
          <w:p w14:paraId="28E3B5BC" w14:textId="77777777" w:rsidR="008D35ED" w:rsidRPr="00EA72A7" w:rsidRDefault="008D35ED" w:rsidP="0098303C">
            <w:pPr>
              <w:jc w:val="center"/>
              <w:rPr>
                <w:rStyle w:val="IntenseEmphasis"/>
                <w:b w:val="0"/>
                <w:bCs/>
                <w:i w:val="0"/>
                <w:iCs w:val="0"/>
                <w:color w:val="auto"/>
              </w:rPr>
            </w:pPr>
            <w:r>
              <w:rPr>
                <w:rStyle w:val="IntenseEmphasis"/>
                <w:b w:val="0"/>
                <w:bCs/>
                <w:i w:val="0"/>
                <w:iCs w:val="0"/>
                <w:color w:val="auto"/>
              </w:rPr>
              <w:t>15</w:t>
            </w:r>
          </w:p>
        </w:tc>
        <w:tc>
          <w:tcPr>
            <w:tcW w:w="1345" w:type="dxa"/>
          </w:tcPr>
          <w:p w14:paraId="42BFC244" w14:textId="77777777" w:rsidR="008D35ED" w:rsidRPr="00EA72A7" w:rsidRDefault="008D35ED" w:rsidP="0098303C">
            <w:pPr>
              <w:jc w:val="center"/>
              <w:rPr>
                <w:rStyle w:val="IntenseEmphasis"/>
                <w:b w:val="0"/>
                <w:bCs/>
                <w:i w:val="0"/>
                <w:iCs w:val="0"/>
                <w:color w:val="auto"/>
              </w:rPr>
            </w:pPr>
            <w:r>
              <w:rPr>
                <w:rStyle w:val="IntenseEmphasis"/>
                <w:b w:val="0"/>
                <w:bCs/>
                <w:i w:val="0"/>
                <w:iCs w:val="0"/>
                <w:color w:val="auto"/>
              </w:rPr>
              <w:t>71.4</w:t>
            </w:r>
          </w:p>
        </w:tc>
      </w:tr>
      <w:tr w:rsidR="008D35ED" w:rsidRPr="00EA72A7" w14:paraId="3CF16DDD" w14:textId="77777777" w:rsidTr="008D35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55" w:type="dxa"/>
          </w:tcPr>
          <w:p w14:paraId="1B4420A0" w14:textId="77777777" w:rsidR="008D35ED" w:rsidRPr="00FF7741" w:rsidRDefault="008D35ED" w:rsidP="0098303C">
            <w:pPr>
              <w:rPr>
                <w:rStyle w:val="IntenseEmphasis"/>
                <w:b w:val="0"/>
                <w:bCs/>
                <w:i w:val="0"/>
                <w:iCs w:val="0"/>
                <w:color w:val="auto"/>
              </w:rPr>
            </w:pPr>
            <w:r>
              <w:rPr>
                <w:rStyle w:val="IntenseEmphasis"/>
                <w:b w:val="0"/>
                <w:bCs/>
                <w:i w:val="0"/>
                <w:iCs w:val="0"/>
                <w:color w:val="auto"/>
              </w:rPr>
              <w:t>X leaders trained</w:t>
            </w:r>
          </w:p>
        </w:tc>
        <w:tc>
          <w:tcPr>
            <w:tcW w:w="1350" w:type="dxa"/>
          </w:tcPr>
          <w:p w14:paraId="1FA46847" w14:textId="77777777" w:rsidR="008D35ED" w:rsidRDefault="008D35ED" w:rsidP="0098303C">
            <w:pPr>
              <w:jc w:val="center"/>
              <w:rPr>
                <w:rStyle w:val="IntenseEmphasis"/>
                <w:b w:val="0"/>
                <w:bCs/>
                <w:i w:val="0"/>
                <w:iCs w:val="0"/>
                <w:color w:val="auto"/>
              </w:rPr>
            </w:pPr>
            <w:r>
              <w:rPr>
                <w:rStyle w:val="IntenseEmphasis"/>
                <w:b w:val="0"/>
                <w:bCs/>
                <w:i w:val="0"/>
                <w:iCs w:val="0"/>
                <w:color w:val="auto"/>
              </w:rPr>
              <w:t>11</w:t>
            </w:r>
          </w:p>
        </w:tc>
        <w:tc>
          <w:tcPr>
            <w:tcW w:w="1345" w:type="dxa"/>
          </w:tcPr>
          <w:p w14:paraId="01413095" w14:textId="77777777" w:rsidR="008D35ED" w:rsidRDefault="008D35ED" w:rsidP="0098303C">
            <w:pPr>
              <w:jc w:val="center"/>
              <w:rPr>
                <w:rStyle w:val="IntenseEmphasis"/>
                <w:b w:val="0"/>
                <w:bCs/>
                <w:i w:val="0"/>
                <w:iCs w:val="0"/>
                <w:color w:val="auto"/>
              </w:rPr>
            </w:pPr>
            <w:r>
              <w:rPr>
                <w:rStyle w:val="IntenseEmphasis"/>
                <w:b w:val="0"/>
                <w:bCs/>
                <w:i w:val="0"/>
                <w:iCs w:val="0"/>
                <w:color w:val="auto"/>
              </w:rPr>
              <w:t>52.4</w:t>
            </w:r>
          </w:p>
        </w:tc>
      </w:tr>
      <w:tr w:rsidR="00FF7741" w:rsidRPr="00EA72A7" w14:paraId="713BAA7F" w14:textId="77777777" w:rsidTr="0068341E">
        <w:tc>
          <w:tcPr>
            <w:tcW w:w="6655" w:type="dxa"/>
          </w:tcPr>
          <w:p w14:paraId="12F7FC33" w14:textId="330B78DC" w:rsidR="00FF7741" w:rsidRPr="00EA72A7" w:rsidRDefault="0068341E" w:rsidP="0068341E">
            <w:pPr>
              <w:rPr>
                <w:rStyle w:val="IntenseEmphasis"/>
                <w:b w:val="0"/>
                <w:bCs/>
                <w:i w:val="0"/>
                <w:iCs w:val="0"/>
                <w:color w:val="auto"/>
              </w:rPr>
            </w:pPr>
            <w:r w:rsidRPr="00FF7741">
              <w:rPr>
                <w:rStyle w:val="IntenseEmphasis"/>
                <w:b w:val="0"/>
                <w:bCs/>
                <w:i w:val="0"/>
                <w:iCs w:val="0"/>
                <w:color w:val="auto"/>
              </w:rPr>
              <w:t>Links established with X anti-poverty structures outside of Europe</w:t>
            </w:r>
          </w:p>
        </w:tc>
        <w:tc>
          <w:tcPr>
            <w:tcW w:w="1350" w:type="dxa"/>
          </w:tcPr>
          <w:p w14:paraId="4E92FE27" w14:textId="30662581" w:rsidR="00FF7741" w:rsidRPr="00EA72A7" w:rsidRDefault="008D35ED" w:rsidP="0068341E">
            <w:pPr>
              <w:jc w:val="center"/>
              <w:rPr>
                <w:rStyle w:val="IntenseEmphasis"/>
                <w:b w:val="0"/>
                <w:bCs/>
                <w:i w:val="0"/>
                <w:iCs w:val="0"/>
                <w:color w:val="auto"/>
              </w:rPr>
            </w:pPr>
            <w:r>
              <w:rPr>
                <w:rStyle w:val="IntenseEmphasis"/>
                <w:b w:val="0"/>
                <w:bCs/>
                <w:i w:val="0"/>
                <w:iCs w:val="0"/>
                <w:color w:val="auto"/>
              </w:rPr>
              <w:t>4</w:t>
            </w:r>
          </w:p>
        </w:tc>
        <w:tc>
          <w:tcPr>
            <w:tcW w:w="1345" w:type="dxa"/>
          </w:tcPr>
          <w:p w14:paraId="782CFEE6" w14:textId="6C8630D7" w:rsidR="00FF7741" w:rsidRPr="00EA72A7" w:rsidRDefault="008D35ED" w:rsidP="0068341E">
            <w:pPr>
              <w:jc w:val="center"/>
              <w:rPr>
                <w:rStyle w:val="IntenseEmphasis"/>
                <w:b w:val="0"/>
                <w:bCs/>
                <w:i w:val="0"/>
                <w:iCs w:val="0"/>
                <w:color w:val="auto"/>
              </w:rPr>
            </w:pPr>
            <w:r>
              <w:rPr>
                <w:rStyle w:val="IntenseEmphasis"/>
                <w:b w:val="0"/>
                <w:bCs/>
                <w:i w:val="0"/>
                <w:iCs w:val="0"/>
                <w:color w:val="auto"/>
              </w:rPr>
              <w:t>19.0</w:t>
            </w:r>
          </w:p>
        </w:tc>
      </w:tr>
    </w:tbl>
    <w:p w14:paraId="2EC60499" w14:textId="3C1031C7" w:rsidR="00FF7741" w:rsidRDefault="00FF7741" w:rsidP="00FF7741">
      <w:pPr>
        <w:rPr>
          <w:rStyle w:val="IntenseEmphasis"/>
          <w:b w:val="0"/>
          <w:bCs/>
          <w:i w:val="0"/>
          <w:iCs w:val="0"/>
          <w:color w:val="auto"/>
          <w:lang w:val="en-GB"/>
        </w:rPr>
      </w:pPr>
      <w:r w:rsidRPr="00FC657A">
        <w:rPr>
          <w:rStyle w:val="IntenseEmphasis"/>
          <w:b w:val="0"/>
          <w:bCs/>
          <w:i w:val="0"/>
          <w:iCs w:val="0"/>
          <w:color w:val="auto"/>
          <w:lang w:val="en-GB"/>
        </w:rPr>
        <w:t xml:space="preserve">N= </w:t>
      </w:r>
      <w:r>
        <w:rPr>
          <w:rStyle w:val="IntenseEmphasis"/>
          <w:b w:val="0"/>
          <w:bCs/>
          <w:i w:val="0"/>
          <w:iCs w:val="0"/>
          <w:color w:val="auto"/>
          <w:lang w:val="en-GB"/>
        </w:rPr>
        <w:t>2</w:t>
      </w:r>
      <w:r w:rsidR="008D35ED">
        <w:rPr>
          <w:rStyle w:val="IntenseEmphasis"/>
          <w:b w:val="0"/>
          <w:bCs/>
          <w:i w:val="0"/>
          <w:iCs w:val="0"/>
          <w:color w:val="auto"/>
          <w:lang w:val="en-GB"/>
        </w:rPr>
        <w:t>1</w:t>
      </w:r>
    </w:p>
    <w:p w14:paraId="223CE1F6" w14:textId="378E7F82" w:rsidR="00FF7741" w:rsidRPr="001D2A4B" w:rsidRDefault="00FF7741" w:rsidP="00FF7741">
      <w:pPr>
        <w:rPr>
          <w:rStyle w:val="IntenseEmphasis"/>
          <w:b w:val="0"/>
          <w:bCs/>
          <w:i w:val="0"/>
          <w:iCs w:val="0"/>
          <w:color w:val="auto"/>
        </w:rPr>
      </w:pPr>
      <w:r>
        <w:rPr>
          <w:rStyle w:val="IntenseEmphasis"/>
          <w:b w:val="0"/>
          <w:bCs/>
          <w:i w:val="0"/>
          <w:iCs w:val="0"/>
          <w:color w:val="auto"/>
        </w:rPr>
        <w:t xml:space="preserve">Among </w:t>
      </w:r>
      <w:r w:rsidR="008D35ED">
        <w:rPr>
          <w:rStyle w:val="IntenseEmphasis"/>
          <w:b w:val="0"/>
          <w:bCs/>
          <w:i w:val="0"/>
          <w:iCs w:val="0"/>
          <w:color w:val="auto"/>
        </w:rPr>
        <w:t>27</w:t>
      </w:r>
      <w:r>
        <w:rPr>
          <w:rStyle w:val="IntenseEmphasis"/>
          <w:b w:val="0"/>
          <w:bCs/>
          <w:i w:val="0"/>
          <w:iCs w:val="0"/>
          <w:color w:val="auto"/>
        </w:rPr>
        <w:t xml:space="preserve"> members who replied to the question, 1</w:t>
      </w:r>
      <w:r w:rsidR="008D35ED">
        <w:rPr>
          <w:rStyle w:val="IntenseEmphasis"/>
          <w:b w:val="0"/>
          <w:bCs/>
          <w:i w:val="0"/>
          <w:iCs w:val="0"/>
          <w:color w:val="auto"/>
        </w:rPr>
        <w:t>3</w:t>
      </w:r>
      <w:r>
        <w:rPr>
          <w:rStyle w:val="IntenseEmphasis"/>
          <w:b w:val="0"/>
          <w:bCs/>
          <w:i w:val="0"/>
          <w:iCs w:val="0"/>
          <w:color w:val="auto"/>
        </w:rPr>
        <w:t xml:space="preserve"> (</w:t>
      </w:r>
      <w:r w:rsidR="008D35ED">
        <w:rPr>
          <w:rStyle w:val="IntenseEmphasis"/>
          <w:b w:val="0"/>
          <w:bCs/>
          <w:i w:val="0"/>
          <w:iCs w:val="0"/>
          <w:color w:val="auto"/>
        </w:rPr>
        <w:t>61.9</w:t>
      </w:r>
      <w:r>
        <w:rPr>
          <w:rStyle w:val="IntenseEmphasis"/>
          <w:b w:val="0"/>
          <w:bCs/>
          <w:i w:val="0"/>
          <w:iCs w:val="0"/>
          <w:color w:val="auto"/>
        </w:rPr>
        <w:t xml:space="preserve">%) said that </w:t>
      </w:r>
      <w:r w:rsidR="008D35ED">
        <w:rPr>
          <w:rStyle w:val="IntenseEmphasis"/>
          <w:b w:val="0"/>
          <w:bCs/>
          <w:i w:val="0"/>
          <w:iCs w:val="0"/>
          <w:color w:val="auto"/>
        </w:rPr>
        <w:t>are</w:t>
      </w:r>
      <w:r>
        <w:rPr>
          <w:rStyle w:val="IntenseEmphasis"/>
          <w:b w:val="0"/>
          <w:bCs/>
          <w:i w:val="0"/>
          <w:iCs w:val="0"/>
          <w:color w:val="auto"/>
        </w:rPr>
        <w:t xml:space="preserve"> currently able to contribute </w:t>
      </w:r>
      <w:r w:rsidR="008D35ED">
        <w:rPr>
          <w:rStyle w:val="IntenseEmphasis"/>
          <w:b w:val="0"/>
          <w:bCs/>
          <w:i w:val="0"/>
          <w:iCs w:val="0"/>
          <w:color w:val="auto"/>
        </w:rPr>
        <w:t>meaningfully to the underpinning activities</w:t>
      </w:r>
      <w:r>
        <w:rPr>
          <w:rStyle w:val="IntenseEmphasis"/>
          <w:b w:val="0"/>
          <w:bCs/>
          <w:i w:val="0"/>
          <w:iCs w:val="0"/>
          <w:color w:val="auto"/>
        </w:rPr>
        <w:t xml:space="preserve">. </w:t>
      </w:r>
      <w:r w:rsidR="008D35ED">
        <w:rPr>
          <w:rStyle w:val="IntenseEmphasis"/>
          <w:b w:val="0"/>
          <w:bCs/>
          <w:i w:val="0"/>
          <w:iCs w:val="0"/>
          <w:color w:val="auto"/>
        </w:rPr>
        <w:t xml:space="preserve">Eight members said they would like to become able to contribute. </w:t>
      </w:r>
    </w:p>
    <w:p w14:paraId="14B57076" w14:textId="77777777" w:rsidR="00FF7741" w:rsidRDefault="00FF7741" w:rsidP="00FF7741">
      <w:pPr>
        <w:rPr>
          <w:rStyle w:val="IntenseEmphasis"/>
          <w:b w:val="0"/>
          <w:bCs/>
          <w:i w:val="0"/>
          <w:iCs w:val="0"/>
          <w:color w:val="auto"/>
        </w:rPr>
      </w:pPr>
      <w:r>
        <w:rPr>
          <w:rStyle w:val="IntenseEmphasis"/>
          <w:b w:val="0"/>
          <w:bCs/>
          <w:i w:val="0"/>
          <w:iCs w:val="0"/>
          <w:color w:val="auto"/>
        </w:rPr>
        <w:t>Sources of funding this priority area:</w:t>
      </w:r>
    </w:p>
    <w:p w14:paraId="0FA82D65" w14:textId="3063C77C" w:rsidR="00FF7741" w:rsidRDefault="008D35ED" w:rsidP="00FF7741">
      <w:pPr>
        <w:pStyle w:val="ListParagraph"/>
        <w:numPr>
          <w:ilvl w:val="0"/>
          <w:numId w:val="36"/>
        </w:numPr>
        <w:rPr>
          <w:rStyle w:val="IntenseEmphasis"/>
          <w:b w:val="0"/>
          <w:bCs/>
          <w:i w:val="0"/>
          <w:iCs w:val="0"/>
          <w:color w:val="auto"/>
        </w:rPr>
      </w:pPr>
      <w:r>
        <w:rPr>
          <w:rStyle w:val="IntenseEmphasis"/>
          <w:b w:val="0"/>
          <w:bCs/>
          <w:i w:val="0"/>
          <w:iCs w:val="0"/>
          <w:color w:val="auto"/>
        </w:rPr>
        <w:t>Fundraising group of experts</w:t>
      </w:r>
    </w:p>
    <w:p w14:paraId="41E23CF4" w14:textId="670990A6" w:rsidR="00FF7741" w:rsidRDefault="008D35ED" w:rsidP="00FF7741">
      <w:pPr>
        <w:pStyle w:val="ListParagraph"/>
        <w:numPr>
          <w:ilvl w:val="0"/>
          <w:numId w:val="36"/>
        </w:numPr>
        <w:rPr>
          <w:rStyle w:val="IntenseEmphasis"/>
          <w:b w:val="0"/>
          <w:bCs/>
          <w:i w:val="0"/>
          <w:iCs w:val="0"/>
          <w:color w:val="auto"/>
        </w:rPr>
      </w:pPr>
      <w:r>
        <w:rPr>
          <w:rStyle w:val="IntenseEmphasis"/>
          <w:b w:val="0"/>
          <w:bCs/>
          <w:i w:val="0"/>
          <w:iCs w:val="0"/>
          <w:color w:val="auto"/>
        </w:rPr>
        <w:t>EU programs for training and capacity building</w:t>
      </w:r>
    </w:p>
    <w:p w14:paraId="1F493E80" w14:textId="0C7AB7AA" w:rsidR="00FF7741" w:rsidRPr="00EF2A32" w:rsidRDefault="008D35ED" w:rsidP="00FF7741">
      <w:pPr>
        <w:pStyle w:val="ListParagraph"/>
        <w:numPr>
          <w:ilvl w:val="0"/>
          <w:numId w:val="36"/>
        </w:numPr>
        <w:rPr>
          <w:rStyle w:val="IntenseEmphasis"/>
          <w:b w:val="0"/>
          <w:bCs/>
          <w:i w:val="0"/>
          <w:iCs w:val="0"/>
          <w:color w:val="auto"/>
        </w:rPr>
      </w:pPr>
      <w:r>
        <w:rPr>
          <w:rStyle w:val="IntenseEmphasis"/>
          <w:b w:val="0"/>
          <w:bCs/>
          <w:i w:val="0"/>
          <w:iCs w:val="0"/>
          <w:color w:val="auto"/>
        </w:rPr>
        <w:t>Foundations or organizations whose mission is the strengthening of civil society</w:t>
      </w:r>
    </w:p>
    <w:p w14:paraId="39D07DF9" w14:textId="0E7D9DF0" w:rsidR="00EF2A32" w:rsidRDefault="00EF2A32" w:rsidP="00EF2A32"/>
    <w:p w14:paraId="0420C9EC" w14:textId="77777777" w:rsidR="00EF2A32" w:rsidRPr="00EF2A32" w:rsidRDefault="00EF2A32" w:rsidP="00EF2A32"/>
    <w:sectPr w:rsidR="00EF2A32" w:rsidRPr="00EF2A32" w:rsidSect="004942D1">
      <w:type w:val="continuous"/>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A2E12" w14:textId="77777777" w:rsidR="00220ACB" w:rsidRDefault="00220ACB" w:rsidP="002F65A7">
      <w:r>
        <w:separator/>
      </w:r>
    </w:p>
  </w:endnote>
  <w:endnote w:type="continuationSeparator" w:id="0">
    <w:p w14:paraId="7F0D8AE5" w14:textId="77777777" w:rsidR="00220ACB" w:rsidRDefault="00220ACB" w:rsidP="002F6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F0464" w14:textId="77777777" w:rsidR="00220ACB" w:rsidRDefault="00220ACB" w:rsidP="002F65A7">
      <w:r>
        <w:separator/>
      </w:r>
    </w:p>
  </w:footnote>
  <w:footnote w:type="continuationSeparator" w:id="0">
    <w:p w14:paraId="3653093F" w14:textId="77777777" w:rsidR="00220ACB" w:rsidRDefault="00220ACB" w:rsidP="002F6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B7BAD"/>
    <w:multiLevelType w:val="hybridMultilevel"/>
    <w:tmpl w:val="D02A79D8"/>
    <w:lvl w:ilvl="0" w:tplc="DF9AD068">
      <w:numFmt w:val="bullet"/>
      <w:lvlText w:val="-"/>
      <w:lvlJc w:val="left"/>
      <w:pPr>
        <w:ind w:left="720" w:hanging="360"/>
      </w:pPr>
      <w:rPr>
        <w:rFonts w:ascii="Cambria" w:eastAsia="Calibri" w:hAnsi="Cambria"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055A0CCC"/>
    <w:multiLevelType w:val="multilevel"/>
    <w:tmpl w:val="F5901EEE"/>
    <w:lvl w:ilvl="0">
      <w:start w:val="1"/>
      <w:numFmt w:val="decimal"/>
      <w:pStyle w:val="Heading1"/>
      <w:suff w:val="space"/>
      <w:lvlText w:val="%1."/>
      <w:lvlJc w:val="left"/>
      <w:pPr>
        <w:ind w:left="360" w:hanging="360"/>
      </w:pPr>
      <w:rPr>
        <w:rFonts w:hint="default"/>
      </w:rPr>
    </w:lvl>
    <w:lvl w:ilvl="1">
      <w:start w:val="1"/>
      <w:numFmt w:val="decimal"/>
      <w:pStyle w:val="Heading2"/>
      <w:isLgl/>
      <w:suff w:val="space"/>
      <w:lvlText w:val="%1.%2"/>
      <w:lvlJc w:val="left"/>
      <w:pPr>
        <w:ind w:left="720" w:hanging="360"/>
      </w:pPr>
      <w:rPr>
        <w:rFonts w:hint="default"/>
      </w:rPr>
    </w:lvl>
    <w:lvl w:ilvl="2">
      <w:start w:val="1"/>
      <w:numFmt w:val="decimal"/>
      <w:pStyle w:val="Heading3"/>
      <w:suff w:val="space"/>
      <w:lvlText w:val="%1.%2.%3"/>
      <w:lvlJc w:val="left"/>
      <w:pPr>
        <w:ind w:left="1985" w:hanging="851"/>
      </w:pPr>
      <w:rPr>
        <w:rFonts w:hint="default"/>
      </w:rPr>
    </w:lvl>
    <w:lvl w:ilvl="3">
      <w:start w:val="1"/>
      <w:numFmt w:val="decimal"/>
      <w:pStyle w:val="Heading4"/>
      <w:lvlText w:val="%1.%2.%3.%4"/>
      <w:lvlJc w:val="left"/>
      <w:pPr>
        <w:ind w:left="1985"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60230BE"/>
    <w:multiLevelType w:val="hybridMultilevel"/>
    <w:tmpl w:val="2A101B9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E75A1F"/>
    <w:multiLevelType w:val="hybridMultilevel"/>
    <w:tmpl w:val="5F769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71C39"/>
    <w:multiLevelType w:val="hybridMultilevel"/>
    <w:tmpl w:val="D52224C8"/>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5" w15:restartNumberingAfterBreak="0">
    <w:nsid w:val="0EDF2B5F"/>
    <w:multiLevelType w:val="multilevel"/>
    <w:tmpl w:val="41B65E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5E7287"/>
    <w:multiLevelType w:val="multilevel"/>
    <w:tmpl w:val="F8E2C0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0A592D"/>
    <w:multiLevelType w:val="multilevel"/>
    <w:tmpl w:val="D02483E2"/>
    <w:lvl w:ilvl="0">
      <w:start w:val="1"/>
      <w:numFmt w:val="decimal"/>
      <w:lvlText w:val="%1."/>
      <w:lvlJc w:val="left"/>
      <w:pPr>
        <w:ind w:left="72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8" w15:restartNumberingAfterBreak="0">
    <w:nsid w:val="1C2B42FD"/>
    <w:multiLevelType w:val="hybridMultilevel"/>
    <w:tmpl w:val="DDA834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AD28C5"/>
    <w:multiLevelType w:val="hybridMultilevel"/>
    <w:tmpl w:val="A0EAA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AE2BC9"/>
    <w:multiLevelType w:val="hybridMultilevel"/>
    <w:tmpl w:val="F7007294"/>
    <w:lvl w:ilvl="0" w:tplc="F82A288C">
      <w:start w:val="1"/>
      <w:numFmt w:val="bullet"/>
      <w:lvlText w:val=""/>
      <w:lvlJc w:val="left"/>
      <w:pPr>
        <w:ind w:left="360" w:hanging="360"/>
      </w:pPr>
      <w:rPr>
        <w:rFonts w:ascii="Wingdings" w:hAnsi="Wingdings" w:hint="default"/>
        <w:color w:val="276E8B" w:themeColor="accent1" w:themeShade="BF"/>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7E821ED"/>
    <w:multiLevelType w:val="hybridMultilevel"/>
    <w:tmpl w:val="A56CBB9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A837BD"/>
    <w:multiLevelType w:val="hybridMultilevel"/>
    <w:tmpl w:val="F566C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521F9E"/>
    <w:multiLevelType w:val="multilevel"/>
    <w:tmpl w:val="53928F14"/>
    <w:lvl w:ilvl="0">
      <w:start w:val="1"/>
      <w:numFmt w:val="decimal"/>
      <w:lvlText w:val="%1."/>
      <w:lvlJc w:val="left"/>
      <w:pPr>
        <w:ind w:left="72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4" w15:restartNumberingAfterBreak="0">
    <w:nsid w:val="35581F85"/>
    <w:multiLevelType w:val="hybridMultilevel"/>
    <w:tmpl w:val="3978FE0A"/>
    <w:lvl w:ilvl="0" w:tplc="57C0EE98">
      <w:start w:val="1"/>
      <w:numFmt w:val="decimal"/>
      <w:lvlText w:val="%1."/>
      <w:lvlJc w:val="left"/>
      <w:pPr>
        <w:ind w:left="360" w:hanging="360"/>
      </w:pPr>
      <w:rPr>
        <w:rFonts w:hint="default"/>
        <w:b w:val="0"/>
        <w:bCs w:val="0"/>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6FD4EE7"/>
    <w:multiLevelType w:val="hybridMultilevel"/>
    <w:tmpl w:val="8E7EF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D816A2"/>
    <w:multiLevelType w:val="hybridMultilevel"/>
    <w:tmpl w:val="F50E9F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8" w15:restartNumberingAfterBreak="0">
    <w:nsid w:val="422011C0"/>
    <w:multiLevelType w:val="hybridMultilevel"/>
    <w:tmpl w:val="479A7290"/>
    <w:lvl w:ilvl="0" w:tplc="F82A288C">
      <w:start w:val="1"/>
      <w:numFmt w:val="bullet"/>
      <w:lvlText w:val=""/>
      <w:lvlJc w:val="left"/>
      <w:pPr>
        <w:ind w:left="720" w:hanging="360"/>
      </w:pPr>
      <w:rPr>
        <w:rFonts w:ascii="Wingdings" w:hAnsi="Wingdings" w:hint="default"/>
        <w:color w:val="276E8B" w:themeColor="accent1" w:themeShade="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1B3306"/>
    <w:multiLevelType w:val="hybridMultilevel"/>
    <w:tmpl w:val="6F8E3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4839A4"/>
    <w:multiLevelType w:val="hybridMultilevel"/>
    <w:tmpl w:val="EC007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2B11C5"/>
    <w:multiLevelType w:val="hybridMultilevel"/>
    <w:tmpl w:val="B98014D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4E583B3A"/>
    <w:multiLevelType w:val="hybridMultilevel"/>
    <w:tmpl w:val="D6EE0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2D037E"/>
    <w:multiLevelType w:val="hybridMultilevel"/>
    <w:tmpl w:val="31E46636"/>
    <w:lvl w:ilvl="0" w:tplc="1D1ABD6A">
      <w:start w:val="1"/>
      <w:numFmt w:val="bullet"/>
      <w:lvlText w:val=""/>
      <w:lvlJc w:val="left"/>
      <w:pPr>
        <w:ind w:left="360" w:hanging="360"/>
      </w:pPr>
      <w:rPr>
        <w:rFonts w:ascii="Wingdings" w:hAnsi="Wingdings" w:hint="default"/>
        <w:color w:val="276E8B" w:themeColor="accent1" w:themeShade="BF"/>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4" w15:restartNumberingAfterBreak="0">
    <w:nsid w:val="55F30F0A"/>
    <w:multiLevelType w:val="hybridMultilevel"/>
    <w:tmpl w:val="5C1C0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9DB00A8"/>
    <w:multiLevelType w:val="hybridMultilevel"/>
    <w:tmpl w:val="A56CBB9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5A5322"/>
    <w:multiLevelType w:val="multilevel"/>
    <w:tmpl w:val="182CA436"/>
    <w:lvl w:ilvl="0">
      <w:start w:val="1"/>
      <w:numFmt w:val="decimal"/>
      <w:lvlText w:val="%1."/>
      <w:lvlJc w:val="left"/>
      <w:pPr>
        <w:ind w:left="72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7" w15:restartNumberingAfterBreak="0">
    <w:nsid w:val="5F1441A9"/>
    <w:multiLevelType w:val="multilevel"/>
    <w:tmpl w:val="767CE6AA"/>
    <w:lvl w:ilvl="0">
      <w:start w:val="1"/>
      <w:numFmt w:val="decimal"/>
      <w:lvlText w:val="%1."/>
      <w:lvlJc w:val="left"/>
      <w:pPr>
        <w:ind w:left="72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8" w15:restartNumberingAfterBreak="0">
    <w:nsid w:val="635754E5"/>
    <w:multiLevelType w:val="hybridMultilevel"/>
    <w:tmpl w:val="415A9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F67DD4"/>
    <w:multiLevelType w:val="hybridMultilevel"/>
    <w:tmpl w:val="FF5E6C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78815EE"/>
    <w:multiLevelType w:val="multilevel"/>
    <w:tmpl w:val="036A7A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8E55539"/>
    <w:multiLevelType w:val="hybridMultilevel"/>
    <w:tmpl w:val="78EEAE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CF0546"/>
    <w:multiLevelType w:val="hybridMultilevel"/>
    <w:tmpl w:val="E5FEC68E"/>
    <w:lvl w:ilvl="0" w:tplc="1D1ABD6A">
      <w:start w:val="1"/>
      <w:numFmt w:val="bullet"/>
      <w:lvlText w:val=""/>
      <w:lvlJc w:val="left"/>
      <w:pPr>
        <w:ind w:left="720" w:hanging="360"/>
      </w:pPr>
      <w:rPr>
        <w:rFonts w:ascii="Wingdings" w:hAnsi="Wingdings" w:hint="default"/>
        <w:color w:val="276E8B" w:themeColor="accent1" w:themeShade="BF"/>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3" w15:restartNumberingAfterBreak="0">
    <w:nsid w:val="6E700B65"/>
    <w:multiLevelType w:val="multilevel"/>
    <w:tmpl w:val="BCA69BE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17C75A4"/>
    <w:multiLevelType w:val="hybridMultilevel"/>
    <w:tmpl w:val="E640C8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8C315F"/>
    <w:multiLevelType w:val="hybridMultilevel"/>
    <w:tmpl w:val="E0D2636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6" w15:restartNumberingAfterBreak="0">
    <w:nsid w:val="7990539E"/>
    <w:multiLevelType w:val="hybridMultilevel"/>
    <w:tmpl w:val="3A368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
  </w:num>
  <w:num w:numId="4">
    <w:abstractNumId w:val="30"/>
  </w:num>
  <w:num w:numId="5">
    <w:abstractNumId w:val="13"/>
  </w:num>
  <w:num w:numId="6">
    <w:abstractNumId w:val="27"/>
  </w:num>
  <w:num w:numId="7">
    <w:abstractNumId w:val="26"/>
  </w:num>
  <w:num w:numId="8">
    <w:abstractNumId w:val="7"/>
  </w:num>
  <w:num w:numId="9">
    <w:abstractNumId w:val="5"/>
  </w:num>
  <w:num w:numId="10">
    <w:abstractNumId w:val="33"/>
  </w:num>
  <w:num w:numId="11">
    <w:abstractNumId w:val="6"/>
  </w:num>
  <w:num w:numId="12">
    <w:abstractNumId w:val="31"/>
  </w:num>
  <w:num w:numId="13">
    <w:abstractNumId w:val="18"/>
  </w:num>
  <w:num w:numId="14">
    <w:abstractNumId w:val="29"/>
  </w:num>
  <w:num w:numId="15">
    <w:abstractNumId w:val="10"/>
  </w:num>
  <w:num w:numId="16">
    <w:abstractNumId w:val="14"/>
  </w:num>
  <w:num w:numId="17">
    <w:abstractNumId w:val="23"/>
  </w:num>
  <w:num w:numId="18">
    <w:abstractNumId w:val="2"/>
  </w:num>
  <w:num w:numId="19">
    <w:abstractNumId w:val="32"/>
  </w:num>
  <w:num w:numId="20">
    <w:abstractNumId w:val="24"/>
  </w:num>
  <w:num w:numId="21">
    <w:abstractNumId w:val="15"/>
  </w:num>
  <w:num w:numId="22">
    <w:abstractNumId w:val="3"/>
  </w:num>
  <w:num w:numId="23">
    <w:abstractNumId w:val="20"/>
  </w:num>
  <w:num w:numId="24">
    <w:abstractNumId w:val="22"/>
  </w:num>
  <w:num w:numId="25">
    <w:abstractNumId w:val="12"/>
  </w:num>
  <w:num w:numId="26">
    <w:abstractNumId w:val="34"/>
  </w:num>
  <w:num w:numId="27">
    <w:abstractNumId w:val="25"/>
  </w:num>
  <w:num w:numId="28">
    <w:abstractNumId w:val="11"/>
  </w:num>
  <w:num w:numId="29">
    <w:abstractNumId w:val="9"/>
  </w:num>
  <w:num w:numId="30">
    <w:abstractNumId w:val="0"/>
  </w:num>
  <w:num w:numId="31">
    <w:abstractNumId w:val="35"/>
  </w:num>
  <w:num w:numId="32">
    <w:abstractNumId w:val="21"/>
  </w:num>
  <w:num w:numId="33">
    <w:abstractNumId w:val="4"/>
  </w:num>
  <w:num w:numId="34">
    <w:abstractNumId w:val="36"/>
  </w:num>
  <w:num w:numId="35">
    <w:abstractNumId w:val="28"/>
  </w:num>
  <w:num w:numId="36">
    <w:abstractNumId w:val="19"/>
  </w:num>
  <w:num w:numId="37">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0MbAwNLI0NjY2MzdV0lEKTi0uzszPAykwNK0FAOwDzgwtAAAA"/>
  </w:docVars>
  <w:rsids>
    <w:rsidRoot w:val="001004C8"/>
    <w:rsid w:val="000006A7"/>
    <w:rsid w:val="00003762"/>
    <w:rsid w:val="00004167"/>
    <w:rsid w:val="000042D4"/>
    <w:rsid w:val="00005982"/>
    <w:rsid w:val="00012249"/>
    <w:rsid w:val="00013954"/>
    <w:rsid w:val="0001683C"/>
    <w:rsid w:val="00020891"/>
    <w:rsid w:val="000216CA"/>
    <w:rsid w:val="000265B0"/>
    <w:rsid w:val="00027302"/>
    <w:rsid w:val="00036A6C"/>
    <w:rsid w:val="00036F37"/>
    <w:rsid w:val="0004072E"/>
    <w:rsid w:val="000412F5"/>
    <w:rsid w:val="00043537"/>
    <w:rsid w:val="00045819"/>
    <w:rsid w:val="000474A0"/>
    <w:rsid w:val="000534B4"/>
    <w:rsid w:val="00062BE0"/>
    <w:rsid w:val="000748E7"/>
    <w:rsid w:val="00087F12"/>
    <w:rsid w:val="00093865"/>
    <w:rsid w:val="00095AF4"/>
    <w:rsid w:val="000A42B9"/>
    <w:rsid w:val="000A7CD6"/>
    <w:rsid w:val="000B01FD"/>
    <w:rsid w:val="000B46F5"/>
    <w:rsid w:val="000C198E"/>
    <w:rsid w:val="000C3274"/>
    <w:rsid w:val="000C5CB2"/>
    <w:rsid w:val="000D1C47"/>
    <w:rsid w:val="000D55E8"/>
    <w:rsid w:val="000D77E2"/>
    <w:rsid w:val="000E2FAA"/>
    <w:rsid w:val="000E5526"/>
    <w:rsid w:val="000E58A2"/>
    <w:rsid w:val="000F0E41"/>
    <w:rsid w:val="000F21A2"/>
    <w:rsid w:val="000F2BBA"/>
    <w:rsid w:val="000F3BC9"/>
    <w:rsid w:val="000F4490"/>
    <w:rsid w:val="000F7674"/>
    <w:rsid w:val="001004C8"/>
    <w:rsid w:val="001026EA"/>
    <w:rsid w:val="00102F05"/>
    <w:rsid w:val="0010418E"/>
    <w:rsid w:val="0011528B"/>
    <w:rsid w:val="001152A2"/>
    <w:rsid w:val="00115386"/>
    <w:rsid w:val="00115877"/>
    <w:rsid w:val="00117095"/>
    <w:rsid w:val="00117D47"/>
    <w:rsid w:val="00122AB5"/>
    <w:rsid w:val="001232AD"/>
    <w:rsid w:val="00124C74"/>
    <w:rsid w:val="00130E29"/>
    <w:rsid w:val="00130F13"/>
    <w:rsid w:val="00133E28"/>
    <w:rsid w:val="00133E57"/>
    <w:rsid w:val="00133F93"/>
    <w:rsid w:val="001370EC"/>
    <w:rsid w:val="00137FC9"/>
    <w:rsid w:val="00144006"/>
    <w:rsid w:val="00144EF6"/>
    <w:rsid w:val="00146F47"/>
    <w:rsid w:val="00150DBC"/>
    <w:rsid w:val="00151140"/>
    <w:rsid w:val="0015170E"/>
    <w:rsid w:val="001575B6"/>
    <w:rsid w:val="00164B12"/>
    <w:rsid w:val="00164B39"/>
    <w:rsid w:val="0016572C"/>
    <w:rsid w:val="00165AA0"/>
    <w:rsid w:val="0016722E"/>
    <w:rsid w:val="001672FE"/>
    <w:rsid w:val="0017306F"/>
    <w:rsid w:val="001778BE"/>
    <w:rsid w:val="001842C8"/>
    <w:rsid w:val="001850F9"/>
    <w:rsid w:val="00185998"/>
    <w:rsid w:val="001865AB"/>
    <w:rsid w:val="001870E7"/>
    <w:rsid w:val="00187387"/>
    <w:rsid w:val="001A01AF"/>
    <w:rsid w:val="001A073C"/>
    <w:rsid w:val="001A1C89"/>
    <w:rsid w:val="001A612A"/>
    <w:rsid w:val="001A6DDA"/>
    <w:rsid w:val="001B0378"/>
    <w:rsid w:val="001B4892"/>
    <w:rsid w:val="001B7401"/>
    <w:rsid w:val="001C407B"/>
    <w:rsid w:val="001C4E13"/>
    <w:rsid w:val="001C51AB"/>
    <w:rsid w:val="001C6663"/>
    <w:rsid w:val="001D2A4B"/>
    <w:rsid w:val="001D3681"/>
    <w:rsid w:val="001D43E1"/>
    <w:rsid w:val="001D5935"/>
    <w:rsid w:val="001D7FA2"/>
    <w:rsid w:val="001E0554"/>
    <w:rsid w:val="001E2A14"/>
    <w:rsid w:val="001E2A9F"/>
    <w:rsid w:val="001E342C"/>
    <w:rsid w:val="001E3605"/>
    <w:rsid w:val="001E3F02"/>
    <w:rsid w:val="001E6912"/>
    <w:rsid w:val="001F00FC"/>
    <w:rsid w:val="001F2DD1"/>
    <w:rsid w:val="001F2FC9"/>
    <w:rsid w:val="001F74D1"/>
    <w:rsid w:val="002005C4"/>
    <w:rsid w:val="00201110"/>
    <w:rsid w:val="00202F56"/>
    <w:rsid w:val="00204037"/>
    <w:rsid w:val="002055E3"/>
    <w:rsid w:val="00215461"/>
    <w:rsid w:val="002166C6"/>
    <w:rsid w:val="0022029E"/>
    <w:rsid w:val="00220ACB"/>
    <w:rsid w:val="002224EC"/>
    <w:rsid w:val="00227421"/>
    <w:rsid w:val="00227CC9"/>
    <w:rsid w:val="00227E7B"/>
    <w:rsid w:val="00230D08"/>
    <w:rsid w:val="00231034"/>
    <w:rsid w:val="002345F3"/>
    <w:rsid w:val="00242570"/>
    <w:rsid w:val="00245FBF"/>
    <w:rsid w:val="0024626B"/>
    <w:rsid w:val="00247683"/>
    <w:rsid w:val="00247D44"/>
    <w:rsid w:val="0025068C"/>
    <w:rsid w:val="00253EBE"/>
    <w:rsid w:val="002565DA"/>
    <w:rsid w:val="00260B40"/>
    <w:rsid w:val="00261B6A"/>
    <w:rsid w:val="002623EF"/>
    <w:rsid w:val="002678AD"/>
    <w:rsid w:val="00270DE4"/>
    <w:rsid w:val="0027275C"/>
    <w:rsid w:val="0027309C"/>
    <w:rsid w:val="00276EF1"/>
    <w:rsid w:val="00280E73"/>
    <w:rsid w:val="002810DD"/>
    <w:rsid w:val="00282425"/>
    <w:rsid w:val="00287ABB"/>
    <w:rsid w:val="00293518"/>
    <w:rsid w:val="0029402E"/>
    <w:rsid w:val="00294A30"/>
    <w:rsid w:val="00295054"/>
    <w:rsid w:val="002A0700"/>
    <w:rsid w:val="002A0E2D"/>
    <w:rsid w:val="002A660B"/>
    <w:rsid w:val="002A7BAF"/>
    <w:rsid w:val="002B0397"/>
    <w:rsid w:val="002B19F2"/>
    <w:rsid w:val="002B6F03"/>
    <w:rsid w:val="002B76AB"/>
    <w:rsid w:val="002C0521"/>
    <w:rsid w:val="002C0D40"/>
    <w:rsid w:val="002E043D"/>
    <w:rsid w:val="002E31A3"/>
    <w:rsid w:val="002E3673"/>
    <w:rsid w:val="002E6DB2"/>
    <w:rsid w:val="002F4520"/>
    <w:rsid w:val="002F65A7"/>
    <w:rsid w:val="002F77E3"/>
    <w:rsid w:val="00300E33"/>
    <w:rsid w:val="003019A6"/>
    <w:rsid w:val="003028AE"/>
    <w:rsid w:val="003034B7"/>
    <w:rsid w:val="00305FA7"/>
    <w:rsid w:val="0030672C"/>
    <w:rsid w:val="003069BD"/>
    <w:rsid w:val="00314B80"/>
    <w:rsid w:val="0031688D"/>
    <w:rsid w:val="003168DE"/>
    <w:rsid w:val="00326A36"/>
    <w:rsid w:val="00330FA5"/>
    <w:rsid w:val="00331168"/>
    <w:rsid w:val="00331898"/>
    <w:rsid w:val="00333C80"/>
    <w:rsid w:val="00335373"/>
    <w:rsid w:val="00340319"/>
    <w:rsid w:val="00340E4F"/>
    <w:rsid w:val="0034219A"/>
    <w:rsid w:val="00342A6A"/>
    <w:rsid w:val="00343032"/>
    <w:rsid w:val="00343F89"/>
    <w:rsid w:val="00345F9C"/>
    <w:rsid w:val="003462BB"/>
    <w:rsid w:val="00346642"/>
    <w:rsid w:val="003505BF"/>
    <w:rsid w:val="00350EAC"/>
    <w:rsid w:val="0035105F"/>
    <w:rsid w:val="00353C53"/>
    <w:rsid w:val="003609CC"/>
    <w:rsid w:val="003631ED"/>
    <w:rsid w:val="003671A7"/>
    <w:rsid w:val="00370959"/>
    <w:rsid w:val="0037316E"/>
    <w:rsid w:val="003733C6"/>
    <w:rsid w:val="00374744"/>
    <w:rsid w:val="00375366"/>
    <w:rsid w:val="00377C68"/>
    <w:rsid w:val="0038333A"/>
    <w:rsid w:val="00386C92"/>
    <w:rsid w:val="00387D6C"/>
    <w:rsid w:val="0039075E"/>
    <w:rsid w:val="00390F8A"/>
    <w:rsid w:val="0039647A"/>
    <w:rsid w:val="00397B59"/>
    <w:rsid w:val="003A169A"/>
    <w:rsid w:val="003A1F64"/>
    <w:rsid w:val="003A3A87"/>
    <w:rsid w:val="003A61B3"/>
    <w:rsid w:val="003A6ABB"/>
    <w:rsid w:val="003A7D38"/>
    <w:rsid w:val="003B1F51"/>
    <w:rsid w:val="003C1BCD"/>
    <w:rsid w:val="003C37FD"/>
    <w:rsid w:val="003C6811"/>
    <w:rsid w:val="003C75A5"/>
    <w:rsid w:val="003D4DA5"/>
    <w:rsid w:val="003D7AB3"/>
    <w:rsid w:val="003E0CDD"/>
    <w:rsid w:val="003E115B"/>
    <w:rsid w:val="003E60D7"/>
    <w:rsid w:val="003E7559"/>
    <w:rsid w:val="003F0901"/>
    <w:rsid w:val="003F36AC"/>
    <w:rsid w:val="003F46D7"/>
    <w:rsid w:val="003F4B6E"/>
    <w:rsid w:val="003F6DA2"/>
    <w:rsid w:val="003F6F2D"/>
    <w:rsid w:val="003F7125"/>
    <w:rsid w:val="0040478C"/>
    <w:rsid w:val="00404C53"/>
    <w:rsid w:val="0040798A"/>
    <w:rsid w:val="004147AC"/>
    <w:rsid w:val="004150D3"/>
    <w:rsid w:val="004210D6"/>
    <w:rsid w:val="00422E15"/>
    <w:rsid w:val="00424746"/>
    <w:rsid w:val="004302BB"/>
    <w:rsid w:val="00435929"/>
    <w:rsid w:val="00436318"/>
    <w:rsid w:val="00441BBA"/>
    <w:rsid w:val="00441D43"/>
    <w:rsid w:val="00445747"/>
    <w:rsid w:val="00446711"/>
    <w:rsid w:val="00446FCF"/>
    <w:rsid w:val="004626DF"/>
    <w:rsid w:val="00463C8F"/>
    <w:rsid w:val="00465E52"/>
    <w:rsid w:val="0047186F"/>
    <w:rsid w:val="00472CB5"/>
    <w:rsid w:val="00477F40"/>
    <w:rsid w:val="00480017"/>
    <w:rsid w:val="0048067F"/>
    <w:rsid w:val="00481C83"/>
    <w:rsid w:val="0048681A"/>
    <w:rsid w:val="00490097"/>
    <w:rsid w:val="004942D1"/>
    <w:rsid w:val="00494886"/>
    <w:rsid w:val="00494D91"/>
    <w:rsid w:val="004A2B94"/>
    <w:rsid w:val="004A44C4"/>
    <w:rsid w:val="004B2679"/>
    <w:rsid w:val="004B3B96"/>
    <w:rsid w:val="004B773E"/>
    <w:rsid w:val="004C047B"/>
    <w:rsid w:val="004C09F5"/>
    <w:rsid w:val="004C0EE4"/>
    <w:rsid w:val="004C1A7C"/>
    <w:rsid w:val="004C4119"/>
    <w:rsid w:val="004C6C63"/>
    <w:rsid w:val="004D0D62"/>
    <w:rsid w:val="004D1558"/>
    <w:rsid w:val="004D1E55"/>
    <w:rsid w:val="004D7BCD"/>
    <w:rsid w:val="004D7CBC"/>
    <w:rsid w:val="004E04B9"/>
    <w:rsid w:val="004F011E"/>
    <w:rsid w:val="004F0131"/>
    <w:rsid w:val="004F4DCD"/>
    <w:rsid w:val="004F5593"/>
    <w:rsid w:val="004F5DEB"/>
    <w:rsid w:val="004F774D"/>
    <w:rsid w:val="00501B74"/>
    <w:rsid w:val="00503A8E"/>
    <w:rsid w:val="00507AC9"/>
    <w:rsid w:val="00514248"/>
    <w:rsid w:val="005142E5"/>
    <w:rsid w:val="00520121"/>
    <w:rsid w:val="005211A4"/>
    <w:rsid w:val="00521375"/>
    <w:rsid w:val="005231E5"/>
    <w:rsid w:val="0052698E"/>
    <w:rsid w:val="00527716"/>
    <w:rsid w:val="00530895"/>
    <w:rsid w:val="00536294"/>
    <w:rsid w:val="005444C7"/>
    <w:rsid w:val="0055225A"/>
    <w:rsid w:val="0055467F"/>
    <w:rsid w:val="0055529A"/>
    <w:rsid w:val="0055616C"/>
    <w:rsid w:val="00557ADD"/>
    <w:rsid w:val="00560A4C"/>
    <w:rsid w:val="00563F8A"/>
    <w:rsid w:val="0056677E"/>
    <w:rsid w:val="00567130"/>
    <w:rsid w:val="005709A3"/>
    <w:rsid w:val="00572324"/>
    <w:rsid w:val="00573373"/>
    <w:rsid w:val="0057370F"/>
    <w:rsid w:val="00580FC5"/>
    <w:rsid w:val="0058160A"/>
    <w:rsid w:val="00581F8C"/>
    <w:rsid w:val="00584AD1"/>
    <w:rsid w:val="0059313C"/>
    <w:rsid w:val="00593868"/>
    <w:rsid w:val="00594537"/>
    <w:rsid w:val="00595A0C"/>
    <w:rsid w:val="00595F63"/>
    <w:rsid w:val="005969CA"/>
    <w:rsid w:val="00596A8A"/>
    <w:rsid w:val="00597C73"/>
    <w:rsid w:val="005A569F"/>
    <w:rsid w:val="005A5D63"/>
    <w:rsid w:val="005A6679"/>
    <w:rsid w:val="005A6736"/>
    <w:rsid w:val="005A7238"/>
    <w:rsid w:val="005B0D0C"/>
    <w:rsid w:val="005B149A"/>
    <w:rsid w:val="005B1F58"/>
    <w:rsid w:val="005B6D9F"/>
    <w:rsid w:val="005B6F91"/>
    <w:rsid w:val="005B72DF"/>
    <w:rsid w:val="005C0B76"/>
    <w:rsid w:val="005C0C0F"/>
    <w:rsid w:val="005C2599"/>
    <w:rsid w:val="005C3F9E"/>
    <w:rsid w:val="005C604E"/>
    <w:rsid w:val="005C739C"/>
    <w:rsid w:val="005D05AE"/>
    <w:rsid w:val="005D0992"/>
    <w:rsid w:val="005D0F9B"/>
    <w:rsid w:val="005D1C82"/>
    <w:rsid w:val="005D5326"/>
    <w:rsid w:val="005D5DAE"/>
    <w:rsid w:val="005E25DC"/>
    <w:rsid w:val="005E3316"/>
    <w:rsid w:val="005E3697"/>
    <w:rsid w:val="005F02BF"/>
    <w:rsid w:val="005F072D"/>
    <w:rsid w:val="005F7367"/>
    <w:rsid w:val="00602BC0"/>
    <w:rsid w:val="0060440D"/>
    <w:rsid w:val="00604424"/>
    <w:rsid w:val="0060480D"/>
    <w:rsid w:val="00605677"/>
    <w:rsid w:val="00606A27"/>
    <w:rsid w:val="00607C61"/>
    <w:rsid w:val="006104F0"/>
    <w:rsid w:val="0061691E"/>
    <w:rsid w:val="006247F8"/>
    <w:rsid w:val="00624AEF"/>
    <w:rsid w:val="006258B3"/>
    <w:rsid w:val="006304E2"/>
    <w:rsid w:val="006323F3"/>
    <w:rsid w:val="006366B6"/>
    <w:rsid w:val="0063772D"/>
    <w:rsid w:val="00643D65"/>
    <w:rsid w:val="00644597"/>
    <w:rsid w:val="00644A66"/>
    <w:rsid w:val="006454B6"/>
    <w:rsid w:val="00645A3E"/>
    <w:rsid w:val="00654864"/>
    <w:rsid w:val="00656B1D"/>
    <w:rsid w:val="00657562"/>
    <w:rsid w:val="00660E52"/>
    <w:rsid w:val="0066204B"/>
    <w:rsid w:val="00664BBF"/>
    <w:rsid w:val="006667F6"/>
    <w:rsid w:val="00666938"/>
    <w:rsid w:val="00670053"/>
    <w:rsid w:val="00670DBD"/>
    <w:rsid w:val="00671543"/>
    <w:rsid w:val="006770B0"/>
    <w:rsid w:val="0068024B"/>
    <w:rsid w:val="0068025F"/>
    <w:rsid w:val="0068341E"/>
    <w:rsid w:val="00683F78"/>
    <w:rsid w:val="00684AB2"/>
    <w:rsid w:val="00684DEF"/>
    <w:rsid w:val="00690198"/>
    <w:rsid w:val="00690587"/>
    <w:rsid w:val="00691D63"/>
    <w:rsid w:val="00693084"/>
    <w:rsid w:val="006A08D4"/>
    <w:rsid w:val="006A09C9"/>
    <w:rsid w:val="006A16A8"/>
    <w:rsid w:val="006B2128"/>
    <w:rsid w:val="006C08FF"/>
    <w:rsid w:val="006C1136"/>
    <w:rsid w:val="006C24C9"/>
    <w:rsid w:val="006C372F"/>
    <w:rsid w:val="006C5976"/>
    <w:rsid w:val="006C6A33"/>
    <w:rsid w:val="006D1B5B"/>
    <w:rsid w:val="006D2B2C"/>
    <w:rsid w:val="006D3D53"/>
    <w:rsid w:val="006D6AF2"/>
    <w:rsid w:val="006D7F8D"/>
    <w:rsid w:val="006E3124"/>
    <w:rsid w:val="006E5A0D"/>
    <w:rsid w:val="006E6E9A"/>
    <w:rsid w:val="006F09AC"/>
    <w:rsid w:val="006F0CF4"/>
    <w:rsid w:val="006F6B88"/>
    <w:rsid w:val="006F7A53"/>
    <w:rsid w:val="007006BB"/>
    <w:rsid w:val="007022A2"/>
    <w:rsid w:val="00703789"/>
    <w:rsid w:val="00710932"/>
    <w:rsid w:val="00710F21"/>
    <w:rsid w:val="007128CC"/>
    <w:rsid w:val="00715C23"/>
    <w:rsid w:val="00721E9B"/>
    <w:rsid w:val="00722284"/>
    <w:rsid w:val="00723D50"/>
    <w:rsid w:val="0072496D"/>
    <w:rsid w:val="00724C66"/>
    <w:rsid w:val="00727F30"/>
    <w:rsid w:val="00735248"/>
    <w:rsid w:val="00740792"/>
    <w:rsid w:val="00743B18"/>
    <w:rsid w:val="007451EF"/>
    <w:rsid w:val="007458CA"/>
    <w:rsid w:val="00745CA5"/>
    <w:rsid w:val="00747156"/>
    <w:rsid w:val="00747654"/>
    <w:rsid w:val="00747CFC"/>
    <w:rsid w:val="007503DB"/>
    <w:rsid w:val="00751C1C"/>
    <w:rsid w:val="007556E1"/>
    <w:rsid w:val="0075576B"/>
    <w:rsid w:val="007566FF"/>
    <w:rsid w:val="00761AD2"/>
    <w:rsid w:val="007646D2"/>
    <w:rsid w:val="00765985"/>
    <w:rsid w:val="00765CF8"/>
    <w:rsid w:val="00770BC2"/>
    <w:rsid w:val="007741E7"/>
    <w:rsid w:val="007757F2"/>
    <w:rsid w:val="00777126"/>
    <w:rsid w:val="007851A8"/>
    <w:rsid w:val="00785544"/>
    <w:rsid w:val="00785B51"/>
    <w:rsid w:val="00785F8A"/>
    <w:rsid w:val="007862F0"/>
    <w:rsid w:val="00787A08"/>
    <w:rsid w:val="007921C0"/>
    <w:rsid w:val="00795A7A"/>
    <w:rsid w:val="00795F2B"/>
    <w:rsid w:val="007A55B1"/>
    <w:rsid w:val="007A6140"/>
    <w:rsid w:val="007A69B0"/>
    <w:rsid w:val="007B22EA"/>
    <w:rsid w:val="007B4504"/>
    <w:rsid w:val="007C0A8B"/>
    <w:rsid w:val="007C1B53"/>
    <w:rsid w:val="007C1E2C"/>
    <w:rsid w:val="007C4061"/>
    <w:rsid w:val="007C46DB"/>
    <w:rsid w:val="007C5FDF"/>
    <w:rsid w:val="007C66AD"/>
    <w:rsid w:val="007C67B4"/>
    <w:rsid w:val="007C70BA"/>
    <w:rsid w:val="007D4CF5"/>
    <w:rsid w:val="007D5D59"/>
    <w:rsid w:val="007D68EB"/>
    <w:rsid w:val="007E18A8"/>
    <w:rsid w:val="007E4713"/>
    <w:rsid w:val="007E6CE8"/>
    <w:rsid w:val="007E7938"/>
    <w:rsid w:val="007F477F"/>
    <w:rsid w:val="007F5A4E"/>
    <w:rsid w:val="007F7AD4"/>
    <w:rsid w:val="008007CF"/>
    <w:rsid w:val="0080292C"/>
    <w:rsid w:val="00803090"/>
    <w:rsid w:val="00803640"/>
    <w:rsid w:val="00805445"/>
    <w:rsid w:val="00810B5C"/>
    <w:rsid w:val="00817AA3"/>
    <w:rsid w:val="00820885"/>
    <w:rsid w:val="00823676"/>
    <w:rsid w:val="00825E77"/>
    <w:rsid w:val="00826A21"/>
    <w:rsid w:val="00826FB7"/>
    <w:rsid w:val="00827201"/>
    <w:rsid w:val="0082778E"/>
    <w:rsid w:val="00830648"/>
    <w:rsid w:val="0083143C"/>
    <w:rsid w:val="00832071"/>
    <w:rsid w:val="0083441F"/>
    <w:rsid w:val="00836341"/>
    <w:rsid w:val="0084020F"/>
    <w:rsid w:val="00842868"/>
    <w:rsid w:val="00843924"/>
    <w:rsid w:val="00845555"/>
    <w:rsid w:val="0084633C"/>
    <w:rsid w:val="00846B99"/>
    <w:rsid w:val="00854F4A"/>
    <w:rsid w:val="008551A2"/>
    <w:rsid w:val="008575AE"/>
    <w:rsid w:val="008613DD"/>
    <w:rsid w:val="008740D0"/>
    <w:rsid w:val="00874EFB"/>
    <w:rsid w:val="00875D7B"/>
    <w:rsid w:val="00883EED"/>
    <w:rsid w:val="00887E35"/>
    <w:rsid w:val="0089252B"/>
    <w:rsid w:val="00892CE4"/>
    <w:rsid w:val="0089581E"/>
    <w:rsid w:val="008A34F0"/>
    <w:rsid w:val="008A4C97"/>
    <w:rsid w:val="008A77B6"/>
    <w:rsid w:val="008A77DD"/>
    <w:rsid w:val="008A7C1E"/>
    <w:rsid w:val="008B0714"/>
    <w:rsid w:val="008B20B2"/>
    <w:rsid w:val="008B3087"/>
    <w:rsid w:val="008B3EDF"/>
    <w:rsid w:val="008B6219"/>
    <w:rsid w:val="008C1425"/>
    <w:rsid w:val="008C4684"/>
    <w:rsid w:val="008C493E"/>
    <w:rsid w:val="008C50D6"/>
    <w:rsid w:val="008D35ED"/>
    <w:rsid w:val="008E333A"/>
    <w:rsid w:val="008E519E"/>
    <w:rsid w:val="008E5D9A"/>
    <w:rsid w:val="008F782E"/>
    <w:rsid w:val="009038AF"/>
    <w:rsid w:val="009067BB"/>
    <w:rsid w:val="00913E43"/>
    <w:rsid w:val="00915590"/>
    <w:rsid w:val="00915C72"/>
    <w:rsid w:val="00916F69"/>
    <w:rsid w:val="0091769D"/>
    <w:rsid w:val="009226D8"/>
    <w:rsid w:val="009266F2"/>
    <w:rsid w:val="0094049E"/>
    <w:rsid w:val="009414A2"/>
    <w:rsid w:val="00941748"/>
    <w:rsid w:val="00942A94"/>
    <w:rsid w:val="0094467B"/>
    <w:rsid w:val="00946CD2"/>
    <w:rsid w:val="00951B6B"/>
    <w:rsid w:val="009741C4"/>
    <w:rsid w:val="009748C4"/>
    <w:rsid w:val="0098052E"/>
    <w:rsid w:val="009834B2"/>
    <w:rsid w:val="00984DFF"/>
    <w:rsid w:val="009879DA"/>
    <w:rsid w:val="00995E6F"/>
    <w:rsid w:val="009A160F"/>
    <w:rsid w:val="009A1A46"/>
    <w:rsid w:val="009A2B25"/>
    <w:rsid w:val="009A2BF0"/>
    <w:rsid w:val="009A3729"/>
    <w:rsid w:val="009A4D64"/>
    <w:rsid w:val="009B0C18"/>
    <w:rsid w:val="009B15F0"/>
    <w:rsid w:val="009B23F0"/>
    <w:rsid w:val="009B2D42"/>
    <w:rsid w:val="009B44CD"/>
    <w:rsid w:val="009B48D7"/>
    <w:rsid w:val="009B4D56"/>
    <w:rsid w:val="009C0E5E"/>
    <w:rsid w:val="009C104C"/>
    <w:rsid w:val="009C2A15"/>
    <w:rsid w:val="009C638F"/>
    <w:rsid w:val="009C641A"/>
    <w:rsid w:val="009C72DF"/>
    <w:rsid w:val="009D3077"/>
    <w:rsid w:val="009D5F77"/>
    <w:rsid w:val="009D674B"/>
    <w:rsid w:val="009D7C14"/>
    <w:rsid w:val="009E1949"/>
    <w:rsid w:val="009E2E00"/>
    <w:rsid w:val="009E7317"/>
    <w:rsid w:val="009F207C"/>
    <w:rsid w:val="009F2648"/>
    <w:rsid w:val="009F6AB4"/>
    <w:rsid w:val="00A02148"/>
    <w:rsid w:val="00A02285"/>
    <w:rsid w:val="00A02D61"/>
    <w:rsid w:val="00A0306E"/>
    <w:rsid w:val="00A05ED4"/>
    <w:rsid w:val="00A1284A"/>
    <w:rsid w:val="00A15DB5"/>
    <w:rsid w:val="00A17CCA"/>
    <w:rsid w:val="00A20B18"/>
    <w:rsid w:val="00A222A2"/>
    <w:rsid w:val="00A26096"/>
    <w:rsid w:val="00A2744B"/>
    <w:rsid w:val="00A31A71"/>
    <w:rsid w:val="00A32608"/>
    <w:rsid w:val="00A331FC"/>
    <w:rsid w:val="00A43D78"/>
    <w:rsid w:val="00A44BF9"/>
    <w:rsid w:val="00A54D00"/>
    <w:rsid w:val="00A552CB"/>
    <w:rsid w:val="00A5632F"/>
    <w:rsid w:val="00A6633D"/>
    <w:rsid w:val="00A67073"/>
    <w:rsid w:val="00A671A4"/>
    <w:rsid w:val="00A71382"/>
    <w:rsid w:val="00A720AD"/>
    <w:rsid w:val="00A73B90"/>
    <w:rsid w:val="00A73D6D"/>
    <w:rsid w:val="00A76BBC"/>
    <w:rsid w:val="00A93E8F"/>
    <w:rsid w:val="00A95C4D"/>
    <w:rsid w:val="00A95E7E"/>
    <w:rsid w:val="00A9726B"/>
    <w:rsid w:val="00A97355"/>
    <w:rsid w:val="00AA3B9F"/>
    <w:rsid w:val="00AA6FDA"/>
    <w:rsid w:val="00AA7281"/>
    <w:rsid w:val="00AA7E3F"/>
    <w:rsid w:val="00AB007D"/>
    <w:rsid w:val="00AB2E86"/>
    <w:rsid w:val="00AB4590"/>
    <w:rsid w:val="00AB477D"/>
    <w:rsid w:val="00AB59BF"/>
    <w:rsid w:val="00AB7557"/>
    <w:rsid w:val="00AC416D"/>
    <w:rsid w:val="00AC496D"/>
    <w:rsid w:val="00AD26AD"/>
    <w:rsid w:val="00AD27E8"/>
    <w:rsid w:val="00AD5E19"/>
    <w:rsid w:val="00AE3DD3"/>
    <w:rsid w:val="00AE4376"/>
    <w:rsid w:val="00AE7A6C"/>
    <w:rsid w:val="00AE7CC1"/>
    <w:rsid w:val="00AF10E2"/>
    <w:rsid w:val="00AF2B57"/>
    <w:rsid w:val="00AF2CD9"/>
    <w:rsid w:val="00AF64E1"/>
    <w:rsid w:val="00AF7D3C"/>
    <w:rsid w:val="00B01765"/>
    <w:rsid w:val="00B022CB"/>
    <w:rsid w:val="00B0249D"/>
    <w:rsid w:val="00B03ABA"/>
    <w:rsid w:val="00B06317"/>
    <w:rsid w:val="00B13C68"/>
    <w:rsid w:val="00B14005"/>
    <w:rsid w:val="00B14C9B"/>
    <w:rsid w:val="00B23C70"/>
    <w:rsid w:val="00B24121"/>
    <w:rsid w:val="00B2451F"/>
    <w:rsid w:val="00B25A17"/>
    <w:rsid w:val="00B26A3F"/>
    <w:rsid w:val="00B31104"/>
    <w:rsid w:val="00B33B3C"/>
    <w:rsid w:val="00B352A3"/>
    <w:rsid w:val="00B364BA"/>
    <w:rsid w:val="00B37702"/>
    <w:rsid w:val="00B41E9D"/>
    <w:rsid w:val="00B5140E"/>
    <w:rsid w:val="00B54F5D"/>
    <w:rsid w:val="00B6088D"/>
    <w:rsid w:val="00B65E09"/>
    <w:rsid w:val="00B67737"/>
    <w:rsid w:val="00B70097"/>
    <w:rsid w:val="00B70E2F"/>
    <w:rsid w:val="00B70F49"/>
    <w:rsid w:val="00B7110D"/>
    <w:rsid w:val="00B72BCD"/>
    <w:rsid w:val="00B73D4A"/>
    <w:rsid w:val="00B74576"/>
    <w:rsid w:val="00B748CF"/>
    <w:rsid w:val="00B774FF"/>
    <w:rsid w:val="00B804BE"/>
    <w:rsid w:val="00B81816"/>
    <w:rsid w:val="00B86A96"/>
    <w:rsid w:val="00B90355"/>
    <w:rsid w:val="00B96211"/>
    <w:rsid w:val="00B969F6"/>
    <w:rsid w:val="00BA07F0"/>
    <w:rsid w:val="00BA166E"/>
    <w:rsid w:val="00BA23B5"/>
    <w:rsid w:val="00BA4E21"/>
    <w:rsid w:val="00BA6103"/>
    <w:rsid w:val="00BA73A2"/>
    <w:rsid w:val="00BA7774"/>
    <w:rsid w:val="00BA7908"/>
    <w:rsid w:val="00BC2847"/>
    <w:rsid w:val="00BC3B8C"/>
    <w:rsid w:val="00BC5963"/>
    <w:rsid w:val="00BD0B07"/>
    <w:rsid w:val="00BD661D"/>
    <w:rsid w:val="00BE4AA2"/>
    <w:rsid w:val="00BE57CF"/>
    <w:rsid w:val="00BE5FAF"/>
    <w:rsid w:val="00BE6F9E"/>
    <w:rsid w:val="00BF15A3"/>
    <w:rsid w:val="00BF17AB"/>
    <w:rsid w:val="00BF2070"/>
    <w:rsid w:val="00C048DD"/>
    <w:rsid w:val="00C07A5F"/>
    <w:rsid w:val="00C11648"/>
    <w:rsid w:val="00C12AA4"/>
    <w:rsid w:val="00C135AA"/>
    <w:rsid w:val="00C13E04"/>
    <w:rsid w:val="00C218B6"/>
    <w:rsid w:val="00C22A6A"/>
    <w:rsid w:val="00C2438C"/>
    <w:rsid w:val="00C27BD0"/>
    <w:rsid w:val="00C30E9F"/>
    <w:rsid w:val="00C33B26"/>
    <w:rsid w:val="00C36204"/>
    <w:rsid w:val="00C36581"/>
    <w:rsid w:val="00C403CC"/>
    <w:rsid w:val="00C45A15"/>
    <w:rsid w:val="00C47A46"/>
    <w:rsid w:val="00C50223"/>
    <w:rsid w:val="00C5361C"/>
    <w:rsid w:val="00C5432A"/>
    <w:rsid w:val="00C56337"/>
    <w:rsid w:val="00C5791E"/>
    <w:rsid w:val="00C57EAA"/>
    <w:rsid w:val="00C64899"/>
    <w:rsid w:val="00C730B6"/>
    <w:rsid w:val="00C735DE"/>
    <w:rsid w:val="00C7460C"/>
    <w:rsid w:val="00C7552B"/>
    <w:rsid w:val="00C776F6"/>
    <w:rsid w:val="00C824D3"/>
    <w:rsid w:val="00C82BA3"/>
    <w:rsid w:val="00C8468C"/>
    <w:rsid w:val="00C85A0A"/>
    <w:rsid w:val="00C92616"/>
    <w:rsid w:val="00C93ADC"/>
    <w:rsid w:val="00C97BD4"/>
    <w:rsid w:val="00C97EED"/>
    <w:rsid w:val="00CA2286"/>
    <w:rsid w:val="00CA40A8"/>
    <w:rsid w:val="00CA56E8"/>
    <w:rsid w:val="00CA62F1"/>
    <w:rsid w:val="00CA66E6"/>
    <w:rsid w:val="00CA7CED"/>
    <w:rsid w:val="00CB587C"/>
    <w:rsid w:val="00CC181D"/>
    <w:rsid w:val="00CC2F2C"/>
    <w:rsid w:val="00CC2F47"/>
    <w:rsid w:val="00CC5057"/>
    <w:rsid w:val="00CC55FB"/>
    <w:rsid w:val="00CD408C"/>
    <w:rsid w:val="00CD4F16"/>
    <w:rsid w:val="00CD62DD"/>
    <w:rsid w:val="00CE55E1"/>
    <w:rsid w:val="00CE5691"/>
    <w:rsid w:val="00CF1C8B"/>
    <w:rsid w:val="00CF3043"/>
    <w:rsid w:val="00CF3F5E"/>
    <w:rsid w:val="00CF5F6C"/>
    <w:rsid w:val="00CF6B7F"/>
    <w:rsid w:val="00CF7BF5"/>
    <w:rsid w:val="00D00E11"/>
    <w:rsid w:val="00D00E35"/>
    <w:rsid w:val="00D011C8"/>
    <w:rsid w:val="00D024F2"/>
    <w:rsid w:val="00D0270B"/>
    <w:rsid w:val="00D05533"/>
    <w:rsid w:val="00D05634"/>
    <w:rsid w:val="00D05D3D"/>
    <w:rsid w:val="00D11271"/>
    <w:rsid w:val="00D11A21"/>
    <w:rsid w:val="00D1538F"/>
    <w:rsid w:val="00D16296"/>
    <w:rsid w:val="00D20668"/>
    <w:rsid w:val="00D21340"/>
    <w:rsid w:val="00D21FE8"/>
    <w:rsid w:val="00D2465F"/>
    <w:rsid w:val="00D251F6"/>
    <w:rsid w:val="00D33029"/>
    <w:rsid w:val="00D3669A"/>
    <w:rsid w:val="00D406B5"/>
    <w:rsid w:val="00D423A0"/>
    <w:rsid w:val="00D42C1A"/>
    <w:rsid w:val="00D4443B"/>
    <w:rsid w:val="00D5054D"/>
    <w:rsid w:val="00D605C1"/>
    <w:rsid w:val="00D60914"/>
    <w:rsid w:val="00D61499"/>
    <w:rsid w:val="00D656EF"/>
    <w:rsid w:val="00D66DFA"/>
    <w:rsid w:val="00D67379"/>
    <w:rsid w:val="00D67E1B"/>
    <w:rsid w:val="00D71B38"/>
    <w:rsid w:val="00D747D3"/>
    <w:rsid w:val="00D74A44"/>
    <w:rsid w:val="00D75C79"/>
    <w:rsid w:val="00D767D8"/>
    <w:rsid w:val="00D771EB"/>
    <w:rsid w:val="00D80920"/>
    <w:rsid w:val="00D80A57"/>
    <w:rsid w:val="00D819F7"/>
    <w:rsid w:val="00D81D44"/>
    <w:rsid w:val="00D840C6"/>
    <w:rsid w:val="00D86E0C"/>
    <w:rsid w:val="00D9010A"/>
    <w:rsid w:val="00D94035"/>
    <w:rsid w:val="00D96DDB"/>
    <w:rsid w:val="00DA779B"/>
    <w:rsid w:val="00DB0839"/>
    <w:rsid w:val="00DB2E0D"/>
    <w:rsid w:val="00DC3755"/>
    <w:rsid w:val="00DC6857"/>
    <w:rsid w:val="00DC7401"/>
    <w:rsid w:val="00DD14D0"/>
    <w:rsid w:val="00DD47B8"/>
    <w:rsid w:val="00DD4898"/>
    <w:rsid w:val="00DD4C13"/>
    <w:rsid w:val="00DD68A6"/>
    <w:rsid w:val="00DD785F"/>
    <w:rsid w:val="00DD7E13"/>
    <w:rsid w:val="00DE0842"/>
    <w:rsid w:val="00DE1F2D"/>
    <w:rsid w:val="00DE2AA6"/>
    <w:rsid w:val="00DE3727"/>
    <w:rsid w:val="00DE5623"/>
    <w:rsid w:val="00DE67F6"/>
    <w:rsid w:val="00DE6AA9"/>
    <w:rsid w:val="00DF2C52"/>
    <w:rsid w:val="00DF40FF"/>
    <w:rsid w:val="00E0106C"/>
    <w:rsid w:val="00E02CE4"/>
    <w:rsid w:val="00E0483F"/>
    <w:rsid w:val="00E051E8"/>
    <w:rsid w:val="00E056DF"/>
    <w:rsid w:val="00E11085"/>
    <w:rsid w:val="00E11D08"/>
    <w:rsid w:val="00E12BFD"/>
    <w:rsid w:val="00E16542"/>
    <w:rsid w:val="00E20C87"/>
    <w:rsid w:val="00E2203A"/>
    <w:rsid w:val="00E23E7C"/>
    <w:rsid w:val="00E246C0"/>
    <w:rsid w:val="00E26891"/>
    <w:rsid w:val="00E26F69"/>
    <w:rsid w:val="00E27D61"/>
    <w:rsid w:val="00E308FC"/>
    <w:rsid w:val="00E32295"/>
    <w:rsid w:val="00E40342"/>
    <w:rsid w:val="00E40BF8"/>
    <w:rsid w:val="00E43AFE"/>
    <w:rsid w:val="00E4406C"/>
    <w:rsid w:val="00E45AEA"/>
    <w:rsid w:val="00E46AF3"/>
    <w:rsid w:val="00E52A2A"/>
    <w:rsid w:val="00E530BB"/>
    <w:rsid w:val="00E54C2D"/>
    <w:rsid w:val="00E6449D"/>
    <w:rsid w:val="00E64CF6"/>
    <w:rsid w:val="00E67181"/>
    <w:rsid w:val="00E72856"/>
    <w:rsid w:val="00E750A2"/>
    <w:rsid w:val="00E771F4"/>
    <w:rsid w:val="00E80413"/>
    <w:rsid w:val="00E807A1"/>
    <w:rsid w:val="00E83161"/>
    <w:rsid w:val="00E86815"/>
    <w:rsid w:val="00E910A5"/>
    <w:rsid w:val="00E928C9"/>
    <w:rsid w:val="00E92E4E"/>
    <w:rsid w:val="00E93CAC"/>
    <w:rsid w:val="00E9472A"/>
    <w:rsid w:val="00E9602C"/>
    <w:rsid w:val="00EA6A0E"/>
    <w:rsid w:val="00EA72A7"/>
    <w:rsid w:val="00EB55EA"/>
    <w:rsid w:val="00EB59D8"/>
    <w:rsid w:val="00EB5F55"/>
    <w:rsid w:val="00EC1424"/>
    <w:rsid w:val="00EC27C1"/>
    <w:rsid w:val="00EC774A"/>
    <w:rsid w:val="00ED092B"/>
    <w:rsid w:val="00ED156F"/>
    <w:rsid w:val="00ED5E64"/>
    <w:rsid w:val="00ED6DE4"/>
    <w:rsid w:val="00ED7DA1"/>
    <w:rsid w:val="00EE19E6"/>
    <w:rsid w:val="00EE3971"/>
    <w:rsid w:val="00EE5B10"/>
    <w:rsid w:val="00EF0FE1"/>
    <w:rsid w:val="00EF2A32"/>
    <w:rsid w:val="00EF5895"/>
    <w:rsid w:val="00EF756E"/>
    <w:rsid w:val="00F01285"/>
    <w:rsid w:val="00F01543"/>
    <w:rsid w:val="00F021CC"/>
    <w:rsid w:val="00F022D5"/>
    <w:rsid w:val="00F04812"/>
    <w:rsid w:val="00F05845"/>
    <w:rsid w:val="00F12AF5"/>
    <w:rsid w:val="00F1755D"/>
    <w:rsid w:val="00F208EA"/>
    <w:rsid w:val="00F2755A"/>
    <w:rsid w:val="00F36DB9"/>
    <w:rsid w:val="00F3795A"/>
    <w:rsid w:val="00F40198"/>
    <w:rsid w:val="00F425E6"/>
    <w:rsid w:val="00F44550"/>
    <w:rsid w:val="00F45B96"/>
    <w:rsid w:val="00F53C8D"/>
    <w:rsid w:val="00F57482"/>
    <w:rsid w:val="00F62118"/>
    <w:rsid w:val="00F62555"/>
    <w:rsid w:val="00F65D88"/>
    <w:rsid w:val="00F65E8D"/>
    <w:rsid w:val="00F6621C"/>
    <w:rsid w:val="00F6656C"/>
    <w:rsid w:val="00F70659"/>
    <w:rsid w:val="00F70F27"/>
    <w:rsid w:val="00F71617"/>
    <w:rsid w:val="00F750A2"/>
    <w:rsid w:val="00F76C70"/>
    <w:rsid w:val="00F76E44"/>
    <w:rsid w:val="00F76F16"/>
    <w:rsid w:val="00F813EE"/>
    <w:rsid w:val="00F833C3"/>
    <w:rsid w:val="00F87C2C"/>
    <w:rsid w:val="00F91DA6"/>
    <w:rsid w:val="00F924AE"/>
    <w:rsid w:val="00F93A1B"/>
    <w:rsid w:val="00F95765"/>
    <w:rsid w:val="00F978AE"/>
    <w:rsid w:val="00FA1207"/>
    <w:rsid w:val="00FA14A7"/>
    <w:rsid w:val="00FB544A"/>
    <w:rsid w:val="00FB5C79"/>
    <w:rsid w:val="00FC1672"/>
    <w:rsid w:val="00FC657A"/>
    <w:rsid w:val="00FD00DA"/>
    <w:rsid w:val="00FD0DC7"/>
    <w:rsid w:val="00FD27B3"/>
    <w:rsid w:val="00FD436A"/>
    <w:rsid w:val="00FD44C1"/>
    <w:rsid w:val="00FD46CF"/>
    <w:rsid w:val="00FD4C90"/>
    <w:rsid w:val="00FD4FC1"/>
    <w:rsid w:val="00FD5537"/>
    <w:rsid w:val="00FD788B"/>
    <w:rsid w:val="00FE0227"/>
    <w:rsid w:val="00FE4EEB"/>
    <w:rsid w:val="00FE6477"/>
    <w:rsid w:val="00FE7D8F"/>
    <w:rsid w:val="00FF2A74"/>
    <w:rsid w:val="00FF2C6A"/>
    <w:rsid w:val="00FF4BE2"/>
    <w:rsid w:val="00FF5659"/>
    <w:rsid w:val="00FF5B72"/>
    <w:rsid w:val="00FF7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7F45B5"/>
  <w15:docId w15:val="{26149724-8CA9-47E6-831F-BA4D1FE8A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2CB"/>
    <w:pPr>
      <w:spacing w:after="120" w:line="240" w:lineRule="auto"/>
      <w:jc w:val="both"/>
    </w:pPr>
    <w:rPr>
      <w:rFonts w:ascii="Cambria" w:eastAsia="Calibri" w:hAnsi="Cambria" w:cs="Calibri"/>
      <w:sz w:val="21"/>
    </w:rPr>
  </w:style>
  <w:style w:type="paragraph" w:styleId="Heading1">
    <w:name w:val="heading 1"/>
    <w:basedOn w:val="Normal"/>
    <w:next w:val="Normal"/>
    <w:link w:val="Heading1Char"/>
    <w:uiPriority w:val="9"/>
    <w:qFormat/>
    <w:rsid w:val="002F65A7"/>
    <w:pPr>
      <w:keepNext/>
      <w:keepLines/>
      <w:numPr>
        <w:numId w:val="3"/>
      </w:numPr>
      <w:spacing w:before="240"/>
      <w:outlineLvl w:val="0"/>
    </w:pPr>
    <w:rPr>
      <w:rFonts w:ascii="Candara" w:eastAsiaTheme="majorEastAsia" w:hAnsi="Candara" w:cstheme="majorBidi"/>
      <w:b/>
      <w:color w:val="276E8B" w:themeColor="accent1" w:themeShade="BF"/>
      <w:sz w:val="32"/>
      <w:szCs w:val="32"/>
    </w:rPr>
  </w:style>
  <w:style w:type="paragraph" w:styleId="Heading2">
    <w:name w:val="heading 2"/>
    <w:basedOn w:val="Normal"/>
    <w:next w:val="Normal"/>
    <w:link w:val="Heading2Char"/>
    <w:uiPriority w:val="9"/>
    <w:unhideWhenUsed/>
    <w:qFormat/>
    <w:rsid w:val="00343032"/>
    <w:pPr>
      <w:keepNext/>
      <w:keepLines/>
      <w:numPr>
        <w:ilvl w:val="1"/>
        <w:numId w:val="3"/>
      </w:numPr>
      <w:spacing w:before="40"/>
      <w:outlineLvl w:val="1"/>
    </w:pPr>
    <w:rPr>
      <w:rFonts w:asciiTheme="majorHAnsi" w:eastAsiaTheme="majorEastAsia" w:hAnsiTheme="majorHAnsi" w:cstheme="majorBidi"/>
      <w:b/>
      <w:color w:val="276E8B" w:themeColor="accent1" w:themeShade="BF"/>
      <w:sz w:val="26"/>
      <w:szCs w:val="26"/>
    </w:rPr>
  </w:style>
  <w:style w:type="paragraph" w:styleId="Heading3">
    <w:name w:val="heading 3"/>
    <w:basedOn w:val="Normal"/>
    <w:next w:val="Normal"/>
    <w:link w:val="Heading3Char"/>
    <w:uiPriority w:val="9"/>
    <w:unhideWhenUsed/>
    <w:qFormat/>
    <w:rsid w:val="001D7FA2"/>
    <w:pPr>
      <w:keepNext/>
      <w:keepLines/>
      <w:numPr>
        <w:ilvl w:val="2"/>
        <w:numId w:val="3"/>
      </w:numPr>
      <w:spacing w:before="40"/>
      <w:outlineLvl w:val="2"/>
    </w:pPr>
    <w:rPr>
      <w:rFonts w:eastAsiaTheme="majorEastAsia" w:cstheme="majorBidi"/>
      <w:b/>
      <w:color w:val="276E8B" w:themeColor="accent1" w:themeShade="BF"/>
      <w:szCs w:val="24"/>
    </w:rPr>
  </w:style>
  <w:style w:type="paragraph" w:styleId="Heading4">
    <w:name w:val="heading 4"/>
    <w:basedOn w:val="Normal"/>
    <w:next w:val="Normal"/>
    <w:link w:val="Heading4Char"/>
    <w:uiPriority w:val="9"/>
    <w:unhideWhenUsed/>
    <w:qFormat/>
    <w:rsid w:val="007F477F"/>
    <w:pPr>
      <w:keepNext/>
      <w:keepLines/>
      <w:numPr>
        <w:ilvl w:val="3"/>
        <w:numId w:val="3"/>
      </w:numPr>
      <w:spacing w:before="40"/>
      <w:outlineLvl w:val="3"/>
    </w:pPr>
    <w:rPr>
      <w:rFonts w:asciiTheme="majorHAnsi" w:eastAsiaTheme="majorEastAsia" w:hAnsiTheme="majorHAnsi" w:cstheme="majorBidi"/>
      <w:b/>
      <w:iCs/>
      <w:color w:val="276E8B" w:themeColor="accent1" w:themeShade="BF"/>
    </w:rPr>
  </w:style>
  <w:style w:type="paragraph" w:styleId="Heading5">
    <w:name w:val="heading 5"/>
    <w:basedOn w:val="Normal"/>
    <w:next w:val="Normal"/>
    <w:link w:val="Heading5Char"/>
    <w:uiPriority w:val="9"/>
    <w:unhideWhenUsed/>
    <w:qFormat/>
    <w:rsid w:val="001842C8"/>
    <w:pPr>
      <w:keepNext/>
      <w:keepLines/>
      <w:spacing w:before="40"/>
      <w:outlineLvl w:val="4"/>
    </w:pPr>
    <w:rPr>
      <w:rFonts w:asciiTheme="majorHAnsi" w:eastAsiaTheme="majorEastAsia" w:hAnsiTheme="majorHAnsi" w:cstheme="majorBidi"/>
      <w:color w:val="276E8B" w:themeColor="accent1" w:themeShade="BF"/>
    </w:rPr>
  </w:style>
  <w:style w:type="paragraph" w:styleId="Heading6">
    <w:name w:val="heading 6"/>
    <w:basedOn w:val="Normal"/>
    <w:next w:val="Normal"/>
    <w:link w:val="Heading6Char"/>
    <w:uiPriority w:val="9"/>
    <w:unhideWhenUsed/>
    <w:qFormat/>
    <w:rsid w:val="001842C8"/>
    <w:pPr>
      <w:keepNext/>
      <w:keepLines/>
      <w:spacing w:before="40"/>
      <w:outlineLvl w:val="5"/>
    </w:pPr>
    <w:rPr>
      <w:rFonts w:asciiTheme="majorHAnsi" w:eastAsiaTheme="majorEastAsia" w:hAnsiTheme="majorHAnsi" w:cstheme="majorBidi"/>
      <w:color w:val="1A495C"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5A7"/>
    <w:rPr>
      <w:rFonts w:ascii="Candara" w:eastAsiaTheme="majorEastAsia" w:hAnsi="Candara" w:cstheme="majorBidi"/>
      <w:b/>
      <w:color w:val="276E8B" w:themeColor="accent1" w:themeShade="BF"/>
      <w:sz w:val="32"/>
      <w:szCs w:val="32"/>
    </w:rPr>
  </w:style>
  <w:style w:type="character" w:customStyle="1" w:styleId="Heading2Char">
    <w:name w:val="Heading 2 Char"/>
    <w:basedOn w:val="DefaultParagraphFont"/>
    <w:link w:val="Heading2"/>
    <w:uiPriority w:val="9"/>
    <w:rsid w:val="00343032"/>
    <w:rPr>
      <w:rFonts w:asciiTheme="majorHAnsi" w:eastAsiaTheme="majorEastAsia" w:hAnsiTheme="majorHAnsi" w:cstheme="majorBidi"/>
      <w:b/>
      <w:color w:val="276E8B" w:themeColor="accent1" w:themeShade="BF"/>
      <w:sz w:val="26"/>
      <w:szCs w:val="26"/>
    </w:rPr>
  </w:style>
  <w:style w:type="character" w:customStyle="1" w:styleId="Heading3Char">
    <w:name w:val="Heading 3 Char"/>
    <w:basedOn w:val="DefaultParagraphFont"/>
    <w:link w:val="Heading3"/>
    <w:uiPriority w:val="9"/>
    <w:rsid w:val="001D7FA2"/>
    <w:rPr>
      <w:rFonts w:ascii="Cambria" w:eastAsiaTheme="majorEastAsia" w:hAnsi="Cambria" w:cstheme="majorBidi"/>
      <w:b/>
      <w:color w:val="276E8B" w:themeColor="accent1" w:themeShade="BF"/>
      <w:sz w:val="21"/>
      <w:szCs w:val="24"/>
    </w:rPr>
  </w:style>
  <w:style w:type="character" w:customStyle="1" w:styleId="Heading4Char">
    <w:name w:val="Heading 4 Char"/>
    <w:basedOn w:val="DefaultParagraphFont"/>
    <w:link w:val="Heading4"/>
    <w:uiPriority w:val="9"/>
    <w:rsid w:val="007F477F"/>
    <w:rPr>
      <w:rFonts w:asciiTheme="majorHAnsi" w:eastAsiaTheme="majorEastAsia" w:hAnsiTheme="majorHAnsi" w:cstheme="majorBidi"/>
      <w:b/>
      <w:iCs/>
      <w:color w:val="276E8B" w:themeColor="accent1" w:themeShade="BF"/>
      <w:sz w:val="21"/>
    </w:rPr>
  </w:style>
  <w:style w:type="character" w:customStyle="1" w:styleId="Heading5Char">
    <w:name w:val="Heading 5 Char"/>
    <w:basedOn w:val="DefaultParagraphFont"/>
    <w:link w:val="Heading5"/>
    <w:uiPriority w:val="9"/>
    <w:rsid w:val="001842C8"/>
    <w:rPr>
      <w:rFonts w:asciiTheme="majorHAnsi" w:eastAsiaTheme="majorEastAsia" w:hAnsiTheme="majorHAnsi" w:cstheme="majorBidi"/>
      <w:color w:val="276E8B" w:themeColor="accent1" w:themeShade="BF"/>
    </w:rPr>
  </w:style>
  <w:style w:type="character" w:customStyle="1" w:styleId="Heading6Char">
    <w:name w:val="Heading 6 Char"/>
    <w:basedOn w:val="DefaultParagraphFont"/>
    <w:link w:val="Heading6"/>
    <w:uiPriority w:val="9"/>
    <w:rsid w:val="001842C8"/>
    <w:rPr>
      <w:rFonts w:asciiTheme="majorHAnsi" w:eastAsiaTheme="majorEastAsia" w:hAnsiTheme="majorHAnsi" w:cstheme="majorBidi"/>
      <w:color w:val="1A495C" w:themeColor="accent1" w:themeShade="7F"/>
    </w:rPr>
  </w:style>
  <w:style w:type="paragraph" w:styleId="BalloonText">
    <w:name w:val="Balloon Text"/>
    <w:basedOn w:val="Normal"/>
    <w:link w:val="BalloonTextChar"/>
    <w:uiPriority w:val="99"/>
    <w:semiHidden/>
    <w:unhideWhenUsed/>
    <w:rsid w:val="001004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4C8"/>
    <w:rPr>
      <w:rFonts w:ascii="Segoe UI" w:hAnsi="Segoe UI" w:cs="Segoe UI"/>
      <w:sz w:val="18"/>
      <w:szCs w:val="18"/>
    </w:rPr>
  </w:style>
  <w:style w:type="paragraph" w:styleId="Title">
    <w:name w:val="Title"/>
    <w:basedOn w:val="Normal"/>
    <w:next w:val="Normal"/>
    <w:link w:val="TitleChar"/>
    <w:uiPriority w:val="10"/>
    <w:qFormat/>
    <w:rsid w:val="001004C8"/>
    <w:pPr>
      <w:spacing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1004C8"/>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1004C8"/>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1004C8"/>
    <w:rPr>
      <w:rFonts w:eastAsiaTheme="minorEastAsia" w:cs="Times New Roman"/>
      <w:color w:val="5A5A5A" w:themeColor="text1" w:themeTint="A5"/>
      <w:spacing w:val="15"/>
    </w:rPr>
  </w:style>
  <w:style w:type="paragraph" w:styleId="NoSpacing">
    <w:name w:val="No Spacing"/>
    <w:link w:val="NoSpacingChar"/>
    <w:uiPriority w:val="1"/>
    <w:qFormat/>
    <w:rsid w:val="001004C8"/>
    <w:pPr>
      <w:spacing w:after="0" w:line="240" w:lineRule="auto"/>
    </w:pPr>
    <w:rPr>
      <w:rFonts w:eastAsiaTheme="minorEastAsia"/>
    </w:rPr>
  </w:style>
  <w:style w:type="character" w:customStyle="1" w:styleId="NoSpacingChar">
    <w:name w:val="No Spacing Char"/>
    <w:basedOn w:val="DefaultParagraphFont"/>
    <w:link w:val="NoSpacing"/>
    <w:uiPriority w:val="1"/>
    <w:rsid w:val="001004C8"/>
    <w:rPr>
      <w:rFonts w:eastAsiaTheme="minorEastAsia"/>
    </w:rPr>
  </w:style>
  <w:style w:type="character" w:styleId="IntenseReference">
    <w:name w:val="Intense Reference"/>
    <w:basedOn w:val="DefaultParagraphFont"/>
    <w:uiPriority w:val="32"/>
    <w:qFormat/>
    <w:rsid w:val="008B6219"/>
    <w:rPr>
      <w:b/>
      <w:bCs/>
      <w:caps w:val="0"/>
      <w:smallCaps/>
      <w:color w:val="276E8B" w:themeColor="accent1" w:themeShade="BF"/>
      <w:spacing w:val="5"/>
    </w:rPr>
  </w:style>
  <w:style w:type="character" w:styleId="IntenseEmphasis">
    <w:name w:val="Intense Emphasis"/>
    <w:basedOn w:val="DefaultParagraphFont"/>
    <w:uiPriority w:val="21"/>
    <w:qFormat/>
    <w:rsid w:val="00691D63"/>
    <w:rPr>
      <w:rFonts w:ascii="Cambria" w:hAnsi="Cambria"/>
      <w:b/>
      <w:i/>
      <w:iCs/>
      <w:color w:val="276E8B" w:themeColor="accent1" w:themeShade="BF"/>
      <w:sz w:val="22"/>
    </w:rPr>
  </w:style>
  <w:style w:type="character" w:styleId="SubtleEmphasis">
    <w:name w:val="Subtle Emphasis"/>
    <w:basedOn w:val="DefaultParagraphFont"/>
    <w:uiPriority w:val="19"/>
    <w:qFormat/>
    <w:rsid w:val="002F65A7"/>
    <w:rPr>
      <w:rFonts w:ascii="Candara" w:hAnsi="Candara"/>
      <w:b/>
      <w:iCs/>
      <w:caps w:val="0"/>
      <w:smallCaps/>
      <w:color w:val="276E8B" w:themeColor="accent1" w:themeShade="BF"/>
      <w:sz w:val="22"/>
    </w:rPr>
  </w:style>
  <w:style w:type="paragraph" w:styleId="FootnoteText">
    <w:name w:val="footnote text"/>
    <w:aliases w:val="Footnote Text Char Char Char,Footnote Text Char Char,single space,ft,footnote text,ft Char Char Char,ft Char Char,Fußnote,Footnote Text Char1,single space Char,ft Char,footnote text Char,FOOTNOTES,fn,F1,Geneva 9,Boston 1,f,Footnote,Char,AD"/>
    <w:basedOn w:val="Normal"/>
    <w:link w:val="FootnoteTextChar"/>
    <w:uiPriority w:val="99"/>
    <w:unhideWhenUsed/>
    <w:qFormat/>
    <w:rsid w:val="00A552CB"/>
    <w:pPr>
      <w:spacing w:after="0"/>
    </w:pPr>
    <w:rPr>
      <w:sz w:val="18"/>
      <w:szCs w:val="20"/>
    </w:rPr>
  </w:style>
  <w:style w:type="character" w:customStyle="1" w:styleId="FootnoteTextChar">
    <w:name w:val="Footnote Text Char"/>
    <w:aliases w:val="Footnote Text Char Char Char Char,Footnote Text Char Char Char1,single space Char1,ft Char1,footnote text Char1,ft Char Char Char Char,ft Char Char Char1,Fußnote Char,Footnote Text Char1 Char,single space Char Char,ft Char Char1"/>
    <w:basedOn w:val="DefaultParagraphFont"/>
    <w:link w:val="FootnoteText"/>
    <w:uiPriority w:val="99"/>
    <w:rsid w:val="00A552CB"/>
    <w:rPr>
      <w:rFonts w:ascii="Cambria" w:eastAsia="Calibri" w:hAnsi="Cambria" w:cs="Calibri"/>
      <w:sz w:val="18"/>
      <w:szCs w:val="20"/>
    </w:rPr>
  </w:style>
  <w:style w:type="character" w:styleId="FootnoteReference">
    <w:name w:val="footnote reference"/>
    <w:aliases w:val="ftref,BVI fnr,16 Point,Superscript 6 Point,Footnote Reference Number,nota pié di pagina,Footnote symbol,Footnote reference number,Times 10 Point,Exposant 3 Point,EN Footnote Reference,note TESI,Footnote Reference Char Char Char,4_G,R"/>
    <w:basedOn w:val="DefaultParagraphFont"/>
    <w:link w:val="Char2"/>
    <w:uiPriority w:val="99"/>
    <w:unhideWhenUsed/>
    <w:qFormat/>
    <w:rsid w:val="00645A3E"/>
    <w:rPr>
      <w:vertAlign w:val="superscript"/>
    </w:rPr>
  </w:style>
  <w:style w:type="paragraph" w:customStyle="1" w:styleId="Char2">
    <w:name w:val="Char2"/>
    <w:basedOn w:val="Normal"/>
    <w:link w:val="FootnoteReference"/>
    <w:uiPriority w:val="99"/>
    <w:rsid w:val="001D7FA2"/>
    <w:pPr>
      <w:spacing w:after="160" w:line="240" w:lineRule="exact"/>
      <w:jc w:val="left"/>
    </w:pPr>
    <w:rPr>
      <w:rFonts w:asciiTheme="minorHAnsi" w:eastAsiaTheme="minorHAnsi" w:hAnsiTheme="minorHAnsi" w:cstheme="minorBidi"/>
      <w:vertAlign w:val="superscript"/>
    </w:rPr>
  </w:style>
  <w:style w:type="paragraph" w:styleId="ListParagraph">
    <w:name w:val="List Paragraph"/>
    <w:aliases w:val="List Paragraph1,List Paragraph11,Resume Title,List Paragraph (numbered (a)),List Paragraph Char Char Char,Use Case List Paragraph,List Paragraph2,Table/Figure Heading,En tête 1,ADB paragraph numbering,123 List Paragraph,Celula,Normal 2"/>
    <w:basedOn w:val="Normal"/>
    <w:link w:val="ListParagraphChar"/>
    <w:uiPriority w:val="34"/>
    <w:qFormat/>
    <w:rsid w:val="00645A3E"/>
    <w:pPr>
      <w:ind w:left="720"/>
      <w:contextualSpacing/>
    </w:pPr>
  </w:style>
  <w:style w:type="character" w:customStyle="1" w:styleId="ListParagraphChar">
    <w:name w:val="List Paragraph Char"/>
    <w:aliases w:val="List Paragraph1 Char,List Paragraph11 Char,Resume Title Char,List Paragraph (numbered (a)) Char,List Paragraph Char Char Char Char,Use Case List Paragraph Char,List Paragraph2 Char,Table/Figure Heading Char,En tête 1 Char,Celula Char"/>
    <w:link w:val="ListParagraph"/>
    <w:uiPriority w:val="34"/>
    <w:qFormat/>
    <w:locked/>
    <w:rsid w:val="00343032"/>
    <w:rPr>
      <w:rFonts w:ascii="Calibri" w:eastAsia="Calibri" w:hAnsi="Calibri" w:cs="Calibri"/>
    </w:rPr>
  </w:style>
  <w:style w:type="character" w:styleId="Hyperlink">
    <w:name w:val="Hyperlink"/>
    <w:basedOn w:val="DefaultParagraphFont"/>
    <w:uiPriority w:val="99"/>
    <w:unhideWhenUsed/>
    <w:rsid w:val="00A43D78"/>
    <w:rPr>
      <w:color w:val="6B9F25" w:themeColor="hyperlink"/>
      <w:u w:val="single"/>
    </w:rPr>
  </w:style>
  <w:style w:type="character" w:customStyle="1" w:styleId="UnresolvedMention1">
    <w:name w:val="Unresolved Mention1"/>
    <w:basedOn w:val="DefaultParagraphFont"/>
    <w:uiPriority w:val="99"/>
    <w:semiHidden/>
    <w:unhideWhenUsed/>
    <w:rsid w:val="00A43D78"/>
    <w:rPr>
      <w:color w:val="605E5C"/>
      <w:shd w:val="clear" w:color="auto" w:fill="E1DFDD"/>
    </w:rPr>
  </w:style>
  <w:style w:type="paragraph" w:styleId="ListBullet">
    <w:name w:val="List Bullet"/>
    <w:basedOn w:val="Normal"/>
    <w:rsid w:val="00343032"/>
    <w:pPr>
      <w:numPr>
        <w:numId w:val="1"/>
      </w:numPr>
      <w:spacing w:after="240"/>
    </w:pPr>
    <w:rPr>
      <w:rFonts w:ascii="Times New Roman" w:eastAsia="Times New Roman" w:hAnsi="Times New Roman" w:cs="Times New Roman"/>
      <w:sz w:val="24"/>
      <w:szCs w:val="20"/>
      <w:lang w:val="en-GB"/>
    </w:rPr>
  </w:style>
  <w:style w:type="paragraph" w:styleId="Header">
    <w:name w:val="header"/>
    <w:basedOn w:val="Normal"/>
    <w:link w:val="HeaderChar"/>
    <w:uiPriority w:val="99"/>
    <w:unhideWhenUsed/>
    <w:rsid w:val="002005C4"/>
    <w:pPr>
      <w:tabs>
        <w:tab w:val="center" w:pos="4680"/>
        <w:tab w:val="right" w:pos="9360"/>
      </w:tabs>
    </w:pPr>
  </w:style>
  <w:style w:type="character" w:customStyle="1" w:styleId="HeaderChar">
    <w:name w:val="Header Char"/>
    <w:basedOn w:val="DefaultParagraphFont"/>
    <w:link w:val="Header"/>
    <w:uiPriority w:val="99"/>
    <w:rsid w:val="002005C4"/>
    <w:rPr>
      <w:rFonts w:ascii="Calibri" w:eastAsia="Calibri" w:hAnsi="Calibri" w:cs="Calibri"/>
    </w:rPr>
  </w:style>
  <w:style w:type="paragraph" w:styleId="Footer">
    <w:name w:val="footer"/>
    <w:basedOn w:val="Normal"/>
    <w:link w:val="FooterChar"/>
    <w:uiPriority w:val="99"/>
    <w:unhideWhenUsed/>
    <w:rsid w:val="002005C4"/>
    <w:pPr>
      <w:tabs>
        <w:tab w:val="center" w:pos="4680"/>
        <w:tab w:val="right" w:pos="9360"/>
      </w:tabs>
    </w:pPr>
  </w:style>
  <w:style w:type="character" w:customStyle="1" w:styleId="FooterChar">
    <w:name w:val="Footer Char"/>
    <w:basedOn w:val="DefaultParagraphFont"/>
    <w:link w:val="Footer"/>
    <w:uiPriority w:val="99"/>
    <w:rsid w:val="002005C4"/>
    <w:rPr>
      <w:rFonts w:ascii="Calibri" w:eastAsia="Calibri" w:hAnsi="Calibri" w:cs="Calibri"/>
    </w:rPr>
  </w:style>
  <w:style w:type="table" w:styleId="TableGrid">
    <w:name w:val="Table Grid"/>
    <w:basedOn w:val="TableNormal"/>
    <w:uiPriority w:val="59"/>
    <w:rsid w:val="0020111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01110"/>
    <w:rPr>
      <w:color w:val="9F6715" w:themeColor="followedHyperlink"/>
      <w:u w:val="single"/>
    </w:rPr>
  </w:style>
  <w:style w:type="paragraph" w:styleId="TOC1">
    <w:name w:val="toc 1"/>
    <w:basedOn w:val="Normal"/>
    <w:next w:val="Normal"/>
    <w:autoRedefine/>
    <w:uiPriority w:val="39"/>
    <w:unhideWhenUsed/>
    <w:rsid w:val="00003762"/>
    <w:pPr>
      <w:spacing w:after="100"/>
    </w:pPr>
  </w:style>
  <w:style w:type="paragraph" w:styleId="TOC2">
    <w:name w:val="toc 2"/>
    <w:basedOn w:val="Normal"/>
    <w:next w:val="Normal"/>
    <w:autoRedefine/>
    <w:uiPriority w:val="39"/>
    <w:unhideWhenUsed/>
    <w:rsid w:val="00003762"/>
    <w:pPr>
      <w:spacing w:after="100"/>
      <w:ind w:left="220"/>
    </w:pPr>
  </w:style>
  <w:style w:type="character" w:styleId="CommentReference">
    <w:name w:val="annotation reference"/>
    <w:basedOn w:val="DefaultParagraphFont"/>
    <w:uiPriority w:val="99"/>
    <w:semiHidden/>
    <w:unhideWhenUsed/>
    <w:rsid w:val="00EA6A0E"/>
    <w:rPr>
      <w:sz w:val="16"/>
      <w:szCs w:val="16"/>
    </w:rPr>
  </w:style>
  <w:style w:type="paragraph" w:styleId="CommentText">
    <w:name w:val="annotation text"/>
    <w:basedOn w:val="Normal"/>
    <w:link w:val="CommentTextChar"/>
    <w:uiPriority w:val="99"/>
    <w:unhideWhenUsed/>
    <w:rsid w:val="00EA6A0E"/>
    <w:rPr>
      <w:sz w:val="20"/>
      <w:szCs w:val="20"/>
    </w:rPr>
  </w:style>
  <w:style w:type="character" w:customStyle="1" w:styleId="CommentTextChar">
    <w:name w:val="Comment Text Char"/>
    <w:basedOn w:val="DefaultParagraphFont"/>
    <w:link w:val="CommentText"/>
    <w:uiPriority w:val="99"/>
    <w:rsid w:val="00EA6A0E"/>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A6A0E"/>
    <w:rPr>
      <w:b/>
      <w:bCs/>
    </w:rPr>
  </w:style>
  <w:style w:type="character" w:customStyle="1" w:styleId="CommentSubjectChar">
    <w:name w:val="Comment Subject Char"/>
    <w:basedOn w:val="CommentTextChar"/>
    <w:link w:val="CommentSubject"/>
    <w:uiPriority w:val="99"/>
    <w:semiHidden/>
    <w:rsid w:val="00EA6A0E"/>
    <w:rPr>
      <w:rFonts w:ascii="Calibri" w:eastAsia="Calibri" w:hAnsi="Calibri" w:cs="Calibri"/>
      <w:b/>
      <w:bCs/>
      <w:sz w:val="20"/>
      <w:szCs w:val="20"/>
    </w:rPr>
  </w:style>
  <w:style w:type="character" w:customStyle="1" w:styleId="UnresolvedMention2">
    <w:name w:val="Unresolved Mention2"/>
    <w:basedOn w:val="DefaultParagraphFont"/>
    <w:uiPriority w:val="99"/>
    <w:semiHidden/>
    <w:unhideWhenUsed/>
    <w:rsid w:val="001842C8"/>
    <w:rPr>
      <w:color w:val="605E5C"/>
      <w:shd w:val="clear" w:color="auto" w:fill="E1DFDD"/>
    </w:rPr>
  </w:style>
  <w:style w:type="character" w:styleId="Emphasis">
    <w:name w:val="Emphasis"/>
    <w:basedOn w:val="DefaultParagraphFont"/>
    <w:uiPriority w:val="20"/>
    <w:qFormat/>
    <w:rsid w:val="001B0378"/>
    <w:rPr>
      <w:i/>
      <w:iCs/>
    </w:rPr>
  </w:style>
  <w:style w:type="paragraph" w:styleId="Caption">
    <w:name w:val="caption"/>
    <w:basedOn w:val="Normal"/>
    <w:next w:val="Normal"/>
    <w:uiPriority w:val="35"/>
    <w:unhideWhenUsed/>
    <w:qFormat/>
    <w:rsid w:val="009F6AB4"/>
    <w:pPr>
      <w:spacing w:after="200"/>
    </w:pPr>
  </w:style>
  <w:style w:type="paragraph" w:styleId="TableofFigures">
    <w:name w:val="table of figures"/>
    <w:basedOn w:val="Normal"/>
    <w:next w:val="Normal"/>
    <w:uiPriority w:val="99"/>
    <w:unhideWhenUsed/>
    <w:rsid w:val="009F6AB4"/>
  </w:style>
  <w:style w:type="paragraph" w:customStyle="1" w:styleId="Text2">
    <w:name w:val="Text 2"/>
    <w:basedOn w:val="Normal"/>
    <w:rsid w:val="009A2BF0"/>
    <w:pPr>
      <w:tabs>
        <w:tab w:val="left" w:pos="2161"/>
      </w:tabs>
      <w:spacing w:after="240"/>
      <w:ind w:left="1202"/>
    </w:pPr>
    <w:rPr>
      <w:rFonts w:ascii="Times New Roman" w:eastAsia="Times New Roman" w:hAnsi="Times New Roman" w:cs="Times New Roman"/>
      <w:sz w:val="24"/>
      <w:szCs w:val="20"/>
      <w:lang w:val="en-GB" w:eastAsia="en-GB"/>
    </w:rPr>
  </w:style>
  <w:style w:type="character" w:styleId="Strong">
    <w:name w:val="Strong"/>
    <w:basedOn w:val="DefaultParagraphFont"/>
    <w:uiPriority w:val="22"/>
    <w:qFormat/>
    <w:rsid w:val="0083441F"/>
    <w:rPr>
      <w:b/>
      <w:bCs/>
    </w:rPr>
  </w:style>
  <w:style w:type="character" w:customStyle="1" w:styleId="apple-converted-space">
    <w:name w:val="apple-converted-space"/>
    <w:basedOn w:val="DefaultParagraphFont"/>
    <w:rsid w:val="0083441F"/>
  </w:style>
  <w:style w:type="paragraph" w:customStyle="1" w:styleId="BVIfnrCharCharCharCharCharCharCharZchnCharCharCharCharCharChar">
    <w:name w:val="BVI fnr Char Char Char Char Char Char Char Zchn Char Char Char Char Char Char"/>
    <w:aliases w:val="ftref Char,Footnote Reference Char,ftref Char Char Char"/>
    <w:basedOn w:val="Normal"/>
    <w:uiPriority w:val="99"/>
    <w:qFormat/>
    <w:rsid w:val="0083441F"/>
    <w:pPr>
      <w:spacing w:after="160" w:line="240" w:lineRule="exact"/>
      <w:jc w:val="left"/>
    </w:pPr>
    <w:rPr>
      <w:rFonts w:asciiTheme="minorHAnsi" w:eastAsiaTheme="minorHAnsi" w:hAnsiTheme="minorHAnsi" w:cstheme="minorBidi"/>
      <w:vertAlign w:val="superscript"/>
    </w:rPr>
  </w:style>
  <w:style w:type="paragraph" w:styleId="NormalWeb">
    <w:name w:val="Normal (Web)"/>
    <w:basedOn w:val="Normal"/>
    <w:uiPriority w:val="99"/>
    <w:unhideWhenUsed/>
    <w:rsid w:val="00B70E2F"/>
    <w:pPr>
      <w:spacing w:before="100" w:beforeAutospacing="1" w:after="100" w:afterAutospacing="1"/>
      <w:jc w:val="left"/>
    </w:pPr>
    <w:rPr>
      <w:rFonts w:ascii="Times New Roman" w:eastAsia="Times New Roman" w:hAnsi="Times New Roman" w:cs="Times New Roman"/>
      <w:sz w:val="24"/>
      <w:szCs w:val="24"/>
    </w:rPr>
  </w:style>
  <w:style w:type="paragraph" w:customStyle="1" w:styleId="xmsonormal">
    <w:name w:val="x_msonormal"/>
    <w:basedOn w:val="Normal"/>
    <w:rsid w:val="009A1A46"/>
    <w:pPr>
      <w:spacing w:before="100" w:beforeAutospacing="1" w:after="100" w:afterAutospacing="1"/>
      <w:jc w:val="left"/>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5C604E"/>
    <w:pPr>
      <w:spacing w:after="0"/>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5C604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538686">
      <w:bodyDiv w:val="1"/>
      <w:marLeft w:val="0"/>
      <w:marRight w:val="0"/>
      <w:marTop w:val="0"/>
      <w:marBottom w:val="0"/>
      <w:divBdr>
        <w:top w:val="none" w:sz="0" w:space="0" w:color="auto"/>
        <w:left w:val="none" w:sz="0" w:space="0" w:color="auto"/>
        <w:bottom w:val="none" w:sz="0" w:space="0" w:color="auto"/>
        <w:right w:val="none" w:sz="0" w:space="0" w:color="auto"/>
      </w:divBdr>
    </w:div>
    <w:div w:id="316301507">
      <w:bodyDiv w:val="1"/>
      <w:marLeft w:val="0"/>
      <w:marRight w:val="0"/>
      <w:marTop w:val="0"/>
      <w:marBottom w:val="0"/>
      <w:divBdr>
        <w:top w:val="none" w:sz="0" w:space="0" w:color="auto"/>
        <w:left w:val="none" w:sz="0" w:space="0" w:color="auto"/>
        <w:bottom w:val="none" w:sz="0" w:space="0" w:color="auto"/>
        <w:right w:val="none" w:sz="0" w:space="0" w:color="auto"/>
      </w:divBdr>
    </w:div>
    <w:div w:id="585306882">
      <w:bodyDiv w:val="1"/>
      <w:marLeft w:val="0"/>
      <w:marRight w:val="0"/>
      <w:marTop w:val="0"/>
      <w:marBottom w:val="0"/>
      <w:divBdr>
        <w:top w:val="none" w:sz="0" w:space="0" w:color="auto"/>
        <w:left w:val="none" w:sz="0" w:space="0" w:color="auto"/>
        <w:bottom w:val="none" w:sz="0" w:space="0" w:color="auto"/>
        <w:right w:val="none" w:sz="0" w:space="0" w:color="auto"/>
      </w:divBdr>
    </w:div>
    <w:div w:id="636688885">
      <w:bodyDiv w:val="1"/>
      <w:marLeft w:val="0"/>
      <w:marRight w:val="0"/>
      <w:marTop w:val="0"/>
      <w:marBottom w:val="0"/>
      <w:divBdr>
        <w:top w:val="none" w:sz="0" w:space="0" w:color="auto"/>
        <w:left w:val="none" w:sz="0" w:space="0" w:color="auto"/>
        <w:bottom w:val="none" w:sz="0" w:space="0" w:color="auto"/>
        <w:right w:val="none" w:sz="0" w:space="0" w:color="auto"/>
      </w:divBdr>
    </w:div>
    <w:div w:id="645622985">
      <w:bodyDiv w:val="1"/>
      <w:marLeft w:val="0"/>
      <w:marRight w:val="0"/>
      <w:marTop w:val="0"/>
      <w:marBottom w:val="0"/>
      <w:divBdr>
        <w:top w:val="none" w:sz="0" w:space="0" w:color="auto"/>
        <w:left w:val="none" w:sz="0" w:space="0" w:color="auto"/>
        <w:bottom w:val="none" w:sz="0" w:space="0" w:color="auto"/>
        <w:right w:val="none" w:sz="0" w:space="0" w:color="auto"/>
      </w:divBdr>
    </w:div>
    <w:div w:id="814684702">
      <w:bodyDiv w:val="1"/>
      <w:marLeft w:val="0"/>
      <w:marRight w:val="0"/>
      <w:marTop w:val="0"/>
      <w:marBottom w:val="0"/>
      <w:divBdr>
        <w:top w:val="none" w:sz="0" w:space="0" w:color="auto"/>
        <w:left w:val="none" w:sz="0" w:space="0" w:color="auto"/>
        <w:bottom w:val="none" w:sz="0" w:space="0" w:color="auto"/>
        <w:right w:val="none" w:sz="0" w:space="0" w:color="auto"/>
      </w:divBdr>
    </w:div>
    <w:div w:id="925842032">
      <w:bodyDiv w:val="1"/>
      <w:marLeft w:val="0"/>
      <w:marRight w:val="0"/>
      <w:marTop w:val="0"/>
      <w:marBottom w:val="0"/>
      <w:divBdr>
        <w:top w:val="none" w:sz="0" w:space="0" w:color="auto"/>
        <w:left w:val="none" w:sz="0" w:space="0" w:color="auto"/>
        <w:bottom w:val="none" w:sz="0" w:space="0" w:color="auto"/>
        <w:right w:val="none" w:sz="0" w:space="0" w:color="auto"/>
      </w:divBdr>
      <w:divsChild>
        <w:div w:id="694189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7733913">
              <w:marLeft w:val="0"/>
              <w:marRight w:val="0"/>
              <w:marTop w:val="0"/>
              <w:marBottom w:val="0"/>
              <w:divBdr>
                <w:top w:val="none" w:sz="0" w:space="0" w:color="auto"/>
                <w:left w:val="none" w:sz="0" w:space="0" w:color="auto"/>
                <w:bottom w:val="none" w:sz="0" w:space="0" w:color="auto"/>
                <w:right w:val="none" w:sz="0" w:space="0" w:color="auto"/>
              </w:divBdr>
              <w:divsChild>
                <w:div w:id="1021783451">
                  <w:marLeft w:val="0"/>
                  <w:marRight w:val="0"/>
                  <w:marTop w:val="0"/>
                  <w:marBottom w:val="0"/>
                  <w:divBdr>
                    <w:top w:val="none" w:sz="0" w:space="0" w:color="auto"/>
                    <w:left w:val="none" w:sz="0" w:space="0" w:color="auto"/>
                    <w:bottom w:val="none" w:sz="0" w:space="0" w:color="auto"/>
                    <w:right w:val="none" w:sz="0" w:space="0" w:color="auto"/>
                  </w:divBdr>
                  <w:divsChild>
                    <w:div w:id="1823882823">
                      <w:marLeft w:val="0"/>
                      <w:marRight w:val="0"/>
                      <w:marTop w:val="0"/>
                      <w:marBottom w:val="0"/>
                      <w:divBdr>
                        <w:top w:val="single" w:sz="8" w:space="1" w:color="276E8B"/>
                        <w:left w:val="single" w:sz="8" w:space="4" w:color="276E8B"/>
                        <w:bottom w:val="single" w:sz="8" w:space="1" w:color="276E8B"/>
                        <w:right w:val="single" w:sz="8" w:space="4" w:color="276E8B"/>
                      </w:divBdr>
                    </w:div>
                  </w:divsChild>
                </w:div>
              </w:divsChild>
            </w:div>
          </w:divsChild>
        </w:div>
      </w:divsChild>
    </w:div>
    <w:div w:id="1064185828">
      <w:bodyDiv w:val="1"/>
      <w:marLeft w:val="0"/>
      <w:marRight w:val="0"/>
      <w:marTop w:val="0"/>
      <w:marBottom w:val="0"/>
      <w:divBdr>
        <w:top w:val="none" w:sz="0" w:space="0" w:color="auto"/>
        <w:left w:val="none" w:sz="0" w:space="0" w:color="auto"/>
        <w:bottom w:val="none" w:sz="0" w:space="0" w:color="auto"/>
        <w:right w:val="none" w:sz="0" w:space="0" w:color="auto"/>
      </w:divBdr>
    </w:div>
    <w:div w:id="1083793727">
      <w:bodyDiv w:val="1"/>
      <w:marLeft w:val="0"/>
      <w:marRight w:val="0"/>
      <w:marTop w:val="0"/>
      <w:marBottom w:val="0"/>
      <w:divBdr>
        <w:top w:val="none" w:sz="0" w:space="0" w:color="auto"/>
        <w:left w:val="none" w:sz="0" w:space="0" w:color="auto"/>
        <w:bottom w:val="none" w:sz="0" w:space="0" w:color="auto"/>
        <w:right w:val="none" w:sz="0" w:space="0" w:color="auto"/>
      </w:divBdr>
    </w:div>
    <w:div w:id="1579706373">
      <w:bodyDiv w:val="1"/>
      <w:marLeft w:val="0"/>
      <w:marRight w:val="0"/>
      <w:marTop w:val="0"/>
      <w:marBottom w:val="0"/>
      <w:divBdr>
        <w:top w:val="none" w:sz="0" w:space="0" w:color="auto"/>
        <w:left w:val="none" w:sz="0" w:space="0" w:color="auto"/>
        <w:bottom w:val="none" w:sz="0" w:space="0" w:color="auto"/>
        <w:right w:val="none" w:sz="0" w:space="0" w:color="auto"/>
      </w:divBdr>
    </w:div>
    <w:div w:id="1624382132">
      <w:bodyDiv w:val="1"/>
      <w:marLeft w:val="0"/>
      <w:marRight w:val="0"/>
      <w:marTop w:val="0"/>
      <w:marBottom w:val="0"/>
      <w:divBdr>
        <w:top w:val="none" w:sz="0" w:space="0" w:color="auto"/>
        <w:left w:val="none" w:sz="0" w:space="0" w:color="auto"/>
        <w:bottom w:val="none" w:sz="0" w:space="0" w:color="auto"/>
        <w:right w:val="none" w:sz="0" w:space="0" w:color="auto"/>
      </w:divBdr>
    </w:div>
    <w:div w:id="2054309630">
      <w:bodyDiv w:val="1"/>
      <w:marLeft w:val="0"/>
      <w:marRight w:val="0"/>
      <w:marTop w:val="0"/>
      <w:marBottom w:val="0"/>
      <w:divBdr>
        <w:top w:val="none" w:sz="0" w:space="0" w:color="auto"/>
        <w:left w:val="none" w:sz="0" w:space="0" w:color="auto"/>
        <w:bottom w:val="none" w:sz="0" w:space="0" w:color="auto"/>
        <w:right w:val="none" w:sz="0" w:space="0" w:color="auto"/>
      </w:divBdr>
    </w:div>
    <w:div w:id="2056343254">
      <w:bodyDiv w:val="1"/>
      <w:marLeft w:val="0"/>
      <w:marRight w:val="0"/>
      <w:marTop w:val="0"/>
      <w:marBottom w:val="0"/>
      <w:divBdr>
        <w:top w:val="none" w:sz="0" w:space="0" w:color="auto"/>
        <w:left w:val="none" w:sz="0" w:space="0" w:color="auto"/>
        <w:bottom w:val="none" w:sz="0" w:space="0" w:color="auto"/>
        <w:right w:val="none" w:sz="0" w:space="0" w:color="auto"/>
      </w:divBdr>
    </w:div>
    <w:div w:id="2062093452">
      <w:bodyDiv w:val="1"/>
      <w:marLeft w:val="0"/>
      <w:marRight w:val="0"/>
      <w:marTop w:val="0"/>
      <w:marBottom w:val="0"/>
      <w:divBdr>
        <w:top w:val="none" w:sz="0" w:space="0" w:color="auto"/>
        <w:left w:val="none" w:sz="0" w:space="0" w:color="auto"/>
        <w:bottom w:val="none" w:sz="0" w:space="0" w:color="auto"/>
        <w:right w:val="none" w:sz="0" w:space="0" w:color="auto"/>
      </w:divBdr>
    </w:div>
    <w:div w:id="209238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 Type="http://schemas.openxmlformats.org/officeDocument/2006/relationships/styles" Target="styles.xml"/><Relationship Id="rId21" Type="http://schemas.openxmlformats.org/officeDocument/2006/relationships/diagramColors" Target="diagrams/colors3.xml"/><Relationship Id="rId34"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diagramLayout" Target="diagrams/layou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diagramColors" Target="diagrams/colors5.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23E9AC-3D84-4F3A-B354-B47C32CCFE6D}"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x-none"/>
        </a:p>
      </dgm:t>
    </dgm:pt>
    <dgm:pt modelId="{804DCEA9-9BF0-4005-9B7C-511E050563D7}">
      <dgm:prSet phldrT="[Text]" custT="1"/>
      <dgm:spPr/>
      <dgm:t>
        <a:bodyPr/>
        <a:lstStyle/>
        <a:p>
          <a:r>
            <a:rPr lang="en-US" sz="2400"/>
            <a:t>Short-term</a:t>
          </a:r>
          <a:endParaRPr lang="x-none" sz="2400"/>
        </a:p>
      </dgm:t>
    </dgm:pt>
    <dgm:pt modelId="{39F7628B-6A22-410F-89DF-5A55028E21C5}" type="parTrans" cxnId="{F1E12546-AC97-4299-86BE-C82656242F22}">
      <dgm:prSet/>
      <dgm:spPr/>
      <dgm:t>
        <a:bodyPr/>
        <a:lstStyle/>
        <a:p>
          <a:endParaRPr lang="x-none"/>
        </a:p>
      </dgm:t>
    </dgm:pt>
    <dgm:pt modelId="{59A86CEB-3F20-4E1A-8C64-688D60C8B08E}" type="sibTrans" cxnId="{F1E12546-AC97-4299-86BE-C82656242F22}">
      <dgm:prSet/>
      <dgm:spPr/>
      <dgm:t>
        <a:bodyPr/>
        <a:lstStyle/>
        <a:p>
          <a:endParaRPr lang="x-none"/>
        </a:p>
      </dgm:t>
    </dgm:pt>
    <dgm:pt modelId="{41809104-731C-42C7-BB59-CBD9777CDA58}">
      <dgm:prSet phldrT="[Text]"/>
      <dgm:spPr>
        <a:solidFill>
          <a:srgbClr val="287290"/>
        </a:solidFill>
      </dgm:spPr>
      <dgm:t>
        <a:bodyPr/>
        <a:lstStyle/>
        <a:p>
          <a:r>
            <a:rPr lang="en-US" b="1" i="1"/>
            <a:t>Action plan for Social Pillar</a:t>
          </a:r>
          <a:endParaRPr lang="x-none"/>
        </a:p>
      </dgm:t>
    </dgm:pt>
    <dgm:pt modelId="{6AEC1962-0C90-4C02-8819-6A7726CFAF41}" type="parTrans" cxnId="{291453E3-7880-4836-85ED-1B89E28C936D}">
      <dgm:prSet/>
      <dgm:spPr/>
      <dgm:t>
        <a:bodyPr/>
        <a:lstStyle/>
        <a:p>
          <a:endParaRPr lang="x-none"/>
        </a:p>
      </dgm:t>
    </dgm:pt>
    <dgm:pt modelId="{179848EE-8322-4759-AF32-BF7E719012EA}" type="sibTrans" cxnId="{291453E3-7880-4836-85ED-1B89E28C936D}">
      <dgm:prSet/>
      <dgm:spPr/>
      <dgm:t>
        <a:bodyPr/>
        <a:lstStyle/>
        <a:p>
          <a:endParaRPr lang="x-none"/>
        </a:p>
      </dgm:t>
    </dgm:pt>
    <dgm:pt modelId="{16DD11C0-32B7-4BB5-B6A5-F813C7F5006C}">
      <dgm:prSet phldrT="[Text]"/>
      <dgm:spPr>
        <a:solidFill>
          <a:srgbClr val="287290"/>
        </a:solidFill>
      </dgm:spPr>
      <dgm:t>
        <a:bodyPr/>
        <a:lstStyle/>
        <a:p>
          <a:r>
            <a:rPr lang="en-GB" b="1" i="1"/>
            <a:t>Agreed positions on priority themes</a:t>
          </a:r>
          <a:endParaRPr lang="x-none"/>
        </a:p>
      </dgm:t>
    </dgm:pt>
    <dgm:pt modelId="{790B6D58-74F8-4337-A589-6207016EB14B}" type="parTrans" cxnId="{8C27C711-950D-42F0-86C8-8DE09365489D}">
      <dgm:prSet/>
      <dgm:spPr/>
      <dgm:t>
        <a:bodyPr/>
        <a:lstStyle/>
        <a:p>
          <a:endParaRPr lang="x-none"/>
        </a:p>
      </dgm:t>
    </dgm:pt>
    <dgm:pt modelId="{C39646C3-9E6F-4191-89AA-1A865A068F79}" type="sibTrans" cxnId="{8C27C711-950D-42F0-86C8-8DE09365489D}">
      <dgm:prSet/>
      <dgm:spPr/>
      <dgm:t>
        <a:bodyPr/>
        <a:lstStyle/>
        <a:p>
          <a:endParaRPr lang="x-none"/>
        </a:p>
      </dgm:t>
    </dgm:pt>
    <dgm:pt modelId="{FA5973A1-4739-4383-9817-56569E44EF35}">
      <dgm:prSet phldrT="[Text]" custT="1"/>
      <dgm:spPr/>
      <dgm:t>
        <a:bodyPr/>
        <a:lstStyle/>
        <a:p>
          <a:r>
            <a:rPr lang="en-US" sz="2400"/>
            <a:t>Mid-term</a:t>
          </a:r>
          <a:endParaRPr lang="x-none" sz="2400"/>
        </a:p>
      </dgm:t>
    </dgm:pt>
    <dgm:pt modelId="{D0407A7C-B253-4101-BE69-382B85095172}" type="parTrans" cxnId="{8A7E7026-DA9B-482C-8ED0-01F052BA3693}">
      <dgm:prSet/>
      <dgm:spPr/>
      <dgm:t>
        <a:bodyPr/>
        <a:lstStyle/>
        <a:p>
          <a:endParaRPr lang="x-none"/>
        </a:p>
      </dgm:t>
    </dgm:pt>
    <dgm:pt modelId="{91C3C62B-C87E-47D0-A9A3-3F9B2C353CD4}" type="sibTrans" cxnId="{8A7E7026-DA9B-482C-8ED0-01F052BA3693}">
      <dgm:prSet/>
      <dgm:spPr/>
      <dgm:t>
        <a:bodyPr/>
        <a:lstStyle/>
        <a:p>
          <a:endParaRPr lang="x-none"/>
        </a:p>
      </dgm:t>
    </dgm:pt>
    <dgm:pt modelId="{AC9B1593-103A-491F-A13C-AEC56BAE4B40}">
      <dgm:prSet phldrT="[Text]"/>
      <dgm:spPr/>
      <dgm:t>
        <a:bodyPr/>
        <a:lstStyle/>
        <a:p>
          <a:r>
            <a:rPr lang="en-US" b="1" i="1"/>
            <a:t>Poverty Watch as the seminal report on poverty at national and European levels</a:t>
          </a:r>
          <a:endParaRPr lang="x-none"/>
        </a:p>
      </dgm:t>
    </dgm:pt>
    <dgm:pt modelId="{3B57666F-3931-4E1B-AAB2-75166C131814}" type="parTrans" cxnId="{708595B6-9DDF-4340-A819-3255F3F92F50}">
      <dgm:prSet/>
      <dgm:spPr/>
      <dgm:t>
        <a:bodyPr/>
        <a:lstStyle/>
        <a:p>
          <a:endParaRPr lang="x-none"/>
        </a:p>
      </dgm:t>
    </dgm:pt>
    <dgm:pt modelId="{92E05DAA-1A90-4DBA-9087-CE7E46E43B19}" type="sibTrans" cxnId="{708595B6-9DDF-4340-A819-3255F3F92F50}">
      <dgm:prSet/>
      <dgm:spPr/>
      <dgm:t>
        <a:bodyPr/>
        <a:lstStyle/>
        <a:p>
          <a:endParaRPr lang="x-none"/>
        </a:p>
      </dgm:t>
    </dgm:pt>
    <dgm:pt modelId="{E2985E70-C7AB-45AC-B15F-CD223F023D47}">
      <dgm:prSet phldrT="[Text]"/>
      <dgm:spPr/>
      <dgm:t>
        <a:bodyPr/>
        <a:lstStyle/>
        <a:p>
          <a:r>
            <a:rPr lang="en-GB" b="1" i="1"/>
            <a:t>Increased funding for policy work</a:t>
          </a:r>
          <a:endParaRPr lang="x-none"/>
        </a:p>
      </dgm:t>
    </dgm:pt>
    <dgm:pt modelId="{FD28C0B9-0251-4E7F-89F7-A60E16152CA6}" type="parTrans" cxnId="{F163A7FF-5151-4085-9371-CA90251E4E32}">
      <dgm:prSet/>
      <dgm:spPr/>
      <dgm:t>
        <a:bodyPr/>
        <a:lstStyle/>
        <a:p>
          <a:endParaRPr lang="x-none"/>
        </a:p>
      </dgm:t>
    </dgm:pt>
    <dgm:pt modelId="{AD52ED85-08FF-42B8-90A9-FBFA3D3588D2}" type="sibTrans" cxnId="{F163A7FF-5151-4085-9371-CA90251E4E32}">
      <dgm:prSet/>
      <dgm:spPr/>
      <dgm:t>
        <a:bodyPr/>
        <a:lstStyle/>
        <a:p>
          <a:endParaRPr lang="x-none"/>
        </a:p>
      </dgm:t>
    </dgm:pt>
    <dgm:pt modelId="{33EB1C13-90F5-4E7E-9C65-7C6D6B80BA6F}">
      <dgm:prSet phldrT="[Text]" custT="1"/>
      <dgm:spPr/>
      <dgm:t>
        <a:bodyPr/>
        <a:lstStyle/>
        <a:p>
          <a:r>
            <a:rPr lang="en-US" sz="2400"/>
            <a:t>Long-term</a:t>
          </a:r>
          <a:endParaRPr lang="x-none" sz="2400"/>
        </a:p>
      </dgm:t>
    </dgm:pt>
    <dgm:pt modelId="{C2E4044A-7A0C-4651-B47A-4E6552FCD375}" type="parTrans" cxnId="{203ACFA6-7D45-4186-BF5F-18E102226C48}">
      <dgm:prSet/>
      <dgm:spPr/>
      <dgm:t>
        <a:bodyPr/>
        <a:lstStyle/>
        <a:p>
          <a:endParaRPr lang="x-none"/>
        </a:p>
      </dgm:t>
    </dgm:pt>
    <dgm:pt modelId="{CE812051-398E-4418-895B-DCA0DAB45A34}" type="sibTrans" cxnId="{203ACFA6-7D45-4186-BF5F-18E102226C48}">
      <dgm:prSet/>
      <dgm:spPr/>
      <dgm:t>
        <a:bodyPr/>
        <a:lstStyle/>
        <a:p>
          <a:endParaRPr lang="x-none"/>
        </a:p>
      </dgm:t>
    </dgm:pt>
    <dgm:pt modelId="{932D7E85-9CC1-4657-9C5B-6D19561AEBDF}">
      <dgm:prSet phldrT="[Text]"/>
      <dgm:spPr>
        <a:solidFill>
          <a:srgbClr val="78BEDA"/>
        </a:solidFill>
      </dgm:spPr>
      <dgm:t>
        <a:bodyPr/>
        <a:lstStyle/>
        <a:p>
          <a:r>
            <a:rPr lang="en-GB" b="1" i="1"/>
            <a:t>Poverty reduced by Y% with evidence of impact of EAPN on contributing policies</a:t>
          </a:r>
          <a:endParaRPr lang="x-none"/>
        </a:p>
      </dgm:t>
    </dgm:pt>
    <dgm:pt modelId="{C682A0FA-BA76-49CE-97F4-7315D0C06327}" type="parTrans" cxnId="{BCE30A56-87FB-4799-A86E-888C14D5F414}">
      <dgm:prSet/>
      <dgm:spPr/>
      <dgm:t>
        <a:bodyPr/>
        <a:lstStyle/>
        <a:p>
          <a:endParaRPr lang="x-none"/>
        </a:p>
      </dgm:t>
    </dgm:pt>
    <dgm:pt modelId="{1B4C086D-D133-4699-80DB-47CD5FB715EF}" type="sibTrans" cxnId="{BCE30A56-87FB-4799-A86E-888C14D5F414}">
      <dgm:prSet/>
      <dgm:spPr/>
      <dgm:t>
        <a:bodyPr/>
        <a:lstStyle/>
        <a:p>
          <a:endParaRPr lang="x-none"/>
        </a:p>
      </dgm:t>
    </dgm:pt>
    <dgm:pt modelId="{117492C0-7A9E-45A0-9C2B-B27CE5199B36}">
      <dgm:prSet/>
      <dgm:spPr>
        <a:solidFill>
          <a:srgbClr val="287290"/>
        </a:solidFill>
      </dgm:spPr>
      <dgm:t>
        <a:bodyPr/>
        <a:lstStyle/>
        <a:p>
          <a:r>
            <a:rPr lang="en-GB" b="1" i="1"/>
            <a:t>Poverty Watch</a:t>
          </a:r>
          <a:endParaRPr lang="x-none"/>
        </a:p>
      </dgm:t>
    </dgm:pt>
    <dgm:pt modelId="{40B83C36-5188-4729-8305-47148E9A213E}" type="parTrans" cxnId="{82F09537-0428-4C09-9E3B-879CA7A93916}">
      <dgm:prSet/>
      <dgm:spPr/>
    </dgm:pt>
    <dgm:pt modelId="{67365610-B0CB-4026-89F2-5736046D313F}" type="sibTrans" cxnId="{82F09537-0428-4C09-9E3B-879CA7A93916}">
      <dgm:prSet/>
      <dgm:spPr/>
    </dgm:pt>
    <dgm:pt modelId="{2A6CFC05-B309-4D31-BBE2-1B9B5D86D216}">
      <dgm:prSet/>
      <dgm:spPr/>
      <dgm:t>
        <a:bodyPr/>
        <a:lstStyle/>
        <a:p>
          <a:r>
            <a:rPr lang="en-GB" b="1" i="1"/>
            <a:t>Poverty reduced by X% with evidence of impact of EAPN on relevant policies</a:t>
          </a:r>
          <a:endParaRPr lang="en-US"/>
        </a:p>
      </dgm:t>
    </dgm:pt>
    <dgm:pt modelId="{62D7FD6A-48D6-4506-87BF-7AABD5EDC400}" type="parTrans" cxnId="{082B27E0-B71D-4A30-A10B-2DE613F0BB5B}">
      <dgm:prSet/>
      <dgm:spPr/>
      <dgm:t>
        <a:bodyPr/>
        <a:lstStyle/>
        <a:p>
          <a:endParaRPr lang="en-US"/>
        </a:p>
      </dgm:t>
    </dgm:pt>
    <dgm:pt modelId="{E90DB538-FEB2-4170-A4AE-536F1286F509}" type="sibTrans" cxnId="{082B27E0-B71D-4A30-A10B-2DE613F0BB5B}">
      <dgm:prSet/>
      <dgm:spPr/>
      <dgm:t>
        <a:bodyPr/>
        <a:lstStyle/>
        <a:p>
          <a:endParaRPr lang="en-US"/>
        </a:p>
      </dgm:t>
    </dgm:pt>
    <dgm:pt modelId="{782FF83A-5D92-4151-BCC8-3659FE9B3247}">
      <dgm:prSet/>
      <dgm:spPr>
        <a:solidFill>
          <a:schemeClr val="accent1">
            <a:lumMod val="75000"/>
          </a:schemeClr>
        </a:solidFill>
      </dgm:spPr>
      <dgm:t>
        <a:bodyPr/>
        <a:lstStyle/>
        <a:p>
          <a:r>
            <a:rPr lang="sr-Latn-RS" b="1" i="1"/>
            <a:t>Increased focus on systemic issues</a:t>
          </a:r>
          <a:endParaRPr lang="en-US" b="1" i="1"/>
        </a:p>
      </dgm:t>
    </dgm:pt>
    <dgm:pt modelId="{4E5EA8BF-2645-41A6-AB54-031BDA2D5F82}" type="parTrans" cxnId="{E699143B-B8E2-4AEB-AD4D-4BA7F55133BA}">
      <dgm:prSet/>
      <dgm:spPr/>
    </dgm:pt>
    <dgm:pt modelId="{D0DD47BA-17CF-498E-B752-EB9F81870AAA}" type="sibTrans" cxnId="{E699143B-B8E2-4AEB-AD4D-4BA7F55133BA}">
      <dgm:prSet/>
      <dgm:spPr/>
    </dgm:pt>
    <dgm:pt modelId="{BB63D372-E6B8-4DFF-B6A2-A5E913564F52}" type="pres">
      <dgm:prSet presAssocID="{6A23E9AC-3D84-4F3A-B354-B47C32CCFE6D}" presName="theList" presStyleCnt="0">
        <dgm:presLayoutVars>
          <dgm:dir/>
          <dgm:animLvl val="lvl"/>
          <dgm:resizeHandles val="exact"/>
        </dgm:presLayoutVars>
      </dgm:prSet>
      <dgm:spPr/>
    </dgm:pt>
    <dgm:pt modelId="{88C6F049-DB41-457B-882D-416ECEDD16F8}" type="pres">
      <dgm:prSet presAssocID="{804DCEA9-9BF0-4005-9B7C-511E050563D7}" presName="compNode" presStyleCnt="0"/>
      <dgm:spPr/>
    </dgm:pt>
    <dgm:pt modelId="{3AF039A5-CA5F-4F91-937A-63C7F0E9C421}" type="pres">
      <dgm:prSet presAssocID="{804DCEA9-9BF0-4005-9B7C-511E050563D7}" presName="aNode" presStyleLbl="bgShp" presStyleIdx="0" presStyleCnt="3"/>
      <dgm:spPr/>
    </dgm:pt>
    <dgm:pt modelId="{91BFA395-526C-4B40-A3C3-7E0A7C2BB5E1}" type="pres">
      <dgm:prSet presAssocID="{804DCEA9-9BF0-4005-9B7C-511E050563D7}" presName="textNode" presStyleLbl="bgShp" presStyleIdx="0" presStyleCnt="3"/>
      <dgm:spPr/>
    </dgm:pt>
    <dgm:pt modelId="{A784B08A-D2D1-4FC2-9460-BDE570E2CFAD}" type="pres">
      <dgm:prSet presAssocID="{804DCEA9-9BF0-4005-9B7C-511E050563D7}" presName="compChildNode" presStyleCnt="0"/>
      <dgm:spPr/>
    </dgm:pt>
    <dgm:pt modelId="{F2E0E506-6115-46CB-BA13-C007E4AF380D}" type="pres">
      <dgm:prSet presAssocID="{804DCEA9-9BF0-4005-9B7C-511E050563D7}" presName="theInnerList" presStyleCnt="0"/>
      <dgm:spPr/>
    </dgm:pt>
    <dgm:pt modelId="{9F967283-D417-4B28-B4EE-0DA1FAF9D50D}" type="pres">
      <dgm:prSet presAssocID="{41809104-731C-42C7-BB59-CBD9777CDA58}" presName="childNode" presStyleLbl="node1" presStyleIdx="0" presStyleCnt="8">
        <dgm:presLayoutVars>
          <dgm:bulletEnabled val="1"/>
        </dgm:presLayoutVars>
      </dgm:prSet>
      <dgm:spPr/>
    </dgm:pt>
    <dgm:pt modelId="{510F758B-2527-475C-801E-ED86833DE448}" type="pres">
      <dgm:prSet presAssocID="{41809104-731C-42C7-BB59-CBD9777CDA58}" presName="aSpace2" presStyleCnt="0"/>
      <dgm:spPr/>
    </dgm:pt>
    <dgm:pt modelId="{D76C2C50-5938-4792-808B-EE77E261F275}" type="pres">
      <dgm:prSet presAssocID="{16DD11C0-32B7-4BB5-B6A5-F813C7F5006C}" presName="childNode" presStyleLbl="node1" presStyleIdx="1" presStyleCnt="8">
        <dgm:presLayoutVars>
          <dgm:bulletEnabled val="1"/>
        </dgm:presLayoutVars>
      </dgm:prSet>
      <dgm:spPr/>
    </dgm:pt>
    <dgm:pt modelId="{ACF2C470-07B4-4DBC-A6B3-F2CCD7A85798}" type="pres">
      <dgm:prSet presAssocID="{16DD11C0-32B7-4BB5-B6A5-F813C7F5006C}" presName="aSpace2" presStyleCnt="0"/>
      <dgm:spPr/>
    </dgm:pt>
    <dgm:pt modelId="{3958022D-1455-4D0A-8C0B-7FEB7323595D}" type="pres">
      <dgm:prSet presAssocID="{117492C0-7A9E-45A0-9C2B-B27CE5199B36}" presName="childNode" presStyleLbl="node1" presStyleIdx="2" presStyleCnt="8">
        <dgm:presLayoutVars>
          <dgm:bulletEnabled val="1"/>
        </dgm:presLayoutVars>
      </dgm:prSet>
      <dgm:spPr/>
    </dgm:pt>
    <dgm:pt modelId="{2C58B6E0-65E0-4C3E-B39C-6DD67A1A89EE}" type="pres">
      <dgm:prSet presAssocID="{117492C0-7A9E-45A0-9C2B-B27CE5199B36}" presName="aSpace2" presStyleCnt="0"/>
      <dgm:spPr/>
    </dgm:pt>
    <dgm:pt modelId="{1C5B1F09-DB07-495E-8DD7-801AF263A1A8}" type="pres">
      <dgm:prSet presAssocID="{782FF83A-5D92-4151-BCC8-3659FE9B3247}" presName="childNode" presStyleLbl="node1" presStyleIdx="3" presStyleCnt="8">
        <dgm:presLayoutVars>
          <dgm:bulletEnabled val="1"/>
        </dgm:presLayoutVars>
      </dgm:prSet>
      <dgm:spPr/>
    </dgm:pt>
    <dgm:pt modelId="{D1359FE3-739A-4922-8858-0CAFFAEBC4BB}" type="pres">
      <dgm:prSet presAssocID="{804DCEA9-9BF0-4005-9B7C-511E050563D7}" presName="aSpace" presStyleCnt="0"/>
      <dgm:spPr/>
    </dgm:pt>
    <dgm:pt modelId="{263F3796-5D48-4EE8-A077-C99B8B783891}" type="pres">
      <dgm:prSet presAssocID="{FA5973A1-4739-4383-9817-56569E44EF35}" presName="compNode" presStyleCnt="0"/>
      <dgm:spPr/>
    </dgm:pt>
    <dgm:pt modelId="{3BD1D9B4-5B01-421A-A2BF-AACC4317D2B6}" type="pres">
      <dgm:prSet presAssocID="{FA5973A1-4739-4383-9817-56569E44EF35}" presName="aNode" presStyleLbl="bgShp" presStyleIdx="1" presStyleCnt="3"/>
      <dgm:spPr/>
    </dgm:pt>
    <dgm:pt modelId="{30D60EA8-E643-4D35-9368-A97DD7955798}" type="pres">
      <dgm:prSet presAssocID="{FA5973A1-4739-4383-9817-56569E44EF35}" presName="textNode" presStyleLbl="bgShp" presStyleIdx="1" presStyleCnt="3"/>
      <dgm:spPr/>
    </dgm:pt>
    <dgm:pt modelId="{0047A7F5-7CE9-4FE7-A426-3A9133705372}" type="pres">
      <dgm:prSet presAssocID="{FA5973A1-4739-4383-9817-56569E44EF35}" presName="compChildNode" presStyleCnt="0"/>
      <dgm:spPr/>
    </dgm:pt>
    <dgm:pt modelId="{E3F1AB2D-855A-46FF-9E9C-5F2CA03DA4AE}" type="pres">
      <dgm:prSet presAssocID="{FA5973A1-4739-4383-9817-56569E44EF35}" presName="theInnerList" presStyleCnt="0"/>
      <dgm:spPr/>
    </dgm:pt>
    <dgm:pt modelId="{C217F87A-3BED-4562-9A5C-88D22838B579}" type="pres">
      <dgm:prSet presAssocID="{AC9B1593-103A-491F-A13C-AEC56BAE4B40}" presName="childNode" presStyleLbl="node1" presStyleIdx="4" presStyleCnt="8">
        <dgm:presLayoutVars>
          <dgm:bulletEnabled val="1"/>
        </dgm:presLayoutVars>
      </dgm:prSet>
      <dgm:spPr/>
    </dgm:pt>
    <dgm:pt modelId="{DE0BA7EF-5233-4FB5-AA56-B0E8DC794775}" type="pres">
      <dgm:prSet presAssocID="{AC9B1593-103A-491F-A13C-AEC56BAE4B40}" presName="aSpace2" presStyleCnt="0"/>
      <dgm:spPr/>
    </dgm:pt>
    <dgm:pt modelId="{579E2E29-4B13-4CA2-BDE6-8631AE61EDAA}" type="pres">
      <dgm:prSet presAssocID="{E2985E70-C7AB-45AC-B15F-CD223F023D47}" presName="childNode" presStyleLbl="node1" presStyleIdx="5" presStyleCnt="8">
        <dgm:presLayoutVars>
          <dgm:bulletEnabled val="1"/>
        </dgm:presLayoutVars>
      </dgm:prSet>
      <dgm:spPr/>
    </dgm:pt>
    <dgm:pt modelId="{3D03F49E-0FB6-4B81-8065-ACF09856CA7A}" type="pres">
      <dgm:prSet presAssocID="{E2985E70-C7AB-45AC-B15F-CD223F023D47}" presName="aSpace2" presStyleCnt="0"/>
      <dgm:spPr/>
    </dgm:pt>
    <dgm:pt modelId="{16E53F12-7DF7-4C8C-B8F2-4F58EE12E8CB}" type="pres">
      <dgm:prSet presAssocID="{2A6CFC05-B309-4D31-BBE2-1B9B5D86D216}" presName="childNode" presStyleLbl="node1" presStyleIdx="6" presStyleCnt="8">
        <dgm:presLayoutVars>
          <dgm:bulletEnabled val="1"/>
        </dgm:presLayoutVars>
      </dgm:prSet>
      <dgm:spPr/>
    </dgm:pt>
    <dgm:pt modelId="{F8485BB0-3080-4133-A321-593D094505E9}" type="pres">
      <dgm:prSet presAssocID="{FA5973A1-4739-4383-9817-56569E44EF35}" presName="aSpace" presStyleCnt="0"/>
      <dgm:spPr/>
    </dgm:pt>
    <dgm:pt modelId="{5B1B28F4-F8CB-44C9-8605-BE3AE232B167}" type="pres">
      <dgm:prSet presAssocID="{33EB1C13-90F5-4E7E-9C65-7C6D6B80BA6F}" presName="compNode" presStyleCnt="0"/>
      <dgm:spPr/>
    </dgm:pt>
    <dgm:pt modelId="{F4B8FE12-E86C-4836-8F11-7F94178D2AF8}" type="pres">
      <dgm:prSet presAssocID="{33EB1C13-90F5-4E7E-9C65-7C6D6B80BA6F}" presName="aNode" presStyleLbl="bgShp" presStyleIdx="2" presStyleCnt="3"/>
      <dgm:spPr/>
    </dgm:pt>
    <dgm:pt modelId="{F525326E-8019-461F-A12B-9D30E1F69FE9}" type="pres">
      <dgm:prSet presAssocID="{33EB1C13-90F5-4E7E-9C65-7C6D6B80BA6F}" presName="textNode" presStyleLbl="bgShp" presStyleIdx="2" presStyleCnt="3"/>
      <dgm:spPr/>
    </dgm:pt>
    <dgm:pt modelId="{2045EA00-2385-46AD-B07F-4315781FA037}" type="pres">
      <dgm:prSet presAssocID="{33EB1C13-90F5-4E7E-9C65-7C6D6B80BA6F}" presName="compChildNode" presStyleCnt="0"/>
      <dgm:spPr/>
    </dgm:pt>
    <dgm:pt modelId="{B007B074-BD58-4A86-BA7A-A1C2540860C7}" type="pres">
      <dgm:prSet presAssocID="{33EB1C13-90F5-4E7E-9C65-7C6D6B80BA6F}" presName="theInnerList" presStyleCnt="0"/>
      <dgm:spPr/>
    </dgm:pt>
    <dgm:pt modelId="{19F7C606-7E38-4C7A-8B50-315EA7D3BD55}" type="pres">
      <dgm:prSet presAssocID="{932D7E85-9CC1-4657-9C5B-6D19561AEBDF}" presName="childNode" presStyleLbl="node1" presStyleIdx="7" presStyleCnt="8">
        <dgm:presLayoutVars>
          <dgm:bulletEnabled val="1"/>
        </dgm:presLayoutVars>
      </dgm:prSet>
      <dgm:spPr/>
    </dgm:pt>
  </dgm:ptLst>
  <dgm:cxnLst>
    <dgm:cxn modelId="{4BB7DA0E-C41E-4C4D-B081-2286D4D60D8B}" type="presOf" srcId="{16DD11C0-32B7-4BB5-B6A5-F813C7F5006C}" destId="{D76C2C50-5938-4792-808B-EE77E261F275}" srcOrd="0" destOrd="0" presId="urn:microsoft.com/office/officeart/2005/8/layout/lProcess2"/>
    <dgm:cxn modelId="{8C27C711-950D-42F0-86C8-8DE09365489D}" srcId="{804DCEA9-9BF0-4005-9B7C-511E050563D7}" destId="{16DD11C0-32B7-4BB5-B6A5-F813C7F5006C}" srcOrd="1" destOrd="0" parTransId="{790B6D58-74F8-4337-A589-6207016EB14B}" sibTransId="{C39646C3-9E6F-4191-89AA-1A865A068F79}"/>
    <dgm:cxn modelId="{57AFF617-1E04-4911-A63F-DA1E30B34BCF}" type="presOf" srcId="{FA5973A1-4739-4383-9817-56569E44EF35}" destId="{3BD1D9B4-5B01-421A-A2BF-AACC4317D2B6}" srcOrd="0" destOrd="0" presId="urn:microsoft.com/office/officeart/2005/8/layout/lProcess2"/>
    <dgm:cxn modelId="{8A7E7026-DA9B-482C-8ED0-01F052BA3693}" srcId="{6A23E9AC-3D84-4F3A-B354-B47C32CCFE6D}" destId="{FA5973A1-4739-4383-9817-56569E44EF35}" srcOrd="1" destOrd="0" parTransId="{D0407A7C-B253-4101-BE69-382B85095172}" sibTransId="{91C3C62B-C87E-47D0-A9A3-3F9B2C353CD4}"/>
    <dgm:cxn modelId="{38ACE528-C229-4ACE-AA3F-779D6D668567}" type="presOf" srcId="{782FF83A-5D92-4151-BCC8-3659FE9B3247}" destId="{1C5B1F09-DB07-495E-8DD7-801AF263A1A8}" srcOrd="0" destOrd="0" presId="urn:microsoft.com/office/officeart/2005/8/layout/lProcess2"/>
    <dgm:cxn modelId="{82F09537-0428-4C09-9E3B-879CA7A93916}" srcId="{804DCEA9-9BF0-4005-9B7C-511E050563D7}" destId="{117492C0-7A9E-45A0-9C2B-B27CE5199B36}" srcOrd="2" destOrd="0" parTransId="{40B83C36-5188-4729-8305-47148E9A213E}" sibTransId="{67365610-B0CB-4026-89F2-5736046D313F}"/>
    <dgm:cxn modelId="{E699143B-B8E2-4AEB-AD4D-4BA7F55133BA}" srcId="{804DCEA9-9BF0-4005-9B7C-511E050563D7}" destId="{782FF83A-5D92-4151-BCC8-3659FE9B3247}" srcOrd="3" destOrd="0" parTransId="{4E5EA8BF-2645-41A6-AB54-031BDA2D5F82}" sibTransId="{D0DD47BA-17CF-498E-B752-EB9F81870AAA}"/>
    <dgm:cxn modelId="{F4B9343D-F882-4A56-A15D-5D74D880C7B5}" type="presOf" srcId="{804DCEA9-9BF0-4005-9B7C-511E050563D7}" destId="{91BFA395-526C-4B40-A3C3-7E0A7C2BB5E1}" srcOrd="1" destOrd="0" presId="urn:microsoft.com/office/officeart/2005/8/layout/lProcess2"/>
    <dgm:cxn modelId="{F8BB995E-8AF3-472F-B30C-7E9EE6C98E0F}" type="presOf" srcId="{6A23E9AC-3D84-4F3A-B354-B47C32CCFE6D}" destId="{BB63D372-E6B8-4DFF-B6A2-A5E913564F52}" srcOrd="0" destOrd="0" presId="urn:microsoft.com/office/officeart/2005/8/layout/lProcess2"/>
    <dgm:cxn modelId="{7D098F64-9404-4096-8FC5-018B33A29FC3}" type="presOf" srcId="{2A6CFC05-B309-4D31-BBE2-1B9B5D86D216}" destId="{16E53F12-7DF7-4C8C-B8F2-4F58EE12E8CB}" srcOrd="0" destOrd="0" presId="urn:microsoft.com/office/officeart/2005/8/layout/lProcess2"/>
    <dgm:cxn modelId="{F1E12546-AC97-4299-86BE-C82656242F22}" srcId="{6A23E9AC-3D84-4F3A-B354-B47C32CCFE6D}" destId="{804DCEA9-9BF0-4005-9B7C-511E050563D7}" srcOrd="0" destOrd="0" parTransId="{39F7628B-6A22-410F-89DF-5A55028E21C5}" sibTransId="{59A86CEB-3F20-4E1A-8C64-688D60C8B08E}"/>
    <dgm:cxn modelId="{BFFDB06B-A873-47E6-B7CF-115AA6CCFAAD}" type="presOf" srcId="{E2985E70-C7AB-45AC-B15F-CD223F023D47}" destId="{579E2E29-4B13-4CA2-BDE6-8631AE61EDAA}" srcOrd="0" destOrd="0" presId="urn:microsoft.com/office/officeart/2005/8/layout/lProcess2"/>
    <dgm:cxn modelId="{301DEE73-7F27-43E3-B1A0-CCED6ECD3E08}" type="presOf" srcId="{FA5973A1-4739-4383-9817-56569E44EF35}" destId="{30D60EA8-E643-4D35-9368-A97DD7955798}" srcOrd="1" destOrd="0" presId="urn:microsoft.com/office/officeart/2005/8/layout/lProcess2"/>
    <dgm:cxn modelId="{BCE30A56-87FB-4799-A86E-888C14D5F414}" srcId="{33EB1C13-90F5-4E7E-9C65-7C6D6B80BA6F}" destId="{932D7E85-9CC1-4657-9C5B-6D19561AEBDF}" srcOrd="0" destOrd="0" parTransId="{C682A0FA-BA76-49CE-97F4-7315D0C06327}" sibTransId="{1B4C086D-D133-4699-80DB-47CD5FB715EF}"/>
    <dgm:cxn modelId="{E36FEB85-AB78-40C2-956C-D41DD7E36F79}" type="presOf" srcId="{804DCEA9-9BF0-4005-9B7C-511E050563D7}" destId="{3AF039A5-CA5F-4F91-937A-63C7F0E9C421}" srcOrd="0" destOrd="0" presId="urn:microsoft.com/office/officeart/2005/8/layout/lProcess2"/>
    <dgm:cxn modelId="{203ACFA6-7D45-4186-BF5F-18E102226C48}" srcId="{6A23E9AC-3D84-4F3A-B354-B47C32CCFE6D}" destId="{33EB1C13-90F5-4E7E-9C65-7C6D6B80BA6F}" srcOrd="2" destOrd="0" parTransId="{C2E4044A-7A0C-4651-B47A-4E6552FCD375}" sibTransId="{CE812051-398E-4418-895B-DCA0DAB45A34}"/>
    <dgm:cxn modelId="{1BA276AC-673B-4CEE-8174-817CC82C9DF1}" type="presOf" srcId="{33EB1C13-90F5-4E7E-9C65-7C6D6B80BA6F}" destId="{F4B8FE12-E86C-4836-8F11-7F94178D2AF8}" srcOrd="0" destOrd="0" presId="urn:microsoft.com/office/officeart/2005/8/layout/lProcess2"/>
    <dgm:cxn modelId="{708595B6-9DDF-4340-A819-3255F3F92F50}" srcId="{FA5973A1-4739-4383-9817-56569E44EF35}" destId="{AC9B1593-103A-491F-A13C-AEC56BAE4B40}" srcOrd="0" destOrd="0" parTransId="{3B57666F-3931-4E1B-AAB2-75166C131814}" sibTransId="{92E05DAA-1A90-4DBA-9087-CE7E46E43B19}"/>
    <dgm:cxn modelId="{58A75FC3-0B99-4F2A-9A94-90D0D1FB9AD9}" type="presOf" srcId="{117492C0-7A9E-45A0-9C2B-B27CE5199B36}" destId="{3958022D-1455-4D0A-8C0B-7FEB7323595D}" srcOrd="0" destOrd="0" presId="urn:microsoft.com/office/officeart/2005/8/layout/lProcess2"/>
    <dgm:cxn modelId="{F3B749CA-EB02-428F-8952-9362E1BFDF8A}" type="presOf" srcId="{AC9B1593-103A-491F-A13C-AEC56BAE4B40}" destId="{C217F87A-3BED-4562-9A5C-88D22838B579}" srcOrd="0" destOrd="0" presId="urn:microsoft.com/office/officeart/2005/8/layout/lProcess2"/>
    <dgm:cxn modelId="{069B13D9-6905-4C1F-8851-015AA0B5B095}" type="presOf" srcId="{41809104-731C-42C7-BB59-CBD9777CDA58}" destId="{9F967283-D417-4B28-B4EE-0DA1FAF9D50D}" srcOrd="0" destOrd="0" presId="urn:microsoft.com/office/officeart/2005/8/layout/lProcess2"/>
    <dgm:cxn modelId="{082B27E0-B71D-4A30-A10B-2DE613F0BB5B}" srcId="{FA5973A1-4739-4383-9817-56569E44EF35}" destId="{2A6CFC05-B309-4D31-BBE2-1B9B5D86D216}" srcOrd="2" destOrd="0" parTransId="{62D7FD6A-48D6-4506-87BF-7AABD5EDC400}" sibTransId="{E90DB538-FEB2-4170-A4AE-536F1286F509}"/>
    <dgm:cxn modelId="{291453E3-7880-4836-85ED-1B89E28C936D}" srcId="{804DCEA9-9BF0-4005-9B7C-511E050563D7}" destId="{41809104-731C-42C7-BB59-CBD9777CDA58}" srcOrd="0" destOrd="0" parTransId="{6AEC1962-0C90-4C02-8819-6A7726CFAF41}" sibTransId="{179848EE-8322-4759-AF32-BF7E719012EA}"/>
    <dgm:cxn modelId="{541347ED-A7BD-4015-A37A-985889A232AB}" type="presOf" srcId="{33EB1C13-90F5-4E7E-9C65-7C6D6B80BA6F}" destId="{F525326E-8019-461F-A12B-9D30E1F69FE9}" srcOrd="1" destOrd="0" presId="urn:microsoft.com/office/officeart/2005/8/layout/lProcess2"/>
    <dgm:cxn modelId="{221CEFFC-7D4C-4014-8525-58DCE96641D3}" type="presOf" srcId="{932D7E85-9CC1-4657-9C5B-6D19561AEBDF}" destId="{19F7C606-7E38-4C7A-8B50-315EA7D3BD55}" srcOrd="0" destOrd="0" presId="urn:microsoft.com/office/officeart/2005/8/layout/lProcess2"/>
    <dgm:cxn modelId="{F163A7FF-5151-4085-9371-CA90251E4E32}" srcId="{FA5973A1-4739-4383-9817-56569E44EF35}" destId="{E2985E70-C7AB-45AC-B15F-CD223F023D47}" srcOrd="1" destOrd="0" parTransId="{FD28C0B9-0251-4E7F-89F7-A60E16152CA6}" sibTransId="{AD52ED85-08FF-42B8-90A9-FBFA3D3588D2}"/>
    <dgm:cxn modelId="{E38EABBE-4646-4EFF-8931-00FDBEE6F2E6}" type="presParOf" srcId="{BB63D372-E6B8-4DFF-B6A2-A5E913564F52}" destId="{88C6F049-DB41-457B-882D-416ECEDD16F8}" srcOrd="0" destOrd="0" presId="urn:microsoft.com/office/officeart/2005/8/layout/lProcess2"/>
    <dgm:cxn modelId="{3F3456AB-EA80-49DD-9CDA-898E6C3A0F6B}" type="presParOf" srcId="{88C6F049-DB41-457B-882D-416ECEDD16F8}" destId="{3AF039A5-CA5F-4F91-937A-63C7F0E9C421}" srcOrd="0" destOrd="0" presId="urn:microsoft.com/office/officeart/2005/8/layout/lProcess2"/>
    <dgm:cxn modelId="{A58EBF4A-0CBA-4434-A492-5EDA52FA4604}" type="presParOf" srcId="{88C6F049-DB41-457B-882D-416ECEDD16F8}" destId="{91BFA395-526C-4B40-A3C3-7E0A7C2BB5E1}" srcOrd="1" destOrd="0" presId="urn:microsoft.com/office/officeart/2005/8/layout/lProcess2"/>
    <dgm:cxn modelId="{EF102A85-4F8B-427F-9DE0-E45D296DE956}" type="presParOf" srcId="{88C6F049-DB41-457B-882D-416ECEDD16F8}" destId="{A784B08A-D2D1-4FC2-9460-BDE570E2CFAD}" srcOrd="2" destOrd="0" presId="urn:microsoft.com/office/officeart/2005/8/layout/lProcess2"/>
    <dgm:cxn modelId="{78EDD473-06EE-478F-84DE-7720EC2AB2F7}" type="presParOf" srcId="{A784B08A-D2D1-4FC2-9460-BDE570E2CFAD}" destId="{F2E0E506-6115-46CB-BA13-C007E4AF380D}" srcOrd="0" destOrd="0" presId="urn:microsoft.com/office/officeart/2005/8/layout/lProcess2"/>
    <dgm:cxn modelId="{A209F280-4EB6-431C-9E8B-F926FE740669}" type="presParOf" srcId="{F2E0E506-6115-46CB-BA13-C007E4AF380D}" destId="{9F967283-D417-4B28-B4EE-0DA1FAF9D50D}" srcOrd="0" destOrd="0" presId="urn:microsoft.com/office/officeart/2005/8/layout/lProcess2"/>
    <dgm:cxn modelId="{51768F7E-C349-47D6-9105-E0A6F0C0A3E2}" type="presParOf" srcId="{F2E0E506-6115-46CB-BA13-C007E4AF380D}" destId="{510F758B-2527-475C-801E-ED86833DE448}" srcOrd="1" destOrd="0" presId="urn:microsoft.com/office/officeart/2005/8/layout/lProcess2"/>
    <dgm:cxn modelId="{F1B2B07A-71B2-4760-82D8-9FCE7C2D3E6D}" type="presParOf" srcId="{F2E0E506-6115-46CB-BA13-C007E4AF380D}" destId="{D76C2C50-5938-4792-808B-EE77E261F275}" srcOrd="2" destOrd="0" presId="urn:microsoft.com/office/officeart/2005/8/layout/lProcess2"/>
    <dgm:cxn modelId="{B8E501F7-3733-40B9-9CFB-73280BA27824}" type="presParOf" srcId="{F2E0E506-6115-46CB-BA13-C007E4AF380D}" destId="{ACF2C470-07B4-4DBC-A6B3-F2CCD7A85798}" srcOrd="3" destOrd="0" presId="urn:microsoft.com/office/officeart/2005/8/layout/lProcess2"/>
    <dgm:cxn modelId="{AE635AD3-6102-4059-8DB3-766AA4C9CEC6}" type="presParOf" srcId="{F2E0E506-6115-46CB-BA13-C007E4AF380D}" destId="{3958022D-1455-4D0A-8C0B-7FEB7323595D}" srcOrd="4" destOrd="0" presId="urn:microsoft.com/office/officeart/2005/8/layout/lProcess2"/>
    <dgm:cxn modelId="{B45C3C2B-B874-4D57-A8EB-ED96696661C5}" type="presParOf" srcId="{F2E0E506-6115-46CB-BA13-C007E4AF380D}" destId="{2C58B6E0-65E0-4C3E-B39C-6DD67A1A89EE}" srcOrd="5" destOrd="0" presId="urn:microsoft.com/office/officeart/2005/8/layout/lProcess2"/>
    <dgm:cxn modelId="{4992BCE8-F74F-4308-87A8-4417F3B5286E}" type="presParOf" srcId="{F2E0E506-6115-46CB-BA13-C007E4AF380D}" destId="{1C5B1F09-DB07-495E-8DD7-801AF263A1A8}" srcOrd="6" destOrd="0" presId="urn:microsoft.com/office/officeart/2005/8/layout/lProcess2"/>
    <dgm:cxn modelId="{F5D254D0-E3F8-4408-B9A6-E682E7E660D1}" type="presParOf" srcId="{BB63D372-E6B8-4DFF-B6A2-A5E913564F52}" destId="{D1359FE3-739A-4922-8858-0CAFFAEBC4BB}" srcOrd="1" destOrd="0" presId="urn:microsoft.com/office/officeart/2005/8/layout/lProcess2"/>
    <dgm:cxn modelId="{75BF03F3-FE5A-4784-8546-599E9C091C87}" type="presParOf" srcId="{BB63D372-E6B8-4DFF-B6A2-A5E913564F52}" destId="{263F3796-5D48-4EE8-A077-C99B8B783891}" srcOrd="2" destOrd="0" presId="urn:microsoft.com/office/officeart/2005/8/layout/lProcess2"/>
    <dgm:cxn modelId="{F097962D-BB89-410B-836E-7C675A1BFA99}" type="presParOf" srcId="{263F3796-5D48-4EE8-A077-C99B8B783891}" destId="{3BD1D9B4-5B01-421A-A2BF-AACC4317D2B6}" srcOrd="0" destOrd="0" presId="urn:microsoft.com/office/officeart/2005/8/layout/lProcess2"/>
    <dgm:cxn modelId="{82D7124B-8890-484F-88F0-1B7367731A47}" type="presParOf" srcId="{263F3796-5D48-4EE8-A077-C99B8B783891}" destId="{30D60EA8-E643-4D35-9368-A97DD7955798}" srcOrd="1" destOrd="0" presId="urn:microsoft.com/office/officeart/2005/8/layout/lProcess2"/>
    <dgm:cxn modelId="{BA34BFB2-AD08-4F9F-AAA0-985E40CF8508}" type="presParOf" srcId="{263F3796-5D48-4EE8-A077-C99B8B783891}" destId="{0047A7F5-7CE9-4FE7-A426-3A9133705372}" srcOrd="2" destOrd="0" presId="urn:microsoft.com/office/officeart/2005/8/layout/lProcess2"/>
    <dgm:cxn modelId="{1474E83B-9147-495B-B1C0-3C7C5B36C672}" type="presParOf" srcId="{0047A7F5-7CE9-4FE7-A426-3A9133705372}" destId="{E3F1AB2D-855A-46FF-9E9C-5F2CA03DA4AE}" srcOrd="0" destOrd="0" presId="urn:microsoft.com/office/officeart/2005/8/layout/lProcess2"/>
    <dgm:cxn modelId="{7181B4DB-3FBD-4485-8D01-43A6A6A1A5EF}" type="presParOf" srcId="{E3F1AB2D-855A-46FF-9E9C-5F2CA03DA4AE}" destId="{C217F87A-3BED-4562-9A5C-88D22838B579}" srcOrd="0" destOrd="0" presId="urn:microsoft.com/office/officeart/2005/8/layout/lProcess2"/>
    <dgm:cxn modelId="{804E9EBA-8A16-446F-AF30-DC872C54C0A1}" type="presParOf" srcId="{E3F1AB2D-855A-46FF-9E9C-5F2CA03DA4AE}" destId="{DE0BA7EF-5233-4FB5-AA56-B0E8DC794775}" srcOrd="1" destOrd="0" presId="urn:microsoft.com/office/officeart/2005/8/layout/lProcess2"/>
    <dgm:cxn modelId="{FF459DBB-7EB3-4466-B45D-50ED564A881A}" type="presParOf" srcId="{E3F1AB2D-855A-46FF-9E9C-5F2CA03DA4AE}" destId="{579E2E29-4B13-4CA2-BDE6-8631AE61EDAA}" srcOrd="2" destOrd="0" presId="urn:microsoft.com/office/officeart/2005/8/layout/lProcess2"/>
    <dgm:cxn modelId="{31DB7D8F-6E34-4D5F-92B3-B0C989315066}" type="presParOf" srcId="{E3F1AB2D-855A-46FF-9E9C-5F2CA03DA4AE}" destId="{3D03F49E-0FB6-4B81-8065-ACF09856CA7A}" srcOrd="3" destOrd="0" presId="urn:microsoft.com/office/officeart/2005/8/layout/lProcess2"/>
    <dgm:cxn modelId="{09567198-7D6B-4418-9170-88303E2B0035}" type="presParOf" srcId="{E3F1AB2D-855A-46FF-9E9C-5F2CA03DA4AE}" destId="{16E53F12-7DF7-4C8C-B8F2-4F58EE12E8CB}" srcOrd="4" destOrd="0" presId="urn:microsoft.com/office/officeart/2005/8/layout/lProcess2"/>
    <dgm:cxn modelId="{6EFEAF7D-BB04-465E-AE22-27B7C0D1297C}" type="presParOf" srcId="{BB63D372-E6B8-4DFF-B6A2-A5E913564F52}" destId="{F8485BB0-3080-4133-A321-593D094505E9}" srcOrd="3" destOrd="0" presId="urn:microsoft.com/office/officeart/2005/8/layout/lProcess2"/>
    <dgm:cxn modelId="{D92199ED-2529-408F-8FDC-B3402CDC3AC9}" type="presParOf" srcId="{BB63D372-E6B8-4DFF-B6A2-A5E913564F52}" destId="{5B1B28F4-F8CB-44C9-8605-BE3AE232B167}" srcOrd="4" destOrd="0" presId="urn:microsoft.com/office/officeart/2005/8/layout/lProcess2"/>
    <dgm:cxn modelId="{27865765-EBE4-4674-8C87-9A945262EC12}" type="presParOf" srcId="{5B1B28F4-F8CB-44C9-8605-BE3AE232B167}" destId="{F4B8FE12-E86C-4836-8F11-7F94178D2AF8}" srcOrd="0" destOrd="0" presId="urn:microsoft.com/office/officeart/2005/8/layout/lProcess2"/>
    <dgm:cxn modelId="{AE74A7AC-4AB6-4E48-9731-A893BE46F37B}" type="presParOf" srcId="{5B1B28F4-F8CB-44C9-8605-BE3AE232B167}" destId="{F525326E-8019-461F-A12B-9D30E1F69FE9}" srcOrd="1" destOrd="0" presId="urn:microsoft.com/office/officeart/2005/8/layout/lProcess2"/>
    <dgm:cxn modelId="{1413183B-D0F7-4BBC-B713-E74D5D19975B}" type="presParOf" srcId="{5B1B28F4-F8CB-44C9-8605-BE3AE232B167}" destId="{2045EA00-2385-46AD-B07F-4315781FA037}" srcOrd="2" destOrd="0" presId="urn:microsoft.com/office/officeart/2005/8/layout/lProcess2"/>
    <dgm:cxn modelId="{845EFC18-B1C1-4968-93F5-B8B273D48867}" type="presParOf" srcId="{2045EA00-2385-46AD-B07F-4315781FA037}" destId="{B007B074-BD58-4A86-BA7A-A1C2540860C7}" srcOrd="0" destOrd="0" presId="urn:microsoft.com/office/officeart/2005/8/layout/lProcess2"/>
    <dgm:cxn modelId="{90F12A4C-BB15-4D06-8518-AD5B7FCB5619}" type="presParOf" srcId="{B007B074-BD58-4A86-BA7A-A1C2540860C7}" destId="{19F7C606-7E38-4C7A-8B50-315EA7D3BD55}" srcOrd="0" destOrd="0" presId="urn:microsoft.com/office/officeart/2005/8/layout/lProcess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A23E9AC-3D84-4F3A-B354-B47C32CCFE6D}"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x-none"/>
        </a:p>
      </dgm:t>
    </dgm:pt>
    <dgm:pt modelId="{804DCEA9-9BF0-4005-9B7C-511E050563D7}">
      <dgm:prSet phldrT="[Text]"/>
      <dgm:spPr/>
      <dgm:t>
        <a:bodyPr/>
        <a:lstStyle/>
        <a:p>
          <a:r>
            <a:rPr lang="en-US"/>
            <a:t>Short-term</a:t>
          </a:r>
          <a:endParaRPr lang="x-none"/>
        </a:p>
      </dgm:t>
    </dgm:pt>
    <dgm:pt modelId="{39F7628B-6A22-410F-89DF-5A55028E21C5}" type="parTrans" cxnId="{F1E12546-AC97-4299-86BE-C82656242F22}">
      <dgm:prSet/>
      <dgm:spPr/>
      <dgm:t>
        <a:bodyPr/>
        <a:lstStyle/>
        <a:p>
          <a:endParaRPr lang="x-none"/>
        </a:p>
      </dgm:t>
    </dgm:pt>
    <dgm:pt modelId="{59A86CEB-3F20-4E1A-8C64-688D60C8B08E}" type="sibTrans" cxnId="{F1E12546-AC97-4299-86BE-C82656242F22}">
      <dgm:prSet/>
      <dgm:spPr/>
      <dgm:t>
        <a:bodyPr/>
        <a:lstStyle/>
        <a:p>
          <a:endParaRPr lang="x-none"/>
        </a:p>
      </dgm:t>
    </dgm:pt>
    <dgm:pt modelId="{41809104-731C-42C7-BB59-CBD9777CDA58}">
      <dgm:prSet phldrT="[Text]"/>
      <dgm:spPr>
        <a:solidFill>
          <a:srgbClr val="287290"/>
        </a:solidFill>
      </dgm:spPr>
      <dgm:t>
        <a:bodyPr/>
        <a:lstStyle/>
        <a:p>
          <a:r>
            <a:rPr lang="en-GB" b="1" i="1"/>
            <a:t>The role of the PeP meeting, and the PeP national coordinators group, within EAPN are clarified and understood</a:t>
          </a:r>
          <a:endParaRPr lang="x-none"/>
        </a:p>
      </dgm:t>
    </dgm:pt>
    <dgm:pt modelId="{6AEC1962-0C90-4C02-8819-6A7726CFAF41}" type="parTrans" cxnId="{291453E3-7880-4836-85ED-1B89E28C936D}">
      <dgm:prSet/>
      <dgm:spPr/>
      <dgm:t>
        <a:bodyPr/>
        <a:lstStyle/>
        <a:p>
          <a:endParaRPr lang="x-none"/>
        </a:p>
      </dgm:t>
    </dgm:pt>
    <dgm:pt modelId="{179848EE-8322-4759-AF32-BF7E719012EA}" type="sibTrans" cxnId="{291453E3-7880-4836-85ED-1B89E28C936D}">
      <dgm:prSet/>
      <dgm:spPr/>
      <dgm:t>
        <a:bodyPr/>
        <a:lstStyle/>
        <a:p>
          <a:endParaRPr lang="x-none"/>
        </a:p>
      </dgm:t>
    </dgm:pt>
    <dgm:pt modelId="{16DD11C0-32B7-4BB5-B6A5-F813C7F5006C}">
      <dgm:prSet phldrT="[Text]"/>
      <dgm:spPr>
        <a:solidFill>
          <a:srgbClr val="287290"/>
        </a:solidFill>
      </dgm:spPr>
      <dgm:t>
        <a:bodyPr/>
        <a:lstStyle/>
        <a:p>
          <a:r>
            <a:rPr lang="en-GB" b="1" i="1"/>
            <a:t>X% of all our structures consists of PeP</a:t>
          </a:r>
          <a:endParaRPr lang="x-none"/>
        </a:p>
      </dgm:t>
    </dgm:pt>
    <dgm:pt modelId="{790B6D58-74F8-4337-A589-6207016EB14B}" type="parTrans" cxnId="{8C27C711-950D-42F0-86C8-8DE09365489D}">
      <dgm:prSet/>
      <dgm:spPr/>
      <dgm:t>
        <a:bodyPr/>
        <a:lstStyle/>
        <a:p>
          <a:endParaRPr lang="x-none"/>
        </a:p>
      </dgm:t>
    </dgm:pt>
    <dgm:pt modelId="{C39646C3-9E6F-4191-89AA-1A865A068F79}" type="sibTrans" cxnId="{8C27C711-950D-42F0-86C8-8DE09365489D}">
      <dgm:prSet/>
      <dgm:spPr/>
      <dgm:t>
        <a:bodyPr/>
        <a:lstStyle/>
        <a:p>
          <a:endParaRPr lang="x-none"/>
        </a:p>
      </dgm:t>
    </dgm:pt>
    <dgm:pt modelId="{FA5973A1-4739-4383-9817-56569E44EF35}">
      <dgm:prSet phldrT="[Text]"/>
      <dgm:spPr/>
      <dgm:t>
        <a:bodyPr/>
        <a:lstStyle/>
        <a:p>
          <a:r>
            <a:rPr lang="en-US"/>
            <a:t>Mid-term</a:t>
          </a:r>
          <a:endParaRPr lang="x-none"/>
        </a:p>
      </dgm:t>
    </dgm:pt>
    <dgm:pt modelId="{D0407A7C-B253-4101-BE69-382B85095172}" type="parTrans" cxnId="{8A7E7026-DA9B-482C-8ED0-01F052BA3693}">
      <dgm:prSet/>
      <dgm:spPr/>
      <dgm:t>
        <a:bodyPr/>
        <a:lstStyle/>
        <a:p>
          <a:endParaRPr lang="x-none"/>
        </a:p>
      </dgm:t>
    </dgm:pt>
    <dgm:pt modelId="{91C3C62B-C87E-47D0-A9A3-3F9B2C353CD4}" type="sibTrans" cxnId="{8A7E7026-DA9B-482C-8ED0-01F052BA3693}">
      <dgm:prSet/>
      <dgm:spPr/>
      <dgm:t>
        <a:bodyPr/>
        <a:lstStyle/>
        <a:p>
          <a:endParaRPr lang="x-none"/>
        </a:p>
      </dgm:t>
    </dgm:pt>
    <dgm:pt modelId="{AC9B1593-103A-491F-A13C-AEC56BAE4B40}">
      <dgm:prSet phldrT="[Text]"/>
      <dgm:spPr/>
      <dgm:t>
        <a:bodyPr/>
        <a:lstStyle/>
        <a:p>
          <a:r>
            <a:rPr lang="en-GB" b="1" i="1"/>
            <a:t>Have structures in place with allow people experiencing poverty to design and lead advocacy and campaigns on poverty at national and European level</a:t>
          </a:r>
          <a:endParaRPr lang="x-none"/>
        </a:p>
      </dgm:t>
    </dgm:pt>
    <dgm:pt modelId="{3B57666F-3931-4E1B-AAB2-75166C131814}" type="parTrans" cxnId="{708595B6-9DDF-4340-A819-3255F3F92F50}">
      <dgm:prSet/>
      <dgm:spPr/>
      <dgm:t>
        <a:bodyPr/>
        <a:lstStyle/>
        <a:p>
          <a:endParaRPr lang="x-none"/>
        </a:p>
      </dgm:t>
    </dgm:pt>
    <dgm:pt modelId="{92E05DAA-1A90-4DBA-9087-CE7E46E43B19}" type="sibTrans" cxnId="{708595B6-9DDF-4340-A819-3255F3F92F50}">
      <dgm:prSet/>
      <dgm:spPr/>
      <dgm:t>
        <a:bodyPr/>
        <a:lstStyle/>
        <a:p>
          <a:endParaRPr lang="x-none"/>
        </a:p>
      </dgm:t>
    </dgm:pt>
    <dgm:pt modelId="{E2985E70-C7AB-45AC-B15F-CD223F023D47}">
      <dgm:prSet phldrT="[Text]"/>
      <dgm:spPr/>
      <dgm:t>
        <a:bodyPr/>
        <a:lstStyle/>
        <a:p>
          <a:r>
            <a:rPr lang="en-GB" b="1" i="1"/>
            <a:t>X EAPN campaigns have been designed and led by people experiencing poverty</a:t>
          </a:r>
          <a:endParaRPr lang="x-none"/>
        </a:p>
      </dgm:t>
    </dgm:pt>
    <dgm:pt modelId="{FD28C0B9-0251-4E7F-89F7-A60E16152CA6}" type="parTrans" cxnId="{F163A7FF-5151-4085-9371-CA90251E4E32}">
      <dgm:prSet/>
      <dgm:spPr/>
      <dgm:t>
        <a:bodyPr/>
        <a:lstStyle/>
        <a:p>
          <a:endParaRPr lang="x-none"/>
        </a:p>
      </dgm:t>
    </dgm:pt>
    <dgm:pt modelId="{AD52ED85-08FF-42B8-90A9-FBFA3D3588D2}" type="sibTrans" cxnId="{F163A7FF-5151-4085-9371-CA90251E4E32}">
      <dgm:prSet/>
      <dgm:spPr/>
      <dgm:t>
        <a:bodyPr/>
        <a:lstStyle/>
        <a:p>
          <a:endParaRPr lang="x-none"/>
        </a:p>
      </dgm:t>
    </dgm:pt>
    <dgm:pt modelId="{33EB1C13-90F5-4E7E-9C65-7C6D6B80BA6F}">
      <dgm:prSet phldrT="[Text]"/>
      <dgm:spPr/>
      <dgm:t>
        <a:bodyPr/>
        <a:lstStyle/>
        <a:p>
          <a:r>
            <a:rPr lang="en-US"/>
            <a:t>Long-term</a:t>
          </a:r>
          <a:endParaRPr lang="x-none"/>
        </a:p>
      </dgm:t>
    </dgm:pt>
    <dgm:pt modelId="{C2E4044A-7A0C-4651-B47A-4E6552FCD375}" type="parTrans" cxnId="{203ACFA6-7D45-4186-BF5F-18E102226C48}">
      <dgm:prSet/>
      <dgm:spPr/>
      <dgm:t>
        <a:bodyPr/>
        <a:lstStyle/>
        <a:p>
          <a:endParaRPr lang="x-none"/>
        </a:p>
      </dgm:t>
    </dgm:pt>
    <dgm:pt modelId="{CE812051-398E-4418-895B-DCA0DAB45A34}" type="sibTrans" cxnId="{203ACFA6-7D45-4186-BF5F-18E102226C48}">
      <dgm:prSet/>
      <dgm:spPr/>
      <dgm:t>
        <a:bodyPr/>
        <a:lstStyle/>
        <a:p>
          <a:endParaRPr lang="x-none"/>
        </a:p>
      </dgm:t>
    </dgm:pt>
    <dgm:pt modelId="{932D7E85-9CC1-4657-9C5B-6D19561AEBDF}">
      <dgm:prSet phldrT="[Text]"/>
      <dgm:spPr>
        <a:solidFill>
          <a:srgbClr val="78BEDA"/>
        </a:solidFill>
      </dgm:spPr>
      <dgm:t>
        <a:bodyPr/>
        <a:lstStyle/>
        <a:p>
          <a:r>
            <a:rPr lang="en-GB" b="1" i="1"/>
            <a:t>Establishing a programme of participatory research to complement with people experiencing poverty to feed into our policy work</a:t>
          </a:r>
          <a:endParaRPr lang="x-none"/>
        </a:p>
      </dgm:t>
    </dgm:pt>
    <dgm:pt modelId="{C682A0FA-BA76-49CE-97F4-7315D0C06327}" type="parTrans" cxnId="{BCE30A56-87FB-4799-A86E-888C14D5F414}">
      <dgm:prSet/>
      <dgm:spPr/>
      <dgm:t>
        <a:bodyPr/>
        <a:lstStyle/>
        <a:p>
          <a:endParaRPr lang="x-none"/>
        </a:p>
      </dgm:t>
    </dgm:pt>
    <dgm:pt modelId="{1B4C086D-D133-4699-80DB-47CD5FB715EF}" type="sibTrans" cxnId="{BCE30A56-87FB-4799-A86E-888C14D5F414}">
      <dgm:prSet/>
      <dgm:spPr/>
      <dgm:t>
        <a:bodyPr/>
        <a:lstStyle/>
        <a:p>
          <a:endParaRPr lang="x-none"/>
        </a:p>
      </dgm:t>
    </dgm:pt>
    <dgm:pt modelId="{ADD57084-46AA-43B8-8E7F-002DD96BFB2B}">
      <dgm:prSet/>
      <dgm:spPr>
        <a:solidFill>
          <a:schemeClr val="accent1">
            <a:lumMod val="75000"/>
          </a:schemeClr>
        </a:solidFill>
      </dgm:spPr>
      <dgm:t>
        <a:bodyPr/>
        <a:lstStyle/>
        <a:p>
          <a:r>
            <a:rPr lang="en-US" b="1" i="1"/>
            <a:t>Recommendation of Comm'On Group are understood and implemented</a:t>
          </a:r>
        </a:p>
      </dgm:t>
    </dgm:pt>
    <dgm:pt modelId="{37C019B4-A51F-42D2-9931-DE69D7657959}" type="parTrans" cxnId="{A8CAA001-A68B-4BA8-BB4C-43D74330FB32}">
      <dgm:prSet/>
      <dgm:spPr/>
      <dgm:t>
        <a:bodyPr/>
        <a:lstStyle/>
        <a:p>
          <a:endParaRPr lang="en-US"/>
        </a:p>
      </dgm:t>
    </dgm:pt>
    <dgm:pt modelId="{3B6AC1CB-300A-475E-98FE-CE5B15E08137}" type="sibTrans" cxnId="{A8CAA001-A68B-4BA8-BB4C-43D74330FB32}">
      <dgm:prSet/>
      <dgm:spPr/>
      <dgm:t>
        <a:bodyPr/>
        <a:lstStyle/>
        <a:p>
          <a:endParaRPr lang="en-US"/>
        </a:p>
      </dgm:t>
    </dgm:pt>
    <dgm:pt modelId="{BB63D372-E6B8-4DFF-B6A2-A5E913564F52}" type="pres">
      <dgm:prSet presAssocID="{6A23E9AC-3D84-4F3A-B354-B47C32CCFE6D}" presName="theList" presStyleCnt="0">
        <dgm:presLayoutVars>
          <dgm:dir/>
          <dgm:animLvl val="lvl"/>
          <dgm:resizeHandles val="exact"/>
        </dgm:presLayoutVars>
      </dgm:prSet>
      <dgm:spPr/>
    </dgm:pt>
    <dgm:pt modelId="{88C6F049-DB41-457B-882D-416ECEDD16F8}" type="pres">
      <dgm:prSet presAssocID="{804DCEA9-9BF0-4005-9B7C-511E050563D7}" presName="compNode" presStyleCnt="0"/>
      <dgm:spPr/>
    </dgm:pt>
    <dgm:pt modelId="{3AF039A5-CA5F-4F91-937A-63C7F0E9C421}" type="pres">
      <dgm:prSet presAssocID="{804DCEA9-9BF0-4005-9B7C-511E050563D7}" presName="aNode" presStyleLbl="bgShp" presStyleIdx="0" presStyleCnt="3"/>
      <dgm:spPr/>
    </dgm:pt>
    <dgm:pt modelId="{91BFA395-526C-4B40-A3C3-7E0A7C2BB5E1}" type="pres">
      <dgm:prSet presAssocID="{804DCEA9-9BF0-4005-9B7C-511E050563D7}" presName="textNode" presStyleLbl="bgShp" presStyleIdx="0" presStyleCnt="3"/>
      <dgm:spPr/>
    </dgm:pt>
    <dgm:pt modelId="{A784B08A-D2D1-4FC2-9460-BDE570E2CFAD}" type="pres">
      <dgm:prSet presAssocID="{804DCEA9-9BF0-4005-9B7C-511E050563D7}" presName="compChildNode" presStyleCnt="0"/>
      <dgm:spPr/>
    </dgm:pt>
    <dgm:pt modelId="{F2E0E506-6115-46CB-BA13-C007E4AF380D}" type="pres">
      <dgm:prSet presAssocID="{804DCEA9-9BF0-4005-9B7C-511E050563D7}" presName="theInnerList" presStyleCnt="0"/>
      <dgm:spPr/>
    </dgm:pt>
    <dgm:pt modelId="{9F967283-D417-4B28-B4EE-0DA1FAF9D50D}" type="pres">
      <dgm:prSet presAssocID="{41809104-731C-42C7-BB59-CBD9777CDA58}" presName="childNode" presStyleLbl="node1" presStyleIdx="0" presStyleCnt="6">
        <dgm:presLayoutVars>
          <dgm:bulletEnabled val="1"/>
        </dgm:presLayoutVars>
      </dgm:prSet>
      <dgm:spPr/>
    </dgm:pt>
    <dgm:pt modelId="{510F758B-2527-475C-801E-ED86833DE448}" type="pres">
      <dgm:prSet presAssocID="{41809104-731C-42C7-BB59-CBD9777CDA58}" presName="aSpace2" presStyleCnt="0"/>
      <dgm:spPr/>
    </dgm:pt>
    <dgm:pt modelId="{D76C2C50-5938-4792-808B-EE77E261F275}" type="pres">
      <dgm:prSet presAssocID="{16DD11C0-32B7-4BB5-B6A5-F813C7F5006C}" presName="childNode" presStyleLbl="node1" presStyleIdx="1" presStyleCnt="6">
        <dgm:presLayoutVars>
          <dgm:bulletEnabled val="1"/>
        </dgm:presLayoutVars>
      </dgm:prSet>
      <dgm:spPr/>
    </dgm:pt>
    <dgm:pt modelId="{ACF2C470-07B4-4DBC-A6B3-F2CCD7A85798}" type="pres">
      <dgm:prSet presAssocID="{16DD11C0-32B7-4BB5-B6A5-F813C7F5006C}" presName="aSpace2" presStyleCnt="0"/>
      <dgm:spPr/>
    </dgm:pt>
    <dgm:pt modelId="{9FFB35B5-7ABA-43A9-99BE-79161CE76BF2}" type="pres">
      <dgm:prSet presAssocID="{ADD57084-46AA-43B8-8E7F-002DD96BFB2B}" presName="childNode" presStyleLbl="node1" presStyleIdx="2" presStyleCnt="6">
        <dgm:presLayoutVars>
          <dgm:bulletEnabled val="1"/>
        </dgm:presLayoutVars>
      </dgm:prSet>
      <dgm:spPr/>
    </dgm:pt>
    <dgm:pt modelId="{D1359FE3-739A-4922-8858-0CAFFAEBC4BB}" type="pres">
      <dgm:prSet presAssocID="{804DCEA9-9BF0-4005-9B7C-511E050563D7}" presName="aSpace" presStyleCnt="0"/>
      <dgm:spPr/>
    </dgm:pt>
    <dgm:pt modelId="{263F3796-5D48-4EE8-A077-C99B8B783891}" type="pres">
      <dgm:prSet presAssocID="{FA5973A1-4739-4383-9817-56569E44EF35}" presName="compNode" presStyleCnt="0"/>
      <dgm:spPr/>
    </dgm:pt>
    <dgm:pt modelId="{3BD1D9B4-5B01-421A-A2BF-AACC4317D2B6}" type="pres">
      <dgm:prSet presAssocID="{FA5973A1-4739-4383-9817-56569E44EF35}" presName="aNode" presStyleLbl="bgShp" presStyleIdx="1" presStyleCnt="3"/>
      <dgm:spPr/>
    </dgm:pt>
    <dgm:pt modelId="{30D60EA8-E643-4D35-9368-A97DD7955798}" type="pres">
      <dgm:prSet presAssocID="{FA5973A1-4739-4383-9817-56569E44EF35}" presName="textNode" presStyleLbl="bgShp" presStyleIdx="1" presStyleCnt="3"/>
      <dgm:spPr/>
    </dgm:pt>
    <dgm:pt modelId="{0047A7F5-7CE9-4FE7-A426-3A9133705372}" type="pres">
      <dgm:prSet presAssocID="{FA5973A1-4739-4383-9817-56569E44EF35}" presName="compChildNode" presStyleCnt="0"/>
      <dgm:spPr/>
    </dgm:pt>
    <dgm:pt modelId="{E3F1AB2D-855A-46FF-9E9C-5F2CA03DA4AE}" type="pres">
      <dgm:prSet presAssocID="{FA5973A1-4739-4383-9817-56569E44EF35}" presName="theInnerList" presStyleCnt="0"/>
      <dgm:spPr/>
    </dgm:pt>
    <dgm:pt modelId="{C217F87A-3BED-4562-9A5C-88D22838B579}" type="pres">
      <dgm:prSet presAssocID="{AC9B1593-103A-491F-A13C-AEC56BAE4B40}" presName="childNode" presStyleLbl="node1" presStyleIdx="3" presStyleCnt="6">
        <dgm:presLayoutVars>
          <dgm:bulletEnabled val="1"/>
        </dgm:presLayoutVars>
      </dgm:prSet>
      <dgm:spPr/>
    </dgm:pt>
    <dgm:pt modelId="{DE0BA7EF-5233-4FB5-AA56-B0E8DC794775}" type="pres">
      <dgm:prSet presAssocID="{AC9B1593-103A-491F-A13C-AEC56BAE4B40}" presName="aSpace2" presStyleCnt="0"/>
      <dgm:spPr/>
    </dgm:pt>
    <dgm:pt modelId="{579E2E29-4B13-4CA2-BDE6-8631AE61EDAA}" type="pres">
      <dgm:prSet presAssocID="{E2985E70-C7AB-45AC-B15F-CD223F023D47}" presName="childNode" presStyleLbl="node1" presStyleIdx="4" presStyleCnt="6">
        <dgm:presLayoutVars>
          <dgm:bulletEnabled val="1"/>
        </dgm:presLayoutVars>
      </dgm:prSet>
      <dgm:spPr/>
    </dgm:pt>
    <dgm:pt modelId="{F8485BB0-3080-4133-A321-593D094505E9}" type="pres">
      <dgm:prSet presAssocID="{FA5973A1-4739-4383-9817-56569E44EF35}" presName="aSpace" presStyleCnt="0"/>
      <dgm:spPr/>
    </dgm:pt>
    <dgm:pt modelId="{5B1B28F4-F8CB-44C9-8605-BE3AE232B167}" type="pres">
      <dgm:prSet presAssocID="{33EB1C13-90F5-4E7E-9C65-7C6D6B80BA6F}" presName="compNode" presStyleCnt="0"/>
      <dgm:spPr/>
    </dgm:pt>
    <dgm:pt modelId="{F4B8FE12-E86C-4836-8F11-7F94178D2AF8}" type="pres">
      <dgm:prSet presAssocID="{33EB1C13-90F5-4E7E-9C65-7C6D6B80BA6F}" presName="aNode" presStyleLbl="bgShp" presStyleIdx="2" presStyleCnt="3"/>
      <dgm:spPr/>
    </dgm:pt>
    <dgm:pt modelId="{F525326E-8019-461F-A12B-9D30E1F69FE9}" type="pres">
      <dgm:prSet presAssocID="{33EB1C13-90F5-4E7E-9C65-7C6D6B80BA6F}" presName="textNode" presStyleLbl="bgShp" presStyleIdx="2" presStyleCnt="3"/>
      <dgm:spPr/>
    </dgm:pt>
    <dgm:pt modelId="{2045EA00-2385-46AD-B07F-4315781FA037}" type="pres">
      <dgm:prSet presAssocID="{33EB1C13-90F5-4E7E-9C65-7C6D6B80BA6F}" presName="compChildNode" presStyleCnt="0"/>
      <dgm:spPr/>
    </dgm:pt>
    <dgm:pt modelId="{B007B074-BD58-4A86-BA7A-A1C2540860C7}" type="pres">
      <dgm:prSet presAssocID="{33EB1C13-90F5-4E7E-9C65-7C6D6B80BA6F}" presName="theInnerList" presStyleCnt="0"/>
      <dgm:spPr/>
    </dgm:pt>
    <dgm:pt modelId="{19F7C606-7E38-4C7A-8B50-315EA7D3BD55}" type="pres">
      <dgm:prSet presAssocID="{932D7E85-9CC1-4657-9C5B-6D19561AEBDF}" presName="childNode" presStyleLbl="node1" presStyleIdx="5" presStyleCnt="6">
        <dgm:presLayoutVars>
          <dgm:bulletEnabled val="1"/>
        </dgm:presLayoutVars>
      </dgm:prSet>
      <dgm:spPr/>
    </dgm:pt>
  </dgm:ptLst>
  <dgm:cxnLst>
    <dgm:cxn modelId="{A8CAA001-A68B-4BA8-BB4C-43D74330FB32}" srcId="{804DCEA9-9BF0-4005-9B7C-511E050563D7}" destId="{ADD57084-46AA-43B8-8E7F-002DD96BFB2B}" srcOrd="2" destOrd="0" parTransId="{37C019B4-A51F-42D2-9931-DE69D7657959}" sibTransId="{3B6AC1CB-300A-475E-98FE-CE5B15E08137}"/>
    <dgm:cxn modelId="{8C27C711-950D-42F0-86C8-8DE09365489D}" srcId="{804DCEA9-9BF0-4005-9B7C-511E050563D7}" destId="{16DD11C0-32B7-4BB5-B6A5-F813C7F5006C}" srcOrd="1" destOrd="0" parTransId="{790B6D58-74F8-4337-A589-6207016EB14B}" sibTransId="{C39646C3-9E6F-4191-89AA-1A865A068F79}"/>
    <dgm:cxn modelId="{8A7E7026-DA9B-482C-8ED0-01F052BA3693}" srcId="{6A23E9AC-3D84-4F3A-B354-B47C32CCFE6D}" destId="{FA5973A1-4739-4383-9817-56569E44EF35}" srcOrd="1" destOrd="0" parTransId="{D0407A7C-B253-4101-BE69-382B85095172}" sibTransId="{91C3C62B-C87E-47D0-A9A3-3F9B2C353CD4}"/>
    <dgm:cxn modelId="{7EF0D92B-FCA5-4313-91AC-FC629C17A4F0}" type="presOf" srcId="{FA5973A1-4739-4383-9817-56569E44EF35}" destId="{30D60EA8-E643-4D35-9368-A97DD7955798}" srcOrd="1" destOrd="0" presId="urn:microsoft.com/office/officeart/2005/8/layout/lProcess2"/>
    <dgm:cxn modelId="{F282AF36-3998-4F34-9900-F1E4EF897A3D}" type="presOf" srcId="{804DCEA9-9BF0-4005-9B7C-511E050563D7}" destId="{91BFA395-526C-4B40-A3C3-7E0A7C2BB5E1}" srcOrd="1" destOrd="0" presId="urn:microsoft.com/office/officeart/2005/8/layout/lProcess2"/>
    <dgm:cxn modelId="{2592463D-DDB3-4ACE-BE10-C469C830D2CD}" type="presOf" srcId="{33EB1C13-90F5-4E7E-9C65-7C6D6B80BA6F}" destId="{F4B8FE12-E86C-4836-8F11-7F94178D2AF8}" srcOrd="0" destOrd="0" presId="urn:microsoft.com/office/officeart/2005/8/layout/lProcess2"/>
    <dgm:cxn modelId="{F1E12546-AC97-4299-86BE-C82656242F22}" srcId="{6A23E9AC-3D84-4F3A-B354-B47C32CCFE6D}" destId="{804DCEA9-9BF0-4005-9B7C-511E050563D7}" srcOrd="0" destOrd="0" parTransId="{39F7628B-6A22-410F-89DF-5A55028E21C5}" sibTransId="{59A86CEB-3F20-4E1A-8C64-688D60C8B08E}"/>
    <dgm:cxn modelId="{9F4B7266-52B7-441D-9D3F-1E6785181C25}" type="presOf" srcId="{33EB1C13-90F5-4E7E-9C65-7C6D6B80BA6F}" destId="{F525326E-8019-461F-A12B-9D30E1F69FE9}" srcOrd="1" destOrd="0" presId="urn:microsoft.com/office/officeart/2005/8/layout/lProcess2"/>
    <dgm:cxn modelId="{865EE54D-B7A9-45AE-A31B-DA21E636D39F}" type="presOf" srcId="{16DD11C0-32B7-4BB5-B6A5-F813C7F5006C}" destId="{D76C2C50-5938-4792-808B-EE77E261F275}" srcOrd="0" destOrd="0" presId="urn:microsoft.com/office/officeart/2005/8/layout/lProcess2"/>
    <dgm:cxn modelId="{89E26A50-9145-4457-B652-B6A7E2B26B05}" type="presOf" srcId="{41809104-731C-42C7-BB59-CBD9777CDA58}" destId="{9F967283-D417-4B28-B4EE-0DA1FAF9D50D}" srcOrd="0" destOrd="0" presId="urn:microsoft.com/office/officeart/2005/8/layout/lProcess2"/>
    <dgm:cxn modelId="{BCE30A56-87FB-4799-A86E-888C14D5F414}" srcId="{33EB1C13-90F5-4E7E-9C65-7C6D6B80BA6F}" destId="{932D7E85-9CC1-4657-9C5B-6D19561AEBDF}" srcOrd="0" destOrd="0" parTransId="{C682A0FA-BA76-49CE-97F4-7315D0C06327}" sibTransId="{1B4C086D-D133-4699-80DB-47CD5FB715EF}"/>
    <dgm:cxn modelId="{EEB37484-743A-44F8-A04F-D640AF5E2A09}" type="presOf" srcId="{E2985E70-C7AB-45AC-B15F-CD223F023D47}" destId="{579E2E29-4B13-4CA2-BDE6-8631AE61EDAA}" srcOrd="0" destOrd="0" presId="urn:microsoft.com/office/officeart/2005/8/layout/lProcess2"/>
    <dgm:cxn modelId="{D5B1E692-ADA4-40BA-A7F3-B27846C4A3FF}" type="presOf" srcId="{932D7E85-9CC1-4657-9C5B-6D19561AEBDF}" destId="{19F7C606-7E38-4C7A-8B50-315EA7D3BD55}" srcOrd="0" destOrd="0" presId="urn:microsoft.com/office/officeart/2005/8/layout/lProcess2"/>
    <dgm:cxn modelId="{203ACFA6-7D45-4186-BF5F-18E102226C48}" srcId="{6A23E9AC-3D84-4F3A-B354-B47C32CCFE6D}" destId="{33EB1C13-90F5-4E7E-9C65-7C6D6B80BA6F}" srcOrd="2" destOrd="0" parTransId="{C2E4044A-7A0C-4651-B47A-4E6552FCD375}" sibTransId="{CE812051-398E-4418-895B-DCA0DAB45A34}"/>
    <dgm:cxn modelId="{91C55FB6-914A-456E-AA23-468D6D7482E0}" type="presOf" srcId="{6A23E9AC-3D84-4F3A-B354-B47C32CCFE6D}" destId="{BB63D372-E6B8-4DFF-B6A2-A5E913564F52}" srcOrd="0" destOrd="0" presId="urn:microsoft.com/office/officeart/2005/8/layout/lProcess2"/>
    <dgm:cxn modelId="{708595B6-9DDF-4340-A819-3255F3F92F50}" srcId="{FA5973A1-4739-4383-9817-56569E44EF35}" destId="{AC9B1593-103A-491F-A13C-AEC56BAE4B40}" srcOrd="0" destOrd="0" parTransId="{3B57666F-3931-4E1B-AAB2-75166C131814}" sibTransId="{92E05DAA-1A90-4DBA-9087-CE7E46E43B19}"/>
    <dgm:cxn modelId="{FE7A61CD-C374-4896-A12F-82C1B81C8841}" type="presOf" srcId="{804DCEA9-9BF0-4005-9B7C-511E050563D7}" destId="{3AF039A5-CA5F-4F91-937A-63C7F0E9C421}" srcOrd="0" destOrd="0" presId="urn:microsoft.com/office/officeart/2005/8/layout/lProcess2"/>
    <dgm:cxn modelId="{3691CBDB-410B-41BB-83CE-1BA94A41B43B}" type="presOf" srcId="{AC9B1593-103A-491F-A13C-AEC56BAE4B40}" destId="{C217F87A-3BED-4562-9A5C-88D22838B579}" srcOrd="0" destOrd="0" presId="urn:microsoft.com/office/officeart/2005/8/layout/lProcess2"/>
    <dgm:cxn modelId="{316742DC-E940-4934-BB3D-EC29E0A2D3A7}" type="presOf" srcId="{FA5973A1-4739-4383-9817-56569E44EF35}" destId="{3BD1D9B4-5B01-421A-A2BF-AACC4317D2B6}" srcOrd="0" destOrd="0" presId="urn:microsoft.com/office/officeart/2005/8/layout/lProcess2"/>
    <dgm:cxn modelId="{291453E3-7880-4836-85ED-1B89E28C936D}" srcId="{804DCEA9-9BF0-4005-9B7C-511E050563D7}" destId="{41809104-731C-42C7-BB59-CBD9777CDA58}" srcOrd="0" destOrd="0" parTransId="{6AEC1962-0C90-4C02-8819-6A7726CFAF41}" sibTransId="{179848EE-8322-4759-AF32-BF7E719012EA}"/>
    <dgm:cxn modelId="{A812EBF9-CC5D-4AC1-A78E-856785EB22E2}" type="presOf" srcId="{ADD57084-46AA-43B8-8E7F-002DD96BFB2B}" destId="{9FFB35B5-7ABA-43A9-99BE-79161CE76BF2}" srcOrd="0" destOrd="0" presId="urn:microsoft.com/office/officeart/2005/8/layout/lProcess2"/>
    <dgm:cxn modelId="{F163A7FF-5151-4085-9371-CA90251E4E32}" srcId="{FA5973A1-4739-4383-9817-56569E44EF35}" destId="{E2985E70-C7AB-45AC-B15F-CD223F023D47}" srcOrd="1" destOrd="0" parTransId="{FD28C0B9-0251-4E7F-89F7-A60E16152CA6}" sibTransId="{AD52ED85-08FF-42B8-90A9-FBFA3D3588D2}"/>
    <dgm:cxn modelId="{C5EB13B6-5FA9-4644-A624-9AEA94DD20C9}" type="presParOf" srcId="{BB63D372-E6B8-4DFF-B6A2-A5E913564F52}" destId="{88C6F049-DB41-457B-882D-416ECEDD16F8}" srcOrd="0" destOrd="0" presId="urn:microsoft.com/office/officeart/2005/8/layout/lProcess2"/>
    <dgm:cxn modelId="{1F8B6494-97C4-4BEA-A075-F2F98EEBE318}" type="presParOf" srcId="{88C6F049-DB41-457B-882D-416ECEDD16F8}" destId="{3AF039A5-CA5F-4F91-937A-63C7F0E9C421}" srcOrd="0" destOrd="0" presId="urn:microsoft.com/office/officeart/2005/8/layout/lProcess2"/>
    <dgm:cxn modelId="{C37E8387-3DB3-472C-9C3B-890FF0485A45}" type="presParOf" srcId="{88C6F049-DB41-457B-882D-416ECEDD16F8}" destId="{91BFA395-526C-4B40-A3C3-7E0A7C2BB5E1}" srcOrd="1" destOrd="0" presId="urn:microsoft.com/office/officeart/2005/8/layout/lProcess2"/>
    <dgm:cxn modelId="{4F001E25-BC4A-44D1-8A1D-20FBAC5EE1EC}" type="presParOf" srcId="{88C6F049-DB41-457B-882D-416ECEDD16F8}" destId="{A784B08A-D2D1-4FC2-9460-BDE570E2CFAD}" srcOrd="2" destOrd="0" presId="urn:microsoft.com/office/officeart/2005/8/layout/lProcess2"/>
    <dgm:cxn modelId="{B9BB61F1-85DE-4BB8-AD50-02BD2EBE8347}" type="presParOf" srcId="{A784B08A-D2D1-4FC2-9460-BDE570E2CFAD}" destId="{F2E0E506-6115-46CB-BA13-C007E4AF380D}" srcOrd="0" destOrd="0" presId="urn:microsoft.com/office/officeart/2005/8/layout/lProcess2"/>
    <dgm:cxn modelId="{985BA9C6-332E-48A1-B4B7-FA3BB0314300}" type="presParOf" srcId="{F2E0E506-6115-46CB-BA13-C007E4AF380D}" destId="{9F967283-D417-4B28-B4EE-0DA1FAF9D50D}" srcOrd="0" destOrd="0" presId="urn:microsoft.com/office/officeart/2005/8/layout/lProcess2"/>
    <dgm:cxn modelId="{BDBEF6D0-79F8-4381-B600-18B4DF0B71F3}" type="presParOf" srcId="{F2E0E506-6115-46CB-BA13-C007E4AF380D}" destId="{510F758B-2527-475C-801E-ED86833DE448}" srcOrd="1" destOrd="0" presId="urn:microsoft.com/office/officeart/2005/8/layout/lProcess2"/>
    <dgm:cxn modelId="{8063369A-AD6E-4EFC-9D11-75EAA0CF2D20}" type="presParOf" srcId="{F2E0E506-6115-46CB-BA13-C007E4AF380D}" destId="{D76C2C50-5938-4792-808B-EE77E261F275}" srcOrd="2" destOrd="0" presId="urn:microsoft.com/office/officeart/2005/8/layout/lProcess2"/>
    <dgm:cxn modelId="{254DE915-8F37-4EE9-920A-4AA4E93780AF}" type="presParOf" srcId="{F2E0E506-6115-46CB-BA13-C007E4AF380D}" destId="{ACF2C470-07B4-4DBC-A6B3-F2CCD7A85798}" srcOrd="3" destOrd="0" presId="urn:microsoft.com/office/officeart/2005/8/layout/lProcess2"/>
    <dgm:cxn modelId="{5AE3C609-322B-40F7-A822-020497471B5F}" type="presParOf" srcId="{F2E0E506-6115-46CB-BA13-C007E4AF380D}" destId="{9FFB35B5-7ABA-43A9-99BE-79161CE76BF2}" srcOrd="4" destOrd="0" presId="urn:microsoft.com/office/officeart/2005/8/layout/lProcess2"/>
    <dgm:cxn modelId="{AC040316-0F1A-41DA-BC08-EAD325378105}" type="presParOf" srcId="{BB63D372-E6B8-4DFF-B6A2-A5E913564F52}" destId="{D1359FE3-739A-4922-8858-0CAFFAEBC4BB}" srcOrd="1" destOrd="0" presId="urn:microsoft.com/office/officeart/2005/8/layout/lProcess2"/>
    <dgm:cxn modelId="{FCB3D272-2EF3-49E3-B778-A395682A5E78}" type="presParOf" srcId="{BB63D372-E6B8-4DFF-B6A2-A5E913564F52}" destId="{263F3796-5D48-4EE8-A077-C99B8B783891}" srcOrd="2" destOrd="0" presId="urn:microsoft.com/office/officeart/2005/8/layout/lProcess2"/>
    <dgm:cxn modelId="{6DED4028-6577-4913-863C-F104F5D1C2CE}" type="presParOf" srcId="{263F3796-5D48-4EE8-A077-C99B8B783891}" destId="{3BD1D9B4-5B01-421A-A2BF-AACC4317D2B6}" srcOrd="0" destOrd="0" presId="urn:microsoft.com/office/officeart/2005/8/layout/lProcess2"/>
    <dgm:cxn modelId="{54C5DD36-BC18-4029-B9FC-835A8585263D}" type="presParOf" srcId="{263F3796-5D48-4EE8-A077-C99B8B783891}" destId="{30D60EA8-E643-4D35-9368-A97DD7955798}" srcOrd="1" destOrd="0" presId="urn:microsoft.com/office/officeart/2005/8/layout/lProcess2"/>
    <dgm:cxn modelId="{0169C846-9A71-4232-8D12-C33C28486583}" type="presParOf" srcId="{263F3796-5D48-4EE8-A077-C99B8B783891}" destId="{0047A7F5-7CE9-4FE7-A426-3A9133705372}" srcOrd="2" destOrd="0" presId="urn:microsoft.com/office/officeart/2005/8/layout/lProcess2"/>
    <dgm:cxn modelId="{CD5AC0D1-7ECB-4D69-9D8C-71F93BC35069}" type="presParOf" srcId="{0047A7F5-7CE9-4FE7-A426-3A9133705372}" destId="{E3F1AB2D-855A-46FF-9E9C-5F2CA03DA4AE}" srcOrd="0" destOrd="0" presId="urn:microsoft.com/office/officeart/2005/8/layout/lProcess2"/>
    <dgm:cxn modelId="{9B2E6B4D-C2E8-421B-84B4-01049099D3EA}" type="presParOf" srcId="{E3F1AB2D-855A-46FF-9E9C-5F2CA03DA4AE}" destId="{C217F87A-3BED-4562-9A5C-88D22838B579}" srcOrd="0" destOrd="0" presId="urn:microsoft.com/office/officeart/2005/8/layout/lProcess2"/>
    <dgm:cxn modelId="{EA57F999-D277-41D9-8FB5-10A0DA1AAA14}" type="presParOf" srcId="{E3F1AB2D-855A-46FF-9E9C-5F2CA03DA4AE}" destId="{DE0BA7EF-5233-4FB5-AA56-B0E8DC794775}" srcOrd="1" destOrd="0" presId="urn:microsoft.com/office/officeart/2005/8/layout/lProcess2"/>
    <dgm:cxn modelId="{59030A16-14AA-4DA3-812A-D1D732384788}" type="presParOf" srcId="{E3F1AB2D-855A-46FF-9E9C-5F2CA03DA4AE}" destId="{579E2E29-4B13-4CA2-BDE6-8631AE61EDAA}" srcOrd="2" destOrd="0" presId="urn:microsoft.com/office/officeart/2005/8/layout/lProcess2"/>
    <dgm:cxn modelId="{733A9568-76FD-4EC0-8340-1CEDBA6D6097}" type="presParOf" srcId="{BB63D372-E6B8-4DFF-B6A2-A5E913564F52}" destId="{F8485BB0-3080-4133-A321-593D094505E9}" srcOrd="3" destOrd="0" presId="urn:microsoft.com/office/officeart/2005/8/layout/lProcess2"/>
    <dgm:cxn modelId="{6A9C2CCF-499C-42DA-808C-FE2FC6BAAFDC}" type="presParOf" srcId="{BB63D372-E6B8-4DFF-B6A2-A5E913564F52}" destId="{5B1B28F4-F8CB-44C9-8605-BE3AE232B167}" srcOrd="4" destOrd="0" presId="urn:microsoft.com/office/officeart/2005/8/layout/lProcess2"/>
    <dgm:cxn modelId="{513FBD6E-5837-466D-BDF4-71010C415956}" type="presParOf" srcId="{5B1B28F4-F8CB-44C9-8605-BE3AE232B167}" destId="{F4B8FE12-E86C-4836-8F11-7F94178D2AF8}" srcOrd="0" destOrd="0" presId="urn:microsoft.com/office/officeart/2005/8/layout/lProcess2"/>
    <dgm:cxn modelId="{BC3E6178-0F68-430F-918D-5F7C5E90209E}" type="presParOf" srcId="{5B1B28F4-F8CB-44C9-8605-BE3AE232B167}" destId="{F525326E-8019-461F-A12B-9D30E1F69FE9}" srcOrd="1" destOrd="0" presId="urn:microsoft.com/office/officeart/2005/8/layout/lProcess2"/>
    <dgm:cxn modelId="{F03332B8-CA7F-4347-8D95-7B1F3582C154}" type="presParOf" srcId="{5B1B28F4-F8CB-44C9-8605-BE3AE232B167}" destId="{2045EA00-2385-46AD-B07F-4315781FA037}" srcOrd="2" destOrd="0" presId="urn:microsoft.com/office/officeart/2005/8/layout/lProcess2"/>
    <dgm:cxn modelId="{AA585727-4A5A-4FC2-B1EC-CD9B370E8381}" type="presParOf" srcId="{2045EA00-2385-46AD-B07F-4315781FA037}" destId="{B007B074-BD58-4A86-BA7A-A1C2540860C7}" srcOrd="0" destOrd="0" presId="urn:microsoft.com/office/officeart/2005/8/layout/lProcess2"/>
    <dgm:cxn modelId="{59B153CE-F907-47BD-884A-9CC01BB44EFE}" type="presParOf" srcId="{B007B074-BD58-4A86-BA7A-A1C2540860C7}" destId="{19F7C606-7E38-4C7A-8B50-315EA7D3BD55}" srcOrd="0" destOrd="0" presId="urn:microsoft.com/office/officeart/2005/8/layout/lProcess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A23E9AC-3D84-4F3A-B354-B47C32CCFE6D}"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x-none"/>
        </a:p>
      </dgm:t>
    </dgm:pt>
    <dgm:pt modelId="{804DCEA9-9BF0-4005-9B7C-511E050563D7}">
      <dgm:prSet phldrT="[Text]"/>
      <dgm:spPr/>
      <dgm:t>
        <a:bodyPr/>
        <a:lstStyle/>
        <a:p>
          <a:r>
            <a:rPr lang="en-US"/>
            <a:t>Short-term</a:t>
          </a:r>
          <a:endParaRPr lang="x-none"/>
        </a:p>
      </dgm:t>
    </dgm:pt>
    <dgm:pt modelId="{39F7628B-6A22-410F-89DF-5A55028E21C5}" type="parTrans" cxnId="{F1E12546-AC97-4299-86BE-C82656242F22}">
      <dgm:prSet/>
      <dgm:spPr/>
      <dgm:t>
        <a:bodyPr/>
        <a:lstStyle/>
        <a:p>
          <a:endParaRPr lang="x-none"/>
        </a:p>
      </dgm:t>
    </dgm:pt>
    <dgm:pt modelId="{59A86CEB-3F20-4E1A-8C64-688D60C8B08E}" type="sibTrans" cxnId="{F1E12546-AC97-4299-86BE-C82656242F22}">
      <dgm:prSet/>
      <dgm:spPr/>
      <dgm:t>
        <a:bodyPr/>
        <a:lstStyle/>
        <a:p>
          <a:endParaRPr lang="x-none"/>
        </a:p>
      </dgm:t>
    </dgm:pt>
    <dgm:pt modelId="{41809104-731C-42C7-BB59-CBD9777CDA58}">
      <dgm:prSet phldrT="[Text]"/>
      <dgm:spPr>
        <a:solidFill>
          <a:srgbClr val="287290"/>
        </a:solidFill>
      </dgm:spPr>
      <dgm:t>
        <a:bodyPr/>
        <a:lstStyle/>
        <a:p>
          <a:r>
            <a:rPr lang="en-GB" b="1" i="1"/>
            <a:t>Substantial increase in social media reach (twitter, facebook, Instagram, etc.)</a:t>
          </a:r>
          <a:endParaRPr lang="x-none"/>
        </a:p>
      </dgm:t>
    </dgm:pt>
    <dgm:pt modelId="{6AEC1962-0C90-4C02-8819-6A7726CFAF41}" type="parTrans" cxnId="{291453E3-7880-4836-85ED-1B89E28C936D}">
      <dgm:prSet/>
      <dgm:spPr/>
      <dgm:t>
        <a:bodyPr/>
        <a:lstStyle/>
        <a:p>
          <a:endParaRPr lang="x-none"/>
        </a:p>
      </dgm:t>
    </dgm:pt>
    <dgm:pt modelId="{179848EE-8322-4759-AF32-BF7E719012EA}" type="sibTrans" cxnId="{291453E3-7880-4836-85ED-1B89E28C936D}">
      <dgm:prSet/>
      <dgm:spPr/>
      <dgm:t>
        <a:bodyPr/>
        <a:lstStyle/>
        <a:p>
          <a:endParaRPr lang="x-none"/>
        </a:p>
      </dgm:t>
    </dgm:pt>
    <dgm:pt modelId="{16DD11C0-32B7-4BB5-B6A5-F813C7F5006C}">
      <dgm:prSet phldrT="[Text]"/>
      <dgm:spPr>
        <a:solidFill>
          <a:srgbClr val="287290"/>
        </a:solidFill>
      </dgm:spPr>
      <dgm:t>
        <a:bodyPr/>
        <a:lstStyle/>
        <a:p>
          <a:r>
            <a:rPr lang="en-GB" b="1" i="1"/>
            <a:t>Baseline indicator of current levels of public support</a:t>
          </a:r>
          <a:endParaRPr lang="x-none"/>
        </a:p>
      </dgm:t>
    </dgm:pt>
    <dgm:pt modelId="{790B6D58-74F8-4337-A589-6207016EB14B}" type="parTrans" cxnId="{8C27C711-950D-42F0-86C8-8DE09365489D}">
      <dgm:prSet/>
      <dgm:spPr/>
      <dgm:t>
        <a:bodyPr/>
        <a:lstStyle/>
        <a:p>
          <a:endParaRPr lang="x-none"/>
        </a:p>
      </dgm:t>
    </dgm:pt>
    <dgm:pt modelId="{C39646C3-9E6F-4191-89AA-1A865A068F79}" type="sibTrans" cxnId="{8C27C711-950D-42F0-86C8-8DE09365489D}">
      <dgm:prSet/>
      <dgm:spPr/>
      <dgm:t>
        <a:bodyPr/>
        <a:lstStyle/>
        <a:p>
          <a:endParaRPr lang="x-none"/>
        </a:p>
      </dgm:t>
    </dgm:pt>
    <dgm:pt modelId="{FA5973A1-4739-4383-9817-56569E44EF35}">
      <dgm:prSet phldrT="[Text]"/>
      <dgm:spPr/>
      <dgm:t>
        <a:bodyPr/>
        <a:lstStyle/>
        <a:p>
          <a:r>
            <a:rPr lang="en-US"/>
            <a:t>Mid-term</a:t>
          </a:r>
          <a:endParaRPr lang="x-none"/>
        </a:p>
      </dgm:t>
    </dgm:pt>
    <dgm:pt modelId="{D0407A7C-B253-4101-BE69-382B85095172}" type="parTrans" cxnId="{8A7E7026-DA9B-482C-8ED0-01F052BA3693}">
      <dgm:prSet/>
      <dgm:spPr/>
      <dgm:t>
        <a:bodyPr/>
        <a:lstStyle/>
        <a:p>
          <a:endParaRPr lang="x-none"/>
        </a:p>
      </dgm:t>
    </dgm:pt>
    <dgm:pt modelId="{91C3C62B-C87E-47D0-A9A3-3F9B2C353CD4}" type="sibTrans" cxnId="{8A7E7026-DA9B-482C-8ED0-01F052BA3693}">
      <dgm:prSet/>
      <dgm:spPr/>
      <dgm:t>
        <a:bodyPr/>
        <a:lstStyle/>
        <a:p>
          <a:endParaRPr lang="x-none"/>
        </a:p>
      </dgm:t>
    </dgm:pt>
    <dgm:pt modelId="{AC9B1593-103A-491F-A13C-AEC56BAE4B40}">
      <dgm:prSet phldrT="[Text]"/>
      <dgm:spPr/>
      <dgm:t>
        <a:bodyPr/>
        <a:lstStyle/>
        <a:p>
          <a:r>
            <a:rPr lang="en-GB" b="1" i="1"/>
            <a:t>Increased funding for building public support</a:t>
          </a:r>
          <a:endParaRPr lang="x-none"/>
        </a:p>
      </dgm:t>
    </dgm:pt>
    <dgm:pt modelId="{3B57666F-3931-4E1B-AAB2-75166C131814}" type="parTrans" cxnId="{708595B6-9DDF-4340-A819-3255F3F92F50}">
      <dgm:prSet/>
      <dgm:spPr/>
      <dgm:t>
        <a:bodyPr/>
        <a:lstStyle/>
        <a:p>
          <a:endParaRPr lang="x-none"/>
        </a:p>
      </dgm:t>
    </dgm:pt>
    <dgm:pt modelId="{92E05DAA-1A90-4DBA-9087-CE7E46E43B19}" type="sibTrans" cxnId="{708595B6-9DDF-4340-A819-3255F3F92F50}">
      <dgm:prSet/>
      <dgm:spPr/>
      <dgm:t>
        <a:bodyPr/>
        <a:lstStyle/>
        <a:p>
          <a:endParaRPr lang="x-none"/>
        </a:p>
      </dgm:t>
    </dgm:pt>
    <dgm:pt modelId="{E2985E70-C7AB-45AC-B15F-CD223F023D47}">
      <dgm:prSet phldrT="[Text]"/>
      <dgm:spPr/>
      <dgm:t>
        <a:bodyPr/>
        <a:lstStyle/>
        <a:p>
          <a:r>
            <a:rPr lang="en-GB" b="1" i="1"/>
            <a:t>Comparison of levels of public support against baseline, with X% increase in reported levels of support</a:t>
          </a:r>
          <a:endParaRPr lang="x-none"/>
        </a:p>
      </dgm:t>
    </dgm:pt>
    <dgm:pt modelId="{FD28C0B9-0251-4E7F-89F7-A60E16152CA6}" type="parTrans" cxnId="{F163A7FF-5151-4085-9371-CA90251E4E32}">
      <dgm:prSet/>
      <dgm:spPr/>
      <dgm:t>
        <a:bodyPr/>
        <a:lstStyle/>
        <a:p>
          <a:endParaRPr lang="x-none"/>
        </a:p>
      </dgm:t>
    </dgm:pt>
    <dgm:pt modelId="{AD52ED85-08FF-42B8-90A9-FBFA3D3588D2}" type="sibTrans" cxnId="{F163A7FF-5151-4085-9371-CA90251E4E32}">
      <dgm:prSet/>
      <dgm:spPr/>
      <dgm:t>
        <a:bodyPr/>
        <a:lstStyle/>
        <a:p>
          <a:endParaRPr lang="x-none"/>
        </a:p>
      </dgm:t>
    </dgm:pt>
    <dgm:pt modelId="{33EB1C13-90F5-4E7E-9C65-7C6D6B80BA6F}">
      <dgm:prSet phldrT="[Text]"/>
      <dgm:spPr/>
      <dgm:t>
        <a:bodyPr/>
        <a:lstStyle/>
        <a:p>
          <a:r>
            <a:rPr lang="en-US"/>
            <a:t>Long-term</a:t>
          </a:r>
          <a:endParaRPr lang="x-none"/>
        </a:p>
      </dgm:t>
    </dgm:pt>
    <dgm:pt modelId="{C2E4044A-7A0C-4651-B47A-4E6552FCD375}" type="parTrans" cxnId="{203ACFA6-7D45-4186-BF5F-18E102226C48}">
      <dgm:prSet/>
      <dgm:spPr/>
      <dgm:t>
        <a:bodyPr/>
        <a:lstStyle/>
        <a:p>
          <a:endParaRPr lang="x-none"/>
        </a:p>
      </dgm:t>
    </dgm:pt>
    <dgm:pt modelId="{CE812051-398E-4418-895B-DCA0DAB45A34}" type="sibTrans" cxnId="{203ACFA6-7D45-4186-BF5F-18E102226C48}">
      <dgm:prSet/>
      <dgm:spPr/>
      <dgm:t>
        <a:bodyPr/>
        <a:lstStyle/>
        <a:p>
          <a:endParaRPr lang="x-none"/>
        </a:p>
      </dgm:t>
    </dgm:pt>
    <dgm:pt modelId="{932D7E85-9CC1-4657-9C5B-6D19561AEBDF}">
      <dgm:prSet phldrT="[Text]"/>
      <dgm:spPr>
        <a:solidFill>
          <a:srgbClr val="78BEDA"/>
        </a:solidFill>
      </dgm:spPr>
      <dgm:t>
        <a:bodyPr/>
        <a:lstStyle/>
        <a:p>
          <a:r>
            <a:rPr lang="en-GB" b="1" i="1"/>
            <a:t>Comparison of levels of public support against baseline, with % increase in reported levels of support</a:t>
          </a:r>
          <a:endParaRPr lang="x-none"/>
        </a:p>
      </dgm:t>
    </dgm:pt>
    <dgm:pt modelId="{C682A0FA-BA76-49CE-97F4-7315D0C06327}" type="parTrans" cxnId="{BCE30A56-87FB-4799-A86E-888C14D5F414}">
      <dgm:prSet/>
      <dgm:spPr/>
      <dgm:t>
        <a:bodyPr/>
        <a:lstStyle/>
        <a:p>
          <a:endParaRPr lang="x-none"/>
        </a:p>
      </dgm:t>
    </dgm:pt>
    <dgm:pt modelId="{1B4C086D-D133-4699-80DB-47CD5FB715EF}" type="sibTrans" cxnId="{BCE30A56-87FB-4799-A86E-888C14D5F414}">
      <dgm:prSet/>
      <dgm:spPr/>
      <dgm:t>
        <a:bodyPr/>
        <a:lstStyle/>
        <a:p>
          <a:endParaRPr lang="x-none"/>
        </a:p>
      </dgm:t>
    </dgm:pt>
    <dgm:pt modelId="{B408337E-8030-4199-A4D6-DB13BC6FC170}">
      <dgm:prSet/>
      <dgm:spPr>
        <a:solidFill>
          <a:schemeClr val="accent1">
            <a:lumMod val="75000"/>
          </a:schemeClr>
        </a:solidFill>
      </dgm:spPr>
      <dgm:t>
        <a:bodyPr/>
        <a:lstStyle/>
        <a:p>
          <a:r>
            <a:rPr lang="en-GB" b="1" i="1"/>
            <a:t>Substantial increase in traditional media reach (newspapers, TV)</a:t>
          </a:r>
          <a:endParaRPr lang="en-US"/>
        </a:p>
      </dgm:t>
    </dgm:pt>
    <dgm:pt modelId="{E6ED397D-975F-498E-908F-00E3D4F7866A}" type="parTrans" cxnId="{7E4A85BC-4103-4EE8-AC5F-422BAF3CACB9}">
      <dgm:prSet/>
      <dgm:spPr/>
      <dgm:t>
        <a:bodyPr/>
        <a:lstStyle/>
        <a:p>
          <a:endParaRPr lang="en-US"/>
        </a:p>
      </dgm:t>
    </dgm:pt>
    <dgm:pt modelId="{E171601D-DA68-425D-A088-1171B58A4A38}" type="sibTrans" cxnId="{7E4A85BC-4103-4EE8-AC5F-422BAF3CACB9}">
      <dgm:prSet/>
      <dgm:spPr/>
      <dgm:t>
        <a:bodyPr/>
        <a:lstStyle/>
        <a:p>
          <a:endParaRPr lang="en-US"/>
        </a:p>
      </dgm:t>
    </dgm:pt>
    <dgm:pt modelId="{BB63D372-E6B8-4DFF-B6A2-A5E913564F52}" type="pres">
      <dgm:prSet presAssocID="{6A23E9AC-3D84-4F3A-B354-B47C32CCFE6D}" presName="theList" presStyleCnt="0">
        <dgm:presLayoutVars>
          <dgm:dir/>
          <dgm:animLvl val="lvl"/>
          <dgm:resizeHandles val="exact"/>
        </dgm:presLayoutVars>
      </dgm:prSet>
      <dgm:spPr/>
    </dgm:pt>
    <dgm:pt modelId="{88C6F049-DB41-457B-882D-416ECEDD16F8}" type="pres">
      <dgm:prSet presAssocID="{804DCEA9-9BF0-4005-9B7C-511E050563D7}" presName="compNode" presStyleCnt="0"/>
      <dgm:spPr/>
    </dgm:pt>
    <dgm:pt modelId="{3AF039A5-CA5F-4F91-937A-63C7F0E9C421}" type="pres">
      <dgm:prSet presAssocID="{804DCEA9-9BF0-4005-9B7C-511E050563D7}" presName="aNode" presStyleLbl="bgShp" presStyleIdx="0" presStyleCnt="3"/>
      <dgm:spPr/>
    </dgm:pt>
    <dgm:pt modelId="{91BFA395-526C-4B40-A3C3-7E0A7C2BB5E1}" type="pres">
      <dgm:prSet presAssocID="{804DCEA9-9BF0-4005-9B7C-511E050563D7}" presName="textNode" presStyleLbl="bgShp" presStyleIdx="0" presStyleCnt="3"/>
      <dgm:spPr/>
    </dgm:pt>
    <dgm:pt modelId="{A784B08A-D2D1-4FC2-9460-BDE570E2CFAD}" type="pres">
      <dgm:prSet presAssocID="{804DCEA9-9BF0-4005-9B7C-511E050563D7}" presName="compChildNode" presStyleCnt="0"/>
      <dgm:spPr/>
    </dgm:pt>
    <dgm:pt modelId="{F2E0E506-6115-46CB-BA13-C007E4AF380D}" type="pres">
      <dgm:prSet presAssocID="{804DCEA9-9BF0-4005-9B7C-511E050563D7}" presName="theInnerList" presStyleCnt="0"/>
      <dgm:spPr/>
    </dgm:pt>
    <dgm:pt modelId="{9F967283-D417-4B28-B4EE-0DA1FAF9D50D}" type="pres">
      <dgm:prSet presAssocID="{41809104-731C-42C7-BB59-CBD9777CDA58}" presName="childNode" presStyleLbl="node1" presStyleIdx="0" presStyleCnt="6">
        <dgm:presLayoutVars>
          <dgm:bulletEnabled val="1"/>
        </dgm:presLayoutVars>
      </dgm:prSet>
      <dgm:spPr/>
    </dgm:pt>
    <dgm:pt modelId="{510F758B-2527-475C-801E-ED86833DE448}" type="pres">
      <dgm:prSet presAssocID="{41809104-731C-42C7-BB59-CBD9777CDA58}" presName="aSpace2" presStyleCnt="0"/>
      <dgm:spPr/>
    </dgm:pt>
    <dgm:pt modelId="{D76C2C50-5938-4792-808B-EE77E261F275}" type="pres">
      <dgm:prSet presAssocID="{16DD11C0-32B7-4BB5-B6A5-F813C7F5006C}" presName="childNode" presStyleLbl="node1" presStyleIdx="1" presStyleCnt="6">
        <dgm:presLayoutVars>
          <dgm:bulletEnabled val="1"/>
        </dgm:presLayoutVars>
      </dgm:prSet>
      <dgm:spPr/>
    </dgm:pt>
    <dgm:pt modelId="{ACF2C470-07B4-4DBC-A6B3-F2CCD7A85798}" type="pres">
      <dgm:prSet presAssocID="{16DD11C0-32B7-4BB5-B6A5-F813C7F5006C}" presName="aSpace2" presStyleCnt="0"/>
      <dgm:spPr/>
    </dgm:pt>
    <dgm:pt modelId="{C1FA8792-F002-42FA-BC7A-2B237403FAB9}" type="pres">
      <dgm:prSet presAssocID="{B408337E-8030-4199-A4D6-DB13BC6FC170}" presName="childNode" presStyleLbl="node1" presStyleIdx="2" presStyleCnt="6">
        <dgm:presLayoutVars>
          <dgm:bulletEnabled val="1"/>
        </dgm:presLayoutVars>
      </dgm:prSet>
      <dgm:spPr/>
    </dgm:pt>
    <dgm:pt modelId="{D1359FE3-739A-4922-8858-0CAFFAEBC4BB}" type="pres">
      <dgm:prSet presAssocID="{804DCEA9-9BF0-4005-9B7C-511E050563D7}" presName="aSpace" presStyleCnt="0"/>
      <dgm:spPr/>
    </dgm:pt>
    <dgm:pt modelId="{263F3796-5D48-4EE8-A077-C99B8B783891}" type="pres">
      <dgm:prSet presAssocID="{FA5973A1-4739-4383-9817-56569E44EF35}" presName="compNode" presStyleCnt="0"/>
      <dgm:spPr/>
    </dgm:pt>
    <dgm:pt modelId="{3BD1D9B4-5B01-421A-A2BF-AACC4317D2B6}" type="pres">
      <dgm:prSet presAssocID="{FA5973A1-4739-4383-9817-56569E44EF35}" presName="aNode" presStyleLbl="bgShp" presStyleIdx="1" presStyleCnt="3"/>
      <dgm:spPr/>
    </dgm:pt>
    <dgm:pt modelId="{30D60EA8-E643-4D35-9368-A97DD7955798}" type="pres">
      <dgm:prSet presAssocID="{FA5973A1-4739-4383-9817-56569E44EF35}" presName="textNode" presStyleLbl="bgShp" presStyleIdx="1" presStyleCnt="3"/>
      <dgm:spPr/>
    </dgm:pt>
    <dgm:pt modelId="{0047A7F5-7CE9-4FE7-A426-3A9133705372}" type="pres">
      <dgm:prSet presAssocID="{FA5973A1-4739-4383-9817-56569E44EF35}" presName="compChildNode" presStyleCnt="0"/>
      <dgm:spPr/>
    </dgm:pt>
    <dgm:pt modelId="{E3F1AB2D-855A-46FF-9E9C-5F2CA03DA4AE}" type="pres">
      <dgm:prSet presAssocID="{FA5973A1-4739-4383-9817-56569E44EF35}" presName="theInnerList" presStyleCnt="0"/>
      <dgm:spPr/>
    </dgm:pt>
    <dgm:pt modelId="{C217F87A-3BED-4562-9A5C-88D22838B579}" type="pres">
      <dgm:prSet presAssocID="{AC9B1593-103A-491F-A13C-AEC56BAE4B40}" presName="childNode" presStyleLbl="node1" presStyleIdx="3" presStyleCnt="6">
        <dgm:presLayoutVars>
          <dgm:bulletEnabled val="1"/>
        </dgm:presLayoutVars>
      </dgm:prSet>
      <dgm:spPr/>
    </dgm:pt>
    <dgm:pt modelId="{DE0BA7EF-5233-4FB5-AA56-B0E8DC794775}" type="pres">
      <dgm:prSet presAssocID="{AC9B1593-103A-491F-A13C-AEC56BAE4B40}" presName="aSpace2" presStyleCnt="0"/>
      <dgm:spPr/>
    </dgm:pt>
    <dgm:pt modelId="{579E2E29-4B13-4CA2-BDE6-8631AE61EDAA}" type="pres">
      <dgm:prSet presAssocID="{E2985E70-C7AB-45AC-B15F-CD223F023D47}" presName="childNode" presStyleLbl="node1" presStyleIdx="4" presStyleCnt="6">
        <dgm:presLayoutVars>
          <dgm:bulletEnabled val="1"/>
        </dgm:presLayoutVars>
      </dgm:prSet>
      <dgm:spPr/>
    </dgm:pt>
    <dgm:pt modelId="{F8485BB0-3080-4133-A321-593D094505E9}" type="pres">
      <dgm:prSet presAssocID="{FA5973A1-4739-4383-9817-56569E44EF35}" presName="aSpace" presStyleCnt="0"/>
      <dgm:spPr/>
    </dgm:pt>
    <dgm:pt modelId="{5B1B28F4-F8CB-44C9-8605-BE3AE232B167}" type="pres">
      <dgm:prSet presAssocID="{33EB1C13-90F5-4E7E-9C65-7C6D6B80BA6F}" presName="compNode" presStyleCnt="0"/>
      <dgm:spPr/>
    </dgm:pt>
    <dgm:pt modelId="{F4B8FE12-E86C-4836-8F11-7F94178D2AF8}" type="pres">
      <dgm:prSet presAssocID="{33EB1C13-90F5-4E7E-9C65-7C6D6B80BA6F}" presName="aNode" presStyleLbl="bgShp" presStyleIdx="2" presStyleCnt="3"/>
      <dgm:spPr/>
    </dgm:pt>
    <dgm:pt modelId="{F525326E-8019-461F-A12B-9D30E1F69FE9}" type="pres">
      <dgm:prSet presAssocID="{33EB1C13-90F5-4E7E-9C65-7C6D6B80BA6F}" presName="textNode" presStyleLbl="bgShp" presStyleIdx="2" presStyleCnt="3"/>
      <dgm:spPr/>
    </dgm:pt>
    <dgm:pt modelId="{2045EA00-2385-46AD-B07F-4315781FA037}" type="pres">
      <dgm:prSet presAssocID="{33EB1C13-90F5-4E7E-9C65-7C6D6B80BA6F}" presName="compChildNode" presStyleCnt="0"/>
      <dgm:spPr/>
    </dgm:pt>
    <dgm:pt modelId="{B007B074-BD58-4A86-BA7A-A1C2540860C7}" type="pres">
      <dgm:prSet presAssocID="{33EB1C13-90F5-4E7E-9C65-7C6D6B80BA6F}" presName="theInnerList" presStyleCnt="0"/>
      <dgm:spPr/>
    </dgm:pt>
    <dgm:pt modelId="{19F7C606-7E38-4C7A-8B50-315EA7D3BD55}" type="pres">
      <dgm:prSet presAssocID="{932D7E85-9CC1-4657-9C5B-6D19561AEBDF}" presName="childNode" presStyleLbl="node1" presStyleIdx="5" presStyleCnt="6">
        <dgm:presLayoutVars>
          <dgm:bulletEnabled val="1"/>
        </dgm:presLayoutVars>
      </dgm:prSet>
      <dgm:spPr/>
    </dgm:pt>
  </dgm:ptLst>
  <dgm:cxnLst>
    <dgm:cxn modelId="{BFB47502-930B-415F-9A77-F8C2170DAAC4}" type="presOf" srcId="{33EB1C13-90F5-4E7E-9C65-7C6D6B80BA6F}" destId="{F525326E-8019-461F-A12B-9D30E1F69FE9}" srcOrd="1" destOrd="0" presId="urn:microsoft.com/office/officeart/2005/8/layout/lProcess2"/>
    <dgm:cxn modelId="{AF020E0C-9AB3-4513-8251-0585C5E8DCD9}" type="presOf" srcId="{33EB1C13-90F5-4E7E-9C65-7C6D6B80BA6F}" destId="{F4B8FE12-E86C-4836-8F11-7F94178D2AF8}" srcOrd="0" destOrd="0" presId="urn:microsoft.com/office/officeart/2005/8/layout/lProcess2"/>
    <dgm:cxn modelId="{8C27C711-950D-42F0-86C8-8DE09365489D}" srcId="{804DCEA9-9BF0-4005-9B7C-511E050563D7}" destId="{16DD11C0-32B7-4BB5-B6A5-F813C7F5006C}" srcOrd="1" destOrd="0" parTransId="{790B6D58-74F8-4337-A589-6207016EB14B}" sibTransId="{C39646C3-9E6F-4191-89AA-1A865A068F79}"/>
    <dgm:cxn modelId="{8A7E7026-DA9B-482C-8ED0-01F052BA3693}" srcId="{6A23E9AC-3D84-4F3A-B354-B47C32CCFE6D}" destId="{FA5973A1-4739-4383-9817-56569E44EF35}" srcOrd="1" destOrd="0" parTransId="{D0407A7C-B253-4101-BE69-382B85095172}" sibTransId="{91C3C62B-C87E-47D0-A9A3-3F9B2C353CD4}"/>
    <dgm:cxn modelId="{42832635-1DFB-4081-AD9E-4107D22F4F09}" type="presOf" srcId="{804DCEA9-9BF0-4005-9B7C-511E050563D7}" destId="{91BFA395-526C-4B40-A3C3-7E0A7C2BB5E1}" srcOrd="1" destOrd="0" presId="urn:microsoft.com/office/officeart/2005/8/layout/lProcess2"/>
    <dgm:cxn modelId="{F1E12546-AC97-4299-86BE-C82656242F22}" srcId="{6A23E9AC-3D84-4F3A-B354-B47C32CCFE6D}" destId="{804DCEA9-9BF0-4005-9B7C-511E050563D7}" srcOrd="0" destOrd="0" parTransId="{39F7628B-6A22-410F-89DF-5A55028E21C5}" sibTransId="{59A86CEB-3F20-4E1A-8C64-688D60C8B08E}"/>
    <dgm:cxn modelId="{5B490468-46D7-4CA8-A09B-307F44590607}" type="presOf" srcId="{6A23E9AC-3D84-4F3A-B354-B47C32CCFE6D}" destId="{BB63D372-E6B8-4DFF-B6A2-A5E913564F52}" srcOrd="0" destOrd="0" presId="urn:microsoft.com/office/officeart/2005/8/layout/lProcess2"/>
    <dgm:cxn modelId="{B079A169-D57D-4158-BE3D-521B8A2AD150}" type="presOf" srcId="{E2985E70-C7AB-45AC-B15F-CD223F023D47}" destId="{579E2E29-4B13-4CA2-BDE6-8631AE61EDAA}" srcOrd="0" destOrd="0" presId="urn:microsoft.com/office/officeart/2005/8/layout/lProcess2"/>
    <dgm:cxn modelId="{6757784A-EC65-49E1-A024-1D8F737CD102}" type="presOf" srcId="{FA5973A1-4739-4383-9817-56569E44EF35}" destId="{3BD1D9B4-5B01-421A-A2BF-AACC4317D2B6}" srcOrd="0" destOrd="0" presId="urn:microsoft.com/office/officeart/2005/8/layout/lProcess2"/>
    <dgm:cxn modelId="{3F799E4A-47C6-4EC7-8DD2-868B342E7BB7}" type="presOf" srcId="{804DCEA9-9BF0-4005-9B7C-511E050563D7}" destId="{3AF039A5-CA5F-4F91-937A-63C7F0E9C421}" srcOrd="0" destOrd="0" presId="urn:microsoft.com/office/officeart/2005/8/layout/lProcess2"/>
    <dgm:cxn modelId="{B5A95452-C45C-409D-9B1C-A146E14FE062}" type="presOf" srcId="{B408337E-8030-4199-A4D6-DB13BC6FC170}" destId="{C1FA8792-F002-42FA-BC7A-2B237403FAB9}" srcOrd="0" destOrd="0" presId="urn:microsoft.com/office/officeart/2005/8/layout/lProcess2"/>
    <dgm:cxn modelId="{BCE30A56-87FB-4799-A86E-888C14D5F414}" srcId="{33EB1C13-90F5-4E7E-9C65-7C6D6B80BA6F}" destId="{932D7E85-9CC1-4657-9C5B-6D19561AEBDF}" srcOrd="0" destOrd="0" parTransId="{C682A0FA-BA76-49CE-97F4-7315D0C06327}" sibTransId="{1B4C086D-D133-4699-80DB-47CD5FB715EF}"/>
    <dgm:cxn modelId="{2DA21D87-4717-4E03-9278-6E21259E701D}" type="presOf" srcId="{AC9B1593-103A-491F-A13C-AEC56BAE4B40}" destId="{C217F87A-3BED-4562-9A5C-88D22838B579}" srcOrd="0" destOrd="0" presId="urn:microsoft.com/office/officeart/2005/8/layout/lProcess2"/>
    <dgm:cxn modelId="{11B11596-9F24-4DDE-87C2-A405053D8C15}" type="presOf" srcId="{16DD11C0-32B7-4BB5-B6A5-F813C7F5006C}" destId="{D76C2C50-5938-4792-808B-EE77E261F275}" srcOrd="0" destOrd="0" presId="urn:microsoft.com/office/officeart/2005/8/layout/lProcess2"/>
    <dgm:cxn modelId="{203ACFA6-7D45-4186-BF5F-18E102226C48}" srcId="{6A23E9AC-3D84-4F3A-B354-B47C32CCFE6D}" destId="{33EB1C13-90F5-4E7E-9C65-7C6D6B80BA6F}" srcOrd="2" destOrd="0" parTransId="{C2E4044A-7A0C-4651-B47A-4E6552FCD375}" sibTransId="{CE812051-398E-4418-895B-DCA0DAB45A34}"/>
    <dgm:cxn modelId="{708595B6-9DDF-4340-A819-3255F3F92F50}" srcId="{FA5973A1-4739-4383-9817-56569E44EF35}" destId="{AC9B1593-103A-491F-A13C-AEC56BAE4B40}" srcOrd="0" destOrd="0" parTransId="{3B57666F-3931-4E1B-AAB2-75166C131814}" sibTransId="{92E05DAA-1A90-4DBA-9087-CE7E46E43B19}"/>
    <dgm:cxn modelId="{7E4A85BC-4103-4EE8-AC5F-422BAF3CACB9}" srcId="{804DCEA9-9BF0-4005-9B7C-511E050563D7}" destId="{B408337E-8030-4199-A4D6-DB13BC6FC170}" srcOrd="2" destOrd="0" parTransId="{E6ED397D-975F-498E-908F-00E3D4F7866A}" sibTransId="{E171601D-DA68-425D-A088-1171B58A4A38}"/>
    <dgm:cxn modelId="{A92FBDCD-E739-4065-BA8E-0D0C51CED5A5}" type="presOf" srcId="{FA5973A1-4739-4383-9817-56569E44EF35}" destId="{30D60EA8-E643-4D35-9368-A97DD7955798}" srcOrd="1" destOrd="0" presId="urn:microsoft.com/office/officeart/2005/8/layout/lProcess2"/>
    <dgm:cxn modelId="{0B76CDDA-7A79-437A-A065-776B21FE0264}" type="presOf" srcId="{932D7E85-9CC1-4657-9C5B-6D19561AEBDF}" destId="{19F7C606-7E38-4C7A-8B50-315EA7D3BD55}" srcOrd="0" destOrd="0" presId="urn:microsoft.com/office/officeart/2005/8/layout/lProcess2"/>
    <dgm:cxn modelId="{291453E3-7880-4836-85ED-1B89E28C936D}" srcId="{804DCEA9-9BF0-4005-9B7C-511E050563D7}" destId="{41809104-731C-42C7-BB59-CBD9777CDA58}" srcOrd="0" destOrd="0" parTransId="{6AEC1962-0C90-4C02-8819-6A7726CFAF41}" sibTransId="{179848EE-8322-4759-AF32-BF7E719012EA}"/>
    <dgm:cxn modelId="{FA1B4BF1-E137-409B-8E72-B1BC7B79B2E3}" type="presOf" srcId="{41809104-731C-42C7-BB59-CBD9777CDA58}" destId="{9F967283-D417-4B28-B4EE-0DA1FAF9D50D}" srcOrd="0" destOrd="0" presId="urn:microsoft.com/office/officeart/2005/8/layout/lProcess2"/>
    <dgm:cxn modelId="{F163A7FF-5151-4085-9371-CA90251E4E32}" srcId="{FA5973A1-4739-4383-9817-56569E44EF35}" destId="{E2985E70-C7AB-45AC-B15F-CD223F023D47}" srcOrd="1" destOrd="0" parTransId="{FD28C0B9-0251-4E7F-89F7-A60E16152CA6}" sibTransId="{AD52ED85-08FF-42B8-90A9-FBFA3D3588D2}"/>
    <dgm:cxn modelId="{C4086752-F57F-4793-9C41-71EFD3D966CB}" type="presParOf" srcId="{BB63D372-E6B8-4DFF-B6A2-A5E913564F52}" destId="{88C6F049-DB41-457B-882D-416ECEDD16F8}" srcOrd="0" destOrd="0" presId="urn:microsoft.com/office/officeart/2005/8/layout/lProcess2"/>
    <dgm:cxn modelId="{08D7C135-EFA2-483B-977C-317B15B1A8F9}" type="presParOf" srcId="{88C6F049-DB41-457B-882D-416ECEDD16F8}" destId="{3AF039A5-CA5F-4F91-937A-63C7F0E9C421}" srcOrd="0" destOrd="0" presId="urn:microsoft.com/office/officeart/2005/8/layout/lProcess2"/>
    <dgm:cxn modelId="{48B1C69D-6B16-4FAB-8D55-3E50658937FC}" type="presParOf" srcId="{88C6F049-DB41-457B-882D-416ECEDD16F8}" destId="{91BFA395-526C-4B40-A3C3-7E0A7C2BB5E1}" srcOrd="1" destOrd="0" presId="urn:microsoft.com/office/officeart/2005/8/layout/lProcess2"/>
    <dgm:cxn modelId="{B9CD4036-17A4-4A1B-AD4C-C5132DFDB6DB}" type="presParOf" srcId="{88C6F049-DB41-457B-882D-416ECEDD16F8}" destId="{A784B08A-D2D1-4FC2-9460-BDE570E2CFAD}" srcOrd="2" destOrd="0" presId="urn:microsoft.com/office/officeart/2005/8/layout/lProcess2"/>
    <dgm:cxn modelId="{E1A0B87E-2122-4000-9055-878F9B88910D}" type="presParOf" srcId="{A784B08A-D2D1-4FC2-9460-BDE570E2CFAD}" destId="{F2E0E506-6115-46CB-BA13-C007E4AF380D}" srcOrd="0" destOrd="0" presId="urn:microsoft.com/office/officeart/2005/8/layout/lProcess2"/>
    <dgm:cxn modelId="{52FEF54C-9C03-48DE-99DC-0B425C8A7EE3}" type="presParOf" srcId="{F2E0E506-6115-46CB-BA13-C007E4AF380D}" destId="{9F967283-D417-4B28-B4EE-0DA1FAF9D50D}" srcOrd="0" destOrd="0" presId="urn:microsoft.com/office/officeart/2005/8/layout/lProcess2"/>
    <dgm:cxn modelId="{A8D3EC8F-CD85-4300-B5BF-CCE03B011718}" type="presParOf" srcId="{F2E0E506-6115-46CB-BA13-C007E4AF380D}" destId="{510F758B-2527-475C-801E-ED86833DE448}" srcOrd="1" destOrd="0" presId="urn:microsoft.com/office/officeart/2005/8/layout/lProcess2"/>
    <dgm:cxn modelId="{A94EFC31-366B-4935-9B10-6107899B3301}" type="presParOf" srcId="{F2E0E506-6115-46CB-BA13-C007E4AF380D}" destId="{D76C2C50-5938-4792-808B-EE77E261F275}" srcOrd="2" destOrd="0" presId="urn:microsoft.com/office/officeart/2005/8/layout/lProcess2"/>
    <dgm:cxn modelId="{5AAB4A17-B1AD-4B33-9864-EA40D020E728}" type="presParOf" srcId="{F2E0E506-6115-46CB-BA13-C007E4AF380D}" destId="{ACF2C470-07B4-4DBC-A6B3-F2CCD7A85798}" srcOrd="3" destOrd="0" presId="urn:microsoft.com/office/officeart/2005/8/layout/lProcess2"/>
    <dgm:cxn modelId="{9633F0D1-FC6A-4BA4-8EA0-30852DF196F8}" type="presParOf" srcId="{F2E0E506-6115-46CB-BA13-C007E4AF380D}" destId="{C1FA8792-F002-42FA-BC7A-2B237403FAB9}" srcOrd="4" destOrd="0" presId="urn:microsoft.com/office/officeart/2005/8/layout/lProcess2"/>
    <dgm:cxn modelId="{F79A5E87-6C58-4A05-BA31-9A9B8D44C0FA}" type="presParOf" srcId="{BB63D372-E6B8-4DFF-B6A2-A5E913564F52}" destId="{D1359FE3-739A-4922-8858-0CAFFAEBC4BB}" srcOrd="1" destOrd="0" presId="urn:microsoft.com/office/officeart/2005/8/layout/lProcess2"/>
    <dgm:cxn modelId="{FFB705FA-B42E-4788-8D32-17E9A9E1E5C0}" type="presParOf" srcId="{BB63D372-E6B8-4DFF-B6A2-A5E913564F52}" destId="{263F3796-5D48-4EE8-A077-C99B8B783891}" srcOrd="2" destOrd="0" presId="urn:microsoft.com/office/officeart/2005/8/layout/lProcess2"/>
    <dgm:cxn modelId="{1E3429FD-0392-4853-9040-676720E8E5BA}" type="presParOf" srcId="{263F3796-5D48-4EE8-A077-C99B8B783891}" destId="{3BD1D9B4-5B01-421A-A2BF-AACC4317D2B6}" srcOrd="0" destOrd="0" presId="urn:microsoft.com/office/officeart/2005/8/layout/lProcess2"/>
    <dgm:cxn modelId="{84A19718-BB5C-401B-9B21-BC62E3218387}" type="presParOf" srcId="{263F3796-5D48-4EE8-A077-C99B8B783891}" destId="{30D60EA8-E643-4D35-9368-A97DD7955798}" srcOrd="1" destOrd="0" presId="urn:microsoft.com/office/officeart/2005/8/layout/lProcess2"/>
    <dgm:cxn modelId="{21DD7E8F-D87D-4495-BC22-D2677744FB24}" type="presParOf" srcId="{263F3796-5D48-4EE8-A077-C99B8B783891}" destId="{0047A7F5-7CE9-4FE7-A426-3A9133705372}" srcOrd="2" destOrd="0" presId="urn:microsoft.com/office/officeart/2005/8/layout/lProcess2"/>
    <dgm:cxn modelId="{32D10E40-988B-4D70-8521-3F90C1DA4240}" type="presParOf" srcId="{0047A7F5-7CE9-4FE7-A426-3A9133705372}" destId="{E3F1AB2D-855A-46FF-9E9C-5F2CA03DA4AE}" srcOrd="0" destOrd="0" presId="urn:microsoft.com/office/officeart/2005/8/layout/lProcess2"/>
    <dgm:cxn modelId="{E47482A1-80F6-4ED3-A05B-4D973F535E3F}" type="presParOf" srcId="{E3F1AB2D-855A-46FF-9E9C-5F2CA03DA4AE}" destId="{C217F87A-3BED-4562-9A5C-88D22838B579}" srcOrd="0" destOrd="0" presId="urn:microsoft.com/office/officeart/2005/8/layout/lProcess2"/>
    <dgm:cxn modelId="{13F460AC-4F31-4389-B8B2-0BC4B0F73AAC}" type="presParOf" srcId="{E3F1AB2D-855A-46FF-9E9C-5F2CA03DA4AE}" destId="{DE0BA7EF-5233-4FB5-AA56-B0E8DC794775}" srcOrd="1" destOrd="0" presId="urn:microsoft.com/office/officeart/2005/8/layout/lProcess2"/>
    <dgm:cxn modelId="{D39255F5-C57B-4D23-A8A2-C381B9766E2C}" type="presParOf" srcId="{E3F1AB2D-855A-46FF-9E9C-5F2CA03DA4AE}" destId="{579E2E29-4B13-4CA2-BDE6-8631AE61EDAA}" srcOrd="2" destOrd="0" presId="urn:microsoft.com/office/officeart/2005/8/layout/lProcess2"/>
    <dgm:cxn modelId="{724562BB-C17D-406C-A41E-14EA061E1BE5}" type="presParOf" srcId="{BB63D372-E6B8-4DFF-B6A2-A5E913564F52}" destId="{F8485BB0-3080-4133-A321-593D094505E9}" srcOrd="3" destOrd="0" presId="urn:microsoft.com/office/officeart/2005/8/layout/lProcess2"/>
    <dgm:cxn modelId="{BAC56F78-961A-4F69-B8EC-BD08A6DB047F}" type="presParOf" srcId="{BB63D372-E6B8-4DFF-B6A2-A5E913564F52}" destId="{5B1B28F4-F8CB-44C9-8605-BE3AE232B167}" srcOrd="4" destOrd="0" presId="urn:microsoft.com/office/officeart/2005/8/layout/lProcess2"/>
    <dgm:cxn modelId="{17AD7B61-7CB3-4460-945E-7611F15AE60C}" type="presParOf" srcId="{5B1B28F4-F8CB-44C9-8605-BE3AE232B167}" destId="{F4B8FE12-E86C-4836-8F11-7F94178D2AF8}" srcOrd="0" destOrd="0" presId="urn:microsoft.com/office/officeart/2005/8/layout/lProcess2"/>
    <dgm:cxn modelId="{604A63DC-2922-43C8-8B35-FECB11FC56E5}" type="presParOf" srcId="{5B1B28F4-F8CB-44C9-8605-BE3AE232B167}" destId="{F525326E-8019-461F-A12B-9D30E1F69FE9}" srcOrd="1" destOrd="0" presId="urn:microsoft.com/office/officeart/2005/8/layout/lProcess2"/>
    <dgm:cxn modelId="{614BCCF6-1EE7-4C05-BE17-B225F3D751DE}" type="presParOf" srcId="{5B1B28F4-F8CB-44C9-8605-BE3AE232B167}" destId="{2045EA00-2385-46AD-B07F-4315781FA037}" srcOrd="2" destOrd="0" presId="urn:microsoft.com/office/officeart/2005/8/layout/lProcess2"/>
    <dgm:cxn modelId="{F77693FB-BCE7-4EFF-BAA2-4CFFCD47D315}" type="presParOf" srcId="{2045EA00-2385-46AD-B07F-4315781FA037}" destId="{B007B074-BD58-4A86-BA7A-A1C2540860C7}" srcOrd="0" destOrd="0" presId="urn:microsoft.com/office/officeart/2005/8/layout/lProcess2"/>
    <dgm:cxn modelId="{A31E7898-4C63-4D65-A0B7-121F67A502A3}" type="presParOf" srcId="{B007B074-BD58-4A86-BA7A-A1C2540860C7}" destId="{19F7C606-7E38-4C7A-8B50-315EA7D3BD55}" srcOrd="0" destOrd="0" presId="urn:microsoft.com/office/officeart/2005/8/layout/lProcess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A23E9AC-3D84-4F3A-B354-B47C32CCFE6D}"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x-none"/>
        </a:p>
      </dgm:t>
    </dgm:pt>
    <dgm:pt modelId="{804DCEA9-9BF0-4005-9B7C-511E050563D7}">
      <dgm:prSet phldrT="[Text]"/>
      <dgm:spPr/>
      <dgm:t>
        <a:bodyPr/>
        <a:lstStyle/>
        <a:p>
          <a:r>
            <a:rPr lang="en-US"/>
            <a:t>Short-term</a:t>
          </a:r>
          <a:endParaRPr lang="x-none"/>
        </a:p>
      </dgm:t>
    </dgm:pt>
    <dgm:pt modelId="{39F7628B-6A22-410F-89DF-5A55028E21C5}" type="parTrans" cxnId="{F1E12546-AC97-4299-86BE-C82656242F22}">
      <dgm:prSet/>
      <dgm:spPr/>
      <dgm:t>
        <a:bodyPr/>
        <a:lstStyle/>
        <a:p>
          <a:endParaRPr lang="x-none"/>
        </a:p>
      </dgm:t>
    </dgm:pt>
    <dgm:pt modelId="{59A86CEB-3F20-4E1A-8C64-688D60C8B08E}" type="sibTrans" cxnId="{F1E12546-AC97-4299-86BE-C82656242F22}">
      <dgm:prSet/>
      <dgm:spPr/>
      <dgm:t>
        <a:bodyPr/>
        <a:lstStyle/>
        <a:p>
          <a:endParaRPr lang="x-none"/>
        </a:p>
      </dgm:t>
    </dgm:pt>
    <dgm:pt modelId="{41809104-731C-42C7-BB59-CBD9777CDA58}">
      <dgm:prSet phldrT="[Text]"/>
      <dgm:spPr>
        <a:solidFill>
          <a:srgbClr val="287290"/>
        </a:solidFill>
      </dgm:spPr>
      <dgm:t>
        <a:bodyPr/>
        <a:lstStyle/>
        <a:p>
          <a:r>
            <a:rPr lang="en-GB" b="1" i="1"/>
            <a:t>EMIN3 project is secured and underway</a:t>
          </a:r>
          <a:endParaRPr lang="x-none"/>
        </a:p>
      </dgm:t>
    </dgm:pt>
    <dgm:pt modelId="{6AEC1962-0C90-4C02-8819-6A7726CFAF41}" type="parTrans" cxnId="{291453E3-7880-4836-85ED-1B89E28C936D}">
      <dgm:prSet/>
      <dgm:spPr/>
      <dgm:t>
        <a:bodyPr/>
        <a:lstStyle/>
        <a:p>
          <a:endParaRPr lang="x-none"/>
        </a:p>
      </dgm:t>
    </dgm:pt>
    <dgm:pt modelId="{179848EE-8322-4759-AF32-BF7E719012EA}" type="sibTrans" cxnId="{291453E3-7880-4836-85ED-1B89E28C936D}">
      <dgm:prSet/>
      <dgm:spPr/>
      <dgm:t>
        <a:bodyPr/>
        <a:lstStyle/>
        <a:p>
          <a:endParaRPr lang="x-none"/>
        </a:p>
      </dgm:t>
    </dgm:pt>
    <dgm:pt modelId="{16DD11C0-32B7-4BB5-B6A5-F813C7F5006C}">
      <dgm:prSet phldrT="[Text]"/>
      <dgm:spPr>
        <a:solidFill>
          <a:srgbClr val="287290"/>
        </a:solidFill>
      </dgm:spPr>
      <dgm:t>
        <a:bodyPr/>
        <a:lstStyle/>
        <a:p>
          <a:r>
            <a:rPr lang="en-GB" b="1" i="1"/>
            <a:t>Directive on Minimum Wage secured, w</a:t>
          </a:r>
          <a:r>
            <a:rPr lang="en-GB" b="0" i="0"/>
            <a:t>h</a:t>
          </a:r>
          <a:r>
            <a:rPr lang="en-GB" b="1" i="1"/>
            <a:t>ich meets EAPN demands</a:t>
          </a:r>
          <a:endParaRPr lang="x-none"/>
        </a:p>
      </dgm:t>
    </dgm:pt>
    <dgm:pt modelId="{790B6D58-74F8-4337-A589-6207016EB14B}" type="parTrans" cxnId="{8C27C711-950D-42F0-86C8-8DE09365489D}">
      <dgm:prSet/>
      <dgm:spPr/>
      <dgm:t>
        <a:bodyPr/>
        <a:lstStyle/>
        <a:p>
          <a:endParaRPr lang="x-none"/>
        </a:p>
      </dgm:t>
    </dgm:pt>
    <dgm:pt modelId="{C39646C3-9E6F-4191-89AA-1A865A068F79}" type="sibTrans" cxnId="{8C27C711-950D-42F0-86C8-8DE09365489D}">
      <dgm:prSet/>
      <dgm:spPr/>
      <dgm:t>
        <a:bodyPr/>
        <a:lstStyle/>
        <a:p>
          <a:endParaRPr lang="x-none"/>
        </a:p>
      </dgm:t>
    </dgm:pt>
    <dgm:pt modelId="{FA5973A1-4739-4383-9817-56569E44EF35}">
      <dgm:prSet phldrT="[Text]"/>
      <dgm:spPr/>
      <dgm:t>
        <a:bodyPr/>
        <a:lstStyle/>
        <a:p>
          <a:r>
            <a:rPr lang="en-US"/>
            <a:t>Mid-term</a:t>
          </a:r>
          <a:endParaRPr lang="x-none"/>
        </a:p>
      </dgm:t>
    </dgm:pt>
    <dgm:pt modelId="{D0407A7C-B253-4101-BE69-382B85095172}" type="parTrans" cxnId="{8A7E7026-DA9B-482C-8ED0-01F052BA3693}">
      <dgm:prSet/>
      <dgm:spPr/>
      <dgm:t>
        <a:bodyPr/>
        <a:lstStyle/>
        <a:p>
          <a:endParaRPr lang="x-none"/>
        </a:p>
      </dgm:t>
    </dgm:pt>
    <dgm:pt modelId="{91C3C62B-C87E-47D0-A9A3-3F9B2C353CD4}" type="sibTrans" cxnId="{8A7E7026-DA9B-482C-8ED0-01F052BA3693}">
      <dgm:prSet/>
      <dgm:spPr/>
      <dgm:t>
        <a:bodyPr/>
        <a:lstStyle/>
        <a:p>
          <a:endParaRPr lang="x-none"/>
        </a:p>
      </dgm:t>
    </dgm:pt>
    <dgm:pt modelId="{AC9B1593-103A-491F-A13C-AEC56BAE4B40}">
      <dgm:prSet phldrT="[Text]"/>
      <dgm:spPr/>
      <dgm:t>
        <a:bodyPr/>
        <a:lstStyle/>
        <a:p>
          <a:r>
            <a:rPr lang="en-GB" b="1" i="1"/>
            <a:t>X% of minimum income schemes can be considered adequate</a:t>
          </a:r>
          <a:endParaRPr lang="x-none"/>
        </a:p>
      </dgm:t>
    </dgm:pt>
    <dgm:pt modelId="{3B57666F-3931-4E1B-AAB2-75166C131814}" type="parTrans" cxnId="{708595B6-9DDF-4340-A819-3255F3F92F50}">
      <dgm:prSet/>
      <dgm:spPr/>
      <dgm:t>
        <a:bodyPr/>
        <a:lstStyle/>
        <a:p>
          <a:endParaRPr lang="x-none"/>
        </a:p>
      </dgm:t>
    </dgm:pt>
    <dgm:pt modelId="{92E05DAA-1A90-4DBA-9087-CE7E46E43B19}" type="sibTrans" cxnId="{708595B6-9DDF-4340-A819-3255F3F92F50}">
      <dgm:prSet/>
      <dgm:spPr/>
      <dgm:t>
        <a:bodyPr/>
        <a:lstStyle/>
        <a:p>
          <a:endParaRPr lang="x-none"/>
        </a:p>
      </dgm:t>
    </dgm:pt>
    <dgm:pt modelId="{E2985E70-C7AB-45AC-B15F-CD223F023D47}">
      <dgm:prSet phldrT="[Text]"/>
      <dgm:spPr/>
      <dgm:t>
        <a:bodyPr/>
        <a:lstStyle/>
        <a:p>
          <a:r>
            <a:rPr lang="en-GB" b="1" i="1"/>
            <a:t>Civil society participation strengthened, via treaties or another instrument</a:t>
          </a:r>
          <a:endParaRPr lang="x-none"/>
        </a:p>
      </dgm:t>
    </dgm:pt>
    <dgm:pt modelId="{FD28C0B9-0251-4E7F-89F7-A60E16152CA6}" type="parTrans" cxnId="{F163A7FF-5151-4085-9371-CA90251E4E32}">
      <dgm:prSet/>
      <dgm:spPr/>
      <dgm:t>
        <a:bodyPr/>
        <a:lstStyle/>
        <a:p>
          <a:endParaRPr lang="x-none"/>
        </a:p>
      </dgm:t>
    </dgm:pt>
    <dgm:pt modelId="{AD52ED85-08FF-42B8-90A9-FBFA3D3588D2}" type="sibTrans" cxnId="{F163A7FF-5151-4085-9371-CA90251E4E32}">
      <dgm:prSet/>
      <dgm:spPr/>
      <dgm:t>
        <a:bodyPr/>
        <a:lstStyle/>
        <a:p>
          <a:endParaRPr lang="x-none"/>
        </a:p>
      </dgm:t>
    </dgm:pt>
    <dgm:pt modelId="{33EB1C13-90F5-4E7E-9C65-7C6D6B80BA6F}">
      <dgm:prSet phldrT="[Text]"/>
      <dgm:spPr/>
      <dgm:t>
        <a:bodyPr/>
        <a:lstStyle/>
        <a:p>
          <a:r>
            <a:rPr lang="en-US"/>
            <a:t>Long-term</a:t>
          </a:r>
          <a:endParaRPr lang="x-none"/>
        </a:p>
      </dgm:t>
    </dgm:pt>
    <dgm:pt modelId="{C2E4044A-7A0C-4651-B47A-4E6552FCD375}" type="parTrans" cxnId="{203ACFA6-7D45-4186-BF5F-18E102226C48}">
      <dgm:prSet/>
      <dgm:spPr/>
      <dgm:t>
        <a:bodyPr/>
        <a:lstStyle/>
        <a:p>
          <a:endParaRPr lang="x-none"/>
        </a:p>
      </dgm:t>
    </dgm:pt>
    <dgm:pt modelId="{CE812051-398E-4418-895B-DCA0DAB45A34}" type="sibTrans" cxnId="{203ACFA6-7D45-4186-BF5F-18E102226C48}">
      <dgm:prSet/>
      <dgm:spPr/>
      <dgm:t>
        <a:bodyPr/>
        <a:lstStyle/>
        <a:p>
          <a:endParaRPr lang="x-none"/>
        </a:p>
      </dgm:t>
    </dgm:pt>
    <dgm:pt modelId="{932D7E85-9CC1-4657-9C5B-6D19561AEBDF}">
      <dgm:prSet phldrT="[Text]"/>
      <dgm:spPr>
        <a:solidFill>
          <a:srgbClr val="78BEDA"/>
        </a:solidFill>
      </dgm:spPr>
      <dgm:t>
        <a:bodyPr/>
        <a:lstStyle/>
        <a:p>
          <a:r>
            <a:rPr lang="en-GB" b="1" i="1"/>
            <a:t>Y% of minimum income schemes can be  considered adequate</a:t>
          </a:r>
          <a:endParaRPr lang="x-none"/>
        </a:p>
      </dgm:t>
    </dgm:pt>
    <dgm:pt modelId="{C682A0FA-BA76-49CE-97F4-7315D0C06327}" type="parTrans" cxnId="{BCE30A56-87FB-4799-A86E-888C14D5F414}">
      <dgm:prSet/>
      <dgm:spPr/>
      <dgm:t>
        <a:bodyPr/>
        <a:lstStyle/>
        <a:p>
          <a:endParaRPr lang="x-none"/>
        </a:p>
      </dgm:t>
    </dgm:pt>
    <dgm:pt modelId="{1B4C086D-D133-4699-80DB-47CD5FB715EF}" type="sibTrans" cxnId="{BCE30A56-87FB-4799-A86E-888C14D5F414}">
      <dgm:prSet/>
      <dgm:spPr/>
      <dgm:t>
        <a:bodyPr/>
        <a:lstStyle/>
        <a:p>
          <a:endParaRPr lang="x-none"/>
        </a:p>
      </dgm:t>
    </dgm:pt>
    <dgm:pt modelId="{F6411D31-BAF7-4FDA-BB83-1EB492F91816}">
      <dgm:prSet phldrT="[Text]"/>
      <dgm:spPr>
        <a:solidFill>
          <a:srgbClr val="78BEDA"/>
        </a:solidFill>
      </dgm:spPr>
      <dgm:t>
        <a:bodyPr/>
        <a:lstStyle/>
        <a:p>
          <a:r>
            <a:rPr lang="en-GB" b="1" i="1"/>
            <a:t>Y% increase in low paid workers receiving minimum wage</a:t>
          </a:r>
          <a:endParaRPr lang="x-none"/>
        </a:p>
      </dgm:t>
    </dgm:pt>
    <dgm:pt modelId="{D2B60D1A-1E8C-47DF-BCB0-A6E409D3C8CA}" type="parTrans" cxnId="{8A7F4D0E-FE2B-43FB-8E78-8340CEA075E0}">
      <dgm:prSet/>
      <dgm:spPr/>
      <dgm:t>
        <a:bodyPr/>
        <a:lstStyle/>
        <a:p>
          <a:endParaRPr lang="x-none"/>
        </a:p>
      </dgm:t>
    </dgm:pt>
    <dgm:pt modelId="{7CA892D9-1C84-43E5-B5AE-35E72A0A8FB1}" type="sibTrans" cxnId="{8A7F4D0E-FE2B-43FB-8E78-8340CEA075E0}">
      <dgm:prSet/>
      <dgm:spPr/>
      <dgm:t>
        <a:bodyPr/>
        <a:lstStyle/>
        <a:p>
          <a:endParaRPr lang="x-none"/>
        </a:p>
      </dgm:t>
    </dgm:pt>
    <dgm:pt modelId="{7CDAAEC3-4400-4EF5-919F-9BEF0CFB7BAA}">
      <dgm:prSet/>
      <dgm:spPr/>
      <dgm:t>
        <a:bodyPr/>
        <a:lstStyle/>
        <a:p>
          <a:r>
            <a:rPr lang="en-GB" b="1" i="1"/>
            <a:t>X% increase in low paid workers receiving minimum wage</a:t>
          </a:r>
          <a:endParaRPr lang="en-US"/>
        </a:p>
      </dgm:t>
    </dgm:pt>
    <dgm:pt modelId="{99A15CCE-4FD6-4FBE-8F27-63AAC39F5F54}" type="parTrans" cxnId="{8FDD879D-D645-4E0D-BFDB-328F754E39B4}">
      <dgm:prSet/>
      <dgm:spPr/>
      <dgm:t>
        <a:bodyPr/>
        <a:lstStyle/>
        <a:p>
          <a:endParaRPr lang="en-US"/>
        </a:p>
      </dgm:t>
    </dgm:pt>
    <dgm:pt modelId="{E941D302-0186-47E7-9397-65B778666EE0}" type="sibTrans" cxnId="{8FDD879D-D645-4E0D-BFDB-328F754E39B4}">
      <dgm:prSet/>
      <dgm:spPr/>
      <dgm:t>
        <a:bodyPr/>
        <a:lstStyle/>
        <a:p>
          <a:endParaRPr lang="en-US"/>
        </a:p>
      </dgm:t>
    </dgm:pt>
    <dgm:pt modelId="{BB63D372-E6B8-4DFF-B6A2-A5E913564F52}" type="pres">
      <dgm:prSet presAssocID="{6A23E9AC-3D84-4F3A-B354-B47C32CCFE6D}" presName="theList" presStyleCnt="0">
        <dgm:presLayoutVars>
          <dgm:dir/>
          <dgm:animLvl val="lvl"/>
          <dgm:resizeHandles val="exact"/>
        </dgm:presLayoutVars>
      </dgm:prSet>
      <dgm:spPr/>
    </dgm:pt>
    <dgm:pt modelId="{88C6F049-DB41-457B-882D-416ECEDD16F8}" type="pres">
      <dgm:prSet presAssocID="{804DCEA9-9BF0-4005-9B7C-511E050563D7}" presName="compNode" presStyleCnt="0"/>
      <dgm:spPr/>
    </dgm:pt>
    <dgm:pt modelId="{3AF039A5-CA5F-4F91-937A-63C7F0E9C421}" type="pres">
      <dgm:prSet presAssocID="{804DCEA9-9BF0-4005-9B7C-511E050563D7}" presName="aNode" presStyleLbl="bgShp" presStyleIdx="0" presStyleCnt="3"/>
      <dgm:spPr/>
    </dgm:pt>
    <dgm:pt modelId="{91BFA395-526C-4B40-A3C3-7E0A7C2BB5E1}" type="pres">
      <dgm:prSet presAssocID="{804DCEA9-9BF0-4005-9B7C-511E050563D7}" presName="textNode" presStyleLbl="bgShp" presStyleIdx="0" presStyleCnt="3"/>
      <dgm:spPr/>
    </dgm:pt>
    <dgm:pt modelId="{A784B08A-D2D1-4FC2-9460-BDE570E2CFAD}" type="pres">
      <dgm:prSet presAssocID="{804DCEA9-9BF0-4005-9B7C-511E050563D7}" presName="compChildNode" presStyleCnt="0"/>
      <dgm:spPr/>
    </dgm:pt>
    <dgm:pt modelId="{F2E0E506-6115-46CB-BA13-C007E4AF380D}" type="pres">
      <dgm:prSet presAssocID="{804DCEA9-9BF0-4005-9B7C-511E050563D7}" presName="theInnerList" presStyleCnt="0"/>
      <dgm:spPr/>
    </dgm:pt>
    <dgm:pt modelId="{9F967283-D417-4B28-B4EE-0DA1FAF9D50D}" type="pres">
      <dgm:prSet presAssocID="{41809104-731C-42C7-BB59-CBD9777CDA58}" presName="childNode" presStyleLbl="node1" presStyleIdx="0" presStyleCnt="7">
        <dgm:presLayoutVars>
          <dgm:bulletEnabled val="1"/>
        </dgm:presLayoutVars>
      </dgm:prSet>
      <dgm:spPr/>
    </dgm:pt>
    <dgm:pt modelId="{510F758B-2527-475C-801E-ED86833DE448}" type="pres">
      <dgm:prSet presAssocID="{41809104-731C-42C7-BB59-CBD9777CDA58}" presName="aSpace2" presStyleCnt="0"/>
      <dgm:spPr/>
    </dgm:pt>
    <dgm:pt modelId="{D76C2C50-5938-4792-808B-EE77E261F275}" type="pres">
      <dgm:prSet presAssocID="{16DD11C0-32B7-4BB5-B6A5-F813C7F5006C}" presName="childNode" presStyleLbl="node1" presStyleIdx="1" presStyleCnt="7">
        <dgm:presLayoutVars>
          <dgm:bulletEnabled val="1"/>
        </dgm:presLayoutVars>
      </dgm:prSet>
      <dgm:spPr/>
    </dgm:pt>
    <dgm:pt modelId="{D1359FE3-739A-4922-8858-0CAFFAEBC4BB}" type="pres">
      <dgm:prSet presAssocID="{804DCEA9-9BF0-4005-9B7C-511E050563D7}" presName="aSpace" presStyleCnt="0"/>
      <dgm:spPr/>
    </dgm:pt>
    <dgm:pt modelId="{263F3796-5D48-4EE8-A077-C99B8B783891}" type="pres">
      <dgm:prSet presAssocID="{FA5973A1-4739-4383-9817-56569E44EF35}" presName="compNode" presStyleCnt="0"/>
      <dgm:spPr/>
    </dgm:pt>
    <dgm:pt modelId="{3BD1D9B4-5B01-421A-A2BF-AACC4317D2B6}" type="pres">
      <dgm:prSet presAssocID="{FA5973A1-4739-4383-9817-56569E44EF35}" presName="aNode" presStyleLbl="bgShp" presStyleIdx="1" presStyleCnt="3"/>
      <dgm:spPr/>
    </dgm:pt>
    <dgm:pt modelId="{30D60EA8-E643-4D35-9368-A97DD7955798}" type="pres">
      <dgm:prSet presAssocID="{FA5973A1-4739-4383-9817-56569E44EF35}" presName="textNode" presStyleLbl="bgShp" presStyleIdx="1" presStyleCnt="3"/>
      <dgm:spPr/>
    </dgm:pt>
    <dgm:pt modelId="{0047A7F5-7CE9-4FE7-A426-3A9133705372}" type="pres">
      <dgm:prSet presAssocID="{FA5973A1-4739-4383-9817-56569E44EF35}" presName="compChildNode" presStyleCnt="0"/>
      <dgm:spPr/>
    </dgm:pt>
    <dgm:pt modelId="{E3F1AB2D-855A-46FF-9E9C-5F2CA03DA4AE}" type="pres">
      <dgm:prSet presAssocID="{FA5973A1-4739-4383-9817-56569E44EF35}" presName="theInnerList" presStyleCnt="0"/>
      <dgm:spPr/>
    </dgm:pt>
    <dgm:pt modelId="{C217F87A-3BED-4562-9A5C-88D22838B579}" type="pres">
      <dgm:prSet presAssocID="{AC9B1593-103A-491F-A13C-AEC56BAE4B40}" presName="childNode" presStyleLbl="node1" presStyleIdx="2" presStyleCnt="7">
        <dgm:presLayoutVars>
          <dgm:bulletEnabled val="1"/>
        </dgm:presLayoutVars>
      </dgm:prSet>
      <dgm:spPr/>
    </dgm:pt>
    <dgm:pt modelId="{DE0BA7EF-5233-4FB5-AA56-B0E8DC794775}" type="pres">
      <dgm:prSet presAssocID="{AC9B1593-103A-491F-A13C-AEC56BAE4B40}" presName="aSpace2" presStyleCnt="0"/>
      <dgm:spPr/>
    </dgm:pt>
    <dgm:pt modelId="{579E2E29-4B13-4CA2-BDE6-8631AE61EDAA}" type="pres">
      <dgm:prSet presAssocID="{E2985E70-C7AB-45AC-B15F-CD223F023D47}" presName="childNode" presStyleLbl="node1" presStyleIdx="3" presStyleCnt="7">
        <dgm:presLayoutVars>
          <dgm:bulletEnabled val="1"/>
        </dgm:presLayoutVars>
      </dgm:prSet>
      <dgm:spPr/>
    </dgm:pt>
    <dgm:pt modelId="{3D03F49E-0FB6-4B81-8065-ACF09856CA7A}" type="pres">
      <dgm:prSet presAssocID="{E2985E70-C7AB-45AC-B15F-CD223F023D47}" presName="aSpace2" presStyleCnt="0"/>
      <dgm:spPr/>
    </dgm:pt>
    <dgm:pt modelId="{B345ABEB-83BD-41A5-800A-BA3444C77474}" type="pres">
      <dgm:prSet presAssocID="{7CDAAEC3-4400-4EF5-919F-9BEF0CFB7BAA}" presName="childNode" presStyleLbl="node1" presStyleIdx="4" presStyleCnt="7">
        <dgm:presLayoutVars>
          <dgm:bulletEnabled val="1"/>
        </dgm:presLayoutVars>
      </dgm:prSet>
      <dgm:spPr/>
    </dgm:pt>
    <dgm:pt modelId="{F8485BB0-3080-4133-A321-593D094505E9}" type="pres">
      <dgm:prSet presAssocID="{FA5973A1-4739-4383-9817-56569E44EF35}" presName="aSpace" presStyleCnt="0"/>
      <dgm:spPr/>
    </dgm:pt>
    <dgm:pt modelId="{5B1B28F4-F8CB-44C9-8605-BE3AE232B167}" type="pres">
      <dgm:prSet presAssocID="{33EB1C13-90F5-4E7E-9C65-7C6D6B80BA6F}" presName="compNode" presStyleCnt="0"/>
      <dgm:spPr/>
    </dgm:pt>
    <dgm:pt modelId="{F4B8FE12-E86C-4836-8F11-7F94178D2AF8}" type="pres">
      <dgm:prSet presAssocID="{33EB1C13-90F5-4E7E-9C65-7C6D6B80BA6F}" presName="aNode" presStyleLbl="bgShp" presStyleIdx="2" presStyleCnt="3"/>
      <dgm:spPr/>
    </dgm:pt>
    <dgm:pt modelId="{F525326E-8019-461F-A12B-9D30E1F69FE9}" type="pres">
      <dgm:prSet presAssocID="{33EB1C13-90F5-4E7E-9C65-7C6D6B80BA6F}" presName="textNode" presStyleLbl="bgShp" presStyleIdx="2" presStyleCnt="3"/>
      <dgm:spPr/>
    </dgm:pt>
    <dgm:pt modelId="{2045EA00-2385-46AD-B07F-4315781FA037}" type="pres">
      <dgm:prSet presAssocID="{33EB1C13-90F5-4E7E-9C65-7C6D6B80BA6F}" presName="compChildNode" presStyleCnt="0"/>
      <dgm:spPr/>
    </dgm:pt>
    <dgm:pt modelId="{B007B074-BD58-4A86-BA7A-A1C2540860C7}" type="pres">
      <dgm:prSet presAssocID="{33EB1C13-90F5-4E7E-9C65-7C6D6B80BA6F}" presName="theInnerList" presStyleCnt="0"/>
      <dgm:spPr/>
    </dgm:pt>
    <dgm:pt modelId="{19F7C606-7E38-4C7A-8B50-315EA7D3BD55}" type="pres">
      <dgm:prSet presAssocID="{932D7E85-9CC1-4657-9C5B-6D19561AEBDF}" presName="childNode" presStyleLbl="node1" presStyleIdx="5" presStyleCnt="7">
        <dgm:presLayoutVars>
          <dgm:bulletEnabled val="1"/>
        </dgm:presLayoutVars>
      </dgm:prSet>
      <dgm:spPr/>
    </dgm:pt>
    <dgm:pt modelId="{D2E374BC-F991-4DAC-AFA9-D91476D9A252}" type="pres">
      <dgm:prSet presAssocID="{932D7E85-9CC1-4657-9C5B-6D19561AEBDF}" presName="aSpace2" presStyleCnt="0"/>
      <dgm:spPr/>
    </dgm:pt>
    <dgm:pt modelId="{99C959AF-8996-429A-85E7-82990631CFAC}" type="pres">
      <dgm:prSet presAssocID="{F6411D31-BAF7-4FDA-BB83-1EB492F91816}" presName="childNode" presStyleLbl="node1" presStyleIdx="6" presStyleCnt="7">
        <dgm:presLayoutVars>
          <dgm:bulletEnabled val="1"/>
        </dgm:presLayoutVars>
      </dgm:prSet>
      <dgm:spPr/>
    </dgm:pt>
  </dgm:ptLst>
  <dgm:cxnLst>
    <dgm:cxn modelId="{8A7F4D0E-FE2B-43FB-8E78-8340CEA075E0}" srcId="{33EB1C13-90F5-4E7E-9C65-7C6D6B80BA6F}" destId="{F6411D31-BAF7-4FDA-BB83-1EB492F91816}" srcOrd="1" destOrd="0" parTransId="{D2B60D1A-1E8C-47DF-BCB0-A6E409D3C8CA}" sibTransId="{7CA892D9-1C84-43E5-B5AE-35E72A0A8FB1}"/>
    <dgm:cxn modelId="{F95B7110-3926-4C63-8AD8-4E54AD13A370}" type="presOf" srcId="{FA5973A1-4739-4383-9817-56569E44EF35}" destId="{3BD1D9B4-5B01-421A-A2BF-AACC4317D2B6}" srcOrd="0" destOrd="0" presId="urn:microsoft.com/office/officeart/2005/8/layout/lProcess2"/>
    <dgm:cxn modelId="{8C27C711-950D-42F0-86C8-8DE09365489D}" srcId="{804DCEA9-9BF0-4005-9B7C-511E050563D7}" destId="{16DD11C0-32B7-4BB5-B6A5-F813C7F5006C}" srcOrd="1" destOrd="0" parTransId="{790B6D58-74F8-4337-A589-6207016EB14B}" sibTransId="{C39646C3-9E6F-4191-89AA-1A865A068F79}"/>
    <dgm:cxn modelId="{F78FD211-7E9D-4842-9243-1A50497AE635}" type="presOf" srcId="{7CDAAEC3-4400-4EF5-919F-9BEF0CFB7BAA}" destId="{B345ABEB-83BD-41A5-800A-BA3444C77474}" srcOrd="0" destOrd="0" presId="urn:microsoft.com/office/officeart/2005/8/layout/lProcess2"/>
    <dgm:cxn modelId="{8ABAD415-CA15-4B00-92B4-A5568768CC8F}" type="presOf" srcId="{F6411D31-BAF7-4FDA-BB83-1EB492F91816}" destId="{99C959AF-8996-429A-85E7-82990631CFAC}" srcOrd="0" destOrd="0" presId="urn:microsoft.com/office/officeart/2005/8/layout/lProcess2"/>
    <dgm:cxn modelId="{8A7E7026-DA9B-482C-8ED0-01F052BA3693}" srcId="{6A23E9AC-3D84-4F3A-B354-B47C32CCFE6D}" destId="{FA5973A1-4739-4383-9817-56569E44EF35}" srcOrd="1" destOrd="0" parTransId="{D0407A7C-B253-4101-BE69-382B85095172}" sibTransId="{91C3C62B-C87E-47D0-A9A3-3F9B2C353CD4}"/>
    <dgm:cxn modelId="{EAD83329-8F16-41D5-8B2A-54ED42BB285E}" type="presOf" srcId="{33EB1C13-90F5-4E7E-9C65-7C6D6B80BA6F}" destId="{F4B8FE12-E86C-4836-8F11-7F94178D2AF8}" srcOrd="0" destOrd="0" presId="urn:microsoft.com/office/officeart/2005/8/layout/lProcess2"/>
    <dgm:cxn modelId="{9CBBD965-9CEF-4D08-B554-FE5AFC10480A}" type="presOf" srcId="{6A23E9AC-3D84-4F3A-B354-B47C32CCFE6D}" destId="{BB63D372-E6B8-4DFF-B6A2-A5E913564F52}" srcOrd="0" destOrd="0" presId="urn:microsoft.com/office/officeart/2005/8/layout/lProcess2"/>
    <dgm:cxn modelId="{F1E12546-AC97-4299-86BE-C82656242F22}" srcId="{6A23E9AC-3D84-4F3A-B354-B47C32CCFE6D}" destId="{804DCEA9-9BF0-4005-9B7C-511E050563D7}" srcOrd="0" destOrd="0" parTransId="{39F7628B-6A22-410F-89DF-5A55028E21C5}" sibTransId="{59A86CEB-3F20-4E1A-8C64-688D60C8B08E}"/>
    <dgm:cxn modelId="{967FAA4C-31EB-4AA0-9808-5F21ABBAF823}" type="presOf" srcId="{804DCEA9-9BF0-4005-9B7C-511E050563D7}" destId="{91BFA395-526C-4B40-A3C3-7E0A7C2BB5E1}" srcOrd="1" destOrd="0" presId="urn:microsoft.com/office/officeart/2005/8/layout/lProcess2"/>
    <dgm:cxn modelId="{CDFA0656-F35E-4D73-B92D-209816E6E871}" type="presOf" srcId="{41809104-731C-42C7-BB59-CBD9777CDA58}" destId="{9F967283-D417-4B28-B4EE-0DA1FAF9D50D}" srcOrd="0" destOrd="0" presId="urn:microsoft.com/office/officeart/2005/8/layout/lProcess2"/>
    <dgm:cxn modelId="{BCE30A56-87FB-4799-A86E-888C14D5F414}" srcId="{33EB1C13-90F5-4E7E-9C65-7C6D6B80BA6F}" destId="{932D7E85-9CC1-4657-9C5B-6D19561AEBDF}" srcOrd="0" destOrd="0" parTransId="{C682A0FA-BA76-49CE-97F4-7315D0C06327}" sibTransId="{1B4C086D-D133-4699-80DB-47CD5FB715EF}"/>
    <dgm:cxn modelId="{A6AD417A-1894-496F-A0C4-C7F2699E6051}" type="presOf" srcId="{33EB1C13-90F5-4E7E-9C65-7C6D6B80BA6F}" destId="{F525326E-8019-461F-A12B-9D30E1F69FE9}" srcOrd="1" destOrd="0" presId="urn:microsoft.com/office/officeart/2005/8/layout/lProcess2"/>
    <dgm:cxn modelId="{C9CE2B7C-4B47-49E2-B848-91E2737A6C37}" type="presOf" srcId="{932D7E85-9CC1-4657-9C5B-6D19561AEBDF}" destId="{19F7C606-7E38-4C7A-8B50-315EA7D3BD55}" srcOrd="0" destOrd="0" presId="urn:microsoft.com/office/officeart/2005/8/layout/lProcess2"/>
    <dgm:cxn modelId="{1E1AB381-E6AA-4626-89C4-19AE48884D89}" type="presOf" srcId="{16DD11C0-32B7-4BB5-B6A5-F813C7F5006C}" destId="{D76C2C50-5938-4792-808B-EE77E261F275}" srcOrd="0" destOrd="0" presId="urn:microsoft.com/office/officeart/2005/8/layout/lProcess2"/>
    <dgm:cxn modelId="{C5E85D9C-173B-4D57-B09E-14F9DDA1FC20}" type="presOf" srcId="{AC9B1593-103A-491F-A13C-AEC56BAE4B40}" destId="{C217F87A-3BED-4562-9A5C-88D22838B579}" srcOrd="0" destOrd="0" presId="urn:microsoft.com/office/officeart/2005/8/layout/lProcess2"/>
    <dgm:cxn modelId="{8FDD879D-D645-4E0D-BFDB-328F754E39B4}" srcId="{FA5973A1-4739-4383-9817-56569E44EF35}" destId="{7CDAAEC3-4400-4EF5-919F-9BEF0CFB7BAA}" srcOrd="2" destOrd="0" parTransId="{99A15CCE-4FD6-4FBE-8F27-63AAC39F5F54}" sibTransId="{E941D302-0186-47E7-9397-65B778666EE0}"/>
    <dgm:cxn modelId="{203ACFA6-7D45-4186-BF5F-18E102226C48}" srcId="{6A23E9AC-3D84-4F3A-B354-B47C32CCFE6D}" destId="{33EB1C13-90F5-4E7E-9C65-7C6D6B80BA6F}" srcOrd="2" destOrd="0" parTransId="{C2E4044A-7A0C-4651-B47A-4E6552FCD375}" sibTransId="{CE812051-398E-4418-895B-DCA0DAB45A34}"/>
    <dgm:cxn modelId="{02E988B2-73F9-449F-83B8-787CA412D44C}" type="presOf" srcId="{FA5973A1-4739-4383-9817-56569E44EF35}" destId="{30D60EA8-E643-4D35-9368-A97DD7955798}" srcOrd="1" destOrd="0" presId="urn:microsoft.com/office/officeart/2005/8/layout/lProcess2"/>
    <dgm:cxn modelId="{708595B6-9DDF-4340-A819-3255F3F92F50}" srcId="{FA5973A1-4739-4383-9817-56569E44EF35}" destId="{AC9B1593-103A-491F-A13C-AEC56BAE4B40}" srcOrd="0" destOrd="0" parTransId="{3B57666F-3931-4E1B-AAB2-75166C131814}" sibTransId="{92E05DAA-1A90-4DBA-9087-CE7E46E43B19}"/>
    <dgm:cxn modelId="{57F27EC7-4BA1-414F-B625-9153C1727F04}" type="presOf" srcId="{804DCEA9-9BF0-4005-9B7C-511E050563D7}" destId="{3AF039A5-CA5F-4F91-937A-63C7F0E9C421}" srcOrd="0" destOrd="0" presId="urn:microsoft.com/office/officeart/2005/8/layout/lProcess2"/>
    <dgm:cxn modelId="{D6097ED2-A923-49AB-A7CB-1413C9C0EB84}" type="presOf" srcId="{E2985E70-C7AB-45AC-B15F-CD223F023D47}" destId="{579E2E29-4B13-4CA2-BDE6-8631AE61EDAA}" srcOrd="0" destOrd="0" presId="urn:microsoft.com/office/officeart/2005/8/layout/lProcess2"/>
    <dgm:cxn modelId="{291453E3-7880-4836-85ED-1B89E28C936D}" srcId="{804DCEA9-9BF0-4005-9B7C-511E050563D7}" destId="{41809104-731C-42C7-BB59-CBD9777CDA58}" srcOrd="0" destOrd="0" parTransId="{6AEC1962-0C90-4C02-8819-6A7726CFAF41}" sibTransId="{179848EE-8322-4759-AF32-BF7E719012EA}"/>
    <dgm:cxn modelId="{F163A7FF-5151-4085-9371-CA90251E4E32}" srcId="{FA5973A1-4739-4383-9817-56569E44EF35}" destId="{E2985E70-C7AB-45AC-B15F-CD223F023D47}" srcOrd="1" destOrd="0" parTransId="{FD28C0B9-0251-4E7F-89F7-A60E16152CA6}" sibTransId="{AD52ED85-08FF-42B8-90A9-FBFA3D3588D2}"/>
    <dgm:cxn modelId="{DA4D5B4D-312B-42B9-B150-9BBD91193613}" type="presParOf" srcId="{BB63D372-E6B8-4DFF-B6A2-A5E913564F52}" destId="{88C6F049-DB41-457B-882D-416ECEDD16F8}" srcOrd="0" destOrd="0" presId="urn:microsoft.com/office/officeart/2005/8/layout/lProcess2"/>
    <dgm:cxn modelId="{35B0B4EF-469B-4512-BAC8-8C5BA9C8C6B1}" type="presParOf" srcId="{88C6F049-DB41-457B-882D-416ECEDD16F8}" destId="{3AF039A5-CA5F-4F91-937A-63C7F0E9C421}" srcOrd="0" destOrd="0" presId="urn:microsoft.com/office/officeart/2005/8/layout/lProcess2"/>
    <dgm:cxn modelId="{6D7467AE-FCC3-46DB-9A9F-F5C64C69D42C}" type="presParOf" srcId="{88C6F049-DB41-457B-882D-416ECEDD16F8}" destId="{91BFA395-526C-4B40-A3C3-7E0A7C2BB5E1}" srcOrd="1" destOrd="0" presId="urn:microsoft.com/office/officeart/2005/8/layout/lProcess2"/>
    <dgm:cxn modelId="{B4086EB6-722E-4841-A428-88CA29074B8E}" type="presParOf" srcId="{88C6F049-DB41-457B-882D-416ECEDD16F8}" destId="{A784B08A-D2D1-4FC2-9460-BDE570E2CFAD}" srcOrd="2" destOrd="0" presId="urn:microsoft.com/office/officeart/2005/8/layout/lProcess2"/>
    <dgm:cxn modelId="{8C76F2C9-906C-4EBB-BCAA-2A3F1279A905}" type="presParOf" srcId="{A784B08A-D2D1-4FC2-9460-BDE570E2CFAD}" destId="{F2E0E506-6115-46CB-BA13-C007E4AF380D}" srcOrd="0" destOrd="0" presId="urn:microsoft.com/office/officeart/2005/8/layout/lProcess2"/>
    <dgm:cxn modelId="{89196A3C-AF0C-42B0-AB8C-D73FB6B1C486}" type="presParOf" srcId="{F2E0E506-6115-46CB-BA13-C007E4AF380D}" destId="{9F967283-D417-4B28-B4EE-0DA1FAF9D50D}" srcOrd="0" destOrd="0" presId="urn:microsoft.com/office/officeart/2005/8/layout/lProcess2"/>
    <dgm:cxn modelId="{4ECFDFA9-5C7C-4979-9576-EA23B7AD7921}" type="presParOf" srcId="{F2E0E506-6115-46CB-BA13-C007E4AF380D}" destId="{510F758B-2527-475C-801E-ED86833DE448}" srcOrd="1" destOrd="0" presId="urn:microsoft.com/office/officeart/2005/8/layout/lProcess2"/>
    <dgm:cxn modelId="{4C61D4B7-39E6-430D-8782-4670D4E6898D}" type="presParOf" srcId="{F2E0E506-6115-46CB-BA13-C007E4AF380D}" destId="{D76C2C50-5938-4792-808B-EE77E261F275}" srcOrd="2" destOrd="0" presId="urn:microsoft.com/office/officeart/2005/8/layout/lProcess2"/>
    <dgm:cxn modelId="{226DC731-6ADD-4E8E-9044-BD7CAC95BEF1}" type="presParOf" srcId="{BB63D372-E6B8-4DFF-B6A2-A5E913564F52}" destId="{D1359FE3-739A-4922-8858-0CAFFAEBC4BB}" srcOrd="1" destOrd="0" presId="urn:microsoft.com/office/officeart/2005/8/layout/lProcess2"/>
    <dgm:cxn modelId="{7F621010-5263-4266-9C05-184B0D94FF81}" type="presParOf" srcId="{BB63D372-E6B8-4DFF-B6A2-A5E913564F52}" destId="{263F3796-5D48-4EE8-A077-C99B8B783891}" srcOrd="2" destOrd="0" presId="urn:microsoft.com/office/officeart/2005/8/layout/lProcess2"/>
    <dgm:cxn modelId="{237E7116-3368-4E0F-B5C0-DF1001CCEA0D}" type="presParOf" srcId="{263F3796-5D48-4EE8-A077-C99B8B783891}" destId="{3BD1D9B4-5B01-421A-A2BF-AACC4317D2B6}" srcOrd="0" destOrd="0" presId="urn:microsoft.com/office/officeart/2005/8/layout/lProcess2"/>
    <dgm:cxn modelId="{37608DC7-5161-4A5D-A7BD-C1D45B7AD7F8}" type="presParOf" srcId="{263F3796-5D48-4EE8-A077-C99B8B783891}" destId="{30D60EA8-E643-4D35-9368-A97DD7955798}" srcOrd="1" destOrd="0" presId="urn:microsoft.com/office/officeart/2005/8/layout/lProcess2"/>
    <dgm:cxn modelId="{BF81B0B7-E94F-4EDE-AB07-20C8981EE28F}" type="presParOf" srcId="{263F3796-5D48-4EE8-A077-C99B8B783891}" destId="{0047A7F5-7CE9-4FE7-A426-3A9133705372}" srcOrd="2" destOrd="0" presId="urn:microsoft.com/office/officeart/2005/8/layout/lProcess2"/>
    <dgm:cxn modelId="{0DFCB6E5-8E43-43EE-92F3-B13437E9F230}" type="presParOf" srcId="{0047A7F5-7CE9-4FE7-A426-3A9133705372}" destId="{E3F1AB2D-855A-46FF-9E9C-5F2CA03DA4AE}" srcOrd="0" destOrd="0" presId="urn:microsoft.com/office/officeart/2005/8/layout/lProcess2"/>
    <dgm:cxn modelId="{840F506A-8267-4EBB-90B8-5B9696B90771}" type="presParOf" srcId="{E3F1AB2D-855A-46FF-9E9C-5F2CA03DA4AE}" destId="{C217F87A-3BED-4562-9A5C-88D22838B579}" srcOrd="0" destOrd="0" presId="urn:microsoft.com/office/officeart/2005/8/layout/lProcess2"/>
    <dgm:cxn modelId="{6CEDD0BF-C0F6-4992-A0D0-A53586BEFFE6}" type="presParOf" srcId="{E3F1AB2D-855A-46FF-9E9C-5F2CA03DA4AE}" destId="{DE0BA7EF-5233-4FB5-AA56-B0E8DC794775}" srcOrd="1" destOrd="0" presId="urn:microsoft.com/office/officeart/2005/8/layout/lProcess2"/>
    <dgm:cxn modelId="{96FC700E-ACD0-492D-8E54-0145B2DB6371}" type="presParOf" srcId="{E3F1AB2D-855A-46FF-9E9C-5F2CA03DA4AE}" destId="{579E2E29-4B13-4CA2-BDE6-8631AE61EDAA}" srcOrd="2" destOrd="0" presId="urn:microsoft.com/office/officeart/2005/8/layout/lProcess2"/>
    <dgm:cxn modelId="{0EDD954E-AC7E-485F-8A51-449FD458FB00}" type="presParOf" srcId="{E3F1AB2D-855A-46FF-9E9C-5F2CA03DA4AE}" destId="{3D03F49E-0FB6-4B81-8065-ACF09856CA7A}" srcOrd="3" destOrd="0" presId="urn:microsoft.com/office/officeart/2005/8/layout/lProcess2"/>
    <dgm:cxn modelId="{E1D29249-7F88-4A10-BF71-F86EBF960AD0}" type="presParOf" srcId="{E3F1AB2D-855A-46FF-9E9C-5F2CA03DA4AE}" destId="{B345ABEB-83BD-41A5-800A-BA3444C77474}" srcOrd="4" destOrd="0" presId="urn:microsoft.com/office/officeart/2005/8/layout/lProcess2"/>
    <dgm:cxn modelId="{90994D5E-409F-434B-9B45-1DDD0A5CCBC3}" type="presParOf" srcId="{BB63D372-E6B8-4DFF-B6A2-A5E913564F52}" destId="{F8485BB0-3080-4133-A321-593D094505E9}" srcOrd="3" destOrd="0" presId="urn:microsoft.com/office/officeart/2005/8/layout/lProcess2"/>
    <dgm:cxn modelId="{9B58DE56-DC67-4AD9-A03F-98712052CC30}" type="presParOf" srcId="{BB63D372-E6B8-4DFF-B6A2-A5E913564F52}" destId="{5B1B28F4-F8CB-44C9-8605-BE3AE232B167}" srcOrd="4" destOrd="0" presId="urn:microsoft.com/office/officeart/2005/8/layout/lProcess2"/>
    <dgm:cxn modelId="{2F103B86-75BE-4243-8915-FC245EFFB257}" type="presParOf" srcId="{5B1B28F4-F8CB-44C9-8605-BE3AE232B167}" destId="{F4B8FE12-E86C-4836-8F11-7F94178D2AF8}" srcOrd="0" destOrd="0" presId="urn:microsoft.com/office/officeart/2005/8/layout/lProcess2"/>
    <dgm:cxn modelId="{F89E5B29-6CA9-4F86-AD53-8AECB70E6A95}" type="presParOf" srcId="{5B1B28F4-F8CB-44C9-8605-BE3AE232B167}" destId="{F525326E-8019-461F-A12B-9D30E1F69FE9}" srcOrd="1" destOrd="0" presId="urn:microsoft.com/office/officeart/2005/8/layout/lProcess2"/>
    <dgm:cxn modelId="{AC28D823-0ABB-4680-A5BC-F8193499662C}" type="presParOf" srcId="{5B1B28F4-F8CB-44C9-8605-BE3AE232B167}" destId="{2045EA00-2385-46AD-B07F-4315781FA037}" srcOrd="2" destOrd="0" presId="urn:microsoft.com/office/officeart/2005/8/layout/lProcess2"/>
    <dgm:cxn modelId="{38B1F9DC-BB70-46B2-B118-676A1B388033}" type="presParOf" srcId="{2045EA00-2385-46AD-B07F-4315781FA037}" destId="{B007B074-BD58-4A86-BA7A-A1C2540860C7}" srcOrd="0" destOrd="0" presId="urn:microsoft.com/office/officeart/2005/8/layout/lProcess2"/>
    <dgm:cxn modelId="{D27AEC6E-1144-459C-A66D-3545C1C0A302}" type="presParOf" srcId="{B007B074-BD58-4A86-BA7A-A1C2540860C7}" destId="{19F7C606-7E38-4C7A-8B50-315EA7D3BD55}" srcOrd="0" destOrd="0" presId="urn:microsoft.com/office/officeart/2005/8/layout/lProcess2"/>
    <dgm:cxn modelId="{6EE07EC6-F8C0-428A-958F-EACDF44873F5}" type="presParOf" srcId="{B007B074-BD58-4A86-BA7A-A1C2540860C7}" destId="{D2E374BC-F991-4DAC-AFA9-D91476D9A252}" srcOrd="1" destOrd="0" presId="urn:microsoft.com/office/officeart/2005/8/layout/lProcess2"/>
    <dgm:cxn modelId="{2F66273A-75EF-4CA4-A73B-84FC1908C7AD}" type="presParOf" srcId="{B007B074-BD58-4A86-BA7A-A1C2540860C7}" destId="{99C959AF-8996-429A-85E7-82990631CFAC}" srcOrd="2" destOrd="0" presId="urn:microsoft.com/office/officeart/2005/8/layout/lProcess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A23E9AC-3D84-4F3A-B354-B47C32CCFE6D}"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x-none"/>
        </a:p>
      </dgm:t>
    </dgm:pt>
    <dgm:pt modelId="{804DCEA9-9BF0-4005-9B7C-511E050563D7}">
      <dgm:prSet phldrT="[Text]"/>
      <dgm:spPr/>
      <dgm:t>
        <a:bodyPr/>
        <a:lstStyle/>
        <a:p>
          <a:r>
            <a:rPr lang="en-US"/>
            <a:t>Short-term</a:t>
          </a:r>
          <a:endParaRPr lang="x-none"/>
        </a:p>
      </dgm:t>
    </dgm:pt>
    <dgm:pt modelId="{39F7628B-6A22-410F-89DF-5A55028E21C5}" type="parTrans" cxnId="{F1E12546-AC97-4299-86BE-C82656242F22}">
      <dgm:prSet/>
      <dgm:spPr/>
      <dgm:t>
        <a:bodyPr/>
        <a:lstStyle/>
        <a:p>
          <a:endParaRPr lang="x-none"/>
        </a:p>
      </dgm:t>
    </dgm:pt>
    <dgm:pt modelId="{59A86CEB-3F20-4E1A-8C64-688D60C8B08E}" type="sibTrans" cxnId="{F1E12546-AC97-4299-86BE-C82656242F22}">
      <dgm:prSet/>
      <dgm:spPr/>
      <dgm:t>
        <a:bodyPr/>
        <a:lstStyle/>
        <a:p>
          <a:endParaRPr lang="x-none"/>
        </a:p>
      </dgm:t>
    </dgm:pt>
    <dgm:pt modelId="{41809104-731C-42C7-BB59-CBD9777CDA58}">
      <dgm:prSet phldrT="[Text]"/>
      <dgm:spPr>
        <a:solidFill>
          <a:srgbClr val="287290"/>
        </a:solidFill>
      </dgm:spPr>
      <dgm:t>
        <a:bodyPr/>
        <a:lstStyle/>
        <a:p>
          <a:r>
            <a:rPr lang="en-GB" b="1" i="1"/>
            <a:t>Clear strategy on how we will strengthen our members</a:t>
          </a:r>
          <a:endParaRPr lang="x-none"/>
        </a:p>
      </dgm:t>
    </dgm:pt>
    <dgm:pt modelId="{6AEC1962-0C90-4C02-8819-6A7726CFAF41}" type="parTrans" cxnId="{291453E3-7880-4836-85ED-1B89E28C936D}">
      <dgm:prSet/>
      <dgm:spPr/>
      <dgm:t>
        <a:bodyPr/>
        <a:lstStyle/>
        <a:p>
          <a:endParaRPr lang="x-none"/>
        </a:p>
      </dgm:t>
    </dgm:pt>
    <dgm:pt modelId="{179848EE-8322-4759-AF32-BF7E719012EA}" type="sibTrans" cxnId="{291453E3-7880-4836-85ED-1B89E28C936D}">
      <dgm:prSet/>
      <dgm:spPr/>
      <dgm:t>
        <a:bodyPr/>
        <a:lstStyle/>
        <a:p>
          <a:endParaRPr lang="x-none"/>
        </a:p>
      </dgm:t>
    </dgm:pt>
    <dgm:pt modelId="{16DD11C0-32B7-4BB5-B6A5-F813C7F5006C}">
      <dgm:prSet phldrT="[Text]"/>
      <dgm:spPr>
        <a:solidFill>
          <a:srgbClr val="287290"/>
        </a:solidFill>
      </dgm:spPr>
      <dgm:t>
        <a:bodyPr/>
        <a:lstStyle/>
        <a:p>
          <a:r>
            <a:rPr lang="en-GB" b="1" i="1"/>
            <a:t>Funding secured reducing reliance on our core budget</a:t>
          </a:r>
          <a:endParaRPr lang="x-none"/>
        </a:p>
      </dgm:t>
    </dgm:pt>
    <dgm:pt modelId="{790B6D58-74F8-4337-A589-6207016EB14B}" type="parTrans" cxnId="{8C27C711-950D-42F0-86C8-8DE09365489D}">
      <dgm:prSet/>
      <dgm:spPr/>
      <dgm:t>
        <a:bodyPr/>
        <a:lstStyle/>
        <a:p>
          <a:endParaRPr lang="x-none"/>
        </a:p>
      </dgm:t>
    </dgm:pt>
    <dgm:pt modelId="{C39646C3-9E6F-4191-89AA-1A865A068F79}" type="sibTrans" cxnId="{8C27C711-950D-42F0-86C8-8DE09365489D}">
      <dgm:prSet/>
      <dgm:spPr/>
      <dgm:t>
        <a:bodyPr/>
        <a:lstStyle/>
        <a:p>
          <a:endParaRPr lang="x-none"/>
        </a:p>
      </dgm:t>
    </dgm:pt>
    <dgm:pt modelId="{FA5973A1-4739-4383-9817-56569E44EF35}">
      <dgm:prSet phldrT="[Text]"/>
      <dgm:spPr/>
      <dgm:t>
        <a:bodyPr/>
        <a:lstStyle/>
        <a:p>
          <a:r>
            <a:rPr lang="en-US"/>
            <a:t>Mid-term</a:t>
          </a:r>
          <a:endParaRPr lang="x-none"/>
        </a:p>
      </dgm:t>
    </dgm:pt>
    <dgm:pt modelId="{D0407A7C-B253-4101-BE69-382B85095172}" type="parTrans" cxnId="{8A7E7026-DA9B-482C-8ED0-01F052BA3693}">
      <dgm:prSet/>
      <dgm:spPr/>
      <dgm:t>
        <a:bodyPr/>
        <a:lstStyle/>
        <a:p>
          <a:endParaRPr lang="x-none"/>
        </a:p>
      </dgm:t>
    </dgm:pt>
    <dgm:pt modelId="{91C3C62B-C87E-47D0-A9A3-3F9B2C353CD4}" type="sibTrans" cxnId="{8A7E7026-DA9B-482C-8ED0-01F052BA3693}">
      <dgm:prSet/>
      <dgm:spPr/>
      <dgm:t>
        <a:bodyPr/>
        <a:lstStyle/>
        <a:p>
          <a:endParaRPr lang="x-none"/>
        </a:p>
      </dgm:t>
    </dgm:pt>
    <dgm:pt modelId="{AC9B1593-103A-491F-A13C-AEC56BAE4B40}">
      <dgm:prSet phldrT="[Text]"/>
      <dgm:spPr/>
      <dgm:t>
        <a:bodyPr/>
        <a:lstStyle/>
        <a:p>
          <a:r>
            <a:rPr lang="en-GB" b="1" i="1"/>
            <a:t>Coherency between all EAPN areas</a:t>
          </a:r>
          <a:endParaRPr lang="x-none"/>
        </a:p>
      </dgm:t>
    </dgm:pt>
    <dgm:pt modelId="{3B57666F-3931-4E1B-AAB2-75166C131814}" type="parTrans" cxnId="{708595B6-9DDF-4340-A819-3255F3F92F50}">
      <dgm:prSet/>
      <dgm:spPr/>
      <dgm:t>
        <a:bodyPr/>
        <a:lstStyle/>
        <a:p>
          <a:endParaRPr lang="x-none"/>
        </a:p>
      </dgm:t>
    </dgm:pt>
    <dgm:pt modelId="{92E05DAA-1A90-4DBA-9087-CE7E46E43B19}" type="sibTrans" cxnId="{708595B6-9DDF-4340-A819-3255F3F92F50}">
      <dgm:prSet/>
      <dgm:spPr/>
      <dgm:t>
        <a:bodyPr/>
        <a:lstStyle/>
        <a:p>
          <a:endParaRPr lang="x-none"/>
        </a:p>
      </dgm:t>
    </dgm:pt>
    <dgm:pt modelId="{E2985E70-C7AB-45AC-B15F-CD223F023D47}">
      <dgm:prSet phldrT="[Text]"/>
      <dgm:spPr/>
      <dgm:t>
        <a:bodyPr/>
        <a:lstStyle/>
        <a:p>
          <a:r>
            <a:rPr lang="en-GB" b="1" i="1"/>
            <a:t>EAPN leadership program</a:t>
          </a:r>
          <a:endParaRPr lang="x-none"/>
        </a:p>
      </dgm:t>
    </dgm:pt>
    <dgm:pt modelId="{FD28C0B9-0251-4E7F-89F7-A60E16152CA6}" type="parTrans" cxnId="{F163A7FF-5151-4085-9371-CA90251E4E32}">
      <dgm:prSet/>
      <dgm:spPr/>
      <dgm:t>
        <a:bodyPr/>
        <a:lstStyle/>
        <a:p>
          <a:endParaRPr lang="x-none"/>
        </a:p>
      </dgm:t>
    </dgm:pt>
    <dgm:pt modelId="{AD52ED85-08FF-42B8-90A9-FBFA3D3588D2}" type="sibTrans" cxnId="{F163A7FF-5151-4085-9371-CA90251E4E32}">
      <dgm:prSet/>
      <dgm:spPr/>
      <dgm:t>
        <a:bodyPr/>
        <a:lstStyle/>
        <a:p>
          <a:endParaRPr lang="x-none"/>
        </a:p>
      </dgm:t>
    </dgm:pt>
    <dgm:pt modelId="{33EB1C13-90F5-4E7E-9C65-7C6D6B80BA6F}">
      <dgm:prSet phldrT="[Text]"/>
      <dgm:spPr/>
      <dgm:t>
        <a:bodyPr/>
        <a:lstStyle/>
        <a:p>
          <a:r>
            <a:rPr lang="en-US"/>
            <a:t>Long-term</a:t>
          </a:r>
          <a:endParaRPr lang="x-none"/>
        </a:p>
      </dgm:t>
    </dgm:pt>
    <dgm:pt modelId="{C2E4044A-7A0C-4651-B47A-4E6552FCD375}" type="parTrans" cxnId="{203ACFA6-7D45-4186-BF5F-18E102226C48}">
      <dgm:prSet/>
      <dgm:spPr/>
      <dgm:t>
        <a:bodyPr/>
        <a:lstStyle/>
        <a:p>
          <a:endParaRPr lang="x-none"/>
        </a:p>
      </dgm:t>
    </dgm:pt>
    <dgm:pt modelId="{CE812051-398E-4418-895B-DCA0DAB45A34}" type="sibTrans" cxnId="{203ACFA6-7D45-4186-BF5F-18E102226C48}">
      <dgm:prSet/>
      <dgm:spPr/>
      <dgm:t>
        <a:bodyPr/>
        <a:lstStyle/>
        <a:p>
          <a:endParaRPr lang="x-none"/>
        </a:p>
      </dgm:t>
    </dgm:pt>
    <dgm:pt modelId="{932D7E85-9CC1-4657-9C5B-6D19561AEBDF}">
      <dgm:prSet phldrT="[Text]"/>
      <dgm:spPr>
        <a:solidFill>
          <a:srgbClr val="78BEDA"/>
        </a:solidFill>
      </dgm:spPr>
      <dgm:t>
        <a:bodyPr/>
        <a:lstStyle/>
        <a:p>
          <a:r>
            <a:rPr lang="en-GB" b="1" i="1"/>
            <a:t>Funding secured reducing reliance on our core budget</a:t>
          </a:r>
          <a:endParaRPr lang="x-none"/>
        </a:p>
      </dgm:t>
    </dgm:pt>
    <dgm:pt modelId="{C682A0FA-BA76-49CE-97F4-7315D0C06327}" type="parTrans" cxnId="{BCE30A56-87FB-4799-A86E-888C14D5F414}">
      <dgm:prSet/>
      <dgm:spPr/>
      <dgm:t>
        <a:bodyPr/>
        <a:lstStyle/>
        <a:p>
          <a:endParaRPr lang="x-none"/>
        </a:p>
      </dgm:t>
    </dgm:pt>
    <dgm:pt modelId="{1B4C086D-D133-4699-80DB-47CD5FB715EF}" type="sibTrans" cxnId="{BCE30A56-87FB-4799-A86E-888C14D5F414}">
      <dgm:prSet/>
      <dgm:spPr/>
      <dgm:t>
        <a:bodyPr/>
        <a:lstStyle/>
        <a:p>
          <a:endParaRPr lang="x-none"/>
        </a:p>
      </dgm:t>
    </dgm:pt>
    <dgm:pt modelId="{F6411D31-BAF7-4FDA-BB83-1EB492F91816}">
      <dgm:prSet phldrT="[Text]"/>
      <dgm:spPr>
        <a:solidFill>
          <a:srgbClr val="78BEDA"/>
        </a:solidFill>
      </dgm:spPr>
      <dgm:t>
        <a:bodyPr/>
        <a:lstStyle/>
        <a:p>
          <a:r>
            <a:rPr lang="en-GB" b="1" i="1"/>
            <a:t>X leaders trained</a:t>
          </a:r>
          <a:endParaRPr lang="x-none"/>
        </a:p>
      </dgm:t>
    </dgm:pt>
    <dgm:pt modelId="{D2B60D1A-1E8C-47DF-BCB0-A6E409D3C8CA}" type="parTrans" cxnId="{8A7F4D0E-FE2B-43FB-8E78-8340CEA075E0}">
      <dgm:prSet/>
      <dgm:spPr/>
      <dgm:t>
        <a:bodyPr/>
        <a:lstStyle/>
        <a:p>
          <a:endParaRPr lang="x-none"/>
        </a:p>
      </dgm:t>
    </dgm:pt>
    <dgm:pt modelId="{7CA892D9-1C84-43E5-B5AE-35E72A0A8FB1}" type="sibTrans" cxnId="{8A7F4D0E-FE2B-43FB-8E78-8340CEA075E0}">
      <dgm:prSet/>
      <dgm:spPr/>
      <dgm:t>
        <a:bodyPr/>
        <a:lstStyle/>
        <a:p>
          <a:endParaRPr lang="x-none"/>
        </a:p>
      </dgm:t>
    </dgm:pt>
    <dgm:pt modelId="{7CDAAEC3-4400-4EF5-919F-9BEF0CFB7BAA}">
      <dgm:prSet/>
      <dgm:spPr/>
      <dgm:t>
        <a:bodyPr/>
        <a:lstStyle/>
        <a:p>
          <a:r>
            <a:rPr lang="en-GB" b="1" i="1"/>
            <a:t>Funding secured reducing reliance on our core budget</a:t>
          </a:r>
          <a:endParaRPr lang="en-US"/>
        </a:p>
      </dgm:t>
    </dgm:pt>
    <dgm:pt modelId="{99A15CCE-4FD6-4FBE-8F27-63AAC39F5F54}" type="parTrans" cxnId="{8FDD879D-D645-4E0D-BFDB-328F754E39B4}">
      <dgm:prSet/>
      <dgm:spPr/>
      <dgm:t>
        <a:bodyPr/>
        <a:lstStyle/>
        <a:p>
          <a:endParaRPr lang="en-US"/>
        </a:p>
      </dgm:t>
    </dgm:pt>
    <dgm:pt modelId="{E941D302-0186-47E7-9397-65B778666EE0}" type="sibTrans" cxnId="{8FDD879D-D645-4E0D-BFDB-328F754E39B4}">
      <dgm:prSet/>
      <dgm:spPr/>
      <dgm:t>
        <a:bodyPr/>
        <a:lstStyle/>
        <a:p>
          <a:endParaRPr lang="en-US"/>
        </a:p>
      </dgm:t>
    </dgm:pt>
    <dgm:pt modelId="{D2747FD0-C09E-451A-9C8A-00B5F5215F8C}">
      <dgm:prSet/>
      <dgm:spPr>
        <a:solidFill>
          <a:schemeClr val="accent1">
            <a:lumMod val="75000"/>
          </a:schemeClr>
        </a:solidFill>
      </dgm:spPr>
      <dgm:t>
        <a:bodyPr/>
        <a:lstStyle/>
        <a:p>
          <a:r>
            <a:rPr lang="en-US" b="1" i="1"/>
            <a:t>Staff visits to national networks</a:t>
          </a:r>
        </a:p>
      </dgm:t>
    </dgm:pt>
    <dgm:pt modelId="{975A5C55-6C53-4E6F-A3DB-A9B0D7DCF0CD}" type="parTrans" cxnId="{1EEEF223-0367-4555-BC15-EE5E5C1102B4}">
      <dgm:prSet/>
      <dgm:spPr/>
      <dgm:t>
        <a:bodyPr/>
        <a:lstStyle/>
        <a:p>
          <a:endParaRPr lang="en-US"/>
        </a:p>
      </dgm:t>
    </dgm:pt>
    <dgm:pt modelId="{B4D53BFF-5C00-4313-B2FA-BFC060A5EE05}" type="sibTrans" cxnId="{1EEEF223-0367-4555-BC15-EE5E5C1102B4}">
      <dgm:prSet/>
      <dgm:spPr/>
      <dgm:t>
        <a:bodyPr/>
        <a:lstStyle/>
        <a:p>
          <a:endParaRPr lang="en-US"/>
        </a:p>
      </dgm:t>
    </dgm:pt>
    <dgm:pt modelId="{15FBA816-44AD-4AAE-9516-C8924D79E259}">
      <dgm:prSet/>
      <dgm:spPr/>
      <dgm:t>
        <a:bodyPr/>
        <a:lstStyle/>
        <a:p>
          <a:r>
            <a:rPr lang="en-US" b="1" i="1"/>
            <a:t>Links with anti-poverty structures out of Europe</a:t>
          </a:r>
          <a:endParaRPr lang="x-none"/>
        </a:p>
      </dgm:t>
    </dgm:pt>
    <dgm:pt modelId="{264DC1EA-742C-4E8F-95C1-4A9B2148374F}" type="parTrans" cxnId="{96056BEF-ED7B-4B04-A074-A94A71D23EE3}">
      <dgm:prSet/>
      <dgm:spPr/>
      <dgm:t>
        <a:bodyPr/>
        <a:lstStyle/>
        <a:p>
          <a:endParaRPr lang="en-US"/>
        </a:p>
      </dgm:t>
    </dgm:pt>
    <dgm:pt modelId="{F551DF2D-1656-4AC4-B15F-F4B193AF8B2A}" type="sibTrans" cxnId="{96056BEF-ED7B-4B04-A074-A94A71D23EE3}">
      <dgm:prSet/>
      <dgm:spPr/>
      <dgm:t>
        <a:bodyPr/>
        <a:lstStyle/>
        <a:p>
          <a:endParaRPr lang="en-US"/>
        </a:p>
      </dgm:t>
    </dgm:pt>
    <dgm:pt modelId="{BB63D372-E6B8-4DFF-B6A2-A5E913564F52}" type="pres">
      <dgm:prSet presAssocID="{6A23E9AC-3D84-4F3A-B354-B47C32CCFE6D}" presName="theList" presStyleCnt="0">
        <dgm:presLayoutVars>
          <dgm:dir/>
          <dgm:animLvl val="lvl"/>
          <dgm:resizeHandles val="exact"/>
        </dgm:presLayoutVars>
      </dgm:prSet>
      <dgm:spPr/>
    </dgm:pt>
    <dgm:pt modelId="{88C6F049-DB41-457B-882D-416ECEDD16F8}" type="pres">
      <dgm:prSet presAssocID="{804DCEA9-9BF0-4005-9B7C-511E050563D7}" presName="compNode" presStyleCnt="0"/>
      <dgm:spPr/>
    </dgm:pt>
    <dgm:pt modelId="{3AF039A5-CA5F-4F91-937A-63C7F0E9C421}" type="pres">
      <dgm:prSet presAssocID="{804DCEA9-9BF0-4005-9B7C-511E050563D7}" presName="aNode" presStyleLbl="bgShp" presStyleIdx="0" presStyleCnt="3"/>
      <dgm:spPr/>
    </dgm:pt>
    <dgm:pt modelId="{91BFA395-526C-4B40-A3C3-7E0A7C2BB5E1}" type="pres">
      <dgm:prSet presAssocID="{804DCEA9-9BF0-4005-9B7C-511E050563D7}" presName="textNode" presStyleLbl="bgShp" presStyleIdx="0" presStyleCnt="3"/>
      <dgm:spPr/>
    </dgm:pt>
    <dgm:pt modelId="{A784B08A-D2D1-4FC2-9460-BDE570E2CFAD}" type="pres">
      <dgm:prSet presAssocID="{804DCEA9-9BF0-4005-9B7C-511E050563D7}" presName="compChildNode" presStyleCnt="0"/>
      <dgm:spPr/>
    </dgm:pt>
    <dgm:pt modelId="{F2E0E506-6115-46CB-BA13-C007E4AF380D}" type="pres">
      <dgm:prSet presAssocID="{804DCEA9-9BF0-4005-9B7C-511E050563D7}" presName="theInnerList" presStyleCnt="0"/>
      <dgm:spPr/>
    </dgm:pt>
    <dgm:pt modelId="{9F967283-D417-4B28-B4EE-0DA1FAF9D50D}" type="pres">
      <dgm:prSet presAssocID="{41809104-731C-42C7-BB59-CBD9777CDA58}" presName="childNode" presStyleLbl="node1" presStyleIdx="0" presStyleCnt="9">
        <dgm:presLayoutVars>
          <dgm:bulletEnabled val="1"/>
        </dgm:presLayoutVars>
      </dgm:prSet>
      <dgm:spPr/>
    </dgm:pt>
    <dgm:pt modelId="{510F758B-2527-475C-801E-ED86833DE448}" type="pres">
      <dgm:prSet presAssocID="{41809104-731C-42C7-BB59-CBD9777CDA58}" presName="aSpace2" presStyleCnt="0"/>
      <dgm:spPr/>
    </dgm:pt>
    <dgm:pt modelId="{D76C2C50-5938-4792-808B-EE77E261F275}" type="pres">
      <dgm:prSet presAssocID="{16DD11C0-32B7-4BB5-B6A5-F813C7F5006C}" presName="childNode" presStyleLbl="node1" presStyleIdx="1" presStyleCnt="9">
        <dgm:presLayoutVars>
          <dgm:bulletEnabled val="1"/>
        </dgm:presLayoutVars>
      </dgm:prSet>
      <dgm:spPr/>
    </dgm:pt>
    <dgm:pt modelId="{C18C0511-1996-48F2-ADA4-9F6E1396D54F}" type="pres">
      <dgm:prSet presAssocID="{16DD11C0-32B7-4BB5-B6A5-F813C7F5006C}" presName="aSpace2" presStyleCnt="0"/>
      <dgm:spPr/>
    </dgm:pt>
    <dgm:pt modelId="{00915D04-6166-41E2-9A86-F66C07C9300E}" type="pres">
      <dgm:prSet presAssocID="{D2747FD0-C09E-451A-9C8A-00B5F5215F8C}" presName="childNode" presStyleLbl="node1" presStyleIdx="2" presStyleCnt="9">
        <dgm:presLayoutVars>
          <dgm:bulletEnabled val="1"/>
        </dgm:presLayoutVars>
      </dgm:prSet>
      <dgm:spPr/>
    </dgm:pt>
    <dgm:pt modelId="{D1359FE3-739A-4922-8858-0CAFFAEBC4BB}" type="pres">
      <dgm:prSet presAssocID="{804DCEA9-9BF0-4005-9B7C-511E050563D7}" presName="aSpace" presStyleCnt="0"/>
      <dgm:spPr/>
    </dgm:pt>
    <dgm:pt modelId="{263F3796-5D48-4EE8-A077-C99B8B783891}" type="pres">
      <dgm:prSet presAssocID="{FA5973A1-4739-4383-9817-56569E44EF35}" presName="compNode" presStyleCnt="0"/>
      <dgm:spPr/>
    </dgm:pt>
    <dgm:pt modelId="{3BD1D9B4-5B01-421A-A2BF-AACC4317D2B6}" type="pres">
      <dgm:prSet presAssocID="{FA5973A1-4739-4383-9817-56569E44EF35}" presName="aNode" presStyleLbl="bgShp" presStyleIdx="1" presStyleCnt="3"/>
      <dgm:spPr/>
    </dgm:pt>
    <dgm:pt modelId="{30D60EA8-E643-4D35-9368-A97DD7955798}" type="pres">
      <dgm:prSet presAssocID="{FA5973A1-4739-4383-9817-56569E44EF35}" presName="textNode" presStyleLbl="bgShp" presStyleIdx="1" presStyleCnt="3"/>
      <dgm:spPr/>
    </dgm:pt>
    <dgm:pt modelId="{0047A7F5-7CE9-4FE7-A426-3A9133705372}" type="pres">
      <dgm:prSet presAssocID="{FA5973A1-4739-4383-9817-56569E44EF35}" presName="compChildNode" presStyleCnt="0"/>
      <dgm:spPr/>
    </dgm:pt>
    <dgm:pt modelId="{E3F1AB2D-855A-46FF-9E9C-5F2CA03DA4AE}" type="pres">
      <dgm:prSet presAssocID="{FA5973A1-4739-4383-9817-56569E44EF35}" presName="theInnerList" presStyleCnt="0"/>
      <dgm:spPr/>
    </dgm:pt>
    <dgm:pt modelId="{C217F87A-3BED-4562-9A5C-88D22838B579}" type="pres">
      <dgm:prSet presAssocID="{AC9B1593-103A-491F-A13C-AEC56BAE4B40}" presName="childNode" presStyleLbl="node1" presStyleIdx="3" presStyleCnt="9">
        <dgm:presLayoutVars>
          <dgm:bulletEnabled val="1"/>
        </dgm:presLayoutVars>
      </dgm:prSet>
      <dgm:spPr/>
    </dgm:pt>
    <dgm:pt modelId="{DE0BA7EF-5233-4FB5-AA56-B0E8DC794775}" type="pres">
      <dgm:prSet presAssocID="{AC9B1593-103A-491F-A13C-AEC56BAE4B40}" presName="aSpace2" presStyleCnt="0"/>
      <dgm:spPr/>
    </dgm:pt>
    <dgm:pt modelId="{579E2E29-4B13-4CA2-BDE6-8631AE61EDAA}" type="pres">
      <dgm:prSet presAssocID="{E2985E70-C7AB-45AC-B15F-CD223F023D47}" presName="childNode" presStyleLbl="node1" presStyleIdx="4" presStyleCnt="9">
        <dgm:presLayoutVars>
          <dgm:bulletEnabled val="1"/>
        </dgm:presLayoutVars>
      </dgm:prSet>
      <dgm:spPr/>
    </dgm:pt>
    <dgm:pt modelId="{3D03F49E-0FB6-4B81-8065-ACF09856CA7A}" type="pres">
      <dgm:prSet presAssocID="{E2985E70-C7AB-45AC-B15F-CD223F023D47}" presName="aSpace2" presStyleCnt="0"/>
      <dgm:spPr/>
    </dgm:pt>
    <dgm:pt modelId="{B345ABEB-83BD-41A5-800A-BA3444C77474}" type="pres">
      <dgm:prSet presAssocID="{7CDAAEC3-4400-4EF5-919F-9BEF0CFB7BAA}" presName="childNode" presStyleLbl="node1" presStyleIdx="5" presStyleCnt="9">
        <dgm:presLayoutVars>
          <dgm:bulletEnabled val="1"/>
        </dgm:presLayoutVars>
      </dgm:prSet>
      <dgm:spPr/>
    </dgm:pt>
    <dgm:pt modelId="{ED34199F-6CCE-4DD9-914D-3A5B9F754B09}" type="pres">
      <dgm:prSet presAssocID="{7CDAAEC3-4400-4EF5-919F-9BEF0CFB7BAA}" presName="aSpace2" presStyleCnt="0"/>
      <dgm:spPr/>
    </dgm:pt>
    <dgm:pt modelId="{8C69F351-6BA7-4FAE-9706-4B26C82D6156}" type="pres">
      <dgm:prSet presAssocID="{15FBA816-44AD-4AAE-9516-C8924D79E259}" presName="childNode" presStyleLbl="node1" presStyleIdx="6" presStyleCnt="9">
        <dgm:presLayoutVars>
          <dgm:bulletEnabled val="1"/>
        </dgm:presLayoutVars>
      </dgm:prSet>
      <dgm:spPr/>
    </dgm:pt>
    <dgm:pt modelId="{F8485BB0-3080-4133-A321-593D094505E9}" type="pres">
      <dgm:prSet presAssocID="{FA5973A1-4739-4383-9817-56569E44EF35}" presName="aSpace" presStyleCnt="0"/>
      <dgm:spPr/>
    </dgm:pt>
    <dgm:pt modelId="{5B1B28F4-F8CB-44C9-8605-BE3AE232B167}" type="pres">
      <dgm:prSet presAssocID="{33EB1C13-90F5-4E7E-9C65-7C6D6B80BA6F}" presName="compNode" presStyleCnt="0"/>
      <dgm:spPr/>
    </dgm:pt>
    <dgm:pt modelId="{F4B8FE12-E86C-4836-8F11-7F94178D2AF8}" type="pres">
      <dgm:prSet presAssocID="{33EB1C13-90F5-4E7E-9C65-7C6D6B80BA6F}" presName="aNode" presStyleLbl="bgShp" presStyleIdx="2" presStyleCnt="3"/>
      <dgm:spPr/>
    </dgm:pt>
    <dgm:pt modelId="{F525326E-8019-461F-A12B-9D30E1F69FE9}" type="pres">
      <dgm:prSet presAssocID="{33EB1C13-90F5-4E7E-9C65-7C6D6B80BA6F}" presName="textNode" presStyleLbl="bgShp" presStyleIdx="2" presStyleCnt="3"/>
      <dgm:spPr/>
    </dgm:pt>
    <dgm:pt modelId="{2045EA00-2385-46AD-B07F-4315781FA037}" type="pres">
      <dgm:prSet presAssocID="{33EB1C13-90F5-4E7E-9C65-7C6D6B80BA6F}" presName="compChildNode" presStyleCnt="0"/>
      <dgm:spPr/>
    </dgm:pt>
    <dgm:pt modelId="{B007B074-BD58-4A86-BA7A-A1C2540860C7}" type="pres">
      <dgm:prSet presAssocID="{33EB1C13-90F5-4E7E-9C65-7C6D6B80BA6F}" presName="theInnerList" presStyleCnt="0"/>
      <dgm:spPr/>
    </dgm:pt>
    <dgm:pt modelId="{19F7C606-7E38-4C7A-8B50-315EA7D3BD55}" type="pres">
      <dgm:prSet presAssocID="{932D7E85-9CC1-4657-9C5B-6D19561AEBDF}" presName="childNode" presStyleLbl="node1" presStyleIdx="7" presStyleCnt="9">
        <dgm:presLayoutVars>
          <dgm:bulletEnabled val="1"/>
        </dgm:presLayoutVars>
      </dgm:prSet>
      <dgm:spPr/>
    </dgm:pt>
    <dgm:pt modelId="{D2E374BC-F991-4DAC-AFA9-D91476D9A252}" type="pres">
      <dgm:prSet presAssocID="{932D7E85-9CC1-4657-9C5B-6D19561AEBDF}" presName="aSpace2" presStyleCnt="0"/>
      <dgm:spPr/>
    </dgm:pt>
    <dgm:pt modelId="{99C959AF-8996-429A-85E7-82990631CFAC}" type="pres">
      <dgm:prSet presAssocID="{F6411D31-BAF7-4FDA-BB83-1EB492F91816}" presName="childNode" presStyleLbl="node1" presStyleIdx="8" presStyleCnt="9">
        <dgm:presLayoutVars>
          <dgm:bulletEnabled val="1"/>
        </dgm:presLayoutVars>
      </dgm:prSet>
      <dgm:spPr/>
    </dgm:pt>
  </dgm:ptLst>
  <dgm:cxnLst>
    <dgm:cxn modelId="{8A7F4D0E-FE2B-43FB-8E78-8340CEA075E0}" srcId="{33EB1C13-90F5-4E7E-9C65-7C6D6B80BA6F}" destId="{F6411D31-BAF7-4FDA-BB83-1EB492F91816}" srcOrd="1" destOrd="0" parTransId="{D2B60D1A-1E8C-47DF-BCB0-A6E409D3C8CA}" sibTransId="{7CA892D9-1C84-43E5-B5AE-35E72A0A8FB1}"/>
    <dgm:cxn modelId="{F95B7110-3926-4C63-8AD8-4E54AD13A370}" type="presOf" srcId="{FA5973A1-4739-4383-9817-56569E44EF35}" destId="{3BD1D9B4-5B01-421A-A2BF-AACC4317D2B6}" srcOrd="0" destOrd="0" presId="urn:microsoft.com/office/officeart/2005/8/layout/lProcess2"/>
    <dgm:cxn modelId="{8C27C711-950D-42F0-86C8-8DE09365489D}" srcId="{804DCEA9-9BF0-4005-9B7C-511E050563D7}" destId="{16DD11C0-32B7-4BB5-B6A5-F813C7F5006C}" srcOrd="1" destOrd="0" parTransId="{790B6D58-74F8-4337-A589-6207016EB14B}" sibTransId="{C39646C3-9E6F-4191-89AA-1A865A068F79}"/>
    <dgm:cxn modelId="{F78FD211-7E9D-4842-9243-1A50497AE635}" type="presOf" srcId="{7CDAAEC3-4400-4EF5-919F-9BEF0CFB7BAA}" destId="{B345ABEB-83BD-41A5-800A-BA3444C77474}" srcOrd="0" destOrd="0" presId="urn:microsoft.com/office/officeart/2005/8/layout/lProcess2"/>
    <dgm:cxn modelId="{8ABAD415-CA15-4B00-92B4-A5568768CC8F}" type="presOf" srcId="{F6411D31-BAF7-4FDA-BB83-1EB492F91816}" destId="{99C959AF-8996-429A-85E7-82990631CFAC}" srcOrd="0" destOrd="0" presId="urn:microsoft.com/office/officeart/2005/8/layout/lProcess2"/>
    <dgm:cxn modelId="{1EEEF223-0367-4555-BC15-EE5E5C1102B4}" srcId="{804DCEA9-9BF0-4005-9B7C-511E050563D7}" destId="{D2747FD0-C09E-451A-9C8A-00B5F5215F8C}" srcOrd="2" destOrd="0" parTransId="{975A5C55-6C53-4E6F-A3DB-A9B0D7DCF0CD}" sibTransId="{B4D53BFF-5C00-4313-B2FA-BFC060A5EE05}"/>
    <dgm:cxn modelId="{8A7E7026-DA9B-482C-8ED0-01F052BA3693}" srcId="{6A23E9AC-3D84-4F3A-B354-B47C32CCFE6D}" destId="{FA5973A1-4739-4383-9817-56569E44EF35}" srcOrd="1" destOrd="0" parTransId="{D0407A7C-B253-4101-BE69-382B85095172}" sibTransId="{91C3C62B-C87E-47D0-A9A3-3F9B2C353CD4}"/>
    <dgm:cxn modelId="{EAD83329-8F16-41D5-8B2A-54ED42BB285E}" type="presOf" srcId="{33EB1C13-90F5-4E7E-9C65-7C6D6B80BA6F}" destId="{F4B8FE12-E86C-4836-8F11-7F94178D2AF8}" srcOrd="0" destOrd="0" presId="urn:microsoft.com/office/officeart/2005/8/layout/lProcess2"/>
    <dgm:cxn modelId="{85C0953F-EE28-432A-BAE6-3763B9A710D1}" type="presOf" srcId="{D2747FD0-C09E-451A-9C8A-00B5F5215F8C}" destId="{00915D04-6166-41E2-9A86-F66C07C9300E}" srcOrd="0" destOrd="0" presId="urn:microsoft.com/office/officeart/2005/8/layout/lProcess2"/>
    <dgm:cxn modelId="{9CBBD965-9CEF-4D08-B554-FE5AFC10480A}" type="presOf" srcId="{6A23E9AC-3D84-4F3A-B354-B47C32CCFE6D}" destId="{BB63D372-E6B8-4DFF-B6A2-A5E913564F52}" srcOrd="0" destOrd="0" presId="urn:microsoft.com/office/officeart/2005/8/layout/lProcess2"/>
    <dgm:cxn modelId="{F1E12546-AC97-4299-86BE-C82656242F22}" srcId="{6A23E9AC-3D84-4F3A-B354-B47C32CCFE6D}" destId="{804DCEA9-9BF0-4005-9B7C-511E050563D7}" srcOrd="0" destOrd="0" parTransId="{39F7628B-6A22-410F-89DF-5A55028E21C5}" sibTransId="{59A86CEB-3F20-4E1A-8C64-688D60C8B08E}"/>
    <dgm:cxn modelId="{967FAA4C-31EB-4AA0-9808-5F21ABBAF823}" type="presOf" srcId="{804DCEA9-9BF0-4005-9B7C-511E050563D7}" destId="{91BFA395-526C-4B40-A3C3-7E0A7C2BB5E1}" srcOrd="1" destOrd="0" presId="urn:microsoft.com/office/officeart/2005/8/layout/lProcess2"/>
    <dgm:cxn modelId="{CDFA0656-F35E-4D73-B92D-209816E6E871}" type="presOf" srcId="{41809104-731C-42C7-BB59-CBD9777CDA58}" destId="{9F967283-D417-4B28-B4EE-0DA1FAF9D50D}" srcOrd="0" destOrd="0" presId="urn:microsoft.com/office/officeart/2005/8/layout/lProcess2"/>
    <dgm:cxn modelId="{BCE30A56-87FB-4799-A86E-888C14D5F414}" srcId="{33EB1C13-90F5-4E7E-9C65-7C6D6B80BA6F}" destId="{932D7E85-9CC1-4657-9C5B-6D19561AEBDF}" srcOrd="0" destOrd="0" parTransId="{C682A0FA-BA76-49CE-97F4-7315D0C06327}" sibTransId="{1B4C086D-D133-4699-80DB-47CD5FB715EF}"/>
    <dgm:cxn modelId="{A6AD417A-1894-496F-A0C4-C7F2699E6051}" type="presOf" srcId="{33EB1C13-90F5-4E7E-9C65-7C6D6B80BA6F}" destId="{F525326E-8019-461F-A12B-9D30E1F69FE9}" srcOrd="1" destOrd="0" presId="urn:microsoft.com/office/officeart/2005/8/layout/lProcess2"/>
    <dgm:cxn modelId="{C9CE2B7C-4B47-49E2-B848-91E2737A6C37}" type="presOf" srcId="{932D7E85-9CC1-4657-9C5B-6D19561AEBDF}" destId="{19F7C606-7E38-4C7A-8B50-315EA7D3BD55}" srcOrd="0" destOrd="0" presId="urn:microsoft.com/office/officeart/2005/8/layout/lProcess2"/>
    <dgm:cxn modelId="{1E1AB381-E6AA-4626-89C4-19AE48884D89}" type="presOf" srcId="{16DD11C0-32B7-4BB5-B6A5-F813C7F5006C}" destId="{D76C2C50-5938-4792-808B-EE77E261F275}" srcOrd="0" destOrd="0" presId="urn:microsoft.com/office/officeart/2005/8/layout/lProcess2"/>
    <dgm:cxn modelId="{C5E85D9C-173B-4D57-B09E-14F9DDA1FC20}" type="presOf" srcId="{AC9B1593-103A-491F-A13C-AEC56BAE4B40}" destId="{C217F87A-3BED-4562-9A5C-88D22838B579}" srcOrd="0" destOrd="0" presId="urn:microsoft.com/office/officeart/2005/8/layout/lProcess2"/>
    <dgm:cxn modelId="{8FDD879D-D645-4E0D-BFDB-328F754E39B4}" srcId="{FA5973A1-4739-4383-9817-56569E44EF35}" destId="{7CDAAEC3-4400-4EF5-919F-9BEF0CFB7BAA}" srcOrd="2" destOrd="0" parTransId="{99A15CCE-4FD6-4FBE-8F27-63AAC39F5F54}" sibTransId="{E941D302-0186-47E7-9397-65B778666EE0}"/>
    <dgm:cxn modelId="{203ACFA6-7D45-4186-BF5F-18E102226C48}" srcId="{6A23E9AC-3D84-4F3A-B354-B47C32CCFE6D}" destId="{33EB1C13-90F5-4E7E-9C65-7C6D6B80BA6F}" srcOrd="2" destOrd="0" parTransId="{C2E4044A-7A0C-4651-B47A-4E6552FCD375}" sibTransId="{CE812051-398E-4418-895B-DCA0DAB45A34}"/>
    <dgm:cxn modelId="{02E988B2-73F9-449F-83B8-787CA412D44C}" type="presOf" srcId="{FA5973A1-4739-4383-9817-56569E44EF35}" destId="{30D60EA8-E643-4D35-9368-A97DD7955798}" srcOrd="1" destOrd="0" presId="urn:microsoft.com/office/officeart/2005/8/layout/lProcess2"/>
    <dgm:cxn modelId="{708595B6-9DDF-4340-A819-3255F3F92F50}" srcId="{FA5973A1-4739-4383-9817-56569E44EF35}" destId="{AC9B1593-103A-491F-A13C-AEC56BAE4B40}" srcOrd="0" destOrd="0" parTransId="{3B57666F-3931-4E1B-AAB2-75166C131814}" sibTransId="{92E05DAA-1A90-4DBA-9087-CE7E46E43B19}"/>
    <dgm:cxn modelId="{57F27EC7-4BA1-414F-B625-9153C1727F04}" type="presOf" srcId="{804DCEA9-9BF0-4005-9B7C-511E050563D7}" destId="{3AF039A5-CA5F-4F91-937A-63C7F0E9C421}" srcOrd="0" destOrd="0" presId="urn:microsoft.com/office/officeart/2005/8/layout/lProcess2"/>
    <dgm:cxn modelId="{D6097ED2-A923-49AB-A7CB-1413C9C0EB84}" type="presOf" srcId="{E2985E70-C7AB-45AC-B15F-CD223F023D47}" destId="{579E2E29-4B13-4CA2-BDE6-8631AE61EDAA}" srcOrd="0" destOrd="0" presId="urn:microsoft.com/office/officeart/2005/8/layout/lProcess2"/>
    <dgm:cxn modelId="{291453E3-7880-4836-85ED-1B89E28C936D}" srcId="{804DCEA9-9BF0-4005-9B7C-511E050563D7}" destId="{41809104-731C-42C7-BB59-CBD9777CDA58}" srcOrd="0" destOrd="0" parTransId="{6AEC1962-0C90-4C02-8819-6A7726CFAF41}" sibTransId="{179848EE-8322-4759-AF32-BF7E719012EA}"/>
    <dgm:cxn modelId="{96056BEF-ED7B-4B04-A074-A94A71D23EE3}" srcId="{FA5973A1-4739-4383-9817-56569E44EF35}" destId="{15FBA816-44AD-4AAE-9516-C8924D79E259}" srcOrd="3" destOrd="0" parTransId="{264DC1EA-742C-4E8F-95C1-4A9B2148374F}" sibTransId="{F551DF2D-1656-4AC4-B15F-F4B193AF8B2A}"/>
    <dgm:cxn modelId="{6EEFB2EF-556A-4300-9AB6-7FDBC38E1A27}" type="presOf" srcId="{15FBA816-44AD-4AAE-9516-C8924D79E259}" destId="{8C69F351-6BA7-4FAE-9706-4B26C82D6156}" srcOrd="0" destOrd="0" presId="urn:microsoft.com/office/officeart/2005/8/layout/lProcess2"/>
    <dgm:cxn modelId="{F163A7FF-5151-4085-9371-CA90251E4E32}" srcId="{FA5973A1-4739-4383-9817-56569E44EF35}" destId="{E2985E70-C7AB-45AC-B15F-CD223F023D47}" srcOrd="1" destOrd="0" parTransId="{FD28C0B9-0251-4E7F-89F7-A60E16152CA6}" sibTransId="{AD52ED85-08FF-42B8-90A9-FBFA3D3588D2}"/>
    <dgm:cxn modelId="{DA4D5B4D-312B-42B9-B150-9BBD91193613}" type="presParOf" srcId="{BB63D372-E6B8-4DFF-B6A2-A5E913564F52}" destId="{88C6F049-DB41-457B-882D-416ECEDD16F8}" srcOrd="0" destOrd="0" presId="urn:microsoft.com/office/officeart/2005/8/layout/lProcess2"/>
    <dgm:cxn modelId="{35B0B4EF-469B-4512-BAC8-8C5BA9C8C6B1}" type="presParOf" srcId="{88C6F049-DB41-457B-882D-416ECEDD16F8}" destId="{3AF039A5-CA5F-4F91-937A-63C7F0E9C421}" srcOrd="0" destOrd="0" presId="urn:microsoft.com/office/officeart/2005/8/layout/lProcess2"/>
    <dgm:cxn modelId="{6D7467AE-FCC3-46DB-9A9F-F5C64C69D42C}" type="presParOf" srcId="{88C6F049-DB41-457B-882D-416ECEDD16F8}" destId="{91BFA395-526C-4B40-A3C3-7E0A7C2BB5E1}" srcOrd="1" destOrd="0" presId="urn:microsoft.com/office/officeart/2005/8/layout/lProcess2"/>
    <dgm:cxn modelId="{B4086EB6-722E-4841-A428-88CA29074B8E}" type="presParOf" srcId="{88C6F049-DB41-457B-882D-416ECEDD16F8}" destId="{A784B08A-D2D1-4FC2-9460-BDE570E2CFAD}" srcOrd="2" destOrd="0" presId="urn:microsoft.com/office/officeart/2005/8/layout/lProcess2"/>
    <dgm:cxn modelId="{8C76F2C9-906C-4EBB-BCAA-2A3F1279A905}" type="presParOf" srcId="{A784B08A-D2D1-4FC2-9460-BDE570E2CFAD}" destId="{F2E0E506-6115-46CB-BA13-C007E4AF380D}" srcOrd="0" destOrd="0" presId="urn:microsoft.com/office/officeart/2005/8/layout/lProcess2"/>
    <dgm:cxn modelId="{89196A3C-AF0C-42B0-AB8C-D73FB6B1C486}" type="presParOf" srcId="{F2E0E506-6115-46CB-BA13-C007E4AF380D}" destId="{9F967283-D417-4B28-B4EE-0DA1FAF9D50D}" srcOrd="0" destOrd="0" presId="urn:microsoft.com/office/officeart/2005/8/layout/lProcess2"/>
    <dgm:cxn modelId="{4ECFDFA9-5C7C-4979-9576-EA23B7AD7921}" type="presParOf" srcId="{F2E0E506-6115-46CB-BA13-C007E4AF380D}" destId="{510F758B-2527-475C-801E-ED86833DE448}" srcOrd="1" destOrd="0" presId="urn:microsoft.com/office/officeart/2005/8/layout/lProcess2"/>
    <dgm:cxn modelId="{4C61D4B7-39E6-430D-8782-4670D4E6898D}" type="presParOf" srcId="{F2E0E506-6115-46CB-BA13-C007E4AF380D}" destId="{D76C2C50-5938-4792-808B-EE77E261F275}" srcOrd="2" destOrd="0" presId="urn:microsoft.com/office/officeart/2005/8/layout/lProcess2"/>
    <dgm:cxn modelId="{2DEFADD4-1B0E-479D-846E-A572F39C4440}" type="presParOf" srcId="{F2E0E506-6115-46CB-BA13-C007E4AF380D}" destId="{C18C0511-1996-48F2-ADA4-9F6E1396D54F}" srcOrd="3" destOrd="0" presId="urn:microsoft.com/office/officeart/2005/8/layout/lProcess2"/>
    <dgm:cxn modelId="{8992A9F4-FA97-46ED-BEE0-72915A5FFB73}" type="presParOf" srcId="{F2E0E506-6115-46CB-BA13-C007E4AF380D}" destId="{00915D04-6166-41E2-9A86-F66C07C9300E}" srcOrd="4" destOrd="0" presId="urn:microsoft.com/office/officeart/2005/8/layout/lProcess2"/>
    <dgm:cxn modelId="{226DC731-6ADD-4E8E-9044-BD7CAC95BEF1}" type="presParOf" srcId="{BB63D372-E6B8-4DFF-B6A2-A5E913564F52}" destId="{D1359FE3-739A-4922-8858-0CAFFAEBC4BB}" srcOrd="1" destOrd="0" presId="urn:microsoft.com/office/officeart/2005/8/layout/lProcess2"/>
    <dgm:cxn modelId="{7F621010-5263-4266-9C05-184B0D94FF81}" type="presParOf" srcId="{BB63D372-E6B8-4DFF-B6A2-A5E913564F52}" destId="{263F3796-5D48-4EE8-A077-C99B8B783891}" srcOrd="2" destOrd="0" presId="urn:microsoft.com/office/officeart/2005/8/layout/lProcess2"/>
    <dgm:cxn modelId="{237E7116-3368-4E0F-B5C0-DF1001CCEA0D}" type="presParOf" srcId="{263F3796-5D48-4EE8-A077-C99B8B783891}" destId="{3BD1D9B4-5B01-421A-A2BF-AACC4317D2B6}" srcOrd="0" destOrd="0" presId="urn:microsoft.com/office/officeart/2005/8/layout/lProcess2"/>
    <dgm:cxn modelId="{37608DC7-5161-4A5D-A7BD-C1D45B7AD7F8}" type="presParOf" srcId="{263F3796-5D48-4EE8-A077-C99B8B783891}" destId="{30D60EA8-E643-4D35-9368-A97DD7955798}" srcOrd="1" destOrd="0" presId="urn:microsoft.com/office/officeart/2005/8/layout/lProcess2"/>
    <dgm:cxn modelId="{BF81B0B7-E94F-4EDE-AB07-20C8981EE28F}" type="presParOf" srcId="{263F3796-5D48-4EE8-A077-C99B8B783891}" destId="{0047A7F5-7CE9-4FE7-A426-3A9133705372}" srcOrd="2" destOrd="0" presId="urn:microsoft.com/office/officeart/2005/8/layout/lProcess2"/>
    <dgm:cxn modelId="{0DFCB6E5-8E43-43EE-92F3-B13437E9F230}" type="presParOf" srcId="{0047A7F5-7CE9-4FE7-A426-3A9133705372}" destId="{E3F1AB2D-855A-46FF-9E9C-5F2CA03DA4AE}" srcOrd="0" destOrd="0" presId="urn:microsoft.com/office/officeart/2005/8/layout/lProcess2"/>
    <dgm:cxn modelId="{840F506A-8267-4EBB-90B8-5B9696B90771}" type="presParOf" srcId="{E3F1AB2D-855A-46FF-9E9C-5F2CA03DA4AE}" destId="{C217F87A-3BED-4562-9A5C-88D22838B579}" srcOrd="0" destOrd="0" presId="urn:microsoft.com/office/officeart/2005/8/layout/lProcess2"/>
    <dgm:cxn modelId="{6CEDD0BF-C0F6-4992-A0D0-A53586BEFFE6}" type="presParOf" srcId="{E3F1AB2D-855A-46FF-9E9C-5F2CA03DA4AE}" destId="{DE0BA7EF-5233-4FB5-AA56-B0E8DC794775}" srcOrd="1" destOrd="0" presId="urn:microsoft.com/office/officeart/2005/8/layout/lProcess2"/>
    <dgm:cxn modelId="{96FC700E-ACD0-492D-8E54-0145B2DB6371}" type="presParOf" srcId="{E3F1AB2D-855A-46FF-9E9C-5F2CA03DA4AE}" destId="{579E2E29-4B13-4CA2-BDE6-8631AE61EDAA}" srcOrd="2" destOrd="0" presId="urn:microsoft.com/office/officeart/2005/8/layout/lProcess2"/>
    <dgm:cxn modelId="{0EDD954E-AC7E-485F-8A51-449FD458FB00}" type="presParOf" srcId="{E3F1AB2D-855A-46FF-9E9C-5F2CA03DA4AE}" destId="{3D03F49E-0FB6-4B81-8065-ACF09856CA7A}" srcOrd="3" destOrd="0" presId="urn:microsoft.com/office/officeart/2005/8/layout/lProcess2"/>
    <dgm:cxn modelId="{E1D29249-7F88-4A10-BF71-F86EBF960AD0}" type="presParOf" srcId="{E3F1AB2D-855A-46FF-9E9C-5F2CA03DA4AE}" destId="{B345ABEB-83BD-41A5-800A-BA3444C77474}" srcOrd="4" destOrd="0" presId="urn:microsoft.com/office/officeart/2005/8/layout/lProcess2"/>
    <dgm:cxn modelId="{C3338F1F-29EA-4858-9471-241566A12807}" type="presParOf" srcId="{E3F1AB2D-855A-46FF-9E9C-5F2CA03DA4AE}" destId="{ED34199F-6CCE-4DD9-914D-3A5B9F754B09}" srcOrd="5" destOrd="0" presId="urn:microsoft.com/office/officeart/2005/8/layout/lProcess2"/>
    <dgm:cxn modelId="{98B0C83F-36E6-404C-89AA-9B31F0EDAF8F}" type="presParOf" srcId="{E3F1AB2D-855A-46FF-9E9C-5F2CA03DA4AE}" destId="{8C69F351-6BA7-4FAE-9706-4B26C82D6156}" srcOrd="6" destOrd="0" presId="urn:microsoft.com/office/officeart/2005/8/layout/lProcess2"/>
    <dgm:cxn modelId="{90994D5E-409F-434B-9B45-1DDD0A5CCBC3}" type="presParOf" srcId="{BB63D372-E6B8-4DFF-B6A2-A5E913564F52}" destId="{F8485BB0-3080-4133-A321-593D094505E9}" srcOrd="3" destOrd="0" presId="urn:microsoft.com/office/officeart/2005/8/layout/lProcess2"/>
    <dgm:cxn modelId="{9B58DE56-DC67-4AD9-A03F-98712052CC30}" type="presParOf" srcId="{BB63D372-E6B8-4DFF-B6A2-A5E913564F52}" destId="{5B1B28F4-F8CB-44C9-8605-BE3AE232B167}" srcOrd="4" destOrd="0" presId="urn:microsoft.com/office/officeart/2005/8/layout/lProcess2"/>
    <dgm:cxn modelId="{2F103B86-75BE-4243-8915-FC245EFFB257}" type="presParOf" srcId="{5B1B28F4-F8CB-44C9-8605-BE3AE232B167}" destId="{F4B8FE12-E86C-4836-8F11-7F94178D2AF8}" srcOrd="0" destOrd="0" presId="urn:microsoft.com/office/officeart/2005/8/layout/lProcess2"/>
    <dgm:cxn modelId="{F89E5B29-6CA9-4F86-AD53-8AECB70E6A95}" type="presParOf" srcId="{5B1B28F4-F8CB-44C9-8605-BE3AE232B167}" destId="{F525326E-8019-461F-A12B-9D30E1F69FE9}" srcOrd="1" destOrd="0" presId="urn:microsoft.com/office/officeart/2005/8/layout/lProcess2"/>
    <dgm:cxn modelId="{AC28D823-0ABB-4680-A5BC-F8193499662C}" type="presParOf" srcId="{5B1B28F4-F8CB-44C9-8605-BE3AE232B167}" destId="{2045EA00-2385-46AD-B07F-4315781FA037}" srcOrd="2" destOrd="0" presId="urn:microsoft.com/office/officeart/2005/8/layout/lProcess2"/>
    <dgm:cxn modelId="{38B1F9DC-BB70-46B2-B118-676A1B388033}" type="presParOf" srcId="{2045EA00-2385-46AD-B07F-4315781FA037}" destId="{B007B074-BD58-4A86-BA7A-A1C2540860C7}" srcOrd="0" destOrd="0" presId="urn:microsoft.com/office/officeart/2005/8/layout/lProcess2"/>
    <dgm:cxn modelId="{D27AEC6E-1144-459C-A66D-3545C1C0A302}" type="presParOf" srcId="{B007B074-BD58-4A86-BA7A-A1C2540860C7}" destId="{19F7C606-7E38-4C7A-8B50-315EA7D3BD55}" srcOrd="0" destOrd="0" presId="urn:microsoft.com/office/officeart/2005/8/layout/lProcess2"/>
    <dgm:cxn modelId="{6EE07EC6-F8C0-428A-958F-EACDF44873F5}" type="presParOf" srcId="{B007B074-BD58-4A86-BA7A-A1C2540860C7}" destId="{D2E374BC-F991-4DAC-AFA9-D91476D9A252}" srcOrd="1" destOrd="0" presId="urn:microsoft.com/office/officeart/2005/8/layout/lProcess2"/>
    <dgm:cxn modelId="{2F66273A-75EF-4CA4-A73B-84FC1908C7AD}" type="presParOf" srcId="{B007B074-BD58-4A86-BA7A-A1C2540860C7}" destId="{99C959AF-8996-429A-85E7-82990631CFAC}" srcOrd="2" destOrd="0" presId="urn:microsoft.com/office/officeart/2005/8/layout/lProcess2"/>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F039A5-CA5F-4F91-937A-63C7F0E9C421}">
      <dsp:nvSpPr>
        <dsp:cNvPr id="0" name=""/>
        <dsp:cNvSpPr/>
      </dsp:nvSpPr>
      <dsp:spPr>
        <a:xfrm>
          <a:off x="669" y="0"/>
          <a:ext cx="1741289" cy="32004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en-US" sz="2400" kern="1200"/>
            <a:t>Short-term</a:t>
          </a:r>
          <a:endParaRPr lang="x-none" sz="2400" kern="1200"/>
        </a:p>
      </dsp:txBody>
      <dsp:txXfrm>
        <a:off x="669" y="0"/>
        <a:ext cx="1741289" cy="960120"/>
      </dsp:txXfrm>
    </dsp:sp>
    <dsp:sp modelId="{9F967283-D417-4B28-B4EE-0DA1FAF9D50D}">
      <dsp:nvSpPr>
        <dsp:cNvPr id="0" name=""/>
        <dsp:cNvSpPr/>
      </dsp:nvSpPr>
      <dsp:spPr>
        <a:xfrm>
          <a:off x="174798" y="960198"/>
          <a:ext cx="1393031" cy="466230"/>
        </a:xfrm>
        <a:prstGeom prst="roundRect">
          <a:avLst>
            <a:gd name="adj" fmla="val 10000"/>
          </a:avLst>
        </a:prstGeom>
        <a:solidFill>
          <a:srgbClr val="28729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US" sz="900" b="1" i="1" kern="1200"/>
            <a:t>Action plan for Social Pillar</a:t>
          </a:r>
          <a:endParaRPr lang="x-none" sz="900" kern="1200"/>
        </a:p>
      </dsp:txBody>
      <dsp:txXfrm>
        <a:off x="188453" y="973853"/>
        <a:ext cx="1365721" cy="438920"/>
      </dsp:txXfrm>
    </dsp:sp>
    <dsp:sp modelId="{D76C2C50-5938-4792-808B-EE77E261F275}">
      <dsp:nvSpPr>
        <dsp:cNvPr id="0" name=""/>
        <dsp:cNvSpPr/>
      </dsp:nvSpPr>
      <dsp:spPr>
        <a:xfrm>
          <a:off x="174798" y="1498155"/>
          <a:ext cx="1393031" cy="466230"/>
        </a:xfrm>
        <a:prstGeom prst="roundRect">
          <a:avLst>
            <a:gd name="adj" fmla="val 10000"/>
          </a:avLst>
        </a:prstGeom>
        <a:solidFill>
          <a:srgbClr val="28729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GB" sz="900" b="1" i="1" kern="1200"/>
            <a:t>Agreed positions on priority themes</a:t>
          </a:r>
          <a:endParaRPr lang="x-none" sz="900" kern="1200"/>
        </a:p>
      </dsp:txBody>
      <dsp:txXfrm>
        <a:off x="188453" y="1511810"/>
        <a:ext cx="1365721" cy="438920"/>
      </dsp:txXfrm>
    </dsp:sp>
    <dsp:sp modelId="{3958022D-1455-4D0A-8C0B-7FEB7323595D}">
      <dsp:nvSpPr>
        <dsp:cNvPr id="0" name=""/>
        <dsp:cNvSpPr/>
      </dsp:nvSpPr>
      <dsp:spPr>
        <a:xfrm>
          <a:off x="174798" y="2036113"/>
          <a:ext cx="1393031" cy="466230"/>
        </a:xfrm>
        <a:prstGeom prst="roundRect">
          <a:avLst>
            <a:gd name="adj" fmla="val 10000"/>
          </a:avLst>
        </a:prstGeom>
        <a:solidFill>
          <a:srgbClr val="28729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GB" sz="900" b="1" i="1" kern="1200"/>
            <a:t>Poverty Watch</a:t>
          </a:r>
          <a:endParaRPr lang="x-none" sz="900" kern="1200"/>
        </a:p>
      </dsp:txBody>
      <dsp:txXfrm>
        <a:off x="188453" y="2049768"/>
        <a:ext cx="1365721" cy="438920"/>
      </dsp:txXfrm>
    </dsp:sp>
    <dsp:sp modelId="{1C5B1F09-DB07-495E-8DD7-801AF263A1A8}">
      <dsp:nvSpPr>
        <dsp:cNvPr id="0" name=""/>
        <dsp:cNvSpPr/>
      </dsp:nvSpPr>
      <dsp:spPr>
        <a:xfrm>
          <a:off x="174798" y="2574071"/>
          <a:ext cx="1393031" cy="466230"/>
        </a:xfrm>
        <a:prstGeom prst="roundRect">
          <a:avLst>
            <a:gd name="adj" fmla="val 10000"/>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sr-Latn-RS" sz="900" b="1" i="1" kern="1200"/>
            <a:t>Increased focus on systemic issues</a:t>
          </a:r>
          <a:endParaRPr lang="en-US" sz="900" b="1" i="1" kern="1200"/>
        </a:p>
      </dsp:txBody>
      <dsp:txXfrm>
        <a:off x="188453" y="2587726"/>
        <a:ext cx="1365721" cy="438920"/>
      </dsp:txXfrm>
    </dsp:sp>
    <dsp:sp modelId="{3BD1D9B4-5B01-421A-A2BF-AACC4317D2B6}">
      <dsp:nvSpPr>
        <dsp:cNvPr id="0" name=""/>
        <dsp:cNvSpPr/>
      </dsp:nvSpPr>
      <dsp:spPr>
        <a:xfrm>
          <a:off x="1872555" y="0"/>
          <a:ext cx="1741289" cy="32004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en-US" sz="2400" kern="1200"/>
            <a:t>Mid-term</a:t>
          </a:r>
          <a:endParaRPr lang="x-none" sz="2400" kern="1200"/>
        </a:p>
      </dsp:txBody>
      <dsp:txXfrm>
        <a:off x="1872555" y="0"/>
        <a:ext cx="1741289" cy="960120"/>
      </dsp:txXfrm>
    </dsp:sp>
    <dsp:sp modelId="{C217F87A-3BED-4562-9A5C-88D22838B579}">
      <dsp:nvSpPr>
        <dsp:cNvPr id="0" name=""/>
        <dsp:cNvSpPr/>
      </dsp:nvSpPr>
      <dsp:spPr>
        <a:xfrm>
          <a:off x="2046684" y="960393"/>
          <a:ext cx="1393031" cy="628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US" sz="900" b="1" i="1" kern="1200"/>
            <a:t>Poverty Watch as the seminal report on poverty at national and European levels</a:t>
          </a:r>
          <a:endParaRPr lang="x-none" sz="900" kern="1200"/>
        </a:p>
      </dsp:txBody>
      <dsp:txXfrm>
        <a:off x="2065099" y="978808"/>
        <a:ext cx="1356201" cy="591920"/>
      </dsp:txXfrm>
    </dsp:sp>
    <dsp:sp modelId="{579E2E29-4B13-4CA2-BDE6-8631AE61EDAA}">
      <dsp:nvSpPr>
        <dsp:cNvPr id="0" name=""/>
        <dsp:cNvSpPr/>
      </dsp:nvSpPr>
      <dsp:spPr>
        <a:xfrm>
          <a:off x="2046684" y="1685874"/>
          <a:ext cx="1393031" cy="628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GB" sz="900" b="1" i="1" kern="1200"/>
            <a:t>Increased funding for policy work</a:t>
          </a:r>
          <a:endParaRPr lang="x-none" sz="900" kern="1200"/>
        </a:p>
      </dsp:txBody>
      <dsp:txXfrm>
        <a:off x="2065099" y="1704289"/>
        <a:ext cx="1356201" cy="591920"/>
      </dsp:txXfrm>
    </dsp:sp>
    <dsp:sp modelId="{16E53F12-7DF7-4C8C-B8F2-4F58EE12E8CB}">
      <dsp:nvSpPr>
        <dsp:cNvPr id="0" name=""/>
        <dsp:cNvSpPr/>
      </dsp:nvSpPr>
      <dsp:spPr>
        <a:xfrm>
          <a:off x="2046684" y="2411356"/>
          <a:ext cx="1393031" cy="628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GB" sz="900" b="1" i="1" kern="1200"/>
            <a:t>Poverty reduced by X% with evidence of impact of EAPN on relevant policies</a:t>
          </a:r>
          <a:endParaRPr lang="en-US" sz="900" kern="1200"/>
        </a:p>
      </dsp:txBody>
      <dsp:txXfrm>
        <a:off x="2065099" y="2429771"/>
        <a:ext cx="1356201" cy="591920"/>
      </dsp:txXfrm>
    </dsp:sp>
    <dsp:sp modelId="{F4B8FE12-E86C-4836-8F11-7F94178D2AF8}">
      <dsp:nvSpPr>
        <dsp:cNvPr id="0" name=""/>
        <dsp:cNvSpPr/>
      </dsp:nvSpPr>
      <dsp:spPr>
        <a:xfrm>
          <a:off x="3744441" y="0"/>
          <a:ext cx="1741289" cy="32004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en-US" sz="2400" kern="1200"/>
            <a:t>Long-term</a:t>
          </a:r>
          <a:endParaRPr lang="x-none" sz="2400" kern="1200"/>
        </a:p>
      </dsp:txBody>
      <dsp:txXfrm>
        <a:off x="3744441" y="0"/>
        <a:ext cx="1741289" cy="960120"/>
      </dsp:txXfrm>
    </dsp:sp>
    <dsp:sp modelId="{19F7C606-7E38-4C7A-8B50-315EA7D3BD55}">
      <dsp:nvSpPr>
        <dsp:cNvPr id="0" name=""/>
        <dsp:cNvSpPr/>
      </dsp:nvSpPr>
      <dsp:spPr>
        <a:xfrm>
          <a:off x="3918570" y="960120"/>
          <a:ext cx="1393031" cy="2080260"/>
        </a:xfrm>
        <a:prstGeom prst="roundRect">
          <a:avLst>
            <a:gd name="adj" fmla="val 10000"/>
          </a:avLst>
        </a:prstGeom>
        <a:solidFill>
          <a:srgbClr val="78BED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GB" sz="900" b="1" i="1" kern="1200"/>
            <a:t>Poverty reduced by Y% with evidence of impact of EAPN on contributing policies</a:t>
          </a:r>
          <a:endParaRPr lang="x-none" sz="900" kern="1200"/>
        </a:p>
      </dsp:txBody>
      <dsp:txXfrm>
        <a:off x="3959370" y="1000920"/>
        <a:ext cx="1311431" cy="199866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F039A5-CA5F-4F91-937A-63C7F0E9C421}">
      <dsp:nvSpPr>
        <dsp:cNvPr id="0" name=""/>
        <dsp:cNvSpPr/>
      </dsp:nvSpPr>
      <dsp:spPr>
        <a:xfrm>
          <a:off x="669" y="0"/>
          <a:ext cx="1741289" cy="32004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02870" tIns="102870" rIns="102870" bIns="102870" numCol="1" spcCol="1270" anchor="ctr" anchorCtr="0">
          <a:noAutofit/>
        </a:bodyPr>
        <a:lstStyle/>
        <a:p>
          <a:pPr marL="0" lvl="0" indent="0" algn="ctr" defTabSz="1200150">
            <a:lnSpc>
              <a:spcPct val="90000"/>
            </a:lnSpc>
            <a:spcBef>
              <a:spcPct val="0"/>
            </a:spcBef>
            <a:spcAft>
              <a:spcPct val="35000"/>
            </a:spcAft>
            <a:buNone/>
          </a:pPr>
          <a:r>
            <a:rPr lang="en-US" sz="2700" kern="1200"/>
            <a:t>Short-term</a:t>
          </a:r>
          <a:endParaRPr lang="x-none" sz="2700" kern="1200"/>
        </a:p>
      </dsp:txBody>
      <dsp:txXfrm>
        <a:off x="669" y="0"/>
        <a:ext cx="1741289" cy="960120"/>
      </dsp:txXfrm>
    </dsp:sp>
    <dsp:sp modelId="{9F967283-D417-4B28-B4EE-0DA1FAF9D50D}">
      <dsp:nvSpPr>
        <dsp:cNvPr id="0" name=""/>
        <dsp:cNvSpPr/>
      </dsp:nvSpPr>
      <dsp:spPr>
        <a:xfrm>
          <a:off x="174798" y="960393"/>
          <a:ext cx="1393031" cy="628750"/>
        </a:xfrm>
        <a:prstGeom prst="roundRect">
          <a:avLst>
            <a:gd name="adj" fmla="val 10000"/>
          </a:avLst>
        </a:prstGeom>
        <a:solidFill>
          <a:srgbClr val="28729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b="1" i="1" kern="1200"/>
            <a:t>The role of the PeP meeting, and the PeP national coordinators group, within EAPN are clarified and understood</a:t>
          </a:r>
          <a:endParaRPr lang="x-none" sz="800" kern="1200"/>
        </a:p>
      </dsp:txBody>
      <dsp:txXfrm>
        <a:off x="193213" y="978808"/>
        <a:ext cx="1356201" cy="591920"/>
      </dsp:txXfrm>
    </dsp:sp>
    <dsp:sp modelId="{D76C2C50-5938-4792-808B-EE77E261F275}">
      <dsp:nvSpPr>
        <dsp:cNvPr id="0" name=""/>
        <dsp:cNvSpPr/>
      </dsp:nvSpPr>
      <dsp:spPr>
        <a:xfrm>
          <a:off x="174798" y="1685874"/>
          <a:ext cx="1393031" cy="628750"/>
        </a:xfrm>
        <a:prstGeom prst="roundRect">
          <a:avLst>
            <a:gd name="adj" fmla="val 10000"/>
          </a:avLst>
        </a:prstGeom>
        <a:solidFill>
          <a:srgbClr val="28729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b="1" i="1" kern="1200"/>
            <a:t>X% of all our structures consists of PeP</a:t>
          </a:r>
          <a:endParaRPr lang="x-none" sz="800" kern="1200"/>
        </a:p>
      </dsp:txBody>
      <dsp:txXfrm>
        <a:off x="193213" y="1704289"/>
        <a:ext cx="1356201" cy="591920"/>
      </dsp:txXfrm>
    </dsp:sp>
    <dsp:sp modelId="{9FFB35B5-7ABA-43A9-99BE-79161CE76BF2}">
      <dsp:nvSpPr>
        <dsp:cNvPr id="0" name=""/>
        <dsp:cNvSpPr/>
      </dsp:nvSpPr>
      <dsp:spPr>
        <a:xfrm>
          <a:off x="174798" y="2411356"/>
          <a:ext cx="1393031" cy="628750"/>
        </a:xfrm>
        <a:prstGeom prst="roundRect">
          <a:avLst>
            <a:gd name="adj" fmla="val 10000"/>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US" sz="800" b="1" i="1" kern="1200"/>
            <a:t>Recommendation of Comm'On Group are understood and implemented</a:t>
          </a:r>
        </a:p>
      </dsp:txBody>
      <dsp:txXfrm>
        <a:off x="193213" y="2429771"/>
        <a:ext cx="1356201" cy="591920"/>
      </dsp:txXfrm>
    </dsp:sp>
    <dsp:sp modelId="{3BD1D9B4-5B01-421A-A2BF-AACC4317D2B6}">
      <dsp:nvSpPr>
        <dsp:cNvPr id="0" name=""/>
        <dsp:cNvSpPr/>
      </dsp:nvSpPr>
      <dsp:spPr>
        <a:xfrm>
          <a:off x="1872555" y="0"/>
          <a:ext cx="1741289" cy="32004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02870" tIns="102870" rIns="102870" bIns="102870" numCol="1" spcCol="1270" anchor="ctr" anchorCtr="0">
          <a:noAutofit/>
        </a:bodyPr>
        <a:lstStyle/>
        <a:p>
          <a:pPr marL="0" lvl="0" indent="0" algn="ctr" defTabSz="1200150">
            <a:lnSpc>
              <a:spcPct val="90000"/>
            </a:lnSpc>
            <a:spcBef>
              <a:spcPct val="0"/>
            </a:spcBef>
            <a:spcAft>
              <a:spcPct val="35000"/>
            </a:spcAft>
            <a:buNone/>
          </a:pPr>
          <a:r>
            <a:rPr lang="en-US" sz="2700" kern="1200"/>
            <a:t>Mid-term</a:t>
          </a:r>
          <a:endParaRPr lang="x-none" sz="2700" kern="1200"/>
        </a:p>
      </dsp:txBody>
      <dsp:txXfrm>
        <a:off x="1872555" y="0"/>
        <a:ext cx="1741289" cy="960120"/>
      </dsp:txXfrm>
    </dsp:sp>
    <dsp:sp modelId="{C217F87A-3BED-4562-9A5C-88D22838B579}">
      <dsp:nvSpPr>
        <dsp:cNvPr id="0" name=""/>
        <dsp:cNvSpPr/>
      </dsp:nvSpPr>
      <dsp:spPr>
        <a:xfrm>
          <a:off x="2046684" y="961057"/>
          <a:ext cx="1393031" cy="96496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b="1" i="1" kern="1200"/>
            <a:t>Have structures in place with allow people experiencing poverty to design and lead advocacy and campaigns on poverty at national and European level</a:t>
          </a:r>
          <a:endParaRPr lang="x-none" sz="800" kern="1200"/>
        </a:p>
      </dsp:txBody>
      <dsp:txXfrm>
        <a:off x="2074947" y="989320"/>
        <a:ext cx="1336505" cy="908438"/>
      </dsp:txXfrm>
    </dsp:sp>
    <dsp:sp modelId="{579E2E29-4B13-4CA2-BDE6-8631AE61EDAA}">
      <dsp:nvSpPr>
        <dsp:cNvPr id="0" name=""/>
        <dsp:cNvSpPr/>
      </dsp:nvSpPr>
      <dsp:spPr>
        <a:xfrm>
          <a:off x="2046684" y="2074478"/>
          <a:ext cx="1393031" cy="96496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b="1" i="1" kern="1200"/>
            <a:t>X EAPN campaigns have been designed and led by people experiencing poverty</a:t>
          </a:r>
          <a:endParaRPr lang="x-none" sz="800" kern="1200"/>
        </a:p>
      </dsp:txBody>
      <dsp:txXfrm>
        <a:off x="2074947" y="2102741"/>
        <a:ext cx="1336505" cy="908438"/>
      </dsp:txXfrm>
    </dsp:sp>
    <dsp:sp modelId="{F4B8FE12-E86C-4836-8F11-7F94178D2AF8}">
      <dsp:nvSpPr>
        <dsp:cNvPr id="0" name=""/>
        <dsp:cNvSpPr/>
      </dsp:nvSpPr>
      <dsp:spPr>
        <a:xfrm>
          <a:off x="3744441" y="0"/>
          <a:ext cx="1741289" cy="32004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02870" tIns="102870" rIns="102870" bIns="102870" numCol="1" spcCol="1270" anchor="ctr" anchorCtr="0">
          <a:noAutofit/>
        </a:bodyPr>
        <a:lstStyle/>
        <a:p>
          <a:pPr marL="0" lvl="0" indent="0" algn="ctr" defTabSz="1200150">
            <a:lnSpc>
              <a:spcPct val="90000"/>
            </a:lnSpc>
            <a:spcBef>
              <a:spcPct val="0"/>
            </a:spcBef>
            <a:spcAft>
              <a:spcPct val="35000"/>
            </a:spcAft>
            <a:buNone/>
          </a:pPr>
          <a:r>
            <a:rPr lang="en-US" sz="2700" kern="1200"/>
            <a:t>Long-term</a:t>
          </a:r>
          <a:endParaRPr lang="x-none" sz="2700" kern="1200"/>
        </a:p>
      </dsp:txBody>
      <dsp:txXfrm>
        <a:off x="3744441" y="0"/>
        <a:ext cx="1741289" cy="960120"/>
      </dsp:txXfrm>
    </dsp:sp>
    <dsp:sp modelId="{19F7C606-7E38-4C7A-8B50-315EA7D3BD55}">
      <dsp:nvSpPr>
        <dsp:cNvPr id="0" name=""/>
        <dsp:cNvSpPr/>
      </dsp:nvSpPr>
      <dsp:spPr>
        <a:xfrm>
          <a:off x="3918570" y="960120"/>
          <a:ext cx="1393031" cy="2080260"/>
        </a:xfrm>
        <a:prstGeom prst="roundRect">
          <a:avLst>
            <a:gd name="adj" fmla="val 10000"/>
          </a:avLst>
        </a:prstGeom>
        <a:solidFill>
          <a:srgbClr val="78BED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b="1" i="1" kern="1200"/>
            <a:t>Establishing a programme of participatory research to complement with people experiencing poverty to feed into our policy work</a:t>
          </a:r>
          <a:endParaRPr lang="x-none" sz="800" kern="1200"/>
        </a:p>
      </dsp:txBody>
      <dsp:txXfrm>
        <a:off x="3959370" y="1000920"/>
        <a:ext cx="1311431" cy="199866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F039A5-CA5F-4F91-937A-63C7F0E9C421}">
      <dsp:nvSpPr>
        <dsp:cNvPr id="0" name=""/>
        <dsp:cNvSpPr/>
      </dsp:nvSpPr>
      <dsp:spPr>
        <a:xfrm>
          <a:off x="669" y="0"/>
          <a:ext cx="1741289" cy="32004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02870" tIns="102870" rIns="102870" bIns="102870" numCol="1" spcCol="1270" anchor="ctr" anchorCtr="0">
          <a:noAutofit/>
        </a:bodyPr>
        <a:lstStyle/>
        <a:p>
          <a:pPr marL="0" lvl="0" indent="0" algn="ctr" defTabSz="1200150">
            <a:lnSpc>
              <a:spcPct val="90000"/>
            </a:lnSpc>
            <a:spcBef>
              <a:spcPct val="0"/>
            </a:spcBef>
            <a:spcAft>
              <a:spcPct val="35000"/>
            </a:spcAft>
            <a:buNone/>
          </a:pPr>
          <a:r>
            <a:rPr lang="en-US" sz="2700" kern="1200"/>
            <a:t>Short-term</a:t>
          </a:r>
          <a:endParaRPr lang="x-none" sz="2700" kern="1200"/>
        </a:p>
      </dsp:txBody>
      <dsp:txXfrm>
        <a:off x="669" y="0"/>
        <a:ext cx="1741289" cy="960120"/>
      </dsp:txXfrm>
    </dsp:sp>
    <dsp:sp modelId="{9F967283-D417-4B28-B4EE-0DA1FAF9D50D}">
      <dsp:nvSpPr>
        <dsp:cNvPr id="0" name=""/>
        <dsp:cNvSpPr/>
      </dsp:nvSpPr>
      <dsp:spPr>
        <a:xfrm>
          <a:off x="174798" y="960393"/>
          <a:ext cx="1393031" cy="628750"/>
        </a:xfrm>
        <a:prstGeom prst="roundRect">
          <a:avLst>
            <a:gd name="adj" fmla="val 10000"/>
          </a:avLst>
        </a:prstGeom>
        <a:solidFill>
          <a:srgbClr val="28729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GB" sz="900" b="1" i="1" kern="1200"/>
            <a:t>Substantial increase in social media reach (twitter, facebook, Instagram, etc.)</a:t>
          </a:r>
          <a:endParaRPr lang="x-none" sz="900" kern="1200"/>
        </a:p>
      </dsp:txBody>
      <dsp:txXfrm>
        <a:off x="193213" y="978808"/>
        <a:ext cx="1356201" cy="591920"/>
      </dsp:txXfrm>
    </dsp:sp>
    <dsp:sp modelId="{D76C2C50-5938-4792-808B-EE77E261F275}">
      <dsp:nvSpPr>
        <dsp:cNvPr id="0" name=""/>
        <dsp:cNvSpPr/>
      </dsp:nvSpPr>
      <dsp:spPr>
        <a:xfrm>
          <a:off x="174798" y="1685874"/>
          <a:ext cx="1393031" cy="628750"/>
        </a:xfrm>
        <a:prstGeom prst="roundRect">
          <a:avLst>
            <a:gd name="adj" fmla="val 10000"/>
          </a:avLst>
        </a:prstGeom>
        <a:solidFill>
          <a:srgbClr val="28729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GB" sz="900" b="1" i="1" kern="1200"/>
            <a:t>Baseline indicator of current levels of public support</a:t>
          </a:r>
          <a:endParaRPr lang="x-none" sz="900" kern="1200"/>
        </a:p>
      </dsp:txBody>
      <dsp:txXfrm>
        <a:off x="193213" y="1704289"/>
        <a:ext cx="1356201" cy="591920"/>
      </dsp:txXfrm>
    </dsp:sp>
    <dsp:sp modelId="{C1FA8792-F002-42FA-BC7A-2B237403FAB9}">
      <dsp:nvSpPr>
        <dsp:cNvPr id="0" name=""/>
        <dsp:cNvSpPr/>
      </dsp:nvSpPr>
      <dsp:spPr>
        <a:xfrm>
          <a:off x="174798" y="2411356"/>
          <a:ext cx="1393031" cy="628750"/>
        </a:xfrm>
        <a:prstGeom prst="roundRect">
          <a:avLst>
            <a:gd name="adj" fmla="val 10000"/>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GB" sz="900" b="1" i="1" kern="1200"/>
            <a:t>Substantial increase in traditional media reach (newspapers, TV)</a:t>
          </a:r>
          <a:endParaRPr lang="en-US" sz="900" kern="1200"/>
        </a:p>
      </dsp:txBody>
      <dsp:txXfrm>
        <a:off x="193213" y="2429771"/>
        <a:ext cx="1356201" cy="591920"/>
      </dsp:txXfrm>
    </dsp:sp>
    <dsp:sp modelId="{3BD1D9B4-5B01-421A-A2BF-AACC4317D2B6}">
      <dsp:nvSpPr>
        <dsp:cNvPr id="0" name=""/>
        <dsp:cNvSpPr/>
      </dsp:nvSpPr>
      <dsp:spPr>
        <a:xfrm>
          <a:off x="1872555" y="0"/>
          <a:ext cx="1741289" cy="32004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02870" tIns="102870" rIns="102870" bIns="102870" numCol="1" spcCol="1270" anchor="ctr" anchorCtr="0">
          <a:noAutofit/>
        </a:bodyPr>
        <a:lstStyle/>
        <a:p>
          <a:pPr marL="0" lvl="0" indent="0" algn="ctr" defTabSz="1200150">
            <a:lnSpc>
              <a:spcPct val="90000"/>
            </a:lnSpc>
            <a:spcBef>
              <a:spcPct val="0"/>
            </a:spcBef>
            <a:spcAft>
              <a:spcPct val="35000"/>
            </a:spcAft>
            <a:buNone/>
          </a:pPr>
          <a:r>
            <a:rPr lang="en-US" sz="2700" kern="1200"/>
            <a:t>Mid-term</a:t>
          </a:r>
          <a:endParaRPr lang="x-none" sz="2700" kern="1200"/>
        </a:p>
      </dsp:txBody>
      <dsp:txXfrm>
        <a:off x="1872555" y="0"/>
        <a:ext cx="1741289" cy="960120"/>
      </dsp:txXfrm>
    </dsp:sp>
    <dsp:sp modelId="{C217F87A-3BED-4562-9A5C-88D22838B579}">
      <dsp:nvSpPr>
        <dsp:cNvPr id="0" name=""/>
        <dsp:cNvSpPr/>
      </dsp:nvSpPr>
      <dsp:spPr>
        <a:xfrm>
          <a:off x="2046684" y="961057"/>
          <a:ext cx="1393031" cy="96496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GB" sz="900" b="1" i="1" kern="1200"/>
            <a:t>Increased funding for building public support</a:t>
          </a:r>
          <a:endParaRPr lang="x-none" sz="900" kern="1200"/>
        </a:p>
      </dsp:txBody>
      <dsp:txXfrm>
        <a:off x="2074947" y="989320"/>
        <a:ext cx="1336505" cy="908438"/>
      </dsp:txXfrm>
    </dsp:sp>
    <dsp:sp modelId="{579E2E29-4B13-4CA2-BDE6-8631AE61EDAA}">
      <dsp:nvSpPr>
        <dsp:cNvPr id="0" name=""/>
        <dsp:cNvSpPr/>
      </dsp:nvSpPr>
      <dsp:spPr>
        <a:xfrm>
          <a:off x="2046684" y="2074478"/>
          <a:ext cx="1393031" cy="96496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GB" sz="900" b="1" i="1" kern="1200"/>
            <a:t>Comparison of levels of public support against baseline, with X% increase in reported levels of support</a:t>
          </a:r>
          <a:endParaRPr lang="x-none" sz="900" kern="1200"/>
        </a:p>
      </dsp:txBody>
      <dsp:txXfrm>
        <a:off x="2074947" y="2102741"/>
        <a:ext cx="1336505" cy="908438"/>
      </dsp:txXfrm>
    </dsp:sp>
    <dsp:sp modelId="{F4B8FE12-E86C-4836-8F11-7F94178D2AF8}">
      <dsp:nvSpPr>
        <dsp:cNvPr id="0" name=""/>
        <dsp:cNvSpPr/>
      </dsp:nvSpPr>
      <dsp:spPr>
        <a:xfrm>
          <a:off x="3744441" y="0"/>
          <a:ext cx="1741289" cy="32004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02870" tIns="102870" rIns="102870" bIns="102870" numCol="1" spcCol="1270" anchor="ctr" anchorCtr="0">
          <a:noAutofit/>
        </a:bodyPr>
        <a:lstStyle/>
        <a:p>
          <a:pPr marL="0" lvl="0" indent="0" algn="ctr" defTabSz="1200150">
            <a:lnSpc>
              <a:spcPct val="90000"/>
            </a:lnSpc>
            <a:spcBef>
              <a:spcPct val="0"/>
            </a:spcBef>
            <a:spcAft>
              <a:spcPct val="35000"/>
            </a:spcAft>
            <a:buNone/>
          </a:pPr>
          <a:r>
            <a:rPr lang="en-US" sz="2700" kern="1200"/>
            <a:t>Long-term</a:t>
          </a:r>
          <a:endParaRPr lang="x-none" sz="2700" kern="1200"/>
        </a:p>
      </dsp:txBody>
      <dsp:txXfrm>
        <a:off x="3744441" y="0"/>
        <a:ext cx="1741289" cy="960120"/>
      </dsp:txXfrm>
    </dsp:sp>
    <dsp:sp modelId="{19F7C606-7E38-4C7A-8B50-315EA7D3BD55}">
      <dsp:nvSpPr>
        <dsp:cNvPr id="0" name=""/>
        <dsp:cNvSpPr/>
      </dsp:nvSpPr>
      <dsp:spPr>
        <a:xfrm>
          <a:off x="3918570" y="960120"/>
          <a:ext cx="1393031" cy="2080260"/>
        </a:xfrm>
        <a:prstGeom prst="roundRect">
          <a:avLst>
            <a:gd name="adj" fmla="val 10000"/>
          </a:avLst>
        </a:prstGeom>
        <a:solidFill>
          <a:srgbClr val="78BED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GB" sz="900" b="1" i="1" kern="1200"/>
            <a:t>Comparison of levels of public support against baseline, with % increase in reported levels of support</a:t>
          </a:r>
          <a:endParaRPr lang="x-none" sz="900" kern="1200"/>
        </a:p>
      </dsp:txBody>
      <dsp:txXfrm>
        <a:off x="3959370" y="1000920"/>
        <a:ext cx="1311431" cy="199866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F039A5-CA5F-4F91-937A-63C7F0E9C421}">
      <dsp:nvSpPr>
        <dsp:cNvPr id="0" name=""/>
        <dsp:cNvSpPr/>
      </dsp:nvSpPr>
      <dsp:spPr>
        <a:xfrm>
          <a:off x="669" y="0"/>
          <a:ext cx="1741289" cy="32004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02870" tIns="102870" rIns="102870" bIns="102870" numCol="1" spcCol="1270" anchor="ctr" anchorCtr="0">
          <a:noAutofit/>
        </a:bodyPr>
        <a:lstStyle/>
        <a:p>
          <a:pPr marL="0" lvl="0" indent="0" algn="ctr" defTabSz="1200150">
            <a:lnSpc>
              <a:spcPct val="90000"/>
            </a:lnSpc>
            <a:spcBef>
              <a:spcPct val="0"/>
            </a:spcBef>
            <a:spcAft>
              <a:spcPct val="35000"/>
            </a:spcAft>
            <a:buNone/>
          </a:pPr>
          <a:r>
            <a:rPr lang="en-US" sz="2700" kern="1200"/>
            <a:t>Short-term</a:t>
          </a:r>
          <a:endParaRPr lang="x-none" sz="2700" kern="1200"/>
        </a:p>
      </dsp:txBody>
      <dsp:txXfrm>
        <a:off x="669" y="0"/>
        <a:ext cx="1741289" cy="960120"/>
      </dsp:txXfrm>
    </dsp:sp>
    <dsp:sp modelId="{9F967283-D417-4B28-B4EE-0DA1FAF9D50D}">
      <dsp:nvSpPr>
        <dsp:cNvPr id="0" name=""/>
        <dsp:cNvSpPr/>
      </dsp:nvSpPr>
      <dsp:spPr>
        <a:xfrm>
          <a:off x="174798" y="961057"/>
          <a:ext cx="1393031" cy="964964"/>
        </a:xfrm>
        <a:prstGeom prst="roundRect">
          <a:avLst>
            <a:gd name="adj" fmla="val 10000"/>
          </a:avLst>
        </a:prstGeom>
        <a:solidFill>
          <a:srgbClr val="28729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GB" sz="900" b="1" i="1" kern="1200"/>
            <a:t>EMIN3 project is secured and underway</a:t>
          </a:r>
          <a:endParaRPr lang="x-none" sz="900" kern="1200"/>
        </a:p>
      </dsp:txBody>
      <dsp:txXfrm>
        <a:off x="203061" y="989320"/>
        <a:ext cx="1336505" cy="908438"/>
      </dsp:txXfrm>
    </dsp:sp>
    <dsp:sp modelId="{D76C2C50-5938-4792-808B-EE77E261F275}">
      <dsp:nvSpPr>
        <dsp:cNvPr id="0" name=""/>
        <dsp:cNvSpPr/>
      </dsp:nvSpPr>
      <dsp:spPr>
        <a:xfrm>
          <a:off x="174798" y="2074478"/>
          <a:ext cx="1393031" cy="964964"/>
        </a:xfrm>
        <a:prstGeom prst="roundRect">
          <a:avLst>
            <a:gd name="adj" fmla="val 10000"/>
          </a:avLst>
        </a:prstGeom>
        <a:solidFill>
          <a:srgbClr val="28729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GB" sz="900" b="1" i="1" kern="1200"/>
            <a:t>Directive on Minimum Wage secured, w</a:t>
          </a:r>
          <a:r>
            <a:rPr lang="en-GB" sz="900" b="0" i="0" kern="1200"/>
            <a:t>h</a:t>
          </a:r>
          <a:r>
            <a:rPr lang="en-GB" sz="900" b="1" i="1" kern="1200"/>
            <a:t>ich meets EAPN demands</a:t>
          </a:r>
          <a:endParaRPr lang="x-none" sz="900" kern="1200"/>
        </a:p>
      </dsp:txBody>
      <dsp:txXfrm>
        <a:off x="203061" y="2102741"/>
        <a:ext cx="1336505" cy="908438"/>
      </dsp:txXfrm>
    </dsp:sp>
    <dsp:sp modelId="{3BD1D9B4-5B01-421A-A2BF-AACC4317D2B6}">
      <dsp:nvSpPr>
        <dsp:cNvPr id="0" name=""/>
        <dsp:cNvSpPr/>
      </dsp:nvSpPr>
      <dsp:spPr>
        <a:xfrm>
          <a:off x="1872555" y="0"/>
          <a:ext cx="1741289" cy="32004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02870" tIns="102870" rIns="102870" bIns="102870" numCol="1" spcCol="1270" anchor="ctr" anchorCtr="0">
          <a:noAutofit/>
        </a:bodyPr>
        <a:lstStyle/>
        <a:p>
          <a:pPr marL="0" lvl="0" indent="0" algn="ctr" defTabSz="1200150">
            <a:lnSpc>
              <a:spcPct val="90000"/>
            </a:lnSpc>
            <a:spcBef>
              <a:spcPct val="0"/>
            </a:spcBef>
            <a:spcAft>
              <a:spcPct val="35000"/>
            </a:spcAft>
            <a:buNone/>
          </a:pPr>
          <a:r>
            <a:rPr lang="en-US" sz="2700" kern="1200"/>
            <a:t>Mid-term</a:t>
          </a:r>
          <a:endParaRPr lang="x-none" sz="2700" kern="1200"/>
        </a:p>
      </dsp:txBody>
      <dsp:txXfrm>
        <a:off x="1872555" y="0"/>
        <a:ext cx="1741289" cy="960120"/>
      </dsp:txXfrm>
    </dsp:sp>
    <dsp:sp modelId="{C217F87A-3BED-4562-9A5C-88D22838B579}">
      <dsp:nvSpPr>
        <dsp:cNvPr id="0" name=""/>
        <dsp:cNvSpPr/>
      </dsp:nvSpPr>
      <dsp:spPr>
        <a:xfrm>
          <a:off x="2046684" y="960393"/>
          <a:ext cx="1393031" cy="628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GB" sz="900" b="1" i="1" kern="1200"/>
            <a:t>X% of minimum income schemes can be considered adequate</a:t>
          </a:r>
          <a:endParaRPr lang="x-none" sz="900" kern="1200"/>
        </a:p>
      </dsp:txBody>
      <dsp:txXfrm>
        <a:off x="2065099" y="978808"/>
        <a:ext cx="1356201" cy="591920"/>
      </dsp:txXfrm>
    </dsp:sp>
    <dsp:sp modelId="{579E2E29-4B13-4CA2-BDE6-8631AE61EDAA}">
      <dsp:nvSpPr>
        <dsp:cNvPr id="0" name=""/>
        <dsp:cNvSpPr/>
      </dsp:nvSpPr>
      <dsp:spPr>
        <a:xfrm>
          <a:off x="2046684" y="1685874"/>
          <a:ext cx="1393031" cy="628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GB" sz="900" b="1" i="1" kern="1200"/>
            <a:t>Civil society participation strengthened, via treaties or another instrument</a:t>
          </a:r>
          <a:endParaRPr lang="x-none" sz="900" kern="1200"/>
        </a:p>
      </dsp:txBody>
      <dsp:txXfrm>
        <a:off x="2065099" y="1704289"/>
        <a:ext cx="1356201" cy="591920"/>
      </dsp:txXfrm>
    </dsp:sp>
    <dsp:sp modelId="{B345ABEB-83BD-41A5-800A-BA3444C77474}">
      <dsp:nvSpPr>
        <dsp:cNvPr id="0" name=""/>
        <dsp:cNvSpPr/>
      </dsp:nvSpPr>
      <dsp:spPr>
        <a:xfrm>
          <a:off x="2046684" y="2411356"/>
          <a:ext cx="1393031" cy="628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GB" sz="900" b="1" i="1" kern="1200"/>
            <a:t>X% increase in low paid workers receiving minimum wage</a:t>
          </a:r>
          <a:endParaRPr lang="en-US" sz="900" kern="1200"/>
        </a:p>
      </dsp:txBody>
      <dsp:txXfrm>
        <a:off x="2065099" y="2429771"/>
        <a:ext cx="1356201" cy="591920"/>
      </dsp:txXfrm>
    </dsp:sp>
    <dsp:sp modelId="{F4B8FE12-E86C-4836-8F11-7F94178D2AF8}">
      <dsp:nvSpPr>
        <dsp:cNvPr id="0" name=""/>
        <dsp:cNvSpPr/>
      </dsp:nvSpPr>
      <dsp:spPr>
        <a:xfrm>
          <a:off x="3744441" y="0"/>
          <a:ext cx="1741289" cy="32004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02870" tIns="102870" rIns="102870" bIns="102870" numCol="1" spcCol="1270" anchor="ctr" anchorCtr="0">
          <a:noAutofit/>
        </a:bodyPr>
        <a:lstStyle/>
        <a:p>
          <a:pPr marL="0" lvl="0" indent="0" algn="ctr" defTabSz="1200150">
            <a:lnSpc>
              <a:spcPct val="90000"/>
            </a:lnSpc>
            <a:spcBef>
              <a:spcPct val="0"/>
            </a:spcBef>
            <a:spcAft>
              <a:spcPct val="35000"/>
            </a:spcAft>
            <a:buNone/>
          </a:pPr>
          <a:r>
            <a:rPr lang="en-US" sz="2700" kern="1200"/>
            <a:t>Long-term</a:t>
          </a:r>
          <a:endParaRPr lang="x-none" sz="2700" kern="1200"/>
        </a:p>
      </dsp:txBody>
      <dsp:txXfrm>
        <a:off x="3744441" y="0"/>
        <a:ext cx="1741289" cy="960120"/>
      </dsp:txXfrm>
    </dsp:sp>
    <dsp:sp modelId="{19F7C606-7E38-4C7A-8B50-315EA7D3BD55}">
      <dsp:nvSpPr>
        <dsp:cNvPr id="0" name=""/>
        <dsp:cNvSpPr/>
      </dsp:nvSpPr>
      <dsp:spPr>
        <a:xfrm>
          <a:off x="3918570" y="961057"/>
          <a:ext cx="1393031" cy="964964"/>
        </a:xfrm>
        <a:prstGeom prst="roundRect">
          <a:avLst>
            <a:gd name="adj" fmla="val 10000"/>
          </a:avLst>
        </a:prstGeom>
        <a:solidFill>
          <a:srgbClr val="78BED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GB" sz="900" b="1" i="1" kern="1200"/>
            <a:t>Y% of minimum income schemes can be  considered adequate</a:t>
          </a:r>
          <a:endParaRPr lang="x-none" sz="900" kern="1200"/>
        </a:p>
      </dsp:txBody>
      <dsp:txXfrm>
        <a:off x="3946833" y="989320"/>
        <a:ext cx="1336505" cy="908438"/>
      </dsp:txXfrm>
    </dsp:sp>
    <dsp:sp modelId="{99C959AF-8996-429A-85E7-82990631CFAC}">
      <dsp:nvSpPr>
        <dsp:cNvPr id="0" name=""/>
        <dsp:cNvSpPr/>
      </dsp:nvSpPr>
      <dsp:spPr>
        <a:xfrm>
          <a:off x="3918570" y="2074478"/>
          <a:ext cx="1393031" cy="964964"/>
        </a:xfrm>
        <a:prstGeom prst="roundRect">
          <a:avLst>
            <a:gd name="adj" fmla="val 10000"/>
          </a:avLst>
        </a:prstGeom>
        <a:solidFill>
          <a:srgbClr val="78BED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GB" sz="900" b="1" i="1" kern="1200"/>
            <a:t>Y% increase in low paid workers receiving minimum wage</a:t>
          </a:r>
          <a:endParaRPr lang="x-none" sz="900" kern="1200"/>
        </a:p>
      </dsp:txBody>
      <dsp:txXfrm>
        <a:off x="3946833" y="2102741"/>
        <a:ext cx="1336505" cy="90843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F039A5-CA5F-4F91-937A-63C7F0E9C421}">
      <dsp:nvSpPr>
        <dsp:cNvPr id="0" name=""/>
        <dsp:cNvSpPr/>
      </dsp:nvSpPr>
      <dsp:spPr>
        <a:xfrm>
          <a:off x="669" y="0"/>
          <a:ext cx="1741289" cy="32004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02870" tIns="102870" rIns="102870" bIns="102870" numCol="1" spcCol="1270" anchor="ctr" anchorCtr="0">
          <a:noAutofit/>
        </a:bodyPr>
        <a:lstStyle/>
        <a:p>
          <a:pPr marL="0" lvl="0" indent="0" algn="ctr" defTabSz="1200150">
            <a:lnSpc>
              <a:spcPct val="90000"/>
            </a:lnSpc>
            <a:spcBef>
              <a:spcPct val="0"/>
            </a:spcBef>
            <a:spcAft>
              <a:spcPct val="35000"/>
            </a:spcAft>
            <a:buNone/>
          </a:pPr>
          <a:r>
            <a:rPr lang="en-US" sz="2700" kern="1200"/>
            <a:t>Short-term</a:t>
          </a:r>
          <a:endParaRPr lang="x-none" sz="2700" kern="1200"/>
        </a:p>
      </dsp:txBody>
      <dsp:txXfrm>
        <a:off x="669" y="0"/>
        <a:ext cx="1741289" cy="960120"/>
      </dsp:txXfrm>
    </dsp:sp>
    <dsp:sp modelId="{9F967283-D417-4B28-B4EE-0DA1FAF9D50D}">
      <dsp:nvSpPr>
        <dsp:cNvPr id="0" name=""/>
        <dsp:cNvSpPr/>
      </dsp:nvSpPr>
      <dsp:spPr>
        <a:xfrm>
          <a:off x="174798" y="960393"/>
          <a:ext cx="1393031" cy="628750"/>
        </a:xfrm>
        <a:prstGeom prst="roundRect">
          <a:avLst>
            <a:gd name="adj" fmla="val 10000"/>
          </a:avLst>
        </a:prstGeom>
        <a:solidFill>
          <a:srgbClr val="28729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GB" sz="900" b="1" i="1" kern="1200"/>
            <a:t>Clear strategy on how we will strengthen our members</a:t>
          </a:r>
          <a:endParaRPr lang="x-none" sz="900" kern="1200"/>
        </a:p>
      </dsp:txBody>
      <dsp:txXfrm>
        <a:off x="193213" y="978808"/>
        <a:ext cx="1356201" cy="591920"/>
      </dsp:txXfrm>
    </dsp:sp>
    <dsp:sp modelId="{D76C2C50-5938-4792-808B-EE77E261F275}">
      <dsp:nvSpPr>
        <dsp:cNvPr id="0" name=""/>
        <dsp:cNvSpPr/>
      </dsp:nvSpPr>
      <dsp:spPr>
        <a:xfrm>
          <a:off x="174798" y="1685874"/>
          <a:ext cx="1393031" cy="628750"/>
        </a:xfrm>
        <a:prstGeom prst="roundRect">
          <a:avLst>
            <a:gd name="adj" fmla="val 10000"/>
          </a:avLst>
        </a:prstGeom>
        <a:solidFill>
          <a:srgbClr val="28729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GB" sz="900" b="1" i="1" kern="1200"/>
            <a:t>Funding secured reducing reliance on our core budget</a:t>
          </a:r>
          <a:endParaRPr lang="x-none" sz="900" kern="1200"/>
        </a:p>
      </dsp:txBody>
      <dsp:txXfrm>
        <a:off x="193213" y="1704289"/>
        <a:ext cx="1356201" cy="591920"/>
      </dsp:txXfrm>
    </dsp:sp>
    <dsp:sp modelId="{00915D04-6166-41E2-9A86-F66C07C9300E}">
      <dsp:nvSpPr>
        <dsp:cNvPr id="0" name=""/>
        <dsp:cNvSpPr/>
      </dsp:nvSpPr>
      <dsp:spPr>
        <a:xfrm>
          <a:off x="174798" y="2411356"/>
          <a:ext cx="1393031" cy="628750"/>
        </a:xfrm>
        <a:prstGeom prst="roundRect">
          <a:avLst>
            <a:gd name="adj" fmla="val 10000"/>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US" sz="900" b="1" i="1" kern="1200"/>
            <a:t>Staff visits to national networks</a:t>
          </a:r>
        </a:p>
      </dsp:txBody>
      <dsp:txXfrm>
        <a:off x="193213" y="2429771"/>
        <a:ext cx="1356201" cy="591920"/>
      </dsp:txXfrm>
    </dsp:sp>
    <dsp:sp modelId="{3BD1D9B4-5B01-421A-A2BF-AACC4317D2B6}">
      <dsp:nvSpPr>
        <dsp:cNvPr id="0" name=""/>
        <dsp:cNvSpPr/>
      </dsp:nvSpPr>
      <dsp:spPr>
        <a:xfrm>
          <a:off x="1872555" y="0"/>
          <a:ext cx="1741289" cy="32004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02870" tIns="102870" rIns="102870" bIns="102870" numCol="1" spcCol="1270" anchor="ctr" anchorCtr="0">
          <a:noAutofit/>
        </a:bodyPr>
        <a:lstStyle/>
        <a:p>
          <a:pPr marL="0" lvl="0" indent="0" algn="ctr" defTabSz="1200150">
            <a:lnSpc>
              <a:spcPct val="90000"/>
            </a:lnSpc>
            <a:spcBef>
              <a:spcPct val="0"/>
            </a:spcBef>
            <a:spcAft>
              <a:spcPct val="35000"/>
            </a:spcAft>
            <a:buNone/>
          </a:pPr>
          <a:r>
            <a:rPr lang="en-US" sz="2700" kern="1200"/>
            <a:t>Mid-term</a:t>
          </a:r>
          <a:endParaRPr lang="x-none" sz="2700" kern="1200"/>
        </a:p>
      </dsp:txBody>
      <dsp:txXfrm>
        <a:off x="1872555" y="0"/>
        <a:ext cx="1741289" cy="960120"/>
      </dsp:txXfrm>
    </dsp:sp>
    <dsp:sp modelId="{C217F87A-3BED-4562-9A5C-88D22838B579}">
      <dsp:nvSpPr>
        <dsp:cNvPr id="0" name=""/>
        <dsp:cNvSpPr/>
      </dsp:nvSpPr>
      <dsp:spPr>
        <a:xfrm>
          <a:off x="2046684" y="960198"/>
          <a:ext cx="1393031" cy="46623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GB" sz="900" b="1" i="1" kern="1200"/>
            <a:t>Coherency between all EAPN areas</a:t>
          </a:r>
          <a:endParaRPr lang="x-none" sz="900" kern="1200"/>
        </a:p>
      </dsp:txBody>
      <dsp:txXfrm>
        <a:off x="2060339" y="973853"/>
        <a:ext cx="1365721" cy="438920"/>
      </dsp:txXfrm>
    </dsp:sp>
    <dsp:sp modelId="{579E2E29-4B13-4CA2-BDE6-8631AE61EDAA}">
      <dsp:nvSpPr>
        <dsp:cNvPr id="0" name=""/>
        <dsp:cNvSpPr/>
      </dsp:nvSpPr>
      <dsp:spPr>
        <a:xfrm>
          <a:off x="2046684" y="1498155"/>
          <a:ext cx="1393031" cy="46623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GB" sz="900" b="1" i="1" kern="1200"/>
            <a:t>EAPN leadership program</a:t>
          </a:r>
          <a:endParaRPr lang="x-none" sz="900" kern="1200"/>
        </a:p>
      </dsp:txBody>
      <dsp:txXfrm>
        <a:off x="2060339" y="1511810"/>
        <a:ext cx="1365721" cy="438920"/>
      </dsp:txXfrm>
    </dsp:sp>
    <dsp:sp modelId="{B345ABEB-83BD-41A5-800A-BA3444C77474}">
      <dsp:nvSpPr>
        <dsp:cNvPr id="0" name=""/>
        <dsp:cNvSpPr/>
      </dsp:nvSpPr>
      <dsp:spPr>
        <a:xfrm>
          <a:off x="2046684" y="2036113"/>
          <a:ext cx="1393031" cy="46623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GB" sz="900" b="1" i="1" kern="1200"/>
            <a:t>Funding secured reducing reliance on our core budget</a:t>
          </a:r>
          <a:endParaRPr lang="en-US" sz="900" kern="1200"/>
        </a:p>
      </dsp:txBody>
      <dsp:txXfrm>
        <a:off x="2060339" y="2049768"/>
        <a:ext cx="1365721" cy="438920"/>
      </dsp:txXfrm>
    </dsp:sp>
    <dsp:sp modelId="{8C69F351-6BA7-4FAE-9706-4B26C82D6156}">
      <dsp:nvSpPr>
        <dsp:cNvPr id="0" name=""/>
        <dsp:cNvSpPr/>
      </dsp:nvSpPr>
      <dsp:spPr>
        <a:xfrm>
          <a:off x="2046684" y="2574071"/>
          <a:ext cx="1393031" cy="46623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US" sz="900" b="1" i="1" kern="1200"/>
            <a:t>Links with anti-poverty structures out of Europe</a:t>
          </a:r>
          <a:endParaRPr lang="x-none" sz="900" kern="1200"/>
        </a:p>
      </dsp:txBody>
      <dsp:txXfrm>
        <a:off x="2060339" y="2587726"/>
        <a:ext cx="1365721" cy="438920"/>
      </dsp:txXfrm>
    </dsp:sp>
    <dsp:sp modelId="{F4B8FE12-E86C-4836-8F11-7F94178D2AF8}">
      <dsp:nvSpPr>
        <dsp:cNvPr id="0" name=""/>
        <dsp:cNvSpPr/>
      </dsp:nvSpPr>
      <dsp:spPr>
        <a:xfrm>
          <a:off x="3744441" y="0"/>
          <a:ext cx="1741289" cy="32004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02870" tIns="102870" rIns="102870" bIns="102870" numCol="1" spcCol="1270" anchor="ctr" anchorCtr="0">
          <a:noAutofit/>
        </a:bodyPr>
        <a:lstStyle/>
        <a:p>
          <a:pPr marL="0" lvl="0" indent="0" algn="ctr" defTabSz="1200150">
            <a:lnSpc>
              <a:spcPct val="90000"/>
            </a:lnSpc>
            <a:spcBef>
              <a:spcPct val="0"/>
            </a:spcBef>
            <a:spcAft>
              <a:spcPct val="35000"/>
            </a:spcAft>
            <a:buNone/>
          </a:pPr>
          <a:r>
            <a:rPr lang="en-US" sz="2700" kern="1200"/>
            <a:t>Long-term</a:t>
          </a:r>
          <a:endParaRPr lang="x-none" sz="2700" kern="1200"/>
        </a:p>
      </dsp:txBody>
      <dsp:txXfrm>
        <a:off x="3744441" y="0"/>
        <a:ext cx="1741289" cy="960120"/>
      </dsp:txXfrm>
    </dsp:sp>
    <dsp:sp modelId="{19F7C606-7E38-4C7A-8B50-315EA7D3BD55}">
      <dsp:nvSpPr>
        <dsp:cNvPr id="0" name=""/>
        <dsp:cNvSpPr/>
      </dsp:nvSpPr>
      <dsp:spPr>
        <a:xfrm>
          <a:off x="3918570" y="961057"/>
          <a:ext cx="1393031" cy="964964"/>
        </a:xfrm>
        <a:prstGeom prst="roundRect">
          <a:avLst>
            <a:gd name="adj" fmla="val 10000"/>
          </a:avLst>
        </a:prstGeom>
        <a:solidFill>
          <a:srgbClr val="78BED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GB" sz="900" b="1" i="1" kern="1200"/>
            <a:t>Funding secured reducing reliance on our core budget</a:t>
          </a:r>
          <a:endParaRPr lang="x-none" sz="900" kern="1200"/>
        </a:p>
      </dsp:txBody>
      <dsp:txXfrm>
        <a:off x="3946833" y="989320"/>
        <a:ext cx="1336505" cy="908438"/>
      </dsp:txXfrm>
    </dsp:sp>
    <dsp:sp modelId="{99C959AF-8996-429A-85E7-82990631CFAC}">
      <dsp:nvSpPr>
        <dsp:cNvPr id="0" name=""/>
        <dsp:cNvSpPr/>
      </dsp:nvSpPr>
      <dsp:spPr>
        <a:xfrm>
          <a:off x="3918570" y="2074478"/>
          <a:ext cx="1393031" cy="964964"/>
        </a:xfrm>
        <a:prstGeom prst="roundRect">
          <a:avLst>
            <a:gd name="adj" fmla="val 10000"/>
          </a:avLst>
        </a:prstGeom>
        <a:solidFill>
          <a:srgbClr val="78BED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GB" sz="900" b="1" i="1" kern="1200"/>
            <a:t>X leaders trained</a:t>
          </a:r>
          <a:endParaRPr lang="x-none" sz="900" kern="1200"/>
        </a:p>
      </dsp:txBody>
      <dsp:txXfrm>
        <a:off x="3946833" y="2102741"/>
        <a:ext cx="1336505" cy="908438"/>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EB4C5-7691-433A-B368-42064CEF2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4677</Words>
  <Characters>26664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2020) FINAL EVALUATION</vt:lpstr>
    </vt:vector>
  </TitlesOfParts>
  <Company/>
  <LinksUpToDate>false</LinksUpToDate>
  <CharactersWithSpaces>31279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FINAL EVALUATION</dc:title>
  <dc:creator>Marija Babovic</dc:creator>
  <cp:lastModifiedBy>Marija Babovic</cp:lastModifiedBy>
  <cp:revision>2</cp:revision>
  <cp:lastPrinted>2019-09-18T11:35:00Z</cp:lastPrinted>
  <dcterms:created xsi:type="dcterms:W3CDTF">2020-02-15T18:53:00Z</dcterms:created>
  <dcterms:modified xsi:type="dcterms:W3CDTF">2020-02-15T18:53:00Z</dcterms:modified>
</cp:coreProperties>
</file>