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9B9F02" w14:textId="054C3C4C" w:rsidR="00914685" w:rsidRDefault="004F73A6" w:rsidP="004F73A6">
      <w:pPr>
        <w:jc w:val="center"/>
        <w:rPr>
          <w:b/>
          <w:bCs/>
        </w:rPr>
      </w:pPr>
      <w:bookmarkStart w:id="0" w:name="_GoBack"/>
      <w:bookmarkEnd w:id="0"/>
      <w:r w:rsidRPr="004F73A6">
        <w:rPr>
          <w:b/>
          <w:bCs/>
        </w:rPr>
        <w:t>Fiche to Respond to the Country Reports</w:t>
      </w:r>
    </w:p>
    <w:p w14:paraId="58B1F4FE" w14:textId="3E1095C1" w:rsidR="004F73A6" w:rsidRDefault="004F73A6" w:rsidP="004F73A6">
      <w:pPr>
        <w:rPr>
          <w:b/>
          <w:bCs/>
        </w:rPr>
      </w:pPr>
    </w:p>
    <w:p w14:paraId="16E7E53B" w14:textId="2AA3AEF7" w:rsidR="004F73A6" w:rsidRPr="006E35FE" w:rsidRDefault="004F73A6" w:rsidP="004F73A6">
      <w:pPr>
        <w:rPr>
          <w:b/>
          <w:bCs/>
          <w:i/>
          <w:iCs/>
        </w:rPr>
      </w:pPr>
      <w:r w:rsidRPr="006E35FE">
        <w:rPr>
          <w:b/>
          <w:bCs/>
          <w:i/>
          <w:iCs/>
        </w:rPr>
        <w:t>National Network/or European Organization:                     Person completing the assessment:</w:t>
      </w:r>
    </w:p>
    <w:p w14:paraId="4E7A641C" w14:textId="57964358" w:rsidR="0085241F" w:rsidRPr="00B56172" w:rsidRDefault="00010464" w:rsidP="004F73A6">
      <w:r w:rsidRPr="00B56172">
        <w:t>EAPN</w:t>
      </w:r>
      <w:r w:rsidR="00710BB2">
        <w:t>-</w:t>
      </w:r>
      <w:r w:rsidR="00B56172" w:rsidRPr="00B56172">
        <w:t>Finland</w:t>
      </w:r>
      <w:r w:rsidR="00B56172" w:rsidRPr="00B56172">
        <w:tab/>
      </w:r>
      <w:r w:rsidR="00B56172" w:rsidRPr="00B56172">
        <w:tab/>
      </w:r>
      <w:r w:rsidR="00B56172" w:rsidRPr="00B56172">
        <w:tab/>
      </w:r>
      <w:r w:rsidR="00B56172" w:rsidRPr="00B56172">
        <w:tab/>
      </w:r>
      <w:r w:rsidR="00B56172" w:rsidRPr="00B56172">
        <w:tab/>
      </w:r>
      <w:r w:rsidR="00B56172" w:rsidRPr="00B56172">
        <w:tab/>
        <w:t>Anna Järvinen</w:t>
      </w:r>
    </w:p>
    <w:p w14:paraId="0E26E270" w14:textId="77777777" w:rsidR="0085241F" w:rsidRDefault="0085241F" w:rsidP="004F73A6">
      <w:pPr>
        <w:rPr>
          <w:b/>
          <w:bCs/>
          <w:u w:val="single"/>
        </w:rPr>
      </w:pPr>
    </w:p>
    <w:p w14:paraId="510E92F5" w14:textId="485F615C" w:rsidR="004F73A6" w:rsidRPr="006E35FE" w:rsidRDefault="004F73A6" w:rsidP="004F73A6">
      <w:pPr>
        <w:rPr>
          <w:b/>
          <w:bCs/>
          <w:u w:val="single"/>
        </w:rPr>
      </w:pPr>
      <w:r w:rsidRPr="006E35FE">
        <w:rPr>
          <w:b/>
          <w:bCs/>
          <w:u w:val="single"/>
        </w:rPr>
        <w:t>Assessment of Country Reports 2020</w:t>
      </w:r>
    </w:p>
    <w:p w14:paraId="664D6AE5" w14:textId="6EE4372F" w:rsidR="004F73A6" w:rsidRDefault="004F73A6" w:rsidP="004F73A6">
      <w:pPr>
        <w:rPr>
          <w:b/>
          <w:bCs/>
        </w:rPr>
      </w:pPr>
      <w:r w:rsidRPr="00F869D5">
        <w:rPr>
          <w:b/>
          <w:bCs/>
        </w:rPr>
        <w:t>1a) What are the positive developments in the Country Reports on poverty reduction, social rights, and participation of civil society and people experiencing poverty?</w:t>
      </w:r>
    </w:p>
    <w:p w14:paraId="27F533A1" w14:textId="575A6616" w:rsidR="00A564CA" w:rsidRDefault="00A564CA" w:rsidP="004F73A6">
      <w:r w:rsidRPr="00F2696B">
        <w:t xml:space="preserve">Positive is that </w:t>
      </w:r>
      <w:proofErr w:type="spellStart"/>
      <w:r w:rsidRPr="00F2696B">
        <w:t>Comission</w:t>
      </w:r>
      <w:proofErr w:type="spellEnd"/>
      <w:r w:rsidRPr="00F2696B">
        <w:t xml:space="preserve"> </w:t>
      </w:r>
      <w:r w:rsidR="008C1F07" w:rsidRPr="00F2696B">
        <w:t xml:space="preserve">encourages Finland to invest </w:t>
      </w:r>
      <w:r w:rsidR="005039FC" w:rsidRPr="00F2696B">
        <w:t xml:space="preserve">also </w:t>
      </w:r>
      <w:r w:rsidR="000D7D8F" w:rsidRPr="00F2696B">
        <w:t>i</w:t>
      </w:r>
      <w:r w:rsidR="005039FC" w:rsidRPr="00F2696B">
        <w:t>n human capital. “</w:t>
      </w:r>
      <w:r w:rsidRPr="00F2696B">
        <w:t xml:space="preserve">Focusing investment-related economic policy on </w:t>
      </w:r>
      <w:r w:rsidRPr="008F0C7C">
        <w:t>human capital</w:t>
      </w:r>
      <w:r w:rsidRPr="00F2696B">
        <w:t>, on research and innovation, on low carbon and energy transition, and on sustainable transport, would strengthen the country’s long-term growth potential.</w:t>
      </w:r>
      <w:r w:rsidR="005039FC" w:rsidRPr="00F2696B">
        <w:t>”</w:t>
      </w:r>
    </w:p>
    <w:p w14:paraId="52CD3EFE" w14:textId="6CDAE2F5" w:rsidR="00D8694C" w:rsidRDefault="009E316A" w:rsidP="00D8694C">
      <w:pPr>
        <w:pStyle w:val="HTMLPreformatted"/>
      </w:pPr>
      <w:r w:rsidRPr="00842C0E">
        <w:rPr>
          <w:rFonts w:asciiTheme="minorHAnsi" w:hAnsiTheme="minorHAnsi" w:cstheme="minorHAnsi"/>
          <w:sz w:val="22"/>
          <w:szCs w:val="22"/>
        </w:rPr>
        <w:t xml:space="preserve">The </w:t>
      </w:r>
      <w:r w:rsidR="00D8694C">
        <w:rPr>
          <w:rFonts w:asciiTheme="minorHAnsi" w:hAnsiTheme="minorHAnsi" w:cstheme="minorHAnsi"/>
          <w:sz w:val="22"/>
          <w:szCs w:val="22"/>
        </w:rPr>
        <w:t>C</w:t>
      </w:r>
      <w:r w:rsidRPr="00842C0E">
        <w:rPr>
          <w:rFonts w:asciiTheme="minorHAnsi" w:hAnsiTheme="minorHAnsi" w:cstheme="minorHAnsi"/>
          <w:sz w:val="22"/>
          <w:szCs w:val="22"/>
        </w:rPr>
        <w:t xml:space="preserve">ountry report </w:t>
      </w:r>
      <w:r w:rsidRPr="00842C0E">
        <w:rPr>
          <w:rFonts w:asciiTheme="minorHAnsi" w:hAnsiTheme="minorHAnsi" w:cstheme="minorHAnsi"/>
          <w:sz w:val="22"/>
          <w:szCs w:val="22"/>
          <w:lang w:val="en"/>
        </w:rPr>
        <w:t xml:space="preserve">pays more attention to the importance of services in tackling unemployment and </w:t>
      </w:r>
      <w:r w:rsidR="00842C0E" w:rsidRPr="008571AC">
        <w:rPr>
          <w:rFonts w:asciiTheme="minorHAnsi" w:hAnsiTheme="minorHAnsi" w:cstheme="minorHAnsi"/>
          <w:sz w:val="22"/>
          <w:szCs w:val="22"/>
          <w:lang w:val="en"/>
        </w:rPr>
        <w:t xml:space="preserve">is </w:t>
      </w:r>
      <w:r w:rsidRPr="008571AC">
        <w:rPr>
          <w:rFonts w:asciiTheme="minorHAnsi" w:hAnsiTheme="minorHAnsi" w:cstheme="minorHAnsi"/>
          <w:sz w:val="22"/>
          <w:szCs w:val="22"/>
          <w:lang w:val="en"/>
        </w:rPr>
        <w:t>not so worried about weak financial incentives</w:t>
      </w:r>
      <w:r w:rsidR="00842C0E" w:rsidRPr="008571AC">
        <w:rPr>
          <w:rFonts w:asciiTheme="minorHAnsi" w:hAnsiTheme="minorHAnsi" w:cstheme="minorHAnsi"/>
          <w:sz w:val="22"/>
          <w:szCs w:val="22"/>
          <w:lang w:val="en"/>
        </w:rPr>
        <w:t xml:space="preserve"> than before.</w:t>
      </w:r>
      <w:r w:rsidR="00B216D1" w:rsidRPr="008571AC">
        <w:rPr>
          <w:rFonts w:asciiTheme="minorHAnsi" w:hAnsiTheme="minorHAnsi" w:cstheme="minorHAnsi"/>
          <w:sz w:val="22"/>
          <w:szCs w:val="22"/>
          <w:lang w:val="en"/>
        </w:rPr>
        <w:t xml:space="preserve"> I think</w:t>
      </w:r>
      <w:r w:rsidR="0038160D">
        <w:rPr>
          <w:rFonts w:asciiTheme="minorHAnsi" w:hAnsiTheme="minorHAnsi" w:cstheme="minorHAnsi"/>
          <w:sz w:val="22"/>
          <w:szCs w:val="22"/>
          <w:lang w:val="en"/>
        </w:rPr>
        <w:t xml:space="preserve"> that</w:t>
      </w:r>
      <w:r w:rsidR="00B216D1" w:rsidRPr="008571AC">
        <w:rPr>
          <w:rFonts w:asciiTheme="minorHAnsi" w:hAnsiTheme="minorHAnsi" w:cstheme="minorHAnsi"/>
          <w:sz w:val="22"/>
          <w:szCs w:val="22"/>
          <w:lang w:val="en"/>
        </w:rPr>
        <w:t xml:space="preserve"> befo</w:t>
      </w:r>
      <w:r w:rsidR="008571AC" w:rsidRPr="008571AC">
        <w:rPr>
          <w:rFonts w:asciiTheme="minorHAnsi" w:hAnsiTheme="minorHAnsi" w:cstheme="minorHAnsi"/>
          <w:sz w:val="22"/>
          <w:szCs w:val="22"/>
          <w:lang w:val="en"/>
        </w:rPr>
        <w:t>r</w:t>
      </w:r>
      <w:r w:rsidR="00B216D1" w:rsidRPr="008571AC">
        <w:rPr>
          <w:rFonts w:asciiTheme="minorHAnsi" w:hAnsiTheme="minorHAnsi" w:cstheme="minorHAnsi"/>
          <w:sz w:val="22"/>
          <w:szCs w:val="22"/>
          <w:lang w:val="en"/>
        </w:rPr>
        <w:t xml:space="preserve">e </w:t>
      </w:r>
      <w:r w:rsidR="008571AC" w:rsidRPr="008571AC">
        <w:rPr>
          <w:rFonts w:asciiTheme="minorHAnsi" w:hAnsiTheme="minorHAnsi" w:cstheme="minorHAnsi"/>
          <w:sz w:val="22"/>
          <w:szCs w:val="22"/>
          <w:lang w:val="en"/>
        </w:rPr>
        <w:t xml:space="preserve">the Commission </w:t>
      </w:r>
      <w:r w:rsidR="008571AC" w:rsidRPr="00D8694C">
        <w:rPr>
          <w:rFonts w:asciiTheme="minorHAnsi" w:hAnsiTheme="minorHAnsi" w:cstheme="minorHAnsi"/>
          <w:sz w:val="22"/>
          <w:szCs w:val="22"/>
          <w:lang w:val="en"/>
        </w:rPr>
        <w:t>was more strongly in favor of different sanctions to improve incentives for employment</w:t>
      </w:r>
      <w:r w:rsidR="00194B93" w:rsidRPr="00D8694C">
        <w:rPr>
          <w:rFonts w:asciiTheme="minorHAnsi" w:hAnsiTheme="minorHAnsi" w:cstheme="minorHAnsi"/>
          <w:sz w:val="22"/>
          <w:szCs w:val="22"/>
          <w:lang w:val="en"/>
        </w:rPr>
        <w:t xml:space="preserve"> (</w:t>
      </w:r>
      <w:proofErr w:type="spellStart"/>
      <w:r w:rsidR="00194B93" w:rsidRPr="00D8694C">
        <w:rPr>
          <w:rFonts w:asciiTheme="minorHAnsi" w:hAnsiTheme="minorHAnsi" w:cstheme="minorHAnsi"/>
          <w:sz w:val="22"/>
          <w:szCs w:val="22"/>
          <w:lang w:val="en"/>
        </w:rPr>
        <w:t>eg.</w:t>
      </w:r>
      <w:proofErr w:type="spellEnd"/>
      <w:r w:rsidR="00194B93" w:rsidRPr="00D8694C">
        <w:rPr>
          <w:rFonts w:asciiTheme="minorHAnsi" w:hAnsiTheme="minorHAnsi" w:cstheme="minorHAnsi"/>
          <w:sz w:val="22"/>
          <w:szCs w:val="22"/>
          <w:lang w:val="en"/>
        </w:rPr>
        <w:t xml:space="preserve"> </w:t>
      </w:r>
      <w:r w:rsidR="00D8694C" w:rsidRPr="00D8694C">
        <w:rPr>
          <w:rFonts w:asciiTheme="minorHAnsi" w:hAnsiTheme="minorHAnsi" w:cstheme="minorHAnsi"/>
          <w:sz w:val="22"/>
          <w:szCs w:val="22"/>
          <w:lang w:val="en"/>
        </w:rPr>
        <w:t>supported the active model).</w:t>
      </w:r>
      <w:r w:rsidR="00D8694C">
        <w:rPr>
          <w:lang w:val="en"/>
        </w:rPr>
        <w:t xml:space="preserve"> </w:t>
      </w:r>
    </w:p>
    <w:p w14:paraId="6EBB10B1" w14:textId="77777777" w:rsidR="008571AC" w:rsidRPr="008571AC" w:rsidRDefault="008571AC" w:rsidP="00842C0E">
      <w:pPr>
        <w:pStyle w:val="HTMLPreformatted"/>
        <w:rPr>
          <w:rFonts w:asciiTheme="minorHAnsi" w:hAnsiTheme="minorHAnsi" w:cstheme="minorHAnsi"/>
          <w:sz w:val="22"/>
          <w:szCs w:val="22"/>
          <w:lang w:val="en"/>
        </w:rPr>
      </w:pPr>
    </w:p>
    <w:p w14:paraId="044B66E8" w14:textId="15D08F67" w:rsidR="007E7D94" w:rsidRPr="007E7D94" w:rsidRDefault="007E7D94" w:rsidP="00842C0E">
      <w:pPr>
        <w:pStyle w:val="HTMLPreformatted"/>
        <w:rPr>
          <w:rFonts w:asciiTheme="minorHAnsi" w:hAnsiTheme="minorHAnsi" w:cstheme="minorHAnsi"/>
          <w:sz w:val="22"/>
          <w:szCs w:val="22"/>
        </w:rPr>
      </w:pPr>
      <w:r w:rsidRPr="007E7D94">
        <w:rPr>
          <w:rFonts w:asciiTheme="minorHAnsi" w:hAnsiTheme="minorHAnsi" w:cstheme="minorHAnsi"/>
          <w:sz w:val="22"/>
          <w:szCs w:val="22"/>
          <w:lang w:val="en"/>
        </w:rPr>
        <w:t xml:space="preserve">It is </w:t>
      </w:r>
      <w:r w:rsidRPr="00DA3BF2">
        <w:rPr>
          <w:rFonts w:asciiTheme="minorHAnsi" w:hAnsiTheme="minorHAnsi" w:cstheme="minorHAnsi"/>
          <w:sz w:val="22"/>
          <w:szCs w:val="22"/>
          <w:lang w:val="en"/>
        </w:rPr>
        <w:t>positive</w:t>
      </w:r>
      <w:r w:rsidRPr="007E7D94">
        <w:rPr>
          <w:rFonts w:asciiTheme="minorHAnsi" w:hAnsiTheme="minorHAnsi" w:cstheme="minorHAnsi"/>
          <w:sz w:val="22"/>
          <w:szCs w:val="22"/>
          <w:lang w:val="en"/>
        </w:rPr>
        <w:t xml:space="preserve"> that the </w:t>
      </w:r>
      <w:r w:rsidR="00D8694C">
        <w:rPr>
          <w:rFonts w:asciiTheme="minorHAnsi" w:hAnsiTheme="minorHAnsi" w:cstheme="minorHAnsi"/>
          <w:sz w:val="22"/>
          <w:szCs w:val="22"/>
          <w:lang w:val="en"/>
        </w:rPr>
        <w:t>C</w:t>
      </w:r>
      <w:r w:rsidRPr="007E7D94">
        <w:rPr>
          <w:rFonts w:asciiTheme="minorHAnsi" w:hAnsiTheme="minorHAnsi" w:cstheme="minorHAnsi"/>
          <w:sz w:val="22"/>
          <w:szCs w:val="22"/>
          <w:lang w:val="en"/>
        </w:rPr>
        <w:t xml:space="preserve">ountry report </w:t>
      </w:r>
      <w:proofErr w:type="gramStart"/>
      <w:r w:rsidRPr="007E7D94">
        <w:rPr>
          <w:rFonts w:asciiTheme="minorHAnsi" w:hAnsiTheme="minorHAnsi" w:cstheme="minorHAnsi"/>
          <w:sz w:val="22"/>
          <w:szCs w:val="22"/>
          <w:lang w:val="en"/>
        </w:rPr>
        <w:t>takes into account</w:t>
      </w:r>
      <w:proofErr w:type="gramEnd"/>
      <w:r w:rsidRPr="007E7D94">
        <w:rPr>
          <w:rFonts w:asciiTheme="minorHAnsi" w:hAnsiTheme="minorHAnsi" w:cstheme="minorHAnsi"/>
          <w:sz w:val="22"/>
          <w:szCs w:val="22"/>
          <w:lang w:val="en"/>
        </w:rPr>
        <w:t xml:space="preserve"> the situation of the vulnerable in the labor market and the means to improve it. For example, the Commission hopes for more investment and efficiency in employment services to meet people's needs individually. It also reminds us that Finland is far behind other Nordic countries in terms of access to services.</w:t>
      </w:r>
    </w:p>
    <w:p w14:paraId="02335458" w14:textId="77777777" w:rsidR="009C7D71" w:rsidRDefault="009C7D71" w:rsidP="00410F0C">
      <w:pPr>
        <w:pStyle w:val="HTMLPreformatted"/>
        <w:rPr>
          <w:rFonts w:asciiTheme="minorHAnsi" w:hAnsiTheme="minorHAnsi" w:cstheme="minorHAnsi"/>
          <w:sz w:val="22"/>
          <w:szCs w:val="22"/>
          <w:lang w:val="en"/>
        </w:rPr>
      </w:pPr>
    </w:p>
    <w:p w14:paraId="00DB2823" w14:textId="56461B34" w:rsidR="00410F0C" w:rsidRPr="00FA0D71" w:rsidRDefault="00410F0C" w:rsidP="00410F0C">
      <w:pPr>
        <w:pStyle w:val="HTMLPreformatted"/>
        <w:rPr>
          <w:rFonts w:asciiTheme="minorHAnsi" w:hAnsiTheme="minorHAnsi" w:cstheme="minorHAnsi"/>
          <w:sz w:val="22"/>
          <w:szCs w:val="22"/>
        </w:rPr>
      </w:pPr>
      <w:r w:rsidRPr="00FA0D71">
        <w:rPr>
          <w:rFonts w:asciiTheme="minorHAnsi" w:hAnsiTheme="minorHAnsi" w:cstheme="minorHAnsi"/>
          <w:sz w:val="22"/>
          <w:szCs w:val="22"/>
          <w:lang w:val="en"/>
        </w:rPr>
        <w:t>The Commission encourage</w:t>
      </w:r>
      <w:r w:rsidR="00FA0D71" w:rsidRPr="00FA0D71">
        <w:rPr>
          <w:rFonts w:asciiTheme="minorHAnsi" w:hAnsiTheme="minorHAnsi" w:cstheme="minorHAnsi"/>
          <w:sz w:val="22"/>
          <w:szCs w:val="22"/>
          <w:lang w:val="en"/>
        </w:rPr>
        <w:t>s</w:t>
      </w:r>
      <w:r w:rsidRPr="00FA0D71">
        <w:rPr>
          <w:rFonts w:asciiTheme="minorHAnsi" w:hAnsiTheme="minorHAnsi" w:cstheme="minorHAnsi"/>
          <w:sz w:val="22"/>
          <w:szCs w:val="22"/>
          <w:lang w:val="en"/>
        </w:rPr>
        <w:t xml:space="preserve"> Finland to dismantle the obvious incentive traps and to clarify its social security system. </w:t>
      </w:r>
      <w:r w:rsidR="0020651F">
        <w:rPr>
          <w:rFonts w:asciiTheme="minorHAnsi" w:hAnsiTheme="minorHAnsi" w:cstheme="minorHAnsi"/>
          <w:sz w:val="22"/>
          <w:szCs w:val="22"/>
          <w:lang w:val="en"/>
        </w:rPr>
        <w:t>Positive is that a</w:t>
      </w:r>
      <w:r w:rsidRPr="00FA0D71">
        <w:rPr>
          <w:rFonts w:asciiTheme="minorHAnsi" w:hAnsiTheme="minorHAnsi" w:cstheme="minorHAnsi"/>
          <w:sz w:val="22"/>
          <w:szCs w:val="22"/>
          <w:lang w:val="en"/>
        </w:rPr>
        <w:t xml:space="preserve">t the same time the Commission </w:t>
      </w:r>
      <w:r w:rsidR="0020651F">
        <w:rPr>
          <w:rFonts w:asciiTheme="minorHAnsi" w:hAnsiTheme="minorHAnsi" w:cstheme="minorHAnsi"/>
          <w:sz w:val="22"/>
          <w:szCs w:val="22"/>
          <w:lang w:val="en"/>
        </w:rPr>
        <w:t xml:space="preserve">also </w:t>
      </w:r>
      <w:r w:rsidRPr="00FA0D71">
        <w:rPr>
          <w:rFonts w:asciiTheme="minorHAnsi" w:hAnsiTheme="minorHAnsi" w:cstheme="minorHAnsi"/>
          <w:sz w:val="22"/>
          <w:szCs w:val="22"/>
          <w:lang w:val="en"/>
        </w:rPr>
        <w:t>recalls that excessive streamlining of the benefit system may undermine its ability to reduce poverty and inequality.</w:t>
      </w:r>
    </w:p>
    <w:p w14:paraId="53A46AC6" w14:textId="77777777" w:rsidR="00F9778E" w:rsidRDefault="00F9778E" w:rsidP="00C6514B">
      <w:pPr>
        <w:pStyle w:val="HTMLPreformatted"/>
        <w:rPr>
          <w:rFonts w:ascii="Calibri" w:hAnsi="Calibri" w:cs="Calibri"/>
          <w:sz w:val="22"/>
          <w:szCs w:val="22"/>
          <w:lang w:val="en"/>
        </w:rPr>
      </w:pPr>
    </w:p>
    <w:p w14:paraId="6E981FBD" w14:textId="375F0736" w:rsidR="00C6514B" w:rsidRPr="00C6514B" w:rsidRDefault="00C6514B" w:rsidP="00C6514B">
      <w:pPr>
        <w:pStyle w:val="HTMLPreformatted"/>
        <w:rPr>
          <w:rFonts w:ascii="Calibri" w:hAnsi="Calibri" w:cs="Calibri"/>
          <w:sz w:val="22"/>
          <w:szCs w:val="22"/>
        </w:rPr>
      </w:pPr>
      <w:r w:rsidRPr="00C6514B">
        <w:rPr>
          <w:rFonts w:ascii="Calibri" w:hAnsi="Calibri" w:cs="Calibri"/>
          <w:sz w:val="22"/>
          <w:szCs w:val="22"/>
          <w:lang w:val="en"/>
        </w:rPr>
        <w:t>The Commission points out that vulnerable groups such as the self-employed, children in low-skilled families and people with an immigrant background are particularly at risk of poverty or exclusion.</w:t>
      </w:r>
    </w:p>
    <w:p w14:paraId="2A4FC897" w14:textId="77777777" w:rsidR="007545B3" w:rsidRDefault="007545B3" w:rsidP="009A2238">
      <w:pPr>
        <w:pStyle w:val="HTMLPreformatted"/>
        <w:rPr>
          <w:rFonts w:asciiTheme="minorHAnsi" w:hAnsiTheme="minorHAnsi" w:cstheme="minorHAnsi"/>
          <w:sz w:val="22"/>
          <w:szCs w:val="22"/>
        </w:rPr>
      </w:pPr>
    </w:p>
    <w:p w14:paraId="5DFAB8D9" w14:textId="02EE0512" w:rsidR="009A2238" w:rsidRDefault="00B33C89" w:rsidP="009A2238">
      <w:pPr>
        <w:pStyle w:val="HTMLPreformatted"/>
        <w:rPr>
          <w:rFonts w:asciiTheme="minorHAnsi" w:hAnsiTheme="minorHAnsi" w:cstheme="minorHAnsi"/>
          <w:sz w:val="22"/>
          <w:szCs w:val="22"/>
          <w:lang w:val="en"/>
        </w:rPr>
      </w:pPr>
      <w:r w:rsidRPr="00560F57">
        <w:rPr>
          <w:rFonts w:asciiTheme="minorHAnsi" w:hAnsiTheme="minorHAnsi" w:cstheme="minorHAnsi"/>
          <w:sz w:val="22"/>
          <w:szCs w:val="22"/>
        </w:rPr>
        <w:t xml:space="preserve">It is also positive that the Comission points out the problems we have with the </w:t>
      </w:r>
      <w:r w:rsidR="00227731" w:rsidRPr="00560F57">
        <w:rPr>
          <w:rFonts w:asciiTheme="minorHAnsi" w:hAnsiTheme="minorHAnsi" w:cstheme="minorHAnsi"/>
          <w:sz w:val="22"/>
          <w:szCs w:val="22"/>
        </w:rPr>
        <w:t xml:space="preserve">unmet medical needs and the </w:t>
      </w:r>
      <w:r w:rsidR="00E9721F" w:rsidRPr="00560F57">
        <w:rPr>
          <w:rFonts w:asciiTheme="minorHAnsi" w:hAnsiTheme="minorHAnsi" w:cstheme="minorHAnsi"/>
          <w:sz w:val="22"/>
          <w:szCs w:val="22"/>
        </w:rPr>
        <w:t xml:space="preserve">access to healt services. </w:t>
      </w:r>
      <w:r w:rsidR="00560F57">
        <w:rPr>
          <w:rFonts w:asciiTheme="minorHAnsi" w:hAnsiTheme="minorHAnsi" w:cstheme="minorHAnsi"/>
          <w:sz w:val="22"/>
          <w:szCs w:val="22"/>
        </w:rPr>
        <w:t xml:space="preserve">It also </w:t>
      </w:r>
      <w:r w:rsidR="00560F57" w:rsidRPr="009A2238">
        <w:rPr>
          <w:rFonts w:asciiTheme="minorHAnsi" w:hAnsiTheme="minorHAnsi" w:cstheme="minorHAnsi"/>
          <w:sz w:val="22"/>
          <w:szCs w:val="22"/>
        </w:rPr>
        <w:t xml:space="preserve">points out that </w:t>
      </w:r>
      <w:r w:rsidR="00560F57" w:rsidRPr="009A2238">
        <w:rPr>
          <w:rFonts w:asciiTheme="minorHAnsi" w:hAnsiTheme="minorHAnsi" w:cstheme="minorHAnsi"/>
          <w:sz w:val="22"/>
          <w:szCs w:val="22"/>
          <w:lang w:val="en"/>
        </w:rPr>
        <w:t xml:space="preserve">the lower income groups are more often left </w:t>
      </w:r>
      <w:proofErr w:type="spellStart"/>
      <w:r w:rsidR="00A9747A" w:rsidRPr="009A2238">
        <w:rPr>
          <w:rFonts w:asciiTheme="minorHAnsi" w:hAnsiTheme="minorHAnsi" w:cstheme="minorHAnsi"/>
          <w:sz w:val="22"/>
          <w:szCs w:val="22"/>
          <w:lang w:val="en"/>
        </w:rPr>
        <w:t>withouth</w:t>
      </w:r>
      <w:proofErr w:type="spellEnd"/>
      <w:r w:rsidR="00A9747A" w:rsidRPr="009A2238">
        <w:rPr>
          <w:rFonts w:asciiTheme="minorHAnsi" w:hAnsiTheme="minorHAnsi" w:cstheme="minorHAnsi"/>
          <w:sz w:val="22"/>
          <w:szCs w:val="22"/>
          <w:lang w:val="en"/>
        </w:rPr>
        <w:t xml:space="preserve"> the necessary services</w:t>
      </w:r>
      <w:r w:rsidR="00560F57" w:rsidRPr="009A2238">
        <w:rPr>
          <w:rFonts w:asciiTheme="minorHAnsi" w:hAnsiTheme="minorHAnsi" w:cstheme="minorHAnsi"/>
          <w:sz w:val="22"/>
          <w:szCs w:val="22"/>
          <w:lang w:val="en"/>
        </w:rPr>
        <w:t xml:space="preserve"> than the upper ones.</w:t>
      </w:r>
      <w:r w:rsidR="009A2238" w:rsidRPr="009A2238">
        <w:rPr>
          <w:rFonts w:asciiTheme="minorHAnsi" w:hAnsiTheme="minorHAnsi" w:cstheme="minorHAnsi"/>
          <w:sz w:val="22"/>
          <w:szCs w:val="22"/>
          <w:lang w:val="en"/>
        </w:rPr>
        <w:t xml:space="preserve"> The Commission also notes that mental health problems are a growing problem in Finland. Finland is below the EU average in terms of healthy life years. We also have </w:t>
      </w:r>
      <w:r w:rsidR="00E06B0C">
        <w:rPr>
          <w:rFonts w:asciiTheme="minorHAnsi" w:hAnsiTheme="minorHAnsi" w:cstheme="minorHAnsi"/>
          <w:sz w:val="22"/>
          <w:szCs w:val="22"/>
          <w:lang w:val="en"/>
        </w:rPr>
        <w:t>big</w:t>
      </w:r>
      <w:r w:rsidR="009A2238" w:rsidRPr="009A2238">
        <w:rPr>
          <w:rFonts w:asciiTheme="minorHAnsi" w:hAnsiTheme="minorHAnsi" w:cstheme="minorHAnsi"/>
          <w:sz w:val="22"/>
          <w:szCs w:val="22"/>
          <w:lang w:val="en"/>
        </w:rPr>
        <w:t xml:space="preserve"> health disparities.</w:t>
      </w:r>
    </w:p>
    <w:p w14:paraId="341A0C07" w14:textId="664C2994" w:rsidR="007B736A" w:rsidRDefault="007B736A" w:rsidP="009A2238">
      <w:pPr>
        <w:pStyle w:val="HTMLPreformatted"/>
        <w:rPr>
          <w:rFonts w:asciiTheme="minorHAnsi" w:hAnsiTheme="minorHAnsi" w:cstheme="minorHAnsi"/>
          <w:sz w:val="22"/>
          <w:szCs w:val="22"/>
          <w:lang w:val="en"/>
        </w:rPr>
      </w:pPr>
    </w:p>
    <w:p w14:paraId="12E40615" w14:textId="57974BE4" w:rsidR="007B736A" w:rsidRPr="007B736A" w:rsidRDefault="007B736A" w:rsidP="009A2238">
      <w:pPr>
        <w:pStyle w:val="HTMLPreformatted"/>
        <w:rPr>
          <w:rFonts w:asciiTheme="minorHAnsi" w:hAnsiTheme="minorHAnsi" w:cstheme="minorHAnsi"/>
          <w:sz w:val="22"/>
          <w:szCs w:val="22"/>
          <w:lang w:val="en"/>
        </w:rPr>
      </w:pPr>
      <w:r>
        <w:rPr>
          <w:rFonts w:asciiTheme="minorHAnsi" w:hAnsiTheme="minorHAnsi" w:cstheme="minorHAnsi"/>
          <w:sz w:val="22"/>
          <w:szCs w:val="22"/>
        </w:rPr>
        <w:t xml:space="preserve">The Comission points out that </w:t>
      </w:r>
      <w:r w:rsidR="00A17D13">
        <w:rPr>
          <w:rFonts w:asciiTheme="minorHAnsi" w:hAnsiTheme="minorHAnsi" w:cstheme="minorHAnsi"/>
          <w:sz w:val="22"/>
          <w:szCs w:val="22"/>
        </w:rPr>
        <w:t xml:space="preserve">although </w:t>
      </w:r>
      <w:r>
        <w:rPr>
          <w:rFonts w:asciiTheme="minorHAnsi" w:hAnsiTheme="minorHAnsi" w:cstheme="minorHAnsi"/>
          <w:sz w:val="22"/>
          <w:szCs w:val="22"/>
        </w:rPr>
        <w:t>e</w:t>
      </w:r>
      <w:r w:rsidRPr="007B736A">
        <w:rPr>
          <w:rFonts w:asciiTheme="minorHAnsi" w:hAnsiTheme="minorHAnsi" w:cstheme="minorHAnsi"/>
          <w:sz w:val="22"/>
          <w:szCs w:val="22"/>
        </w:rPr>
        <w:t>ducation in Finland remains among the best in the EU,</w:t>
      </w:r>
      <w:r>
        <w:rPr>
          <w:rFonts w:asciiTheme="minorHAnsi" w:hAnsiTheme="minorHAnsi" w:cstheme="minorHAnsi"/>
          <w:sz w:val="22"/>
          <w:szCs w:val="22"/>
        </w:rPr>
        <w:t xml:space="preserve"> </w:t>
      </w:r>
      <w:r w:rsidR="00A17D13">
        <w:rPr>
          <w:rFonts w:asciiTheme="minorHAnsi" w:hAnsiTheme="minorHAnsi" w:cstheme="minorHAnsi"/>
          <w:sz w:val="22"/>
          <w:szCs w:val="22"/>
        </w:rPr>
        <w:t xml:space="preserve"> </w:t>
      </w:r>
      <w:r w:rsidRPr="007B736A">
        <w:rPr>
          <w:rFonts w:asciiTheme="minorHAnsi" w:hAnsiTheme="minorHAnsi" w:cstheme="minorHAnsi"/>
          <w:sz w:val="22"/>
          <w:szCs w:val="22"/>
        </w:rPr>
        <w:t>there are signs that performance and equity in the Finnish education system are deteriorating</w:t>
      </w:r>
      <w:r w:rsidR="00A17D13">
        <w:rPr>
          <w:rFonts w:asciiTheme="minorHAnsi" w:hAnsiTheme="minorHAnsi" w:cstheme="minorHAnsi"/>
          <w:sz w:val="22"/>
          <w:szCs w:val="22"/>
        </w:rPr>
        <w:t xml:space="preserve">. </w:t>
      </w:r>
    </w:p>
    <w:p w14:paraId="19295CC6" w14:textId="62D8CD6D" w:rsidR="003379C4" w:rsidRDefault="003379C4" w:rsidP="009A2238">
      <w:pPr>
        <w:pStyle w:val="HTMLPreformatted"/>
        <w:rPr>
          <w:rFonts w:asciiTheme="minorHAnsi" w:hAnsiTheme="minorHAnsi" w:cstheme="minorHAnsi"/>
          <w:sz w:val="22"/>
          <w:szCs w:val="22"/>
          <w:lang w:val="en"/>
        </w:rPr>
      </w:pPr>
    </w:p>
    <w:p w14:paraId="1C24C7C7" w14:textId="0140EE74" w:rsidR="00560F57" w:rsidRPr="009A2238" w:rsidRDefault="00560F57" w:rsidP="00560F57">
      <w:pPr>
        <w:pStyle w:val="HTMLPreformatted"/>
        <w:rPr>
          <w:rFonts w:asciiTheme="minorHAnsi" w:hAnsiTheme="minorHAnsi" w:cstheme="minorHAnsi"/>
          <w:sz w:val="22"/>
          <w:szCs w:val="22"/>
        </w:rPr>
      </w:pPr>
    </w:p>
    <w:p w14:paraId="59E37929" w14:textId="4AC4DFE5" w:rsidR="004F73A6" w:rsidRPr="00F869D5" w:rsidRDefault="004F73A6" w:rsidP="004F73A6">
      <w:pPr>
        <w:rPr>
          <w:b/>
          <w:bCs/>
        </w:rPr>
      </w:pPr>
      <w:r w:rsidRPr="00F869D5">
        <w:rPr>
          <w:b/>
          <w:bCs/>
        </w:rPr>
        <w:t>1b) What are the negative development or missing elements/issues?</w:t>
      </w:r>
    </w:p>
    <w:p w14:paraId="7CD3322F" w14:textId="415DEA0A" w:rsidR="0045730C" w:rsidRDefault="005648AA" w:rsidP="004F73A6">
      <w:r>
        <w:t xml:space="preserve">From our point of view </w:t>
      </w:r>
      <w:r w:rsidR="00E917D8">
        <w:t xml:space="preserve">key negative </w:t>
      </w:r>
      <w:proofErr w:type="spellStart"/>
      <w:r w:rsidR="00E917D8">
        <w:t>deveplopment</w:t>
      </w:r>
      <w:proofErr w:type="spellEnd"/>
      <w:r w:rsidR="00E917D8">
        <w:t xml:space="preserve"> that </w:t>
      </w:r>
      <w:r w:rsidR="00A5374E">
        <w:t xml:space="preserve">the </w:t>
      </w:r>
      <w:proofErr w:type="spellStart"/>
      <w:r w:rsidR="00E917D8">
        <w:t>Comission</w:t>
      </w:r>
      <w:proofErr w:type="spellEnd"/>
      <w:r w:rsidR="00E917D8">
        <w:t xml:space="preserve"> </w:t>
      </w:r>
      <w:proofErr w:type="spellStart"/>
      <w:r w:rsidR="00E917D8">
        <w:t>doesen</w:t>
      </w:r>
      <w:r w:rsidR="00C61AD4">
        <w:t>’t</w:t>
      </w:r>
      <w:proofErr w:type="spellEnd"/>
      <w:r w:rsidR="00C61AD4">
        <w:t xml:space="preserve"> pay enough attention is that </w:t>
      </w:r>
      <w:r w:rsidR="00EA2003">
        <w:t xml:space="preserve">Finland is not going to achieve </w:t>
      </w:r>
      <w:proofErr w:type="spellStart"/>
      <w:proofErr w:type="gramStart"/>
      <w:r w:rsidR="00EA2003">
        <w:t>it’s</w:t>
      </w:r>
      <w:proofErr w:type="spellEnd"/>
      <w:proofErr w:type="gramEnd"/>
      <w:r w:rsidR="00EA2003">
        <w:t xml:space="preserve"> poverty </w:t>
      </w:r>
      <w:r w:rsidR="004F5B85">
        <w:t xml:space="preserve">target. </w:t>
      </w:r>
      <w:r w:rsidR="005E64C0">
        <w:t xml:space="preserve">The </w:t>
      </w:r>
      <w:proofErr w:type="spellStart"/>
      <w:r w:rsidR="005E64C0">
        <w:t>Comission</w:t>
      </w:r>
      <w:proofErr w:type="spellEnd"/>
      <w:r w:rsidR="005E64C0">
        <w:t xml:space="preserve"> </w:t>
      </w:r>
      <w:r w:rsidR="0004137D">
        <w:t xml:space="preserve">recognizes this, but </w:t>
      </w:r>
      <w:r w:rsidR="00A857BD">
        <w:t>don’t say it</w:t>
      </w:r>
      <w:r w:rsidR="006C11AC">
        <w:t xml:space="preserve"> very strongly</w:t>
      </w:r>
      <w:r w:rsidR="004C207C">
        <w:t xml:space="preserve">. </w:t>
      </w:r>
      <w:r w:rsidR="004C207C" w:rsidRPr="0045730C">
        <w:t xml:space="preserve">The </w:t>
      </w:r>
      <w:proofErr w:type="spellStart"/>
      <w:r w:rsidR="004C207C" w:rsidRPr="0045730C">
        <w:t>Comission</w:t>
      </w:r>
      <w:proofErr w:type="spellEnd"/>
      <w:r w:rsidR="004C207C" w:rsidRPr="0045730C">
        <w:t xml:space="preserve"> compares Finland to EU average and says that </w:t>
      </w:r>
      <w:r w:rsidR="00F33A11">
        <w:t xml:space="preserve">the </w:t>
      </w:r>
      <w:r w:rsidR="0045730C" w:rsidRPr="0045730C">
        <w:t xml:space="preserve">poverty rate is low compared to the EU average, </w:t>
      </w:r>
      <w:r w:rsidR="00712142">
        <w:t>although</w:t>
      </w:r>
      <w:r w:rsidR="0045730C" w:rsidRPr="0045730C">
        <w:t xml:space="preserve"> recently it has slightly increased</w:t>
      </w:r>
      <w:r w:rsidR="00712142">
        <w:t xml:space="preserve">. </w:t>
      </w:r>
      <w:r w:rsidR="0045730C" w:rsidRPr="0045730C">
        <w:t xml:space="preserve"> </w:t>
      </w:r>
    </w:p>
    <w:p w14:paraId="00903D87" w14:textId="482D2F0C" w:rsidR="0089405C" w:rsidRDefault="004B23D0" w:rsidP="004F73A6">
      <w:r>
        <w:lastRenderedPageBreak/>
        <w:t xml:space="preserve">The </w:t>
      </w:r>
      <w:proofErr w:type="spellStart"/>
      <w:r>
        <w:t>Comission</w:t>
      </w:r>
      <w:proofErr w:type="spellEnd"/>
      <w:r>
        <w:t xml:space="preserve"> don’t say anything about </w:t>
      </w:r>
      <w:r w:rsidR="008F5BBD">
        <w:t xml:space="preserve">the </w:t>
      </w:r>
      <w:r>
        <w:t>low level of basic social security.</w:t>
      </w:r>
      <w:r w:rsidR="00A70B23">
        <w:t xml:space="preserve"> In Finland s</w:t>
      </w:r>
      <w:r w:rsidR="008B07E4">
        <w:t>tatu</w:t>
      </w:r>
      <w:r w:rsidR="0089405C">
        <w:t xml:space="preserve">tory </w:t>
      </w:r>
      <w:r w:rsidR="000629D3">
        <w:t>e</w:t>
      </w:r>
      <w:r w:rsidR="0089405C">
        <w:t>valuation o</w:t>
      </w:r>
      <w:r w:rsidR="000629D3">
        <w:t>f</w:t>
      </w:r>
      <w:r w:rsidR="0089405C">
        <w:t xml:space="preserve"> adequa</w:t>
      </w:r>
      <w:r w:rsidR="000A0BF1">
        <w:t>c</w:t>
      </w:r>
      <w:r w:rsidR="0089405C">
        <w:t>y of basic social security</w:t>
      </w:r>
      <w:r w:rsidR="000A0BF1">
        <w:t xml:space="preserve"> </w:t>
      </w:r>
      <w:r w:rsidR="000629D3">
        <w:t>shows that the level is low</w:t>
      </w:r>
      <w:r w:rsidR="00157515">
        <w:t>:</w:t>
      </w:r>
      <w:r w:rsidR="00ED3CE1">
        <w:t xml:space="preserve"> </w:t>
      </w:r>
      <w:r w:rsidR="000629D3">
        <w:t>The income level</w:t>
      </w:r>
      <w:r w:rsidR="0021031B">
        <w:t>s of those receiving unemployment benefit, home care allowance</w:t>
      </w:r>
      <w:r w:rsidR="00BE1ACD">
        <w:t xml:space="preserve">, minimum sick leave allowance or parental daily allowance </w:t>
      </w:r>
      <w:r w:rsidR="00205831">
        <w:t xml:space="preserve">are not </w:t>
      </w:r>
      <w:proofErr w:type="gramStart"/>
      <w:r w:rsidR="00205831">
        <w:t>sufficient</w:t>
      </w:r>
      <w:proofErr w:type="gramEnd"/>
      <w:r w:rsidR="00205831">
        <w:t xml:space="preserve"> to cover the reasonable minimum consumption budget</w:t>
      </w:r>
      <w:r>
        <w:t>.</w:t>
      </w:r>
    </w:p>
    <w:p w14:paraId="56B69052" w14:textId="77777777" w:rsidR="0045730C" w:rsidRPr="006E35FE" w:rsidRDefault="0045730C" w:rsidP="004F73A6"/>
    <w:p w14:paraId="579EE1E0" w14:textId="6D61B1F5" w:rsidR="004F73A6" w:rsidRDefault="004F73A6">
      <w:pPr>
        <w:rPr>
          <w:b/>
          <w:bCs/>
        </w:rPr>
      </w:pPr>
      <w:r w:rsidRPr="00F869D5">
        <w:rPr>
          <w:b/>
          <w:bCs/>
        </w:rPr>
        <w:t>1c) How well are the SDGs/Pillar of Social Rights incorporated and well-balanced with economic and environmental priorities</w:t>
      </w:r>
    </w:p>
    <w:p w14:paraId="6BEEFB42" w14:textId="77777777" w:rsidR="002A6595" w:rsidRDefault="002A6595" w:rsidP="002A6595">
      <w:pPr>
        <w:pStyle w:val="HTMLPreformatted"/>
        <w:rPr>
          <w:rFonts w:asciiTheme="minorHAnsi" w:hAnsiTheme="minorHAnsi" w:cstheme="minorHAnsi"/>
          <w:sz w:val="22"/>
          <w:szCs w:val="22"/>
          <w:lang w:val="en"/>
        </w:rPr>
      </w:pPr>
    </w:p>
    <w:p w14:paraId="4A29F129" w14:textId="4642463E" w:rsidR="002A6595" w:rsidRDefault="002A6595" w:rsidP="002A6595">
      <w:pPr>
        <w:pStyle w:val="HTMLPreformatted"/>
        <w:rPr>
          <w:rFonts w:asciiTheme="minorHAnsi" w:hAnsiTheme="minorHAnsi" w:cstheme="minorHAnsi"/>
          <w:sz w:val="22"/>
          <w:szCs w:val="22"/>
          <w:lang w:val="en"/>
        </w:rPr>
      </w:pPr>
      <w:r w:rsidRPr="007F0F39">
        <w:rPr>
          <w:rFonts w:asciiTheme="minorHAnsi" w:hAnsiTheme="minorHAnsi" w:cstheme="minorHAnsi"/>
          <w:sz w:val="22"/>
          <w:szCs w:val="22"/>
          <w:lang w:val="en"/>
        </w:rPr>
        <w:t xml:space="preserve">The inclusion of the </w:t>
      </w:r>
      <w:r>
        <w:rPr>
          <w:rFonts w:asciiTheme="minorHAnsi" w:hAnsiTheme="minorHAnsi" w:cstheme="minorHAnsi"/>
          <w:sz w:val="22"/>
          <w:szCs w:val="22"/>
          <w:lang w:val="en"/>
        </w:rPr>
        <w:t>P</w:t>
      </w:r>
      <w:r w:rsidRPr="007F0F39">
        <w:rPr>
          <w:rFonts w:asciiTheme="minorHAnsi" w:hAnsiTheme="minorHAnsi" w:cstheme="minorHAnsi"/>
          <w:sz w:val="22"/>
          <w:szCs w:val="22"/>
          <w:lang w:val="en"/>
        </w:rPr>
        <w:t xml:space="preserve">illar of </w:t>
      </w:r>
      <w:r>
        <w:rPr>
          <w:rFonts w:asciiTheme="minorHAnsi" w:hAnsiTheme="minorHAnsi" w:cstheme="minorHAnsi"/>
          <w:sz w:val="22"/>
          <w:szCs w:val="22"/>
          <w:lang w:val="en"/>
        </w:rPr>
        <w:t>S</w:t>
      </w:r>
      <w:r w:rsidRPr="007F0F39">
        <w:rPr>
          <w:rFonts w:asciiTheme="minorHAnsi" w:hAnsiTheme="minorHAnsi" w:cstheme="minorHAnsi"/>
          <w:sz w:val="22"/>
          <w:szCs w:val="22"/>
          <w:lang w:val="en"/>
        </w:rPr>
        <w:t xml:space="preserve">ocial </w:t>
      </w:r>
      <w:r>
        <w:rPr>
          <w:rFonts w:asciiTheme="minorHAnsi" w:hAnsiTheme="minorHAnsi" w:cstheme="minorHAnsi"/>
          <w:sz w:val="22"/>
          <w:szCs w:val="22"/>
          <w:lang w:val="en"/>
        </w:rPr>
        <w:t>R</w:t>
      </w:r>
      <w:r w:rsidRPr="007F0F39">
        <w:rPr>
          <w:rFonts w:asciiTheme="minorHAnsi" w:hAnsiTheme="minorHAnsi" w:cstheme="minorHAnsi"/>
          <w:sz w:val="22"/>
          <w:szCs w:val="22"/>
          <w:lang w:val="en"/>
        </w:rPr>
        <w:t xml:space="preserve">ights and </w:t>
      </w:r>
      <w:r>
        <w:rPr>
          <w:rFonts w:asciiTheme="minorHAnsi" w:hAnsiTheme="minorHAnsi" w:cstheme="minorHAnsi"/>
          <w:sz w:val="22"/>
          <w:szCs w:val="22"/>
          <w:lang w:val="en"/>
        </w:rPr>
        <w:t>S</w:t>
      </w:r>
      <w:r w:rsidRPr="007F0F39">
        <w:rPr>
          <w:rFonts w:asciiTheme="minorHAnsi" w:hAnsiTheme="minorHAnsi" w:cstheme="minorHAnsi"/>
          <w:sz w:val="22"/>
          <w:szCs w:val="22"/>
          <w:lang w:val="en"/>
        </w:rPr>
        <w:t xml:space="preserve">ustainable development goals in the </w:t>
      </w:r>
      <w:r>
        <w:rPr>
          <w:rFonts w:asciiTheme="minorHAnsi" w:hAnsiTheme="minorHAnsi" w:cstheme="minorHAnsi"/>
          <w:sz w:val="22"/>
          <w:szCs w:val="22"/>
          <w:lang w:val="en"/>
        </w:rPr>
        <w:t>S</w:t>
      </w:r>
      <w:r w:rsidRPr="007F0F39">
        <w:rPr>
          <w:rFonts w:asciiTheme="minorHAnsi" w:hAnsiTheme="minorHAnsi" w:cstheme="minorHAnsi"/>
          <w:sz w:val="22"/>
          <w:szCs w:val="22"/>
          <w:lang w:val="en"/>
        </w:rPr>
        <w:t>emester has strengthened</w:t>
      </w:r>
      <w:r>
        <w:rPr>
          <w:rFonts w:asciiTheme="minorHAnsi" w:hAnsiTheme="minorHAnsi" w:cstheme="minorHAnsi"/>
          <w:sz w:val="22"/>
          <w:szCs w:val="22"/>
          <w:lang w:val="en"/>
        </w:rPr>
        <w:t xml:space="preserve"> a bit the side of social rights, but still the economic priorities </w:t>
      </w:r>
      <w:r w:rsidR="006935A6">
        <w:rPr>
          <w:rFonts w:asciiTheme="minorHAnsi" w:hAnsiTheme="minorHAnsi" w:cstheme="minorHAnsi"/>
          <w:sz w:val="22"/>
          <w:szCs w:val="22"/>
          <w:lang w:val="en"/>
        </w:rPr>
        <w:t xml:space="preserve">still </w:t>
      </w:r>
      <w:r>
        <w:rPr>
          <w:rFonts w:asciiTheme="minorHAnsi" w:hAnsiTheme="minorHAnsi" w:cstheme="minorHAnsi"/>
          <w:sz w:val="22"/>
          <w:szCs w:val="22"/>
          <w:lang w:val="en"/>
        </w:rPr>
        <w:t xml:space="preserve">rule the report. </w:t>
      </w:r>
    </w:p>
    <w:p w14:paraId="7C80955D" w14:textId="77777777" w:rsidR="002A6595" w:rsidRDefault="002A6595" w:rsidP="003817B0">
      <w:pPr>
        <w:pStyle w:val="Default"/>
        <w:rPr>
          <w:rFonts w:asciiTheme="minorHAnsi" w:hAnsiTheme="minorHAnsi" w:cstheme="minorHAnsi"/>
          <w:sz w:val="22"/>
          <w:szCs w:val="22"/>
        </w:rPr>
      </w:pPr>
    </w:p>
    <w:p w14:paraId="161A9C48" w14:textId="66A5AA3B" w:rsidR="00663325" w:rsidRDefault="003817B0" w:rsidP="003817B0">
      <w:pPr>
        <w:pStyle w:val="Default"/>
        <w:rPr>
          <w:rFonts w:asciiTheme="minorHAnsi" w:hAnsiTheme="minorHAnsi" w:cstheme="minorHAnsi"/>
          <w:sz w:val="22"/>
          <w:szCs w:val="22"/>
        </w:rPr>
      </w:pPr>
      <w:r w:rsidRPr="009F42D8">
        <w:rPr>
          <w:rFonts w:asciiTheme="minorHAnsi" w:hAnsiTheme="minorHAnsi" w:cstheme="minorHAnsi"/>
          <w:sz w:val="22"/>
          <w:szCs w:val="22"/>
        </w:rPr>
        <w:t>Finland performs well on the indicators of the Social Scoreboard</w:t>
      </w:r>
      <w:r w:rsidR="00F92B7D">
        <w:rPr>
          <w:rFonts w:asciiTheme="minorHAnsi" w:hAnsiTheme="minorHAnsi" w:cstheme="minorHAnsi"/>
          <w:sz w:val="22"/>
          <w:szCs w:val="22"/>
        </w:rPr>
        <w:t xml:space="preserve"> compared to EU average.</w:t>
      </w:r>
      <w:r w:rsidR="009A4162">
        <w:rPr>
          <w:rFonts w:asciiTheme="minorHAnsi" w:hAnsiTheme="minorHAnsi" w:cstheme="minorHAnsi"/>
          <w:sz w:val="22"/>
          <w:szCs w:val="22"/>
        </w:rPr>
        <w:t xml:space="preserve"> </w:t>
      </w:r>
      <w:r w:rsidR="00663325">
        <w:rPr>
          <w:rFonts w:asciiTheme="minorHAnsi" w:hAnsiTheme="minorHAnsi" w:cstheme="minorHAnsi"/>
          <w:sz w:val="22"/>
          <w:szCs w:val="22"/>
        </w:rPr>
        <w:t>That</w:t>
      </w:r>
      <w:r w:rsidR="009A4162">
        <w:rPr>
          <w:rFonts w:asciiTheme="minorHAnsi" w:hAnsiTheme="minorHAnsi" w:cstheme="minorHAnsi"/>
          <w:sz w:val="22"/>
          <w:szCs w:val="22"/>
        </w:rPr>
        <w:t xml:space="preserve"> doesen’t encourage Finland to do things better. </w:t>
      </w:r>
    </w:p>
    <w:p w14:paraId="543A92CA" w14:textId="77777777" w:rsidR="00663325" w:rsidRDefault="00663325" w:rsidP="003817B0">
      <w:pPr>
        <w:pStyle w:val="Default"/>
        <w:rPr>
          <w:rFonts w:asciiTheme="minorHAnsi" w:hAnsiTheme="minorHAnsi" w:cstheme="minorHAnsi"/>
          <w:sz w:val="22"/>
          <w:szCs w:val="22"/>
        </w:rPr>
      </w:pPr>
    </w:p>
    <w:p w14:paraId="1C77EB4E" w14:textId="4366B08E" w:rsidR="003817B0" w:rsidRPr="009F42D8" w:rsidRDefault="000B70D0" w:rsidP="003817B0">
      <w:pPr>
        <w:pStyle w:val="Default"/>
        <w:rPr>
          <w:rFonts w:asciiTheme="minorHAnsi" w:hAnsiTheme="minorHAnsi" w:cstheme="minorHAnsi"/>
          <w:sz w:val="22"/>
          <w:szCs w:val="22"/>
        </w:rPr>
      </w:pPr>
      <w:r>
        <w:rPr>
          <w:rFonts w:asciiTheme="minorHAnsi" w:hAnsiTheme="minorHAnsi" w:cstheme="minorHAnsi"/>
          <w:sz w:val="22"/>
          <w:szCs w:val="22"/>
        </w:rPr>
        <w:t>Scoreboard</w:t>
      </w:r>
      <w:r w:rsidR="00B0610C">
        <w:rPr>
          <w:rFonts w:asciiTheme="minorHAnsi" w:hAnsiTheme="minorHAnsi" w:cstheme="minorHAnsi"/>
          <w:sz w:val="22"/>
          <w:szCs w:val="22"/>
        </w:rPr>
        <w:t>’</w:t>
      </w:r>
      <w:r>
        <w:rPr>
          <w:rFonts w:asciiTheme="minorHAnsi" w:hAnsiTheme="minorHAnsi" w:cstheme="minorHAnsi"/>
          <w:sz w:val="22"/>
          <w:szCs w:val="22"/>
        </w:rPr>
        <w:t>s indicators d</w:t>
      </w:r>
      <w:r w:rsidR="00477645">
        <w:rPr>
          <w:rFonts w:asciiTheme="minorHAnsi" w:hAnsiTheme="minorHAnsi" w:cstheme="minorHAnsi"/>
          <w:sz w:val="22"/>
          <w:szCs w:val="22"/>
        </w:rPr>
        <w:t>o</w:t>
      </w:r>
      <w:r>
        <w:rPr>
          <w:rFonts w:asciiTheme="minorHAnsi" w:hAnsiTheme="minorHAnsi" w:cstheme="minorHAnsi"/>
          <w:sz w:val="22"/>
          <w:szCs w:val="22"/>
        </w:rPr>
        <w:t>n</w:t>
      </w:r>
      <w:r w:rsidR="00C60B21">
        <w:rPr>
          <w:rFonts w:asciiTheme="minorHAnsi" w:hAnsiTheme="minorHAnsi" w:cstheme="minorHAnsi"/>
          <w:sz w:val="22"/>
          <w:szCs w:val="22"/>
        </w:rPr>
        <w:t xml:space="preserve">’t cover alla the </w:t>
      </w:r>
      <w:r w:rsidR="00FF77F6">
        <w:rPr>
          <w:rFonts w:asciiTheme="minorHAnsi" w:hAnsiTheme="minorHAnsi" w:cstheme="minorHAnsi"/>
          <w:sz w:val="22"/>
          <w:szCs w:val="22"/>
        </w:rPr>
        <w:t>princip</w:t>
      </w:r>
      <w:r w:rsidR="00E20F51">
        <w:rPr>
          <w:rFonts w:asciiTheme="minorHAnsi" w:hAnsiTheme="minorHAnsi" w:cstheme="minorHAnsi"/>
          <w:sz w:val="22"/>
          <w:szCs w:val="22"/>
        </w:rPr>
        <w:t>les of the pillar.</w:t>
      </w:r>
    </w:p>
    <w:p w14:paraId="21CB9ACE" w14:textId="1AFE8FEE" w:rsidR="00B6563A" w:rsidRDefault="00B6563A" w:rsidP="00C03AC6">
      <w:pPr>
        <w:pStyle w:val="HTMLPreformatted"/>
        <w:rPr>
          <w:rFonts w:asciiTheme="minorHAnsi" w:hAnsiTheme="minorHAnsi" w:cstheme="minorHAnsi"/>
          <w:sz w:val="22"/>
          <w:szCs w:val="22"/>
          <w:lang w:val="en"/>
        </w:rPr>
      </w:pPr>
    </w:p>
    <w:p w14:paraId="29F95076" w14:textId="05252717" w:rsidR="00B06EC7" w:rsidRPr="00B06EC7" w:rsidRDefault="00B6563A" w:rsidP="00B06EC7">
      <w:pPr>
        <w:pStyle w:val="HTMLPreformatted"/>
        <w:rPr>
          <w:rFonts w:asciiTheme="minorHAnsi" w:hAnsiTheme="minorHAnsi" w:cstheme="minorHAnsi"/>
          <w:sz w:val="22"/>
          <w:szCs w:val="22"/>
        </w:rPr>
      </w:pPr>
      <w:r w:rsidRPr="003379C4">
        <w:rPr>
          <w:rFonts w:ascii="Calibri" w:hAnsi="Calibri" w:cs="Calibri"/>
          <w:sz w:val="22"/>
          <w:szCs w:val="22"/>
          <w:lang w:val="en"/>
        </w:rPr>
        <w:t xml:space="preserve">It is positive that the </w:t>
      </w:r>
      <w:r w:rsidR="00D52933">
        <w:rPr>
          <w:rFonts w:ascii="Calibri" w:hAnsi="Calibri" w:cs="Calibri"/>
          <w:sz w:val="22"/>
          <w:szCs w:val="22"/>
          <w:lang w:val="en"/>
        </w:rPr>
        <w:t>C</w:t>
      </w:r>
      <w:r w:rsidRPr="003379C4">
        <w:rPr>
          <w:rFonts w:ascii="Calibri" w:hAnsi="Calibri" w:cs="Calibri"/>
          <w:sz w:val="22"/>
          <w:szCs w:val="22"/>
          <w:lang w:val="en"/>
        </w:rPr>
        <w:t>ountry report has included a review of the progress made by the Member States in achieving th</w:t>
      </w:r>
      <w:r w:rsidR="00D52933">
        <w:rPr>
          <w:rFonts w:ascii="Calibri" w:hAnsi="Calibri" w:cs="Calibri"/>
          <w:sz w:val="22"/>
          <w:szCs w:val="22"/>
          <w:lang w:val="en"/>
        </w:rPr>
        <w:t>e</w:t>
      </w:r>
      <w:r w:rsidRPr="003379C4">
        <w:rPr>
          <w:rFonts w:ascii="Calibri" w:hAnsi="Calibri" w:cs="Calibri"/>
          <w:sz w:val="22"/>
          <w:szCs w:val="22"/>
          <w:lang w:val="en"/>
        </w:rPr>
        <w:t xml:space="preserve"> </w:t>
      </w:r>
      <w:r w:rsidR="00D52933">
        <w:rPr>
          <w:rFonts w:ascii="Calibri" w:hAnsi="Calibri" w:cs="Calibri"/>
          <w:sz w:val="22"/>
          <w:szCs w:val="22"/>
          <w:lang w:val="en"/>
        </w:rPr>
        <w:t>S</w:t>
      </w:r>
      <w:r w:rsidRPr="003379C4">
        <w:rPr>
          <w:rFonts w:ascii="Calibri" w:hAnsi="Calibri" w:cs="Calibri"/>
          <w:sz w:val="22"/>
          <w:szCs w:val="22"/>
          <w:lang w:val="en"/>
        </w:rPr>
        <w:t>ustainable development goals.</w:t>
      </w:r>
      <w:r w:rsidR="00D52933">
        <w:rPr>
          <w:rFonts w:ascii="Calibri" w:hAnsi="Calibri" w:cs="Calibri"/>
          <w:sz w:val="22"/>
          <w:szCs w:val="22"/>
          <w:lang w:val="en"/>
        </w:rPr>
        <w:t xml:space="preserve"> </w:t>
      </w:r>
      <w:r w:rsidR="005E7EAB">
        <w:rPr>
          <w:rFonts w:ascii="Calibri" w:hAnsi="Calibri" w:cs="Calibri"/>
          <w:sz w:val="22"/>
          <w:szCs w:val="22"/>
          <w:lang w:val="en"/>
        </w:rPr>
        <w:t xml:space="preserve">However, </w:t>
      </w:r>
      <w:r w:rsidR="00B06EC7" w:rsidRPr="00B06EC7">
        <w:rPr>
          <w:rFonts w:asciiTheme="minorHAnsi" w:hAnsiTheme="minorHAnsi" w:cstheme="minorHAnsi"/>
          <w:sz w:val="22"/>
          <w:szCs w:val="22"/>
          <w:lang w:val="en"/>
        </w:rPr>
        <w:t xml:space="preserve">evaluation is </w:t>
      </w:r>
      <w:r w:rsidR="00EF6E0E">
        <w:rPr>
          <w:rFonts w:asciiTheme="minorHAnsi" w:hAnsiTheme="minorHAnsi" w:cstheme="minorHAnsi"/>
          <w:sz w:val="22"/>
          <w:szCs w:val="22"/>
          <w:lang w:val="en"/>
        </w:rPr>
        <w:t>mainly just</w:t>
      </w:r>
      <w:r w:rsidR="00B06EC7" w:rsidRPr="00B06EC7">
        <w:rPr>
          <w:rFonts w:asciiTheme="minorHAnsi" w:hAnsiTheme="minorHAnsi" w:cstheme="minorHAnsi"/>
          <w:sz w:val="22"/>
          <w:szCs w:val="22"/>
          <w:lang w:val="en"/>
        </w:rPr>
        <w:t xml:space="preserve"> </w:t>
      </w:r>
      <w:r w:rsidR="00DD41E4">
        <w:rPr>
          <w:rFonts w:asciiTheme="minorHAnsi" w:hAnsiTheme="minorHAnsi" w:cstheme="minorHAnsi"/>
          <w:sz w:val="22"/>
          <w:szCs w:val="22"/>
          <w:lang w:val="en"/>
        </w:rPr>
        <w:t xml:space="preserve">an annex with </w:t>
      </w:r>
      <w:r w:rsidR="00B06EC7" w:rsidRPr="00B06EC7">
        <w:rPr>
          <w:rFonts w:asciiTheme="minorHAnsi" w:hAnsiTheme="minorHAnsi" w:cstheme="minorHAnsi"/>
          <w:sz w:val="22"/>
          <w:szCs w:val="22"/>
          <w:lang w:val="en"/>
        </w:rPr>
        <w:t xml:space="preserve">table of numbers </w:t>
      </w:r>
      <w:r w:rsidR="00EF6E0E">
        <w:rPr>
          <w:rFonts w:asciiTheme="minorHAnsi" w:hAnsiTheme="minorHAnsi" w:cstheme="minorHAnsi"/>
          <w:sz w:val="22"/>
          <w:szCs w:val="22"/>
          <w:lang w:val="en"/>
        </w:rPr>
        <w:t xml:space="preserve">and only </w:t>
      </w:r>
      <w:r w:rsidR="00211EE0">
        <w:rPr>
          <w:rFonts w:asciiTheme="minorHAnsi" w:hAnsiTheme="minorHAnsi" w:cstheme="minorHAnsi"/>
          <w:sz w:val="22"/>
          <w:szCs w:val="22"/>
          <w:lang w:val="en"/>
        </w:rPr>
        <w:t xml:space="preserve">a </w:t>
      </w:r>
      <w:r w:rsidR="00EF6E0E">
        <w:rPr>
          <w:rFonts w:asciiTheme="minorHAnsi" w:hAnsiTheme="minorHAnsi" w:cstheme="minorHAnsi"/>
          <w:sz w:val="22"/>
          <w:szCs w:val="22"/>
          <w:lang w:val="en"/>
        </w:rPr>
        <w:t>little</w:t>
      </w:r>
      <w:r w:rsidR="00BB1241">
        <w:rPr>
          <w:rFonts w:asciiTheme="minorHAnsi" w:hAnsiTheme="minorHAnsi" w:cstheme="minorHAnsi"/>
          <w:sz w:val="22"/>
          <w:szCs w:val="22"/>
          <w:lang w:val="en"/>
        </w:rPr>
        <w:t xml:space="preserve"> verbal</w:t>
      </w:r>
      <w:r w:rsidR="00B06EC7" w:rsidRPr="00B06EC7">
        <w:rPr>
          <w:rFonts w:asciiTheme="minorHAnsi" w:hAnsiTheme="minorHAnsi" w:cstheme="minorHAnsi"/>
          <w:sz w:val="22"/>
          <w:szCs w:val="22"/>
          <w:lang w:val="en"/>
        </w:rPr>
        <w:t xml:space="preserve"> assessment of their significance</w:t>
      </w:r>
      <w:r w:rsidR="00BB1241">
        <w:rPr>
          <w:rFonts w:asciiTheme="minorHAnsi" w:hAnsiTheme="minorHAnsi" w:cstheme="minorHAnsi"/>
          <w:sz w:val="22"/>
          <w:szCs w:val="22"/>
          <w:lang w:val="en"/>
        </w:rPr>
        <w:t xml:space="preserve"> and development</w:t>
      </w:r>
      <w:r w:rsidR="00D561A3">
        <w:rPr>
          <w:rFonts w:asciiTheme="minorHAnsi" w:hAnsiTheme="minorHAnsi" w:cstheme="minorHAnsi"/>
          <w:sz w:val="22"/>
          <w:szCs w:val="22"/>
          <w:lang w:val="en"/>
        </w:rPr>
        <w:t xml:space="preserve">. </w:t>
      </w:r>
    </w:p>
    <w:p w14:paraId="7BAB9CBC" w14:textId="6A5A2426" w:rsidR="00B6563A" w:rsidRPr="003379C4" w:rsidRDefault="00B6563A" w:rsidP="00B6563A">
      <w:pPr>
        <w:pStyle w:val="HTMLPreformatted"/>
        <w:rPr>
          <w:rFonts w:ascii="Calibri" w:hAnsi="Calibri" w:cs="Calibri"/>
          <w:sz w:val="22"/>
          <w:szCs w:val="22"/>
        </w:rPr>
      </w:pPr>
    </w:p>
    <w:p w14:paraId="32E44EB1" w14:textId="77777777" w:rsidR="00B6563A" w:rsidRPr="007F0F39" w:rsidRDefault="00B6563A" w:rsidP="00C03AC6">
      <w:pPr>
        <w:pStyle w:val="HTMLPreformatted"/>
        <w:rPr>
          <w:rFonts w:asciiTheme="minorHAnsi" w:hAnsiTheme="minorHAnsi" w:cstheme="minorHAnsi"/>
          <w:sz w:val="22"/>
          <w:szCs w:val="22"/>
        </w:rPr>
      </w:pPr>
    </w:p>
    <w:p w14:paraId="49A7B8C4" w14:textId="12A94A66" w:rsidR="004F73A6" w:rsidRPr="00674797" w:rsidRDefault="004F73A6">
      <w:pPr>
        <w:rPr>
          <w:rFonts w:cstheme="minorHAnsi"/>
          <w:b/>
          <w:bCs/>
        </w:rPr>
      </w:pPr>
      <w:r w:rsidRPr="00674797">
        <w:rPr>
          <w:rFonts w:cstheme="minorHAnsi"/>
          <w:b/>
          <w:bCs/>
        </w:rPr>
        <w:t>1d) Does Annex D provide a useful support of EU funding to social rights/poverty reduction?</w:t>
      </w:r>
    </w:p>
    <w:p w14:paraId="5FC2ED44" w14:textId="77777777" w:rsidR="00EB514A" w:rsidRPr="00D95074" w:rsidRDefault="00FE0709" w:rsidP="00043AF1">
      <w:pPr>
        <w:pStyle w:val="Default"/>
        <w:rPr>
          <w:rFonts w:asciiTheme="minorHAnsi" w:hAnsiTheme="minorHAnsi" w:cstheme="minorHAnsi"/>
          <w:sz w:val="22"/>
          <w:szCs w:val="22"/>
        </w:rPr>
      </w:pPr>
      <w:r w:rsidRPr="00D95074">
        <w:rPr>
          <w:rFonts w:asciiTheme="minorHAnsi" w:hAnsiTheme="minorHAnsi" w:cstheme="minorHAnsi"/>
          <w:sz w:val="22"/>
          <w:szCs w:val="22"/>
        </w:rPr>
        <w:t>No. Finland</w:t>
      </w:r>
      <w:r w:rsidR="008C4C8F" w:rsidRPr="00D95074">
        <w:rPr>
          <w:rFonts w:asciiTheme="minorHAnsi" w:hAnsiTheme="minorHAnsi" w:cstheme="minorHAnsi"/>
          <w:sz w:val="22"/>
          <w:szCs w:val="22"/>
        </w:rPr>
        <w:t xml:space="preserve">’s report it all about </w:t>
      </w:r>
      <w:r w:rsidR="00F779DA" w:rsidRPr="00D95074">
        <w:rPr>
          <w:rFonts w:asciiTheme="minorHAnsi" w:hAnsiTheme="minorHAnsi" w:cstheme="minorHAnsi"/>
          <w:sz w:val="22"/>
          <w:szCs w:val="22"/>
        </w:rPr>
        <w:t>reducin</w:t>
      </w:r>
      <w:r w:rsidR="00CB6008" w:rsidRPr="00D95074">
        <w:rPr>
          <w:rFonts w:asciiTheme="minorHAnsi" w:hAnsiTheme="minorHAnsi" w:cstheme="minorHAnsi"/>
          <w:sz w:val="22"/>
          <w:szCs w:val="22"/>
        </w:rPr>
        <w:t>g</w:t>
      </w:r>
      <w:r w:rsidR="00F779DA" w:rsidRPr="00D95074">
        <w:rPr>
          <w:rFonts w:asciiTheme="minorHAnsi" w:hAnsiTheme="minorHAnsi" w:cstheme="minorHAnsi"/>
          <w:sz w:val="22"/>
          <w:szCs w:val="22"/>
        </w:rPr>
        <w:t xml:space="preserve"> the use of </w:t>
      </w:r>
      <w:r w:rsidR="00D717EB" w:rsidRPr="00D95074">
        <w:rPr>
          <w:rFonts w:asciiTheme="minorHAnsi" w:hAnsiTheme="minorHAnsi" w:cstheme="minorHAnsi"/>
          <w:sz w:val="22"/>
          <w:szCs w:val="22"/>
        </w:rPr>
        <w:t>peat</w:t>
      </w:r>
      <w:r w:rsidR="00CB6008" w:rsidRPr="00D95074">
        <w:rPr>
          <w:rFonts w:asciiTheme="minorHAnsi" w:hAnsiTheme="minorHAnsi" w:cstheme="minorHAnsi"/>
          <w:sz w:val="22"/>
          <w:szCs w:val="22"/>
        </w:rPr>
        <w:t xml:space="preserve"> and how to tackle transition challenges. </w:t>
      </w:r>
    </w:p>
    <w:p w14:paraId="4CE6FBCD" w14:textId="77777777" w:rsidR="00EB514A" w:rsidRDefault="00EB514A" w:rsidP="00043AF1">
      <w:pPr>
        <w:pStyle w:val="Default"/>
        <w:rPr>
          <w:sz w:val="20"/>
          <w:szCs w:val="20"/>
        </w:rPr>
      </w:pPr>
    </w:p>
    <w:p w14:paraId="2E404A1B" w14:textId="1E51647B" w:rsidR="001D2640" w:rsidRDefault="001D2640" w:rsidP="001D2640">
      <w:pPr>
        <w:pStyle w:val="Default"/>
        <w:rPr>
          <w:sz w:val="20"/>
          <w:szCs w:val="20"/>
        </w:rPr>
      </w:pPr>
      <w:r>
        <w:rPr>
          <w:sz w:val="20"/>
          <w:szCs w:val="20"/>
        </w:rPr>
        <w:t xml:space="preserve">”Key actions of the Just Transition Fund could target in particular: </w:t>
      </w:r>
    </w:p>
    <w:p w14:paraId="7367BCC8" w14:textId="77777777" w:rsidR="001D2640" w:rsidRDefault="001D2640" w:rsidP="001D2640">
      <w:pPr>
        <w:pStyle w:val="Default"/>
        <w:spacing w:after="16"/>
        <w:rPr>
          <w:sz w:val="20"/>
          <w:szCs w:val="20"/>
        </w:rPr>
      </w:pPr>
      <w:r>
        <w:rPr>
          <w:sz w:val="20"/>
          <w:szCs w:val="20"/>
        </w:rPr>
        <w:t xml:space="preserve">• investments in research and innovation activities and fostering transfer of advanced technologies; </w:t>
      </w:r>
    </w:p>
    <w:p w14:paraId="2BA86DF7" w14:textId="77777777" w:rsidR="00350C56" w:rsidRDefault="001D2640" w:rsidP="00350C56">
      <w:pPr>
        <w:pStyle w:val="Default"/>
        <w:rPr>
          <w:sz w:val="20"/>
          <w:szCs w:val="20"/>
        </w:rPr>
      </w:pPr>
      <w:r>
        <w:rPr>
          <w:sz w:val="20"/>
          <w:szCs w:val="20"/>
        </w:rPr>
        <w:t xml:space="preserve">• investments in the deployment of technology and infrastructures for affordable clean energy, greenhouse gas emission reduction, energy efficiency and renewable energy. </w:t>
      </w:r>
    </w:p>
    <w:p w14:paraId="650AFEE1" w14:textId="120355C4" w:rsidR="00350C56" w:rsidRDefault="00350C56" w:rsidP="00350C56">
      <w:pPr>
        <w:pStyle w:val="Default"/>
        <w:rPr>
          <w:sz w:val="20"/>
          <w:szCs w:val="20"/>
        </w:rPr>
      </w:pPr>
      <w:r>
        <w:rPr>
          <w:sz w:val="20"/>
          <w:szCs w:val="20"/>
        </w:rPr>
        <w:t xml:space="preserve">• productive investments in SMEs, including start-ups, leading to economic diversification and reconversion; </w:t>
      </w:r>
    </w:p>
    <w:p w14:paraId="71E0EFA0" w14:textId="77777777" w:rsidR="00350C56" w:rsidRDefault="00350C56" w:rsidP="00350C56">
      <w:pPr>
        <w:pStyle w:val="Default"/>
        <w:spacing w:after="19"/>
        <w:rPr>
          <w:sz w:val="20"/>
          <w:szCs w:val="20"/>
        </w:rPr>
      </w:pPr>
      <w:r>
        <w:rPr>
          <w:sz w:val="20"/>
          <w:szCs w:val="20"/>
        </w:rPr>
        <w:t xml:space="preserve">• investments in the creation of new firms, including through business incubators and consulting services; </w:t>
      </w:r>
    </w:p>
    <w:p w14:paraId="5D55D0EC" w14:textId="300161F5" w:rsidR="00350C56" w:rsidRDefault="00350C56" w:rsidP="00350C56">
      <w:pPr>
        <w:pStyle w:val="Default"/>
        <w:rPr>
          <w:sz w:val="20"/>
          <w:szCs w:val="20"/>
        </w:rPr>
      </w:pPr>
      <w:r>
        <w:rPr>
          <w:sz w:val="20"/>
          <w:szCs w:val="20"/>
        </w:rPr>
        <w:t xml:space="preserve">• upskilling and reskilling of workers. </w:t>
      </w:r>
    </w:p>
    <w:p w14:paraId="4017CDEB" w14:textId="4250ADC0" w:rsidR="00350C56" w:rsidRDefault="00350C56" w:rsidP="00350C56">
      <w:pPr>
        <w:pStyle w:val="Default"/>
        <w:rPr>
          <w:sz w:val="20"/>
          <w:szCs w:val="20"/>
        </w:rPr>
      </w:pPr>
      <w:r>
        <w:rPr>
          <w:sz w:val="20"/>
          <w:szCs w:val="20"/>
        </w:rPr>
        <w:t>• investments in regeneration of sites, land restoration and repurposing projects.”</w:t>
      </w:r>
    </w:p>
    <w:p w14:paraId="189DE8C1" w14:textId="77777777" w:rsidR="00350C56" w:rsidRDefault="00350C56" w:rsidP="001D2640">
      <w:pPr>
        <w:pStyle w:val="Default"/>
        <w:rPr>
          <w:sz w:val="20"/>
          <w:szCs w:val="20"/>
        </w:rPr>
      </w:pPr>
    </w:p>
    <w:p w14:paraId="20D559A2" w14:textId="77777777" w:rsidR="00EB514A" w:rsidRDefault="00EB514A" w:rsidP="00043AF1">
      <w:pPr>
        <w:pStyle w:val="Default"/>
        <w:rPr>
          <w:sz w:val="20"/>
          <w:szCs w:val="20"/>
        </w:rPr>
      </w:pPr>
    </w:p>
    <w:p w14:paraId="25915E8D" w14:textId="77777777" w:rsidR="00EB514A" w:rsidRDefault="00EB514A" w:rsidP="00043AF1">
      <w:pPr>
        <w:pStyle w:val="Default"/>
        <w:rPr>
          <w:sz w:val="20"/>
          <w:szCs w:val="20"/>
        </w:rPr>
      </w:pPr>
    </w:p>
    <w:p w14:paraId="34715D8D" w14:textId="00749A0D" w:rsidR="004F73A6" w:rsidRPr="006E35FE" w:rsidRDefault="004F73A6">
      <w:r w:rsidRPr="005E6CAE">
        <w:rPr>
          <w:b/>
          <w:bCs/>
        </w:rPr>
        <w:t>2. What are your alternative Country -Specific Recommendations?</w:t>
      </w:r>
      <w:r w:rsidRPr="006E35FE">
        <w:t xml:space="preserve"> (Check your Recommendations f</w:t>
      </w:r>
      <w:r w:rsidR="006E35FE" w:rsidRPr="006E35FE">
        <w:t>rom the EAPN assessment of the 2019 Country Reports and alternative Recommendations</w:t>
      </w:r>
      <w:r w:rsidRPr="006E35FE">
        <w:t xml:space="preserve"> last year </w:t>
      </w:r>
      <w:hyperlink r:id="rId5" w:history="1">
        <w:r w:rsidRPr="006E35FE">
          <w:rPr>
            <w:rStyle w:val="Hyperlink"/>
          </w:rPr>
          <w:t>here</w:t>
        </w:r>
      </w:hyperlink>
      <w:r w:rsidR="006E35FE" w:rsidRPr="006E35FE">
        <w:t xml:space="preserve"> </w:t>
      </w:r>
      <w:r w:rsidRPr="006E35FE">
        <w:t xml:space="preserve">and propose </w:t>
      </w:r>
      <w:r w:rsidRPr="006E35FE">
        <w:rPr>
          <w:u w:val="single"/>
        </w:rPr>
        <w:t>3 Recommendations</w:t>
      </w:r>
      <w:r w:rsidR="006E35FE" w:rsidRPr="006E35FE">
        <w:rPr>
          <w:u w:val="single"/>
        </w:rPr>
        <w:t xml:space="preserve"> for 2020</w:t>
      </w:r>
      <w:r w:rsidRPr="006E35FE">
        <w:t xml:space="preserve"> with short justification)</w:t>
      </w:r>
    </w:p>
    <w:p w14:paraId="04EE5592" w14:textId="46FE370F" w:rsidR="006E35FE" w:rsidRPr="006E35FE" w:rsidRDefault="006E35FE" w:rsidP="006E35FE">
      <w:pPr>
        <w:pStyle w:val="ListParagraph"/>
        <w:numPr>
          <w:ilvl w:val="0"/>
          <w:numId w:val="1"/>
        </w:numPr>
      </w:pPr>
      <w:r w:rsidRPr="006E35FE">
        <w:t>1)</w:t>
      </w:r>
      <w:r w:rsidR="00674797">
        <w:t xml:space="preserve"> I will send these </w:t>
      </w:r>
      <w:r w:rsidR="00AD51A0">
        <w:t>later, we are just working with these together with EAPN-Fin</w:t>
      </w:r>
      <w:r w:rsidR="000640C2">
        <w:t>’s board and my employer SOSTE.</w:t>
      </w:r>
    </w:p>
    <w:p w14:paraId="36D06D36" w14:textId="5BD23284" w:rsidR="006E35FE" w:rsidRPr="006E35FE" w:rsidRDefault="006E35FE" w:rsidP="006E35FE">
      <w:pPr>
        <w:pStyle w:val="ListParagraph"/>
        <w:numPr>
          <w:ilvl w:val="0"/>
          <w:numId w:val="1"/>
        </w:numPr>
      </w:pPr>
      <w:r w:rsidRPr="006E35FE">
        <w:t>2)</w:t>
      </w:r>
      <w:r w:rsidR="00217D9C">
        <w:t xml:space="preserve"> </w:t>
      </w:r>
    </w:p>
    <w:p w14:paraId="6FF1E7F3" w14:textId="08B6882B" w:rsidR="006E35FE" w:rsidRPr="006E35FE" w:rsidRDefault="006E35FE" w:rsidP="00AB5ECB">
      <w:pPr>
        <w:pStyle w:val="ListParagraph"/>
        <w:numPr>
          <w:ilvl w:val="0"/>
          <w:numId w:val="1"/>
        </w:numPr>
      </w:pPr>
      <w:r w:rsidRPr="006E35FE">
        <w:t>3)</w:t>
      </w:r>
      <w:r w:rsidR="009F74A4">
        <w:t xml:space="preserve"> </w:t>
      </w:r>
    </w:p>
    <w:p w14:paraId="7C99E02B" w14:textId="77777777" w:rsidR="006E35FE" w:rsidRPr="006E35FE" w:rsidRDefault="006E35FE" w:rsidP="006E35FE">
      <w:pPr>
        <w:pStyle w:val="ListParagraph"/>
      </w:pPr>
    </w:p>
    <w:p w14:paraId="119B86B0" w14:textId="2E98EEA1" w:rsidR="000353A7" w:rsidRPr="005E6CAE" w:rsidRDefault="006E35FE" w:rsidP="006E35FE">
      <w:pPr>
        <w:rPr>
          <w:b/>
          <w:bCs/>
        </w:rPr>
      </w:pPr>
      <w:r w:rsidRPr="005E6CAE">
        <w:rPr>
          <w:b/>
          <w:bCs/>
        </w:rPr>
        <w:t>3. What Key Messages would you send about this year’s Country Report? Has it improved? New elements? Overall concerns?</w:t>
      </w:r>
    </w:p>
    <w:p w14:paraId="719D6178" w14:textId="0C5E7A1F" w:rsidR="006E35FE" w:rsidRPr="006E35FE" w:rsidRDefault="006E35FE" w:rsidP="00D923EE">
      <w:pPr>
        <w:pStyle w:val="ListParagraph"/>
        <w:numPr>
          <w:ilvl w:val="0"/>
          <w:numId w:val="5"/>
        </w:numPr>
      </w:pPr>
      <w:r w:rsidRPr="006E35FE">
        <w:t>1)</w:t>
      </w:r>
      <w:r w:rsidR="000353A7">
        <w:t xml:space="preserve"> </w:t>
      </w:r>
      <w:r w:rsidR="000E017E">
        <w:t xml:space="preserve">There is </w:t>
      </w:r>
      <w:r w:rsidR="00033C66">
        <w:t xml:space="preserve">some </w:t>
      </w:r>
      <w:r w:rsidR="000E017E">
        <w:t>positive development</w:t>
      </w:r>
      <w:r w:rsidR="0099527C">
        <w:t xml:space="preserve">, </w:t>
      </w:r>
      <w:proofErr w:type="spellStart"/>
      <w:r w:rsidR="0099527C">
        <w:t>atle</w:t>
      </w:r>
      <w:r w:rsidR="00FB66F9">
        <w:t>ast</w:t>
      </w:r>
      <w:proofErr w:type="spellEnd"/>
      <w:r w:rsidR="00FB66F9">
        <w:t xml:space="preserve"> </w:t>
      </w:r>
      <w:r w:rsidR="0099527C">
        <w:t>shift in rhetoric,</w:t>
      </w:r>
      <w:r w:rsidR="000E017E">
        <w:t xml:space="preserve"> </w:t>
      </w:r>
      <w:r w:rsidR="004470FF">
        <w:t xml:space="preserve">but still </w:t>
      </w:r>
      <w:r w:rsidR="00FE129E">
        <w:t>macroeconomic policies are dominant</w:t>
      </w:r>
      <w:r w:rsidR="000667DE">
        <w:t xml:space="preserve">. </w:t>
      </w:r>
    </w:p>
    <w:p w14:paraId="786C8CDE" w14:textId="69EA01B4" w:rsidR="006E35FE" w:rsidRPr="006E35FE" w:rsidRDefault="006E35FE" w:rsidP="00D923EE">
      <w:pPr>
        <w:pStyle w:val="ListParagraph"/>
        <w:numPr>
          <w:ilvl w:val="0"/>
          <w:numId w:val="1"/>
        </w:numPr>
      </w:pPr>
      <w:r w:rsidRPr="006E35FE">
        <w:lastRenderedPageBreak/>
        <w:t>2)</w:t>
      </w:r>
      <w:r w:rsidR="006A4433">
        <w:t xml:space="preserve"> </w:t>
      </w:r>
      <w:r w:rsidR="00217D9C">
        <w:t>If</w:t>
      </w:r>
      <w:r w:rsidR="00060A16">
        <w:t xml:space="preserve"> it is really </w:t>
      </w:r>
      <w:r w:rsidR="00B00FDF">
        <w:t>intention to incorporate</w:t>
      </w:r>
      <w:r w:rsidR="00D923EE">
        <w:t xml:space="preserve"> </w:t>
      </w:r>
      <w:r w:rsidR="00D923EE" w:rsidRPr="00217D9C">
        <w:t xml:space="preserve">the SDGs/Pillar of Social Rights </w:t>
      </w:r>
      <w:r w:rsidR="00B00FDF">
        <w:t xml:space="preserve">to the </w:t>
      </w:r>
      <w:proofErr w:type="spellStart"/>
      <w:r w:rsidR="00B00FDF">
        <w:t>Semerster</w:t>
      </w:r>
      <w:proofErr w:type="spellEnd"/>
      <w:r w:rsidR="00B00FDF">
        <w:t xml:space="preserve">, just </w:t>
      </w:r>
      <w:r w:rsidR="00721B38">
        <w:t>tables and scoreboards are not enough.</w:t>
      </w:r>
      <w:r w:rsidR="000667DE">
        <w:t xml:space="preserve"> All social rights must be consistently mainstreamed and implemented. </w:t>
      </w:r>
    </w:p>
    <w:p w14:paraId="11510A51" w14:textId="0FBAA19B" w:rsidR="00D923EE" w:rsidRPr="00D923EE" w:rsidRDefault="006E35FE" w:rsidP="00D923EE">
      <w:pPr>
        <w:pStyle w:val="HTMLPreformatted"/>
        <w:numPr>
          <w:ilvl w:val="0"/>
          <w:numId w:val="5"/>
        </w:numPr>
        <w:rPr>
          <w:rFonts w:asciiTheme="minorHAnsi" w:hAnsiTheme="minorHAnsi" w:cstheme="minorHAnsi"/>
          <w:sz w:val="22"/>
          <w:szCs w:val="22"/>
        </w:rPr>
      </w:pPr>
      <w:r w:rsidRPr="00D923EE">
        <w:rPr>
          <w:rFonts w:asciiTheme="minorHAnsi" w:hAnsiTheme="minorHAnsi" w:cstheme="minorHAnsi"/>
          <w:sz w:val="22"/>
          <w:szCs w:val="22"/>
        </w:rPr>
        <w:t>3)</w:t>
      </w:r>
      <w:r w:rsidR="00D923EE" w:rsidRPr="00D923EE">
        <w:rPr>
          <w:rFonts w:asciiTheme="minorHAnsi" w:hAnsiTheme="minorHAnsi" w:cstheme="minorHAnsi"/>
          <w:sz w:val="22"/>
          <w:szCs w:val="22"/>
        </w:rPr>
        <w:t xml:space="preserve"> Employment alone won’t reduce poverty, more </w:t>
      </w:r>
      <w:r w:rsidR="00D923EE" w:rsidRPr="00D923EE">
        <w:rPr>
          <w:rFonts w:asciiTheme="minorHAnsi" w:hAnsiTheme="minorHAnsi" w:cstheme="minorHAnsi"/>
          <w:sz w:val="22"/>
          <w:szCs w:val="22"/>
          <w:lang w:val="en"/>
        </w:rPr>
        <w:t xml:space="preserve">attention </w:t>
      </w:r>
      <w:proofErr w:type="spellStart"/>
      <w:r w:rsidR="00D923EE" w:rsidRPr="00D923EE">
        <w:rPr>
          <w:rFonts w:asciiTheme="minorHAnsi" w:hAnsiTheme="minorHAnsi" w:cstheme="minorHAnsi"/>
          <w:sz w:val="22"/>
          <w:szCs w:val="22"/>
          <w:lang w:val="en"/>
        </w:rPr>
        <w:t>eg.</w:t>
      </w:r>
      <w:proofErr w:type="spellEnd"/>
      <w:r w:rsidR="00D923EE" w:rsidRPr="00D923EE">
        <w:rPr>
          <w:rFonts w:asciiTheme="minorHAnsi" w:hAnsiTheme="minorHAnsi" w:cstheme="minorHAnsi"/>
          <w:sz w:val="22"/>
          <w:szCs w:val="22"/>
          <w:lang w:val="en"/>
        </w:rPr>
        <w:t xml:space="preserve"> to</w:t>
      </w:r>
      <w:r w:rsidR="000667DE">
        <w:rPr>
          <w:rFonts w:asciiTheme="minorHAnsi" w:hAnsiTheme="minorHAnsi" w:cstheme="minorHAnsi"/>
          <w:sz w:val="22"/>
          <w:szCs w:val="22"/>
          <w:lang w:val="en"/>
        </w:rPr>
        <w:t xml:space="preserve"> level </w:t>
      </w:r>
      <w:proofErr w:type="gramStart"/>
      <w:r w:rsidR="000667DE">
        <w:rPr>
          <w:rFonts w:asciiTheme="minorHAnsi" w:hAnsiTheme="minorHAnsi" w:cstheme="minorHAnsi"/>
          <w:sz w:val="22"/>
          <w:szCs w:val="22"/>
          <w:lang w:val="en"/>
        </w:rPr>
        <w:t xml:space="preserve">of </w:t>
      </w:r>
      <w:r w:rsidR="00D923EE" w:rsidRPr="00D923EE">
        <w:rPr>
          <w:rFonts w:asciiTheme="minorHAnsi" w:hAnsiTheme="minorHAnsi" w:cstheme="minorHAnsi"/>
          <w:sz w:val="22"/>
          <w:szCs w:val="22"/>
          <w:lang w:val="en"/>
        </w:rPr>
        <w:t xml:space="preserve"> basic</w:t>
      </w:r>
      <w:proofErr w:type="gramEnd"/>
      <w:r w:rsidR="00D923EE" w:rsidRPr="00D923EE">
        <w:rPr>
          <w:rFonts w:asciiTheme="minorHAnsi" w:hAnsiTheme="minorHAnsi" w:cstheme="minorHAnsi"/>
          <w:sz w:val="22"/>
          <w:szCs w:val="22"/>
          <w:lang w:val="en"/>
        </w:rPr>
        <w:t xml:space="preserve"> social security is needed</w:t>
      </w:r>
      <w:r w:rsidR="000667DE">
        <w:rPr>
          <w:rFonts w:asciiTheme="minorHAnsi" w:hAnsiTheme="minorHAnsi" w:cstheme="minorHAnsi"/>
          <w:sz w:val="22"/>
          <w:szCs w:val="22"/>
          <w:lang w:val="en"/>
        </w:rPr>
        <w:t xml:space="preserve">. </w:t>
      </w:r>
    </w:p>
    <w:p w14:paraId="40BBB3DE" w14:textId="29BDDD39" w:rsidR="006E35FE" w:rsidRPr="006E35FE" w:rsidRDefault="006E35FE" w:rsidP="00D923EE">
      <w:pPr>
        <w:pStyle w:val="ListParagraph"/>
      </w:pPr>
    </w:p>
    <w:sectPr w:rsidR="006E35FE" w:rsidRPr="006E35F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D97EE9"/>
    <w:multiLevelType w:val="hybridMultilevel"/>
    <w:tmpl w:val="1E5AAF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E765047"/>
    <w:multiLevelType w:val="hybridMultilevel"/>
    <w:tmpl w:val="FC12EEF4"/>
    <w:lvl w:ilvl="0" w:tplc="040B0001">
      <w:start w:val="1"/>
      <w:numFmt w:val="bullet"/>
      <w:lvlText w:val=""/>
      <w:lvlJc w:val="left"/>
      <w:pPr>
        <w:ind w:left="720" w:hanging="360"/>
      </w:pPr>
      <w:rPr>
        <w:rFonts w:ascii="Symbol" w:hAnsi="Symbol"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 w15:restartNumberingAfterBreak="0">
    <w:nsid w:val="6AC13C2E"/>
    <w:multiLevelType w:val="hybridMultilevel"/>
    <w:tmpl w:val="BEE85E98"/>
    <w:lvl w:ilvl="0" w:tplc="040B000F">
      <w:start w:val="1"/>
      <w:numFmt w:val="decimal"/>
      <w:lvlText w:val="%1."/>
      <w:lvlJc w:val="left"/>
      <w:pPr>
        <w:ind w:left="720" w:hanging="360"/>
      </w:p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 w15:restartNumberingAfterBreak="0">
    <w:nsid w:val="74523E5B"/>
    <w:multiLevelType w:val="hybridMultilevel"/>
    <w:tmpl w:val="DEC81A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8D4265F"/>
    <w:multiLevelType w:val="hybridMultilevel"/>
    <w:tmpl w:val="9A30CD7A"/>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73A6"/>
    <w:rsid w:val="00010464"/>
    <w:rsid w:val="00033C66"/>
    <w:rsid w:val="000353A7"/>
    <w:rsid w:val="0004137D"/>
    <w:rsid w:val="00043AF1"/>
    <w:rsid w:val="00060A16"/>
    <w:rsid w:val="000629D3"/>
    <w:rsid w:val="000640C2"/>
    <w:rsid w:val="000667DE"/>
    <w:rsid w:val="000A0BF1"/>
    <w:rsid w:val="000B70D0"/>
    <w:rsid w:val="000D7D8F"/>
    <w:rsid w:val="000E017E"/>
    <w:rsid w:val="000F6FDA"/>
    <w:rsid w:val="00134752"/>
    <w:rsid w:val="0014114F"/>
    <w:rsid w:val="0015218F"/>
    <w:rsid w:val="00157515"/>
    <w:rsid w:val="001806B1"/>
    <w:rsid w:val="0019008A"/>
    <w:rsid w:val="00194B93"/>
    <w:rsid w:val="001B1117"/>
    <w:rsid w:val="001B37F7"/>
    <w:rsid w:val="001D2640"/>
    <w:rsid w:val="00205831"/>
    <w:rsid w:val="0020651F"/>
    <w:rsid w:val="0021031B"/>
    <w:rsid w:val="00211EE0"/>
    <w:rsid w:val="00217D9C"/>
    <w:rsid w:val="00227731"/>
    <w:rsid w:val="00261417"/>
    <w:rsid w:val="0028743B"/>
    <w:rsid w:val="002875A4"/>
    <w:rsid w:val="00287A57"/>
    <w:rsid w:val="00293983"/>
    <w:rsid w:val="002A6595"/>
    <w:rsid w:val="002B11B8"/>
    <w:rsid w:val="003379C4"/>
    <w:rsid w:val="00350C56"/>
    <w:rsid w:val="0038160D"/>
    <w:rsid w:val="003817B0"/>
    <w:rsid w:val="0039138F"/>
    <w:rsid w:val="003E499A"/>
    <w:rsid w:val="00410F0C"/>
    <w:rsid w:val="004155F6"/>
    <w:rsid w:val="00440E53"/>
    <w:rsid w:val="004470FF"/>
    <w:rsid w:val="0045730C"/>
    <w:rsid w:val="00477645"/>
    <w:rsid w:val="0048321B"/>
    <w:rsid w:val="004B23D0"/>
    <w:rsid w:val="004C207C"/>
    <w:rsid w:val="004F5B85"/>
    <w:rsid w:val="004F73A6"/>
    <w:rsid w:val="005039FC"/>
    <w:rsid w:val="00510687"/>
    <w:rsid w:val="00524552"/>
    <w:rsid w:val="00560F57"/>
    <w:rsid w:val="005648AA"/>
    <w:rsid w:val="00596077"/>
    <w:rsid w:val="005E64C0"/>
    <w:rsid w:val="005E6CAE"/>
    <w:rsid w:val="005E7EAB"/>
    <w:rsid w:val="00663325"/>
    <w:rsid w:val="00674797"/>
    <w:rsid w:val="006935A6"/>
    <w:rsid w:val="006A182F"/>
    <w:rsid w:val="006A4433"/>
    <w:rsid w:val="006A76E0"/>
    <w:rsid w:val="006C11AC"/>
    <w:rsid w:val="006C2D9C"/>
    <w:rsid w:val="006E35FE"/>
    <w:rsid w:val="006F11AF"/>
    <w:rsid w:val="00710BB2"/>
    <w:rsid w:val="00712142"/>
    <w:rsid w:val="00721B38"/>
    <w:rsid w:val="00735712"/>
    <w:rsid w:val="00746148"/>
    <w:rsid w:val="007545B3"/>
    <w:rsid w:val="00765216"/>
    <w:rsid w:val="007816B8"/>
    <w:rsid w:val="007B736A"/>
    <w:rsid w:val="007C44A4"/>
    <w:rsid w:val="007E7D94"/>
    <w:rsid w:val="007F0F39"/>
    <w:rsid w:val="00842C0E"/>
    <w:rsid w:val="0085241F"/>
    <w:rsid w:val="008571AC"/>
    <w:rsid w:val="0089405C"/>
    <w:rsid w:val="008B07E4"/>
    <w:rsid w:val="008C1F07"/>
    <w:rsid w:val="008C4C8F"/>
    <w:rsid w:val="008F0C7C"/>
    <w:rsid w:val="008F5AD8"/>
    <w:rsid w:val="008F5BBD"/>
    <w:rsid w:val="00914685"/>
    <w:rsid w:val="00945B44"/>
    <w:rsid w:val="009875B5"/>
    <w:rsid w:val="0099527C"/>
    <w:rsid w:val="009A2238"/>
    <w:rsid w:val="009A4162"/>
    <w:rsid w:val="009C7D71"/>
    <w:rsid w:val="009E316A"/>
    <w:rsid w:val="009E388C"/>
    <w:rsid w:val="009F184D"/>
    <w:rsid w:val="009F42D8"/>
    <w:rsid w:val="009F74A4"/>
    <w:rsid w:val="00A17D13"/>
    <w:rsid w:val="00A2100B"/>
    <w:rsid w:val="00A5374E"/>
    <w:rsid w:val="00A564CA"/>
    <w:rsid w:val="00A604FB"/>
    <w:rsid w:val="00A70B23"/>
    <w:rsid w:val="00A732CF"/>
    <w:rsid w:val="00A857BD"/>
    <w:rsid w:val="00A9747A"/>
    <w:rsid w:val="00AD51A0"/>
    <w:rsid w:val="00AD636E"/>
    <w:rsid w:val="00B00FDF"/>
    <w:rsid w:val="00B0610C"/>
    <w:rsid w:val="00B06EC7"/>
    <w:rsid w:val="00B216D1"/>
    <w:rsid w:val="00B33C89"/>
    <w:rsid w:val="00B56172"/>
    <w:rsid w:val="00B56863"/>
    <w:rsid w:val="00B6563A"/>
    <w:rsid w:val="00BB1241"/>
    <w:rsid w:val="00BE1ACD"/>
    <w:rsid w:val="00C03AC6"/>
    <w:rsid w:val="00C227B7"/>
    <w:rsid w:val="00C60B21"/>
    <w:rsid w:val="00C61AD4"/>
    <w:rsid w:val="00C6514B"/>
    <w:rsid w:val="00C94718"/>
    <w:rsid w:val="00C94808"/>
    <w:rsid w:val="00CA11D4"/>
    <w:rsid w:val="00CA45E4"/>
    <w:rsid w:val="00CB6008"/>
    <w:rsid w:val="00D06E7E"/>
    <w:rsid w:val="00D24F18"/>
    <w:rsid w:val="00D52933"/>
    <w:rsid w:val="00D561A3"/>
    <w:rsid w:val="00D57BF6"/>
    <w:rsid w:val="00D717EB"/>
    <w:rsid w:val="00D85C7D"/>
    <w:rsid w:val="00D8694C"/>
    <w:rsid w:val="00D923EE"/>
    <w:rsid w:val="00D95074"/>
    <w:rsid w:val="00D95ADD"/>
    <w:rsid w:val="00DA3BF2"/>
    <w:rsid w:val="00DD41E4"/>
    <w:rsid w:val="00E06B0C"/>
    <w:rsid w:val="00E20F51"/>
    <w:rsid w:val="00E917D8"/>
    <w:rsid w:val="00E9721F"/>
    <w:rsid w:val="00EA2003"/>
    <w:rsid w:val="00EB514A"/>
    <w:rsid w:val="00ED3CE1"/>
    <w:rsid w:val="00EF6E0E"/>
    <w:rsid w:val="00F2696B"/>
    <w:rsid w:val="00F33A11"/>
    <w:rsid w:val="00F73243"/>
    <w:rsid w:val="00F779DA"/>
    <w:rsid w:val="00F869D5"/>
    <w:rsid w:val="00F92B7D"/>
    <w:rsid w:val="00F9778E"/>
    <w:rsid w:val="00FA0D71"/>
    <w:rsid w:val="00FA1E4B"/>
    <w:rsid w:val="00FB66F9"/>
    <w:rsid w:val="00FE0709"/>
    <w:rsid w:val="00FE129E"/>
    <w:rsid w:val="00FF77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CBFB8D"/>
  <w15:chartTrackingRefBased/>
  <w15:docId w15:val="{A54AE692-A72A-4D36-A29B-3D7F0CE90D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E35FE"/>
    <w:pPr>
      <w:ind w:left="720"/>
      <w:contextualSpacing/>
    </w:pPr>
  </w:style>
  <w:style w:type="character" w:styleId="Hyperlink">
    <w:name w:val="Hyperlink"/>
    <w:basedOn w:val="DefaultParagraphFont"/>
    <w:uiPriority w:val="99"/>
    <w:unhideWhenUsed/>
    <w:rsid w:val="006E35FE"/>
    <w:rPr>
      <w:color w:val="0563C1" w:themeColor="hyperlink"/>
      <w:u w:val="single"/>
    </w:rPr>
  </w:style>
  <w:style w:type="character" w:styleId="UnresolvedMention">
    <w:name w:val="Unresolved Mention"/>
    <w:basedOn w:val="DefaultParagraphFont"/>
    <w:uiPriority w:val="99"/>
    <w:semiHidden/>
    <w:unhideWhenUsed/>
    <w:rsid w:val="006E35FE"/>
    <w:rPr>
      <w:color w:val="605E5C"/>
      <w:shd w:val="clear" w:color="auto" w:fill="E1DFDD"/>
    </w:rPr>
  </w:style>
  <w:style w:type="paragraph" w:styleId="BalloonText">
    <w:name w:val="Balloon Text"/>
    <w:basedOn w:val="Normal"/>
    <w:link w:val="BalloonTextChar"/>
    <w:uiPriority w:val="99"/>
    <w:semiHidden/>
    <w:unhideWhenUsed/>
    <w:rsid w:val="000353A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53A7"/>
    <w:rPr>
      <w:rFonts w:ascii="Segoe UI" w:hAnsi="Segoe UI" w:cs="Segoe UI"/>
      <w:sz w:val="18"/>
      <w:szCs w:val="18"/>
    </w:rPr>
  </w:style>
  <w:style w:type="paragraph" w:styleId="NormalWeb">
    <w:name w:val="Normal (Web)"/>
    <w:basedOn w:val="Normal"/>
    <w:uiPriority w:val="99"/>
    <w:semiHidden/>
    <w:unhideWhenUsed/>
    <w:rsid w:val="006F11AF"/>
    <w:pPr>
      <w:spacing w:before="100" w:beforeAutospacing="1" w:after="100" w:afterAutospacing="1" w:line="240" w:lineRule="auto"/>
    </w:pPr>
    <w:rPr>
      <w:rFonts w:ascii="Times New Roman" w:eastAsia="Times New Roman" w:hAnsi="Times New Roman" w:cs="Times New Roman"/>
      <w:sz w:val="24"/>
      <w:szCs w:val="24"/>
      <w:lang w:val="fi-FI" w:eastAsia="fi-FI"/>
    </w:rPr>
  </w:style>
  <w:style w:type="paragraph" w:customStyle="1" w:styleId="Default">
    <w:name w:val="Default"/>
    <w:rsid w:val="00FA1E4B"/>
    <w:pPr>
      <w:autoSpaceDE w:val="0"/>
      <w:autoSpaceDN w:val="0"/>
      <w:adjustRightInd w:val="0"/>
      <w:spacing w:after="0" w:line="240" w:lineRule="auto"/>
    </w:pPr>
    <w:rPr>
      <w:rFonts w:ascii="Times New Roman" w:hAnsi="Times New Roman" w:cs="Times New Roman"/>
      <w:color w:val="000000"/>
      <w:sz w:val="24"/>
      <w:szCs w:val="24"/>
      <w:lang w:val="fi-FI"/>
    </w:rPr>
  </w:style>
  <w:style w:type="paragraph" w:styleId="HTMLPreformatted">
    <w:name w:val="HTML Preformatted"/>
    <w:basedOn w:val="Normal"/>
    <w:link w:val="HTMLPreformattedChar"/>
    <w:uiPriority w:val="99"/>
    <w:unhideWhenUsed/>
    <w:rsid w:val="007E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fi-FI" w:eastAsia="fi-FI"/>
    </w:rPr>
  </w:style>
  <w:style w:type="character" w:customStyle="1" w:styleId="HTMLPreformattedChar">
    <w:name w:val="HTML Preformatted Char"/>
    <w:basedOn w:val="DefaultParagraphFont"/>
    <w:link w:val="HTMLPreformatted"/>
    <w:uiPriority w:val="99"/>
    <w:rsid w:val="007E7D94"/>
    <w:rPr>
      <w:rFonts w:ascii="Courier New" w:eastAsia="Times New Roman" w:hAnsi="Courier New" w:cs="Courier New"/>
      <w:sz w:val="20"/>
      <w:szCs w:val="20"/>
      <w:lang w:val="fi-FI" w:eastAsia="fi-F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2259639">
      <w:bodyDiv w:val="1"/>
      <w:marLeft w:val="0"/>
      <w:marRight w:val="0"/>
      <w:marTop w:val="0"/>
      <w:marBottom w:val="0"/>
      <w:divBdr>
        <w:top w:val="none" w:sz="0" w:space="0" w:color="auto"/>
        <w:left w:val="none" w:sz="0" w:space="0" w:color="auto"/>
        <w:bottom w:val="none" w:sz="0" w:space="0" w:color="auto"/>
        <w:right w:val="none" w:sz="0" w:space="0" w:color="auto"/>
      </w:divBdr>
    </w:div>
    <w:div w:id="509180561">
      <w:bodyDiv w:val="1"/>
      <w:marLeft w:val="0"/>
      <w:marRight w:val="0"/>
      <w:marTop w:val="0"/>
      <w:marBottom w:val="0"/>
      <w:divBdr>
        <w:top w:val="none" w:sz="0" w:space="0" w:color="auto"/>
        <w:left w:val="none" w:sz="0" w:space="0" w:color="auto"/>
        <w:bottom w:val="none" w:sz="0" w:space="0" w:color="auto"/>
        <w:right w:val="none" w:sz="0" w:space="0" w:color="auto"/>
      </w:divBdr>
    </w:div>
    <w:div w:id="555704556">
      <w:bodyDiv w:val="1"/>
      <w:marLeft w:val="0"/>
      <w:marRight w:val="0"/>
      <w:marTop w:val="0"/>
      <w:marBottom w:val="0"/>
      <w:divBdr>
        <w:top w:val="none" w:sz="0" w:space="0" w:color="auto"/>
        <w:left w:val="none" w:sz="0" w:space="0" w:color="auto"/>
        <w:bottom w:val="none" w:sz="0" w:space="0" w:color="auto"/>
        <w:right w:val="none" w:sz="0" w:space="0" w:color="auto"/>
      </w:divBdr>
    </w:div>
    <w:div w:id="575210196">
      <w:bodyDiv w:val="1"/>
      <w:marLeft w:val="0"/>
      <w:marRight w:val="0"/>
      <w:marTop w:val="0"/>
      <w:marBottom w:val="0"/>
      <w:divBdr>
        <w:top w:val="none" w:sz="0" w:space="0" w:color="auto"/>
        <w:left w:val="none" w:sz="0" w:space="0" w:color="auto"/>
        <w:bottom w:val="none" w:sz="0" w:space="0" w:color="auto"/>
        <w:right w:val="none" w:sz="0" w:space="0" w:color="auto"/>
      </w:divBdr>
      <w:divsChild>
        <w:div w:id="88741557">
          <w:marLeft w:val="0"/>
          <w:marRight w:val="0"/>
          <w:marTop w:val="0"/>
          <w:marBottom w:val="0"/>
          <w:divBdr>
            <w:top w:val="none" w:sz="0" w:space="0" w:color="auto"/>
            <w:left w:val="none" w:sz="0" w:space="0" w:color="auto"/>
            <w:bottom w:val="none" w:sz="0" w:space="0" w:color="auto"/>
            <w:right w:val="none" w:sz="0" w:space="0" w:color="auto"/>
          </w:divBdr>
        </w:div>
      </w:divsChild>
    </w:div>
    <w:div w:id="748578114">
      <w:bodyDiv w:val="1"/>
      <w:marLeft w:val="0"/>
      <w:marRight w:val="0"/>
      <w:marTop w:val="0"/>
      <w:marBottom w:val="0"/>
      <w:divBdr>
        <w:top w:val="none" w:sz="0" w:space="0" w:color="auto"/>
        <w:left w:val="none" w:sz="0" w:space="0" w:color="auto"/>
        <w:bottom w:val="none" w:sz="0" w:space="0" w:color="auto"/>
        <w:right w:val="none" w:sz="0" w:space="0" w:color="auto"/>
      </w:divBdr>
    </w:div>
    <w:div w:id="825243638">
      <w:bodyDiv w:val="1"/>
      <w:marLeft w:val="0"/>
      <w:marRight w:val="0"/>
      <w:marTop w:val="0"/>
      <w:marBottom w:val="0"/>
      <w:divBdr>
        <w:top w:val="none" w:sz="0" w:space="0" w:color="auto"/>
        <w:left w:val="none" w:sz="0" w:space="0" w:color="auto"/>
        <w:bottom w:val="none" w:sz="0" w:space="0" w:color="auto"/>
        <w:right w:val="none" w:sz="0" w:space="0" w:color="auto"/>
      </w:divBdr>
    </w:div>
    <w:div w:id="947390803">
      <w:bodyDiv w:val="1"/>
      <w:marLeft w:val="0"/>
      <w:marRight w:val="0"/>
      <w:marTop w:val="0"/>
      <w:marBottom w:val="0"/>
      <w:divBdr>
        <w:top w:val="none" w:sz="0" w:space="0" w:color="auto"/>
        <w:left w:val="none" w:sz="0" w:space="0" w:color="auto"/>
        <w:bottom w:val="none" w:sz="0" w:space="0" w:color="auto"/>
        <w:right w:val="none" w:sz="0" w:space="0" w:color="auto"/>
      </w:divBdr>
      <w:divsChild>
        <w:div w:id="477456639">
          <w:marLeft w:val="0"/>
          <w:marRight w:val="0"/>
          <w:marTop w:val="0"/>
          <w:marBottom w:val="0"/>
          <w:divBdr>
            <w:top w:val="none" w:sz="0" w:space="0" w:color="auto"/>
            <w:left w:val="none" w:sz="0" w:space="0" w:color="auto"/>
            <w:bottom w:val="none" w:sz="0" w:space="0" w:color="auto"/>
            <w:right w:val="none" w:sz="0" w:space="0" w:color="auto"/>
          </w:divBdr>
        </w:div>
      </w:divsChild>
    </w:div>
    <w:div w:id="1178883931">
      <w:bodyDiv w:val="1"/>
      <w:marLeft w:val="0"/>
      <w:marRight w:val="0"/>
      <w:marTop w:val="0"/>
      <w:marBottom w:val="0"/>
      <w:divBdr>
        <w:top w:val="none" w:sz="0" w:space="0" w:color="auto"/>
        <w:left w:val="none" w:sz="0" w:space="0" w:color="auto"/>
        <w:bottom w:val="none" w:sz="0" w:space="0" w:color="auto"/>
        <w:right w:val="none" w:sz="0" w:space="0" w:color="auto"/>
      </w:divBdr>
      <w:divsChild>
        <w:div w:id="1342052152">
          <w:marLeft w:val="0"/>
          <w:marRight w:val="0"/>
          <w:marTop w:val="0"/>
          <w:marBottom w:val="0"/>
          <w:divBdr>
            <w:top w:val="none" w:sz="0" w:space="0" w:color="auto"/>
            <w:left w:val="none" w:sz="0" w:space="0" w:color="auto"/>
            <w:bottom w:val="none" w:sz="0" w:space="0" w:color="auto"/>
            <w:right w:val="none" w:sz="0" w:space="0" w:color="auto"/>
          </w:divBdr>
          <w:divsChild>
            <w:div w:id="1320962532">
              <w:marLeft w:val="0"/>
              <w:marRight w:val="0"/>
              <w:marTop w:val="0"/>
              <w:marBottom w:val="0"/>
              <w:divBdr>
                <w:top w:val="none" w:sz="0" w:space="0" w:color="auto"/>
                <w:left w:val="none" w:sz="0" w:space="0" w:color="auto"/>
                <w:bottom w:val="none" w:sz="0" w:space="0" w:color="auto"/>
                <w:right w:val="none" w:sz="0" w:space="0" w:color="auto"/>
              </w:divBdr>
              <w:divsChild>
                <w:div w:id="1453476581">
                  <w:marLeft w:val="0"/>
                  <w:marRight w:val="0"/>
                  <w:marTop w:val="0"/>
                  <w:marBottom w:val="0"/>
                  <w:divBdr>
                    <w:top w:val="none" w:sz="0" w:space="0" w:color="auto"/>
                    <w:left w:val="none" w:sz="0" w:space="0" w:color="auto"/>
                    <w:bottom w:val="none" w:sz="0" w:space="0" w:color="auto"/>
                    <w:right w:val="none" w:sz="0" w:space="0" w:color="auto"/>
                  </w:divBdr>
                  <w:divsChild>
                    <w:div w:id="1558008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0797861">
      <w:bodyDiv w:val="1"/>
      <w:marLeft w:val="0"/>
      <w:marRight w:val="0"/>
      <w:marTop w:val="0"/>
      <w:marBottom w:val="0"/>
      <w:divBdr>
        <w:top w:val="none" w:sz="0" w:space="0" w:color="auto"/>
        <w:left w:val="none" w:sz="0" w:space="0" w:color="auto"/>
        <w:bottom w:val="none" w:sz="0" w:space="0" w:color="auto"/>
        <w:right w:val="none" w:sz="0" w:space="0" w:color="auto"/>
      </w:divBdr>
    </w:div>
    <w:div w:id="1335259917">
      <w:bodyDiv w:val="1"/>
      <w:marLeft w:val="0"/>
      <w:marRight w:val="0"/>
      <w:marTop w:val="0"/>
      <w:marBottom w:val="0"/>
      <w:divBdr>
        <w:top w:val="none" w:sz="0" w:space="0" w:color="auto"/>
        <w:left w:val="none" w:sz="0" w:space="0" w:color="auto"/>
        <w:bottom w:val="none" w:sz="0" w:space="0" w:color="auto"/>
        <w:right w:val="none" w:sz="0" w:space="0" w:color="auto"/>
      </w:divBdr>
      <w:divsChild>
        <w:div w:id="461267867">
          <w:marLeft w:val="0"/>
          <w:marRight w:val="0"/>
          <w:marTop w:val="0"/>
          <w:marBottom w:val="0"/>
          <w:divBdr>
            <w:top w:val="none" w:sz="0" w:space="0" w:color="auto"/>
            <w:left w:val="none" w:sz="0" w:space="0" w:color="auto"/>
            <w:bottom w:val="none" w:sz="0" w:space="0" w:color="auto"/>
            <w:right w:val="none" w:sz="0" w:space="0" w:color="auto"/>
          </w:divBdr>
          <w:divsChild>
            <w:div w:id="1015375856">
              <w:marLeft w:val="0"/>
              <w:marRight w:val="0"/>
              <w:marTop w:val="0"/>
              <w:marBottom w:val="0"/>
              <w:divBdr>
                <w:top w:val="none" w:sz="0" w:space="0" w:color="auto"/>
                <w:left w:val="none" w:sz="0" w:space="0" w:color="auto"/>
                <w:bottom w:val="none" w:sz="0" w:space="0" w:color="auto"/>
                <w:right w:val="none" w:sz="0" w:space="0" w:color="auto"/>
              </w:divBdr>
              <w:divsChild>
                <w:div w:id="291055553">
                  <w:marLeft w:val="0"/>
                  <w:marRight w:val="0"/>
                  <w:marTop w:val="0"/>
                  <w:marBottom w:val="0"/>
                  <w:divBdr>
                    <w:top w:val="none" w:sz="0" w:space="0" w:color="auto"/>
                    <w:left w:val="none" w:sz="0" w:space="0" w:color="auto"/>
                    <w:bottom w:val="none" w:sz="0" w:space="0" w:color="auto"/>
                    <w:right w:val="none" w:sz="0" w:space="0" w:color="auto"/>
                  </w:divBdr>
                  <w:divsChild>
                    <w:div w:id="155272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0374828">
      <w:bodyDiv w:val="1"/>
      <w:marLeft w:val="0"/>
      <w:marRight w:val="0"/>
      <w:marTop w:val="0"/>
      <w:marBottom w:val="0"/>
      <w:divBdr>
        <w:top w:val="none" w:sz="0" w:space="0" w:color="auto"/>
        <w:left w:val="none" w:sz="0" w:space="0" w:color="auto"/>
        <w:bottom w:val="none" w:sz="0" w:space="0" w:color="auto"/>
        <w:right w:val="none" w:sz="0" w:space="0" w:color="auto"/>
      </w:divBdr>
    </w:div>
    <w:div w:id="1541747748">
      <w:bodyDiv w:val="1"/>
      <w:marLeft w:val="0"/>
      <w:marRight w:val="0"/>
      <w:marTop w:val="0"/>
      <w:marBottom w:val="0"/>
      <w:divBdr>
        <w:top w:val="none" w:sz="0" w:space="0" w:color="auto"/>
        <w:left w:val="none" w:sz="0" w:space="0" w:color="auto"/>
        <w:bottom w:val="none" w:sz="0" w:space="0" w:color="auto"/>
        <w:right w:val="none" w:sz="0" w:space="0" w:color="auto"/>
      </w:divBdr>
    </w:div>
    <w:div w:id="1767378926">
      <w:bodyDiv w:val="1"/>
      <w:marLeft w:val="0"/>
      <w:marRight w:val="0"/>
      <w:marTop w:val="0"/>
      <w:marBottom w:val="0"/>
      <w:divBdr>
        <w:top w:val="none" w:sz="0" w:space="0" w:color="auto"/>
        <w:left w:val="none" w:sz="0" w:space="0" w:color="auto"/>
        <w:bottom w:val="none" w:sz="0" w:space="0" w:color="auto"/>
        <w:right w:val="none" w:sz="0" w:space="0" w:color="auto"/>
      </w:divBdr>
    </w:div>
    <w:div w:id="20242830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eapn.eu/wp-content/uploads/2019/05/EAPN-2019-EAPN-Country-Report-Assessment-and-CSR-Proposals-3580.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911</Words>
  <Characters>5193</Characters>
  <Application>Microsoft Office Word</Application>
  <DocSecurity>0</DocSecurity>
  <Lines>43</Lines>
  <Paragraphs>12</Paragraphs>
  <ScaleCrop>false</ScaleCrop>
  <HeadingPairs>
    <vt:vector size="4" baseType="variant">
      <vt:variant>
        <vt:lpstr>Otsikko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Sian Jones</dc:creator>
  <cp:keywords/>
  <dc:description/>
  <cp:lastModifiedBy>Sian Jones</cp:lastModifiedBy>
  <cp:revision>2</cp:revision>
  <dcterms:created xsi:type="dcterms:W3CDTF">2020-03-31T13:46:00Z</dcterms:created>
  <dcterms:modified xsi:type="dcterms:W3CDTF">2020-03-31T13:46:00Z</dcterms:modified>
</cp:coreProperties>
</file>