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7DAE" w14:textId="77777777" w:rsidR="00F0200C" w:rsidRPr="00F0200C" w:rsidRDefault="00F0200C" w:rsidP="007C1B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00C">
        <w:rPr>
          <w:rFonts w:asciiTheme="minorHAnsi" w:hAnsiTheme="minorHAnsi" w:cstheme="minorHAnsi"/>
          <w:b/>
          <w:bCs/>
          <w:sz w:val="22"/>
          <w:szCs w:val="22"/>
        </w:rPr>
        <w:t>EUISG WEBINAR: Poverty Watch in the COVID-19 Context</w:t>
      </w:r>
    </w:p>
    <w:p w14:paraId="47B66BE7" w14:textId="77777777" w:rsidR="00F0200C" w:rsidRPr="00F0200C" w:rsidRDefault="00F0200C" w:rsidP="007C1B58">
      <w:pPr>
        <w:pStyle w:val="Standard"/>
        <w:ind w:left="720" w:hanging="720"/>
        <w:jc w:val="both"/>
        <w:rPr>
          <w:sz w:val="22"/>
          <w:szCs w:val="22"/>
        </w:rPr>
      </w:pPr>
    </w:p>
    <w:p w14:paraId="318935E8" w14:textId="003DD75A" w:rsidR="00F0200C" w:rsidRPr="00F0200C" w:rsidRDefault="00F0200C" w:rsidP="007C1B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00C">
        <w:rPr>
          <w:rFonts w:asciiTheme="minorHAnsi" w:hAnsiTheme="minorHAnsi" w:cstheme="minorHAnsi"/>
          <w:b/>
          <w:bCs/>
          <w:sz w:val="22"/>
          <w:szCs w:val="22"/>
        </w:rPr>
        <w:t>Break-out group 3</w:t>
      </w:r>
    </w:p>
    <w:p w14:paraId="2E8BE3FF" w14:textId="77777777" w:rsidR="00F0200C" w:rsidRPr="00F0200C" w:rsidRDefault="00F0200C" w:rsidP="007C1B58">
      <w:pPr>
        <w:pStyle w:val="Standard"/>
        <w:ind w:left="720" w:hanging="720"/>
        <w:jc w:val="both"/>
        <w:rPr>
          <w:sz w:val="22"/>
          <w:szCs w:val="22"/>
        </w:rPr>
      </w:pPr>
    </w:p>
    <w:p w14:paraId="47E442FC" w14:textId="038BB9C4" w:rsidR="00F0200C" w:rsidRPr="00F0200C" w:rsidRDefault="00F0200C" w:rsidP="007C1B58">
      <w:pPr>
        <w:jc w:val="both"/>
        <w:rPr>
          <w:rFonts w:asciiTheme="minorHAnsi" w:hAnsiTheme="minorHAnsi" w:cstheme="minorHAnsi"/>
          <w:sz w:val="22"/>
          <w:szCs w:val="22"/>
        </w:rPr>
      </w:pPr>
      <w:r w:rsidRPr="00F0200C">
        <w:rPr>
          <w:rFonts w:asciiTheme="minorHAnsi" w:hAnsiTheme="minorHAnsi" w:cstheme="minorHAnsi"/>
          <w:b/>
          <w:bCs/>
          <w:sz w:val="22"/>
          <w:szCs w:val="22"/>
        </w:rPr>
        <w:t>Participants</w:t>
      </w:r>
      <w:r w:rsidRPr="00F0200C">
        <w:rPr>
          <w:rFonts w:asciiTheme="minorHAnsi" w:hAnsiTheme="minorHAnsi" w:cstheme="minorHAnsi"/>
          <w:sz w:val="22"/>
          <w:szCs w:val="22"/>
        </w:rPr>
        <w:t xml:space="preserve">: EAPN </w:t>
      </w:r>
      <w:r w:rsidR="002B1720">
        <w:rPr>
          <w:rFonts w:asciiTheme="minorHAnsi" w:hAnsiTheme="minorHAnsi" w:cstheme="minorHAnsi"/>
          <w:sz w:val="22"/>
          <w:szCs w:val="22"/>
        </w:rPr>
        <w:t>BE</w:t>
      </w:r>
      <w:r w:rsidRPr="00F0200C">
        <w:rPr>
          <w:rFonts w:asciiTheme="minorHAnsi" w:hAnsiTheme="minorHAnsi" w:cstheme="minorHAnsi"/>
          <w:sz w:val="22"/>
          <w:szCs w:val="22"/>
        </w:rPr>
        <w:t xml:space="preserve">, </w:t>
      </w:r>
      <w:r w:rsidR="002B1720">
        <w:rPr>
          <w:rFonts w:asciiTheme="minorHAnsi" w:hAnsiTheme="minorHAnsi" w:cstheme="minorHAnsi"/>
          <w:sz w:val="22"/>
          <w:szCs w:val="22"/>
        </w:rPr>
        <w:t>CZ</w:t>
      </w:r>
      <w:r w:rsidRPr="00F0200C">
        <w:rPr>
          <w:rFonts w:asciiTheme="minorHAnsi" w:hAnsiTheme="minorHAnsi" w:cstheme="minorHAnsi"/>
          <w:sz w:val="22"/>
          <w:szCs w:val="22"/>
        </w:rPr>
        <w:t xml:space="preserve">, </w:t>
      </w:r>
      <w:r w:rsidR="002B1720">
        <w:rPr>
          <w:rFonts w:asciiTheme="minorHAnsi" w:hAnsiTheme="minorHAnsi" w:cstheme="minorHAnsi"/>
          <w:sz w:val="22"/>
          <w:szCs w:val="22"/>
        </w:rPr>
        <w:t>DE</w:t>
      </w:r>
      <w:r w:rsidRPr="00F0200C">
        <w:rPr>
          <w:rFonts w:asciiTheme="minorHAnsi" w:hAnsiTheme="minorHAnsi" w:cstheme="minorHAnsi"/>
          <w:sz w:val="22"/>
          <w:szCs w:val="22"/>
        </w:rPr>
        <w:t xml:space="preserve">, </w:t>
      </w:r>
      <w:r w:rsidR="002B1720">
        <w:rPr>
          <w:rFonts w:asciiTheme="minorHAnsi" w:hAnsiTheme="minorHAnsi" w:cstheme="minorHAnsi"/>
          <w:sz w:val="22"/>
          <w:szCs w:val="22"/>
        </w:rPr>
        <w:t>M</w:t>
      </w:r>
      <w:r w:rsidR="007C1B58">
        <w:rPr>
          <w:rFonts w:asciiTheme="minorHAnsi" w:hAnsiTheme="minorHAnsi" w:cstheme="minorHAnsi"/>
          <w:sz w:val="22"/>
          <w:szCs w:val="22"/>
        </w:rPr>
        <w:t>K</w:t>
      </w:r>
      <w:r w:rsidR="002B1720">
        <w:rPr>
          <w:rFonts w:asciiTheme="minorHAnsi" w:hAnsiTheme="minorHAnsi" w:cstheme="minorHAnsi"/>
          <w:sz w:val="22"/>
          <w:szCs w:val="22"/>
        </w:rPr>
        <w:t>, PL, SK, UK</w:t>
      </w:r>
      <w:r w:rsidRPr="00F0200C">
        <w:rPr>
          <w:rFonts w:asciiTheme="minorHAnsi" w:hAnsiTheme="minorHAnsi" w:cstheme="minorHAnsi"/>
          <w:sz w:val="22"/>
          <w:szCs w:val="22"/>
        </w:rPr>
        <w:t xml:space="preserve">, </w:t>
      </w:r>
      <w:r w:rsidR="002B1720">
        <w:rPr>
          <w:rFonts w:asciiTheme="minorHAnsi" w:hAnsiTheme="minorHAnsi" w:cstheme="minorHAnsi"/>
          <w:sz w:val="22"/>
          <w:szCs w:val="22"/>
        </w:rPr>
        <w:t>AGE</w:t>
      </w:r>
    </w:p>
    <w:p w14:paraId="1A4A0E47" w14:textId="2ACE46A6" w:rsidR="00F0200C" w:rsidRPr="00F0200C" w:rsidRDefault="00F0200C" w:rsidP="007C1B58">
      <w:pPr>
        <w:pStyle w:val="Standard"/>
        <w:ind w:left="720" w:hanging="720"/>
        <w:jc w:val="both"/>
        <w:rPr>
          <w:sz w:val="22"/>
          <w:szCs w:val="22"/>
        </w:rPr>
      </w:pPr>
    </w:p>
    <w:p w14:paraId="1AEAAADF" w14:textId="5DBC2788" w:rsidR="00F0200C" w:rsidRPr="00F0200C" w:rsidRDefault="00F0200C" w:rsidP="007C1B58">
      <w:pPr>
        <w:jc w:val="both"/>
        <w:rPr>
          <w:rFonts w:asciiTheme="minorHAnsi" w:hAnsiTheme="minorHAnsi" w:cstheme="minorHAnsi"/>
          <w:sz w:val="22"/>
          <w:szCs w:val="22"/>
        </w:rPr>
      </w:pPr>
      <w:r w:rsidRPr="00F0200C">
        <w:rPr>
          <w:rFonts w:asciiTheme="minorHAnsi" w:hAnsiTheme="minorHAnsi" w:cstheme="minorHAnsi"/>
          <w:b/>
          <w:bCs/>
          <w:sz w:val="22"/>
          <w:szCs w:val="22"/>
        </w:rPr>
        <w:t>Staff:</w:t>
      </w:r>
      <w:r w:rsidRPr="00F0200C">
        <w:rPr>
          <w:rFonts w:asciiTheme="minorHAnsi" w:hAnsiTheme="minorHAnsi" w:cstheme="minorHAnsi"/>
          <w:sz w:val="22"/>
          <w:szCs w:val="22"/>
        </w:rPr>
        <w:t xml:space="preserve"> Mathias</w:t>
      </w:r>
    </w:p>
    <w:p w14:paraId="67E85842" w14:textId="6267F309" w:rsidR="00D946DB" w:rsidRDefault="00D946DB" w:rsidP="007C1B58">
      <w:pPr>
        <w:pStyle w:val="Standard"/>
        <w:ind w:left="720" w:hanging="720"/>
        <w:jc w:val="both"/>
        <w:rPr>
          <w:sz w:val="22"/>
          <w:szCs w:val="22"/>
        </w:rPr>
      </w:pPr>
    </w:p>
    <w:p w14:paraId="48E38952" w14:textId="352F7F9D" w:rsidR="002A14DF" w:rsidRDefault="002A14DF" w:rsidP="007C1B58">
      <w:pPr>
        <w:pStyle w:val="Standard"/>
        <w:ind w:left="720" w:hanging="720"/>
        <w:jc w:val="both"/>
        <w:rPr>
          <w:sz w:val="22"/>
          <w:szCs w:val="22"/>
        </w:rPr>
      </w:pPr>
      <w:r w:rsidRPr="002A14DF">
        <w:rPr>
          <w:b/>
          <w:bCs/>
          <w:sz w:val="22"/>
          <w:szCs w:val="22"/>
        </w:rPr>
        <w:t>Rapporteur:</w:t>
      </w:r>
      <w:r>
        <w:rPr>
          <w:sz w:val="22"/>
          <w:szCs w:val="22"/>
        </w:rPr>
        <w:t xml:space="preserve"> Philippe</w:t>
      </w:r>
    </w:p>
    <w:p w14:paraId="1A5010AA" w14:textId="77777777" w:rsidR="002A14DF" w:rsidRPr="00F0200C" w:rsidRDefault="002A14DF" w:rsidP="007C1B58">
      <w:pPr>
        <w:pStyle w:val="Standard"/>
        <w:ind w:left="720" w:hanging="720"/>
        <w:jc w:val="both"/>
        <w:rPr>
          <w:sz w:val="22"/>
          <w:szCs w:val="22"/>
        </w:rPr>
      </w:pPr>
    </w:p>
    <w:p w14:paraId="48C0CB74" w14:textId="77777777" w:rsidR="00F0200C" w:rsidRPr="00F0200C" w:rsidRDefault="00F0200C" w:rsidP="007C1B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00C">
        <w:rPr>
          <w:rFonts w:asciiTheme="minorHAnsi" w:hAnsiTheme="minorHAnsi" w:cstheme="minorHAnsi"/>
          <w:b/>
          <w:bCs/>
          <w:sz w:val="22"/>
          <w:szCs w:val="22"/>
        </w:rPr>
        <w:t>Notes</w:t>
      </w:r>
    </w:p>
    <w:p w14:paraId="274A0A31" w14:textId="77777777" w:rsidR="00F0200C" w:rsidRPr="00F0200C" w:rsidRDefault="00F0200C" w:rsidP="007C1B58">
      <w:pPr>
        <w:pStyle w:val="Standard"/>
        <w:ind w:left="720" w:hanging="720"/>
        <w:jc w:val="both"/>
        <w:rPr>
          <w:sz w:val="22"/>
          <w:szCs w:val="22"/>
        </w:rPr>
      </w:pPr>
    </w:p>
    <w:p w14:paraId="31E56783" w14:textId="582E4094" w:rsidR="00F0200C" w:rsidRPr="00F0200C" w:rsidRDefault="00F0200C" w:rsidP="007C1B58">
      <w:pPr>
        <w:pStyle w:val="Standard"/>
        <w:ind w:left="720" w:hanging="720"/>
        <w:jc w:val="both"/>
        <w:rPr>
          <w:sz w:val="22"/>
          <w:szCs w:val="22"/>
        </w:rPr>
      </w:pPr>
      <w:r w:rsidRPr="00F0200C">
        <w:rPr>
          <w:sz w:val="22"/>
          <w:szCs w:val="22"/>
        </w:rPr>
        <w:t xml:space="preserve">Colleagues shared information on </w:t>
      </w:r>
      <w:r w:rsidR="002B1720">
        <w:rPr>
          <w:sz w:val="22"/>
          <w:szCs w:val="22"/>
        </w:rPr>
        <w:t>Q</w:t>
      </w:r>
      <w:r w:rsidRPr="00F0200C">
        <w:rPr>
          <w:sz w:val="22"/>
          <w:szCs w:val="22"/>
        </w:rPr>
        <w:t xml:space="preserve">1 and </w:t>
      </w:r>
      <w:r w:rsidR="002B1720">
        <w:rPr>
          <w:sz w:val="22"/>
          <w:szCs w:val="22"/>
        </w:rPr>
        <w:t>Q</w:t>
      </w:r>
      <w:r w:rsidRPr="00F0200C">
        <w:rPr>
          <w:sz w:val="22"/>
          <w:szCs w:val="22"/>
        </w:rPr>
        <w:t xml:space="preserve">2 </w:t>
      </w:r>
      <w:r w:rsidR="002B1720">
        <w:rPr>
          <w:sz w:val="22"/>
          <w:szCs w:val="22"/>
        </w:rPr>
        <w:t xml:space="preserve">(see below) </w:t>
      </w:r>
      <w:r w:rsidRPr="00F0200C">
        <w:rPr>
          <w:sz w:val="22"/>
          <w:szCs w:val="22"/>
        </w:rPr>
        <w:t xml:space="preserve">and their proposals on </w:t>
      </w:r>
      <w:r w:rsidR="002B1720">
        <w:rPr>
          <w:sz w:val="22"/>
          <w:szCs w:val="22"/>
        </w:rPr>
        <w:t xml:space="preserve">Q3 </w:t>
      </w:r>
      <w:r w:rsidRPr="00F0200C">
        <w:rPr>
          <w:sz w:val="22"/>
          <w:szCs w:val="22"/>
        </w:rPr>
        <w:t>common EU messages</w:t>
      </w:r>
      <w:r w:rsidR="002B1720">
        <w:rPr>
          <w:sz w:val="22"/>
          <w:szCs w:val="22"/>
        </w:rPr>
        <w:t>.</w:t>
      </w:r>
    </w:p>
    <w:p w14:paraId="1900B91D" w14:textId="21678BAD" w:rsidR="00E756CA" w:rsidRPr="00F0200C" w:rsidRDefault="00983401" w:rsidP="00B77E13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F0200C">
        <w:rPr>
          <w:sz w:val="22"/>
          <w:szCs w:val="22"/>
        </w:rPr>
        <w:t>Have you done/planning a PW in 2020? What are your main findings, including on COVID 19? How will you use it in Oct 17 campaign?</w:t>
      </w:r>
    </w:p>
    <w:p w14:paraId="2BD902FC" w14:textId="2B8819F1" w:rsidR="00E756CA" w:rsidRPr="00F0200C" w:rsidRDefault="00983401" w:rsidP="00B77E13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F0200C">
        <w:rPr>
          <w:sz w:val="22"/>
          <w:szCs w:val="22"/>
        </w:rPr>
        <w:t>Did you involve people experiencing poverty? If yes, how, what kind of methodology did you use? How could this be improved?</w:t>
      </w:r>
    </w:p>
    <w:p w14:paraId="1E5668EB" w14:textId="4DBBD0A9" w:rsidR="00E756CA" w:rsidRPr="00F0200C" w:rsidRDefault="00983401" w:rsidP="00B77E13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F0200C">
        <w:rPr>
          <w:sz w:val="22"/>
          <w:szCs w:val="22"/>
        </w:rPr>
        <w:t>What common EU messages would you give to the EU report?</w:t>
      </w:r>
    </w:p>
    <w:p w14:paraId="7F3F764C" w14:textId="000CD301" w:rsidR="00E756CA" w:rsidRDefault="00B77E13" w:rsidP="007C1B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the three colleagues who had given </w:t>
      </w:r>
      <w:r w:rsidR="00EF083E">
        <w:rPr>
          <w:sz w:val="22"/>
          <w:szCs w:val="22"/>
        </w:rPr>
        <w:t>a</w:t>
      </w:r>
      <w:r>
        <w:rPr>
          <w:sz w:val="22"/>
          <w:szCs w:val="22"/>
        </w:rPr>
        <w:t xml:space="preserve"> presentation </w:t>
      </w:r>
      <w:r w:rsidR="00EF083E">
        <w:rPr>
          <w:sz w:val="22"/>
          <w:szCs w:val="22"/>
        </w:rPr>
        <w:t xml:space="preserve">before </w:t>
      </w:r>
      <w:r>
        <w:rPr>
          <w:sz w:val="22"/>
          <w:szCs w:val="22"/>
        </w:rPr>
        <w:t>ended up in the same break-out group and had already elaborated</w:t>
      </w:r>
      <w:r w:rsidR="00EF083E">
        <w:rPr>
          <w:sz w:val="22"/>
          <w:szCs w:val="22"/>
        </w:rPr>
        <w:t xml:space="preserve"> on Q1 and Q 2, </w:t>
      </w:r>
      <w:r>
        <w:rPr>
          <w:sz w:val="22"/>
          <w:szCs w:val="22"/>
        </w:rPr>
        <w:t>the floor was primarily given to the colleagues from the other countries.</w:t>
      </w:r>
    </w:p>
    <w:p w14:paraId="3E0B63AE" w14:textId="5973273E" w:rsidR="00B77E13" w:rsidRDefault="00B77E13" w:rsidP="007C1B58">
      <w:pPr>
        <w:pStyle w:val="Standard"/>
        <w:jc w:val="both"/>
        <w:rPr>
          <w:sz w:val="22"/>
          <w:szCs w:val="22"/>
        </w:rPr>
      </w:pPr>
    </w:p>
    <w:p w14:paraId="31B54FE3" w14:textId="4B686515" w:rsidR="002A14DF" w:rsidRPr="002A14DF" w:rsidRDefault="002A14DF" w:rsidP="007C1B58">
      <w:pPr>
        <w:pStyle w:val="Standard"/>
        <w:jc w:val="both"/>
        <w:rPr>
          <w:sz w:val="22"/>
          <w:szCs w:val="22"/>
          <w:u w:val="single"/>
        </w:rPr>
      </w:pPr>
      <w:r w:rsidRPr="002A14DF">
        <w:rPr>
          <w:sz w:val="22"/>
          <w:szCs w:val="22"/>
          <w:u w:val="single"/>
        </w:rPr>
        <w:t>Answers to Q1 and Q2</w:t>
      </w:r>
    </w:p>
    <w:p w14:paraId="44176B21" w14:textId="77777777" w:rsidR="002A14DF" w:rsidRPr="00F0200C" w:rsidRDefault="002A14DF" w:rsidP="007C1B58">
      <w:pPr>
        <w:pStyle w:val="Standard"/>
        <w:jc w:val="both"/>
        <w:rPr>
          <w:sz w:val="22"/>
          <w:szCs w:val="22"/>
        </w:rPr>
      </w:pPr>
    </w:p>
    <w:p w14:paraId="40AA335A" w14:textId="224BC9DC" w:rsidR="00E756CA" w:rsidRPr="00F0200C" w:rsidRDefault="00983401" w:rsidP="007C1B58">
      <w:pPr>
        <w:pStyle w:val="Standard"/>
        <w:ind w:left="720" w:hanging="720"/>
        <w:jc w:val="both"/>
        <w:rPr>
          <w:b/>
          <w:bCs/>
          <w:sz w:val="22"/>
          <w:szCs w:val="22"/>
        </w:rPr>
      </w:pPr>
      <w:r w:rsidRPr="00F0200C">
        <w:rPr>
          <w:b/>
          <w:bCs/>
          <w:i/>
          <w:iCs/>
          <w:sz w:val="22"/>
          <w:szCs w:val="22"/>
        </w:rPr>
        <w:t>Belgium</w:t>
      </w:r>
    </w:p>
    <w:p w14:paraId="5C80D358" w14:textId="6A0F35E1" w:rsidR="00E756CA" w:rsidRPr="00F0200C" w:rsidRDefault="004801B3" w:rsidP="007C1B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Q1: </w:t>
      </w:r>
      <w:r w:rsidR="007C1B58">
        <w:rPr>
          <w:sz w:val="22"/>
          <w:szCs w:val="22"/>
        </w:rPr>
        <w:t xml:space="preserve">EAPN Belgium </w:t>
      </w:r>
      <w:r w:rsidR="00B77E13">
        <w:rPr>
          <w:sz w:val="22"/>
          <w:szCs w:val="22"/>
        </w:rPr>
        <w:t xml:space="preserve">has elaborated own </w:t>
      </w:r>
      <w:r w:rsidR="00983401" w:rsidRPr="00F0200C">
        <w:rPr>
          <w:sz w:val="22"/>
          <w:szCs w:val="22"/>
        </w:rPr>
        <w:t>comment</w:t>
      </w:r>
      <w:r w:rsidR="00B77E13">
        <w:rPr>
          <w:sz w:val="22"/>
          <w:szCs w:val="22"/>
        </w:rPr>
        <w:t>s</w:t>
      </w:r>
      <w:r w:rsidR="00983401" w:rsidRPr="00F0200C">
        <w:rPr>
          <w:sz w:val="22"/>
          <w:szCs w:val="22"/>
        </w:rPr>
        <w:t xml:space="preserve"> on NRPs </w:t>
      </w:r>
      <w:r w:rsidR="00B77E13">
        <w:rPr>
          <w:sz w:val="22"/>
          <w:szCs w:val="22"/>
        </w:rPr>
        <w:t xml:space="preserve">which were sent to the government </w:t>
      </w:r>
      <w:r w:rsidR="00983401" w:rsidRPr="00F0200C">
        <w:rPr>
          <w:sz w:val="22"/>
          <w:szCs w:val="22"/>
        </w:rPr>
        <w:t xml:space="preserve">and </w:t>
      </w:r>
      <w:r w:rsidR="00B77E13">
        <w:rPr>
          <w:sz w:val="22"/>
          <w:szCs w:val="22"/>
        </w:rPr>
        <w:t>also has done advocacy work in relation to the</w:t>
      </w:r>
      <w:r w:rsidR="00983401" w:rsidRPr="00F0200C">
        <w:rPr>
          <w:sz w:val="22"/>
          <w:szCs w:val="22"/>
        </w:rPr>
        <w:t xml:space="preserve"> </w:t>
      </w:r>
      <w:r w:rsidR="00B77E13">
        <w:rPr>
          <w:sz w:val="22"/>
          <w:szCs w:val="22"/>
        </w:rPr>
        <w:t xml:space="preserve">Poverty Target of the Europe </w:t>
      </w:r>
      <w:r w:rsidR="00983401" w:rsidRPr="00F0200C">
        <w:rPr>
          <w:sz w:val="22"/>
          <w:szCs w:val="22"/>
        </w:rPr>
        <w:t xml:space="preserve">2020 </w:t>
      </w:r>
      <w:r w:rsidR="00B77E13">
        <w:rPr>
          <w:sz w:val="22"/>
          <w:szCs w:val="22"/>
        </w:rPr>
        <w:t>Strategy, deploring that the focus on poverty reduction in the Belgian NRP (and national policies) got lost</w:t>
      </w:r>
      <w:r w:rsidR="00983401" w:rsidRPr="00F0200C">
        <w:rPr>
          <w:sz w:val="22"/>
          <w:szCs w:val="22"/>
        </w:rPr>
        <w:t xml:space="preserve">. </w:t>
      </w:r>
      <w:r w:rsidR="00B77E13">
        <w:rPr>
          <w:sz w:val="22"/>
          <w:szCs w:val="22"/>
        </w:rPr>
        <w:t xml:space="preserve">Regarding the Belgian Poverty Watch Report 2020, it will </w:t>
      </w:r>
      <w:r w:rsidR="00F14457">
        <w:rPr>
          <w:sz w:val="22"/>
          <w:szCs w:val="22"/>
        </w:rPr>
        <w:t xml:space="preserve">focus on five topics - </w:t>
      </w:r>
      <w:r w:rsidR="00983401" w:rsidRPr="00F0200C">
        <w:rPr>
          <w:sz w:val="22"/>
          <w:szCs w:val="22"/>
        </w:rPr>
        <w:t xml:space="preserve">child poverty, migration, </w:t>
      </w:r>
      <w:proofErr w:type="spellStart"/>
      <w:r w:rsidR="00983401" w:rsidRPr="00F0200C">
        <w:rPr>
          <w:sz w:val="22"/>
          <w:szCs w:val="22"/>
        </w:rPr>
        <w:t>labour</w:t>
      </w:r>
      <w:proofErr w:type="spellEnd"/>
      <w:r w:rsidR="00983401" w:rsidRPr="00F0200C">
        <w:rPr>
          <w:sz w:val="22"/>
          <w:szCs w:val="22"/>
        </w:rPr>
        <w:t xml:space="preserve"> market inclusion, </w:t>
      </w:r>
      <w:r w:rsidR="00F14457">
        <w:rPr>
          <w:sz w:val="22"/>
          <w:szCs w:val="22"/>
        </w:rPr>
        <w:t>progress made and still existing deficits as regards</w:t>
      </w:r>
      <w:r w:rsidR="00983401" w:rsidRPr="00F0200C">
        <w:rPr>
          <w:sz w:val="22"/>
          <w:szCs w:val="22"/>
        </w:rPr>
        <w:t xml:space="preserve"> social </w:t>
      </w:r>
      <w:r w:rsidR="00F14457">
        <w:rPr>
          <w:sz w:val="22"/>
          <w:szCs w:val="22"/>
        </w:rPr>
        <w:t>protection</w:t>
      </w:r>
      <w:r w:rsidR="00983401" w:rsidRPr="00F0200C">
        <w:rPr>
          <w:sz w:val="22"/>
          <w:szCs w:val="22"/>
        </w:rPr>
        <w:t xml:space="preserve"> and housing</w:t>
      </w:r>
      <w:r w:rsidR="00F14457">
        <w:rPr>
          <w:sz w:val="22"/>
          <w:szCs w:val="22"/>
        </w:rPr>
        <w:t xml:space="preserve"> – and also contain more</w:t>
      </w:r>
      <w:r w:rsidR="00F14457" w:rsidRPr="00F0200C">
        <w:rPr>
          <w:sz w:val="22"/>
          <w:szCs w:val="22"/>
        </w:rPr>
        <w:t xml:space="preserve"> data</w:t>
      </w:r>
      <w:r w:rsidR="00F14457">
        <w:rPr>
          <w:sz w:val="22"/>
          <w:szCs w:val="22"/>
        </w:rPr>
        <w:t xml:space="preserve"> on these aspects as well as a ch</w:t>
      </w:r>
      <w:r w:rsidR="00983401" w:rsidRPr="00F0200C">
        <w:rPr>
          <w:sz w:val="22"/>
          <w:szCs w:val="22"/>
        </w:rPr>
        <w:t>apter on minimum income</w:t>
      </w:r>
      <w:r w:rsidR="00F14457">
        <w:rPr>
          <w:sz w:val="22"/>
          <w:szCs w:val="22"/>
        </w:rPr>
        <w:t xml:space="preserve">. For BAPN the situation is a bit specific as research and </w:t>
      </w:r>
      <w:r w:rsidR="00983401" w:rsidRPr="00F0200C">
        <w:rPr>
          <w:sz w:val="22"/>
          <w:szCs w:val="22"/>
        </w:rPr>
        <w:t xml:space="preserve">reports </w:t>
      </w:r>
      <w:r w:rsidR="00F14457">
        <w:rPr>
          <w:sz w:val="22"/>
          <w:szCs w:val="22"/>
        </w:rPr>
        <w:t xml:space="preserve">on poverty and social exclusion are being produced by </w:t>
      </w:r>
      <w:r w:rsidR="00983401" w:rsidRPr="00F0200C">
        <w:rPr>
          <w:sz w:val="22"/>
          <w:szCs w:val="22"/>
        </w:rPr>
        <w:t>universities and governments</w:t>
      </w:r>
      <w:r w:rsidR="00F14457">
        <w:rPr>
          <w:sz w:val="22"/>
          <w:szCs w:val="22"/>
        </w:rPr>
        <w:t xml:space="preserve"> which BAPN can well use in its advocacy work. There is no real need </w:t>
      </w:r>
      <w:r>
        <w:rPr>
          <w:sz w:val="22"/>
          <w:szCs w:val="22"/>
        </w:rPr>
        <w:t>to produce a Poverty Watch Report if it was only for the</w:t>
      </w:r>
      <w:r w:rsidR="00F14457">
        <w:rPr>
          <w:sz w:val="22"/>
          <w:szCs w:val="22"/>
        </w:rPr>
        <w:t xml:space="preserve"> domestic audience</w:t>
      </w:r>
      <w:r>
        <w:rPr>
          <w:sz w:val="22"/>
          <w:szCs w:val="22"/>
        </w:rPr>
        <w:t>. It is therefore mainly w</w:t>
      </w:r>
      <w:r w:rsidR="00983401" w:rsidRPr="00F0200C">
        <w:rPr>
          <w:sz w:val="22"/>
          <w:szCs w:val="22"/>
        </w:rPr>
        <w:t>ritten for EAPN and EU</w:t>
      </w:r>
      <w:r>
        <w:rPr>
          <w:sz w:val="22"/>
          <w:szCs w:val="22"/>
        </w:rPr>
        <w:t>-</w:t>
      </w:r>
      <w:r w:rsidR="00983401" w:rsidRPr="00F0200C">
        <w:rPr>
          <w:sz w:val="22"/>
          <w:szCs w:val="22"/>
        </w:rPr>
        <w:t>level poli</w:t>
      </w:r>
      <w:r w:rsidR="00B77E13">
        <w:rPr>
          <w:sz w:val="22"/>
          <w:szCs w:val="22"/>
        </w:rPr>
        <w:t>c</w:t>
      </w:r>
      <w:r w:rsidR="00983401" w:rsidRPr="00F0200C">
        <w:rPr>
          <w:sz w:val="22"/>
          <w:szCs w:val="22"/>
        </w:rPr>
        <w:t xml:space="preserve">y work because it is an aggregate of several reports. </w:t>
      </w:r>
      <w:r>
        <w:rPr>
          <w:sz w:val="22"/>
          <w:szCs w:val="22"/>
        </w:rPr>
        <w:t xml:space="preserve">For the same reason it is not so easy </w:t>
      </w:r>
      <w:r w:rsidR="00983401" w:rsidRPr="00F0200C">
        <w:rPr>
          <w:sz w:val="22"/>
          <w:szCs w:val="22"/>
        </w:rPr>
        <w:t xml:space="preserve">to integrate </w:t>
      </w:r>
      <w:r>
        <w:rPr>
          <w:sz w:val="22"/>
          <w:szCs w:val="22"/>
        </w:rPr>
        <w:t>the Poverty Watch Report i</w:t>
      </w:r>
      <w:r w:rsidR="00983401" w:rsidRPr="00F0200C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the </w:t>
      </w:r>
      <w:r w:rsidR="00983401" w:rsidRPr="00F0200C">
        <w:rPr>
          <w:sz w:val="22"/>
          <w:szCs w:val="22"/>
        </w:rPr>
        <w:t>day-to-day work</w:t>
      </w:r>
      <w:r>
        <w:rPr>
          <w:sz w:val="22"/>
          <w:szCs w:val="22"/>
        </w:rPr>
        <w:t xml:space="preserve"> of BAPN</w:t>
      </w:r>
      <w:r w:rsidR="00983401" w:rsidRPr="00F0200C">
        <w:rPr>
          <w:sz w:val="22"/>
          <w:szCs w:val="22"/>
        </w:rPr>
        <w:t xml:space="preserve">. </w:t>
      </w:r>
      <w:r w:rsidR="0039713A">
        <w:rPr>
          <w:sz w:val="22"/>
          <w:szCs w:val="22"/>
        </w:rPr>
        <w:t xml:space="preserve">The Poverty Watch will not be explicitly used in the context of </w:t>
      </w:r>
      <w:r w:rsidR="00983401" w:rsidRPr="00F0200C">
        <w:rPr>
          <w:sz w:val="22"/>
          <w:szCs w:val="22"/>
        </w:rPr>
        <w:t xml:space="preserve">17 October </w:t>
      </w:r>
      <w:r w:rsidR="002261CD">
        <w:rPr>
          <w:sz w:val="22"/>
          <w:szCs w:val="22"/>
        </w:rPr>
        <w:t xml:space="preserve">International Day for the Eradication of Poverty </w:t>
      </w:r>
      <w:r w:rsidR="0039713A">
        <w:rPr>
          <w:sz w:val="22"/>
          <w:szCs w:val="22"/>
        </w:rPr>
        <w:t xml:space="preserve">as the </w:t>
      </w:r>
      <w:r w:rsidR="00983401" w:rsidRPr="00F0200C">
        <w:rPr>
          <w:sz w:val="22"/>
          <w:szCs w:val="22"/>
        </w:rPr>
        <w:t xml:space="preserve">local </w:t>
      </w:r>
      <w:r w:rsidR="0039713A">
        <w:rPr>
          <w:sz w:val="22"/>
          <w:szCs w:val="22"/>
        </w:rPr>
        <w:t>networks decide what to do around this date</w:t>
      </w:r>
      <w:r w:rsidR="00983401" w:rsidRPr="00F0200C">
        <w:rPr>
          <w:sz w:val="22"/>
          <w:szCs w:val="22"/>
        </w:rPr>
        <w:t>.</w:t>
      </w:r>
      <w:r w:rsidR="00B23311">
        <w:rPr>
          <w:sz w:val="22"/>
          <w:szCs w:val="22"/>
        </w:rPr>
        <w:t xml:space="preserve"> T</w:t>
      </w:r>
      <w:r w:rsidR="00B23311" w:rsidRPr="00F0200C">
        <w:rPr>
          <w:sz w:val="22"/>
          <w:szCs w:val="22"/>
        </w:rPr>
        <w:t>here is a di</w:t>
      </w:r>
      <w:r w:rsidR="00B23311">
        <w:rPr>
          <w:sz w:val="22"/>
          <w:szCs w:val="22"/>
        </w:rPr>
        <w:t xml:space="preserve">stinction made </w:t>
      </w:r>
      <w:r w:rsidR="00B23311" w:rsidRPr="00F0200C">
        <w:rPr>
          <w:sz w:val="22"/>
          <w:szCs w:val="22"/>
        </w:rPr>
        <w:t xml:space="preserve">between the </w:t>
      </w:r>
      <w:r w:rsidR="00B23311">
        <w:rPr>
          <w:sz w:val="22"/>
          <w:szCs w:val="22"/>
        </w:rPr>
        <w:t>“</w:t>
      </w:r>
      <w:r w:rsidR="00B23311" w:rsidRPr="00F0200C">
        <w:rPr>
          <w:sz w:val="22"/>
          <w:szCs w:val="22"/>
        </w:rPr>
        <w:t>good poor</w:t>
      </w:r>
      <w:r w:rsidR="00B23311">
        <w:rPr>
          <w:sz w:val="22"/>
          <w:szCs w:val="22"/>
        </w:rPr>
        <w:t>”</w:t>
      </w:r>
      <w:r w:rsidR="00B23311" w:rsidRPr="00F0200C">
        <w:rPr>
          <w:sz w:val="22"/>
          <w:szCs w:val="22"/>
        </w:rPr>
        <w:t xml:space="preserve"> who became </w:t>
      </w:r>
      <w:r w:rsidR="00B23311">
        <w:rPr>
          <w:sz w:val="22"/>
          <w:szCs w:val="22"/>
        </w:rPr>
        <w:t xml:space="preserve">poor </w:t>
      </w:r>
      <w:r w:rsidR="00B23311" w:rsidRPr="00F0200C">
        <w:rPr>
          <w:sz w:val="22"/>
          <w:szCs w:val="22"/>
        </w:rPr>
        <w:t>because of COVID</w:t>
      </w:r>
      <w:r w:rsidR="00B23311">
        <w:rPr>
          <w:sz w:val="22"/>
          <w:szCs w:val="22"/>
        </w:rPr>
        <w:t xml:space="preserve"> and now should be supported</w:t>
      </w:r>
      <w:r w:rsidR="00B23311" w:rsidRPr="00F0200C">
        <w:rPr>
          <w:sz w:val="22"/>
          <w:szCs w:val="22"/>
        </w:rPr>
        <w:t xml:space="preserve">, and the </w:t>
      </w:r>
      <w:r w:rsidR="00B23311">
        <w:rPr>
          <w:sz w:val="22"/>
          <w:szCs w:val="22"/>
        </w:rPr>
        <w:t>“</w:t>
      </w:r>
      <w:r w:rsidR="00B23311" w:rsidRPr="00F0200C">
        <w:rPr>
          <w:sz w:val="22"/>
          <w:szCs w:val="22"/>
        </w:rPr>
        <w:t>bad poor</w:t>
      </w:r>
      <w:r w:rsidR="00B23311">
        <w:rPr>
          <w:sz w:val="22"/>
          <w:szCs w:val="22"/>
        </w:rPr>
        <w:t xml:space="preserve">” </w:t>
      </w:r>
      <w:r w:rsidR="00B23311" w:rsidRPr="00F0200C">
        <w:rPr>
          <w:sz w:val="22"/>
          <w:szCs w:val="22"/>
        </w:rPr>
        <w:t xml:space="preserve">who were exposed </w:t>
      </w:r>
      <w:r w:rsidR="00B23311">
        <w:rPr>
          <w:sz w:val="22"/>
          <w:szCs w:val="22"/>
        </w:rPr>
        <w:t xml:space="preserve">to/at the risk of poverty already </w:t>
      </w:r>
      <w:r w:rsidR="00B23311" w:rsidRPr="00F0200C">
        <w:rPr>
          <w:sz w:val="22"/>
          <w:szCs w:val="22"/>
        </w:rPr>
        <w:t>before.</w:t>
      </w:r>
      <w:r w:rsidR="00B23311">
        <w:rPr>
          <w:sz w:val="22"/>
          <w:szCs w:val="22"/>
        </w:rPr>
        <w:t xml:space="preserve"> But the important question is if the (policies) now set up are really targeting the strongly affected groups and the increased inequalities – this does not really seem to be the case.</w:t>
      </w:r>
    </w:p>
    <w:p w14:paraId="5538B407" w14:textId="5E5422A4" w:rsidR="00E756CA" w:rsidRDefault="004801B3" w:rsidP="007C1B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Q2: </w:t>
      </w:r>
      <w:r w:rsidR="0039713A">
        <w:rPr>
          <w:sz w:val="22"/>
          <w:szCs w:val="22"/>
        </w:rPr>
        <w:t>Given limited resources and the additional challenges due to the COVID-19-related restrictions the knowledge and from-the-ground-voices from other meetings was exploited for the Belgian Poverty Watch.</w:t>
      </w:r>
    </w:p>
    <w:p w14:paraId="538A761B" w14:textId="7468129A" w:rsidR="004801B3" w:rsidRPr="00F0200C" w:rsidRDefault="004801B3" w:rsidP="007C1B58">
      <w:pPr>
        <w:pStyle w:val="Standard"/>
        <w:jc w:val="both"/>
        <w:rPr>
          <w:sz w:val="22"/>
          <w:szCs w:val="22"/>
        </w:rPr>
      </w:pPr>
    </w:p>
    <w:p w14:paraId="7B5F614F" w14:textId="6C2D5611" w:rsidR="00E756CA" w:rsidRPr="00F0200C" w:rsidRDefault="00983401" w:rsidP="007C1B58">
      <w:pPr>
        <w:pStyle w:val="Standard"/>
        <w:ind w:left="720" w:hanging="720"/>
        <w:jc w:val="both"/>
        <w:rPr>
          <w:b/>
          <w:bCs/>
          <w:sz w:val="22"/>
          <w:szCs w:val="22"/>
        </w:rPr>
      </w:pPr>
      <w:r w:rsidRPr="00F0200C">
        <w:rPr>
          <w:b/>
          <w:bCs/>
          <w:i/>
          <w:iCs/>
          <w:sz w:val="22"/>
          <w:szCs w:val="22"/>
        </w:rPr>
        <w:t>Czech Republic</w:t>
      </w:r>
    </w:p>
    <w:p w14:paraId="1524FBB4" w14:textId="60DE3434" w:rsidR="00E756CA" w:rsidRPr="00F0200C" w:rsidRDefault="0039713A" w:rsidP="007C1B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On Q1: The Poverty Watch Report will be used to support t</w:t>
      </w:r>
      <w:r w:rsidR="00983401" w:rsidRPr="00F0200C">
        <w:rPr>
          <w:sz w:val="22"/>
          <w:szCs w:val="22"/>
        </w:rPr>
        <w:t xml:space="preserve">wo </w:t>
      </w:r>
      <w:r>
        <w:rPr>
          <w:sz w:val="22"/>
          <w:szCs w:val="22"/>
        </w:rPr>
        <w:t xml:space="preserve">key </w:t>
      </w:r>
      <w:r w:rsidR="00983401" w:rsidRPr="00F0200C">
        <w:rPr>
          <w:sz w:val="22"/>
          <w:szCs w:val="22"/>
        </w:rPr>
        <w:t xml:space="preserve">advocacy activities </w:t>
      </w:r>
      <w:r>
        <w:rPr>
          <w:sz w:val="22"/>
          <w:szCs w:val="22"/>
        </w:rPr>
        <w:t>in view of the Parliament</w:t>
      </w:r>
      <w:r w:rsidR="00983401" w:rsidRPr="00F0200C">
        <w:rPr>
          <w:sz w:val="22"/>
          <w:szCs w:val="22"/>
        </w:rPr>
        <w:t xml:space="preserve"> elections this year, </w:t>
      </w:r>
      <w:r w:rsidR="002261CD">
        <w:rPr>
          <w:sz w:val="22"/>
          <w:szCs w:val="22"/>
        </w:rPr>
        <w:t xml:space="preserve">namely on the over-indebtedness of many households </w:t>
      </w:r>
      <w:r w:rsidR="00983401" w:rsidRPr="00F0200C">
        <w:rPr>
          <w:sz w:val="22"/>
          <w:szCs w:val="22"/>
        </w:rPr>
        <w:t xml:space="preserve">and </w:t>
      </w:r>
      <w:r w:rsidR="002261CD">
        <w:rPr>
          <w:sz w:val="22"/>
          <w:szCs w:val="22"/>
        </w:rPr>
        <w:t xml:space="preserve">on </w:t>
      </w:r>
      <w:r w:rsidR="00983401" w:rsidRPr="00F0200C">
        <w:rPr>
          <w:sz w:val="22"/>
          <w:szCs w:val="22"/>
        </w:rPr>
        <w:t xml:space="preserve">affordable social housing. </w:t>
      </w:r>
      <w:r w:rsidR="002261CD">
        <w:rPr>
          <w:sz w:val="22"/>
          <w:szCs w:val="22"/>
        </w:rPr>
        <w:t xml:space="preserve">The aim is to get improvements in the </w:t>
      </w:r>
      <w:r w:rsidR="00983401" w:rsidRPr="00F0200C">
        <w:rPr>
          <w:sz w:val="22"/>
          <w:szCs w:val="22"/>
        </w:rPr>
        <w:t>legislative framework.</w:t>
      </w:r>
    </w:p>
    <w:p w14:paraId="46D8E05D" w14:textId="1DD1DF54" w:rsidR="00E756CA" w:rsidRDefault="002261CD" w:rsidP="007C1B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Q2: As in the case of Belgium existing information from meetings involving </w:t>
      </w:r>
      <w:proofErr w:type="spellStart"/>
      <w:r>
        <w:rPr>
          <w:sz w:val="22"/>
          <w:szCs w:val="22"/>
        </w:rPr>
        <w:t>PeP</w:t>
      </w:r>
      <w:proofErr w:type="spellEnd"/>
      <w:r>
        <w:rPr>
          <w:sz w:val="22"/>
          <w:szCs w:val="22"/>
        </w:rPr>
        <w:t xml:space="preserve"> was used to some extent.</w:t>
      </w:r>
    </w:p>
    <w:p w14:paraId="54205141" w14:textId="77777777" w:rsidR="002261CD" w:rsidRPr="00F0200C" w:rsidRDefault="002261CD" w:rsidP="007C1B58">
      <w:pPr>
        <w:pStyle w:val="Standard"/>
        <w:jc w:val="both"/>
        <w:rPr>
          <w:sz w:val="22"/>
          <w:szCs w:val="22"/>
        </w:rPr>
      </w:pPr>
    </w:p>
    <w:p w14:paraId="09241D90" w14:textId="02E6D2B0" w:rsidR="00E756CA" w:rsidRPr="00F0200C" w:rsidRDefault="00983401" w:rsidP="007C1B58">
      <w:pPr>
        <w:pStyle w:val="Standard"/>
        <w:ind w:left="720" w:hanging="720"/>
        <w:jc w:val="both"/>
        <w:rPr>
          <w:b/>
          <w:bCs/>
          <w:sz w:val="22"/>
          <w:szCs w:val="22"/>
        </w:rPr>
      </w:pPr>
      <w:r w:rsidRPr="00F0200C">
        <w:rPr>
          <w:b/>
          <w:bCs/>
          <w:i/>
          <w:iCs/>
          <w:sz w:val="22"/>
          <w:szCs w:val="22"/>
        </w:rPr>
        <w:t>Germany</w:t>
      </w:r>
    </w:p>
    <w:p w14:paraId="498EE59E" w14:textId="1F38FC17" w:rsidR="00E756CA" w:rsidRDefault="002261CD" w:rsidP="002261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Q1: EAPN Germany will share the </w:t>
      </w:r>
      <w:r w:rsidR="00983401" w:rsidRPr="00F0200C">
        <w:rPr>
          <w:sz w:val="22"/>
          <w:szCs w:val="22"/>
        </w:rPr>
        <w:t xml:space="preserve">Poverty Watch </w:t>
      </w:r>
      <w:r>
        <w:rPr>
          <w:sz w:val="22"/>
          <w:szCs w:val="22"/>
        </w:rPr>
        <w:t>with the relevant federal ministries (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 xml:space="preserve"> and Social Affairs; Family, Women, Youth and Senior Citizens)</w:t>
      </w:r>
    </w:p>
    <w:p w14:paraId="682BC4B6" w14:textId="7E720D67" w:rsidR="002261CD" w:rsidRPr="00F0200C" w:rsidRDefault="002261CD" w:rsidP="002261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Q2: The European </w:t>
      </w:r>
      <w:proofErr w:type="spellStart"/>
      <w:r>
        <w:rPr>
          <w:sz w:val="22"/>
          <w:szCs w:val="22"/>
        </w:rPr>
        <w:t>PeP</w:t>
      </w:r>
      <w:proofErr w:type="spellEnd"/>
      <w:r>
        <w:rPr>
          <w:sz w:val="22"/>
          <w:szCs w:val="22"/>
        </w:rPr>
        <w:t xml:space="preserve"> Meeting preparation meeting did not take place this year, therefore no input could be generated or coordinated with the </w:t>
      </w:r>
      <w:proofErr w:type="spellStart"/>
      <w:r>
        <w:rPr>
          <w:sz w:val="22"/>
          <w:szCs w:val="22"/>
        </w:rPr>
        <w:t>PeP</w:t>
      </w:r>
      <w:proofErr w:type="spellEnd"/>
      <w:r>
        <w:rPr>
          <w:sz w:val="22"/>
          <w:szCs w:val="22"/>
        </w:rPr>
        <w:t xml:space="preserve"> Coordinator.</w:t>
      </w:r>
    </w:p>
    <w:p w14:paraId="0A0BC31B" w14:textId="77777777" w:rsidR="00E756CA" w:rsidRPr="00F0200C" w:rsidRDefault="00E756CA" w:rsidP="002261CD">
      <w:pPr>
        <w:pStyle w:val="Standard"/>
        <w:jc w:val="both"/>
        <w:rPr>
          <w:sz w:val="22"/>
          <w:szCs w:val="22"/>
        </w:rPr>
      </w:pPr>
    </w:p>
    <w:p w14:paraId="00489B15" w14:textId="508BB4E5" w:rsidR="00E756CA" w:rsidRPr="00F0200C" w:rsidRDefault="00983401" w:rsidP="007C1B58">
      <w:pPr>
        <w:pStyle w:val="Standard"/>
        <w:ind w:left="720" w:hanging="720"/>
        <w:jc w:val="both"/>
        <w:rPr>
          <w:b/>
          <w:bCs/>
          <w:sz w:val="22"/>
          <w:szCs w:val="22"/>
        </w:rPr>
      </w:pPr>
      <w:r w:rsidRPr="00F0200C">
        <w:rPr>
          <w:b/>
          <w:bCs/>
          <w:i/>
          <w:iCs/>
          <w:sz w:val="22"/>
          <w:szCs w:val="22"/>
        </w:rPr>
        <w:t>Slovakia</w:t>
      </w:r>
    </w:p>
    <w:p w14:paraId="7C7237E9" w14:textId="4CFDB2EB" w:rsidR="00E756CA" w:rsidRPr="00F0200C" w:rsidRDefault="002B1720" w:rsidP="007C1B5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The connection got interrupted, therefore no input from EAPN could be gathered. Mathias informed the participants that as of today N</w:t>
      </w:r>
      <w:r w:rsidR="00983401" w:rsidRPr="00F0200C">
        <w:rPr>
          <w:sz w:val="22"/>
          <w:szCs w:val="22"/>
        </w:rPr>
        <w:t xml:space="preserve">o </w:t>
      </w:r>
      <w:r>
        <w:rPr>
          <w:sz w:val="22"/>
          <w:szCs w:val="22"/>
        </w:rPr>
        <w:t>P</w:t>
      </w:r>
      <w:r w:rsidR="00983401" w:rsidRPr="00F0200C">
        <w:rPr>
          <w:sz w:val="22"/>
          <w:szCs w:val="22"/>
        </w:rPr>
        <w:t xml:space="preserve">overty </w:t>
      </w:r>
      <w:r>
        <w:rPr>
          <w:sz w:val="22"/>
          <w:szCs w:val="22"/>
        </w:rPr>
        <w:t>W</w:t>
      </w:r>
      <w:r w:rsidR="00983401" w:rsidRPr="00F0200C">
        <w:rPr>
          <w:sz w:val="22"/>
          <w:szCs w:val="22"/>
        </w:rPr>
        <w:t>atch</w:t>
      </w:r>
      <w:r>
        <w:rPr>
          <w:sz w:val="22"/>
          <w:szCs w:val="22"/>
        </w:rPr>
        <w:t xml:space="preserve"> was done and it was unclear if it was worked upon.</w:t>
      </w:r>
    </w:p>
    <w:p w14:paraId="44D7EA32" w14:textId="7B631A93" w:rsidR="00E756CA" w:rsidRDefault="00E756CA" w:rsidP="007C1B58">
      <w:pPr>
        <w:pStyle w:val="Standard"/>
        <w:ind w:left="720" w:hanging="720"/>
        <w:jc w:val="both"/>
        <w:rPr>
          <w:sz w:val="22"/>
          <w:szCs w:val="22"/>
        </w:rPr>
      </w:pPr>
    </w:p>
    <w:p w14:paraId="19119644" w14:textId="77777777" w:rsidR="002261CD" w:rsidRPr="00F0200C" w:rsidRDefault="002261CD" w:rsidP="002261CD">
      <w:pPr>
        <w:pStyle w:val="Standard"/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UK</w:t>
      </w:r>
    </w:p>
    <w:p w14:paraId="714FBC43" w14:textId="3D22330E" w:rsidR="002261CD" w:rsidRPr="00F0200C" w:rsidRDefault="002261CD" w:rsidP="002261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Q2: </w:t>
      </w:r>
      <w:r w:rsidR="002A14DF">
        <w:rPr>
          <w:sz w:val="22"/>
          <w:szCs w:val="22"/>
        </w:rPr>
        <w:t xml:space="preserve">EAPN Scotland did </w:t>
      </w:r>
      <w:proofErr w:type="spellStart"/>
      <w:r w:rsidR="002A14DF">
        <w:rPr>
          <w:sz w:val="22"/>
          <w:szCs w:val="22"/>
        </w:rPr>
        <w:t>organise</w:t>
      </w:r>
      <w:proofErr w:type="spellEnd"/>
      <w:r w:rsidR="002A14DF">
        <w:rPr>
          <w:sz w:val="22"/>
          <w:szCs w:val="22"/>
        </w:rPr>
        <w:t xml:space="preserve"> t</w:t>
      </w:r>
      <w:r w:rsidRPr="00F0200C">
        <w:rPr>
          <w:sz w:val="22"/>
          <w:szCs w:val="22"/>
        </w:rPr>
        <w:t xml:space="preserve">wo-weekly online meetings </w:t>
      </w:r>
      <w:r w:rsidR="002A14DF">
        <w:rPr>
          <w:sz w:val="22"/>
          <w:szCs w:val="22"/>
        </w:rPr>
        <w:t>d</w:t>
      </w:r>
      <w:r w:rsidRPr="00F0200C">
        <w:rPr>
          <w:sz w:val="22"/>
          <w:szCs w:val="22"/>
        </w:rPr>
        <w:t xml:space="preserve">uring </w:t>
      </w:r>
      <w:r w:rsidR="002A14DF" w:rsidRPr="00F0200C">
        <w:rPr>
          <w:sz w:val="22"/>
          <w:szCs w:val="22"/>
        </w:rPr>
        <w:t>lockdowns</w:t>
      </w:r>
      <w:r w:rsidR="002A14DF">
        <w:rPr>
          <w:sz w:val="22"/>
          <w:szCs w:val="22"/>
        </w:rPr>
        <w:t xml:space="preserve"> and in addition </w:t>
      </w:r>
      <w:r w:rsidRPr="00F0200C">
        <w:rPr>
          <w:sz w:val="22"/>
          <w:szCs w:val="22"/>
        </w:rPr>
        <w:t>telephone research</w:t>
      </w:r>
      <w:r w:rsidR="002A14DF">
        <w:rPr>
          <w:sz w:val="22"/>
          <w:szCs w:val="22"/>
        </w:rPr>
        <w:t>/outreach</w:t>
      </w:r>
      <w:r w:rsidRPr="00F0200C">
        <w:rPr>
          <w:sz w:val="22"/>
          <w:szCs w:val="22"/>
        </w:rPr>
        <w:t xml:space="preserve"> with low income people</w:t>
      </w:r>
      <w:r w:rsidR="002A14DF">
        <w:rPr>
          <w:sz w:val="22"/>
          <w:szCs w:val="22"/>
        </w:rPr>
        <w:t xml:space="preserve">. The problem is that </w:t>
      </w:r>
      <w:r w:rsidRPr="00F0200C">
        <w:rPr>
          <w:sz w:val="22"/>
          <w:szCs w:val="22"/>
        </w:rPr>
        <w:t>you cannot reach the most excluded people online</w:t>
      </w:r>
      <w:r w:rsidR="002A14DF">
        <w:rPr>
          <w:sz w:val="22"/>
          <w:szCs w:val="22"/>
        </w:rPr>
        <w:t>. The experience EAPN Scotland made is that for this group at least the contact and exchange i</w:t>
      </w:r>
      <w:r w:rsidRPr="00F0200C">
        <w:rPr>
          <w:sz w:val="22"/>
          <w:szCs w:val="22"/>
        </w:rPr>
        <w:t xml:space="preserve">s </w:t>
      </w:r>
      <w:r w:rsidR="002A14DF">
        <w:rPr>
          <w:sz w:val="22"/>
          <w:szCs w:val="22"/>
        </w:rPr>
        <w:t xml:space="preserve">easier and </w:t>
      </w:r>
      <w:r w:rsidRPr="00F0200C">
        <w:rPr>
          <w:sz w:val="22"/>
          <w:szCs w:val="22"/>
        </w:rPr>
        <w:t xml:space="preserve">more personal than </w:t>
      </w:r>
      <w:r w:rsidR="002A14DF">
        <w:rPr>
          <w:sz w:val="22"/>
          <w:szCs w:val="22"/>
        </w:rPr>
        <w:t xml:space="preserve">holding </w:t>
      </w:r>
      <w:r w:rsidRPr="00F0200C">
        <w:rPr>
          <w:sz w:val="22"/>
          <w:szCs w:val="22"/>
        </w:rPr>
        <w:t>online meetings</w:t>
      </w:r>
      <w:r w:rsidR="002A14DF">
        <w:rPr>
          <w:sz w:val="22"/>
          <w:szCs w:val="22"/>
        </w:rPr>
        <w:t>.</w:t>
      </w:r>
    </w:p>
    <w:p w14:paraId="23FF6D52" w14:textId="27594D18" w:rsidR="002261CD" w:rsidRDefault="002261CD" w:rsidP="002261CD">
      <w:pPr>
        <w:pStyle w:val="Standard"/>
        <w:jc w:val="both"/>
        <w:rPr>
          <w:sz w:val="22"/>
          <w:szCs w:val="22"/>
        </w:rPr>
      </w:pPr>
    </w:p>
    <w:p w14:paraId="71022D9D" w14:textId="5F29FD86" w:rsidR="002261CD" w:rsidRPr="002261CD" w:rsidRDefault="002261CD" w:rsidP="007C1B58">
      <w:pPr>
        <w:pStyle w:val="Standard"/>
        <w:ind w:left="720" w:hanging="720"/>
        <w:jc w:val="both"/>
        <w:rPr>
          <w:b/>
          <w:bCs/>
          <w:i/>
          <w:iCs/>
          <w:sz w:val="22"/>
          <w:szCs w:val="22"/>
        </w:rPr>
      </w:pPr>
      <w:r w:rsidRPr="002261CD">
        <w:rPr>
          <w:b/>
          <w:bCs/>
          <w:i/>
          <w:iCs/>
          <w:sz w:val="22"/>
          <w:szCs w:val="22"/>
        </w:rPr>
        <w:t>AGE</w:t>
      </w:r>
    </w:p>
    <w:p w14:paraId="4B31030B" w14:textId="5012F8FD" w:rsidR="002261CD" w:rsidRDefault="002261CD" w:rsidP="002261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Q2: This year AGE had no resources to elaborate a Poverty Watch, with many other activities to be </w:t>
      </w:r>
      <w:proofErr w:type="spellStart"/>
      <w:r>
        <w:rPr>
          <w:sz w:val="22"/>
          <w:szCs w:val="22"/>
        </w:rPr>
        <w:t>organised</w:t>
      </w:r>
      <w:proofErr w:type="spellEnd"/>
      <w:r>
        <w:rPr>
          <w:sz w:val="22"/>
          <w:szCs w:val="22"/>
        </w:rPr>
        <w:t xml:space="preserve"> and publications to be issued under more difficult circumstances due to the COVID-19 pandemic.</w:t>
      </w:r>
    </w:p>
    <w:p w14:paraId="58450BC8" w14:textId="73171457" w:rsidR="002261CD" w:rsidRDefault="002261CD" w:rsidP="007C1B58">
      <w:pPr>
        <w:pStyle w:val="Standard"/>
        <w:ind w:left="720" w:hanging="720"/>
        <w:jc w:val="both"/>
        <w:rPr>
          <w:sz w:val="22"/>
          <w:szCs w:val="22"/>
        </w:rPr>
      </w:pPr>
    </w:p>
    <w:p w14:paraId="63BC36BC" w14:textId="339ADBB7" w:rsidR="002A14DF" w:rsidRPr="002A14DF" w:rsidRDefault="002A14DF" w:rsidP="002A14DF">
      <w:pPr>
        <w:pStyle w:val="Standard"/>
        <w:jc w:val="both"/>
        <w:rPr>
          <w:sz w:val="22"/>
          <w:szCs w:val="22"/>
          <w:u w:val="single"/>
        </w:rPr>
      </w:pPr>
      <w:r w:rsidRPr="002A14DF">
        <w:rPr>
          <w:sz w:val="22"/>
          <w:szCs w:val="22"/>
          <w:u w:val="single"/>
        </w:rPr>
        <w:t>Answers to Q</w:t>
      </w:r>
      <w:r>
        <w:rPr>
          <w:sz w:val="22"/>
          <w:szCs w:val="22"/>
          <w:u w:val="single"/>
        </w:rPr>
        <w:t>3</w:t>
      </w:r>
    </w:p>
    <w:p w14:paraId="6AA1FEE3" w14:textId="77777777" w:rsidR="002A14DF" w:rsidRDefault="002A14DF" w:rsidP="002A14DF">
      <w:pPr>
        <w:pStyle w:val="Standard"/>
        <w:jc w:val="both"/>
        <w:rPr>
          <w:sz w:val="22"/>
          <w:szCs w:val="22"/>
        </w:rPr>
      </w:pPr>
    </w:p>
    <w:p w14:paraId="173D0D95" w14:textId="610E5250" w:rsidR="002A14DF" w:rsidRPr="00F0200C" w:rsidRDefault="002A14DF" w:rsidP="002A14D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 reply to Q3 “</w:t>
      </w:r>
      <w:r w:rsidRPr="00F0200C">
        <w:rPr>
          <w:sz w:val="22"/>
          <w:szCs w:val="22"/>
        </w:rPr>
        <w:t>What common EU messages would you give to the EU report?</w:t>
      </w:r>
      <w:r>
        <w:rPr>
          <w:sz w:val="22"/>
          <w:szCs w:val="22"/>
        </w:rPr>
        <w:t>” the group agreed on the following points:</w:t>
      </w:r>
    </w:p>
    <w:p w14:paraId="0750DD3D" w14:textId="7E6AF0A4" w:rsidR="00E756CA" w:rsidRPr="00F0200C" w:rsidRDefault="00983401" w:rsidP="002A14D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F0200C">
        <w:rPr>
          <w:sz w:val="22"/>
          <w:szCs w:val="22"/>
        </w:rPr>
        <w:t xml:space="preserve">Those who were most </w:t>
      </w:r>
      <w:r w:rsidR="002A14DF">
        <w:rPr>
          <w:sz w:val="22"/>
          <w:szCs w:val="22"/>
        </w:rPr>
        <w:t xml:space="preserve">affected by/at risk of poverty </w:t>
      </w:r>
      <w:r w:rsidRPr="00F0200C">
        <w:rPr>
          <w:sz w:val="22"/>
          <w:szCs w:val="22"/>
        </w:rPr>
        <w:t xml:space="preserve">and </w:t>
      </w:r>
      <w:r w:rsidR="002A14DF">
        <w:rPr>
          <w:sz w:val="22"/>
          <w:szCs w:val="22"/>
        </w:rPr>
        <w:t xml:space="preserve">those </w:t>
      </w:r>
      <w:r w:rsidRPr="00F0200C">
        <w:rPr>
          <w:sz w:val="22"/>
          <w:szCs w:val="22"/>
        </w:rPr>
        <w:t xml:space="preserve">most disadvantaged before the </w:t>
      </w:r>
      <w:r w:rsidR="002A14DF">
        <w:rPr>
          <w:sz w:val="22"/>
          <w:szCs w:val="22"/>
        </w:rPr>
        <w:t xml:space="preserve">COVID-19 </w:t>
      </w:r>
      <w:r w:rsidRPr="00F0200C">
        <w:rPr>
          <w:sz w:val="22"/>
          <w:szCs w:val="22"/>
        </w:rPr>
        <w:t>crisis are even more so with COVID. Every inequality is getting bigger.</w:t>
      </w:r>
      <w:r w:rsidR="002A14DF">
        <w:rPr>
          <w:sz w:val="22"/>
          <w:szCs w:val="22"/>
        </w:rPr>
        <w:t xml:space="preserve"> This needs to be urgently tackled by EU-level action, initiatives, frameworks, etc.</w:t>
      </w:r>
    </w:p>
    <w:p w14:paraId="44441758" w14:textId="385D48D0" w:rsidR="00E756CA" w:rsidRPr="00F0200C" w:rsidRDefault="002A14DF" w:rsidP="002A14D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many countries EAPN members feel that t</w:t>
      </w:r>
      <w:r w:rsidR="00983401" w:rsidRPr="00F0200C">
        <w:rPr>
          <w:sz w:val="22"/>
          <w:szCs w:val="22"/>
        </w:rPr>
        <w:t>here is a di</w:t>
      </w:r>
      <w:r>
        <w:rPr>
          <w:sz w:val="22"/>
          <w:szCs w:val="22"/>
        </w:rPr>
        <w:t xml:space="preserve">stinction made </w:t>
      </w:r>
      <w:r w:rsidR="00983401" w:rsidRPr="00F0200C">
        <w:rPr>
          <w:sz w:val="22"/>
          <w:szCs w:val="22"/>
        </w:rPr>
        <w:t xml:space="preserve">between the </w:t>
      </w:r>
      <w:r>
        <w:rPr>
          <w:sz w:val="22"/>
          <w:szCs w:val="22"/>
        </w:rPr>
        <w:t>“</w:t>
      </w:r>
      <w:r w:rsidR="00983401" w:rsidRPr="00F0200C">
        <w:rPr>
          <w:sz w:val="22"/>
          <w:szCs w:val="22"/>
        </w:rPr>
        <w:t>good poor</w:t>
      </w:r>
      <w:r>
        <w:rPr>
          <w:sz w:val="22"/>
          <w:szCs w:val="22"/>
        </w:rPr>
        <w:t>”</w:t>
      </w:r>
      <w:r w:rsidR="00983401" w:rsidRPr="00F0200C">
        <w:rPr>
          <w:sz w:val="22"/>
          <w:szCs w:val="22"/>
        </w:rPr>
        <w:t xml:space="preserve"> who became </w:t>
      </w:r>
      <w:r>
        <w:rPr>
          <w:sz w:val="22"/>
          <w:szCs w:val="22"/>
        </w:rPr>
        <w:t xml:space="preserve">poor </w:t>
      </w:r>
      <w:r w:rsidR="00983401" w:rsidRPr="00F0200C">
        <w:rPr>
          <w:sz w:val="22"/>
          <w:szCs w:val="22"/>
        </w:rPr>
        <w:t>because of COVID</w:t>
      </w:r>
      <w:r>
        <w:rPr>
          <w:sz w:val="22"/>
          <w:szCs w:val="22"/>
        </w:rPr>
        <w:t xml:space="preserve"> and now should be supported</w:t>
      </w:r>
      <w:r w:rsidR="00983401" w:rsidRPr="00F0200C">
        <w:rPr>
          <w:sz w:val="22"/>
          <w:szCs w:val="22"/>
        </w:rPr>
        <w:t xml:space="preserve">, and the </w:t>
      </w:r>
      <w:r>
        <w:rPr>
          <w:sz w:val="22"/>
          <w:szCs w:val="22"/>
        </w:rPr>
        <w:t>“</w:t>
      </w:r>
      <w:r w:rsidR="00983401" w:rsidRPr="00F0200C">
        <w:rPr>
          <w:sz w:val="22"/>
          <w:szCs w:val="22"/>
        </w:rPr>
        <w:t>bad poor</w:t>
      </w:r>
      <w:r>
        <w:rPr>
          <w:sz w:val="22"/>
          <w:szCs w:val="22"/>
        </w:rPr>
        <w:t xml:space="preserve">” </w:t>
      </w:r>
      <w:r w:rsidR="00983401" w:rsidRPr="00F0200C">
        <w:rPr>
          <w:sz w:val="22"/>
          <w:szCs w:val="22"/>
        </w:rPr>
        <w:t xml:space="preserve">who were exposed </w:t>
      </w:r>
      <w:r>
        <w:rPr>
          <w:sz w:val="22"/>
          <w:szCs w:val="22"/>
        </w:rPr>
        <w:t xml:space="preserve">to/at the risk of poverty already </w:t>
      </w:r>
      <w:r w:rsidR="00983401" w:rsidRPr="00F0200C">
        <w:rPr>
          <w:sz w:val="22"/>
          <w:szCs w:val="22"/>
        </w:rPr>
        <w:t>before.</w:t>
      </w:r>
      <w:r>
        <w:rPr>
          <w:sz w:val="22"/>
          <w:szCs w:val="22"/>
        </w:rPr>
        <w:t xml:space="preserve"> This differentiation needs to be countered.</w:t>
      </w:r>
    </w:p>
    <w:p w14:paraId="03406EED" w14:textId="24FEEA1C" w:rsidR="00E756CA" w:rsidRDefault="00983401" w:rsidP="002A14DF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F0200C">
        <w:rPr>
          <w:sz w:val="22"/>
          <w:szCs w:val="22"/>
        </w:rPr>
        <w:t xml:space="preserve">There needs to be a new </w:t>
      </w:r>
      <w:r w:rsidR="002A14DF">
        <w:rPr>
          <w:sz w:val="22"/>
          <w:szCs w:val="22"/>
        </w:rPr>
        <w:t>EU a</w:t>
      </w:r>
      <w:r w:rsidRPr="00F0200C">
        <w:rPr>
          <w:sz w:val="22"/>
          <w:szCs w:val="22"/>
        </w:rPr>
        <w:t>nti</w:t>
      </w:r>
      <w:r w:rsidR="002A14DF">
        <w:rPr>
          <w:sz w:val="22"/>
          <w:szCs w:val="22"/>
        </w:rPr>
        <w:t>-</w:t>
      </w:r>
      <w:r w:rsidRPr="00F0200C">
        <w:rPr>
          <w:sz w:val="22"/>
          <w:szCs w:val="22"/>
        </w:rPr>
        <w:t xml:space="preserve">poverty </w:t>
      </w:r>
      <w:r w:rsidR="002A14DF">
        <w:rPr>
          <w:sz w:val="22"/>
          <w:szCs w:val="22"/>
        </w:rPr>
        <w:t xml:space="preserve">strategy and poverty reduction </w:t>
      </w:r>
      <w:r w:rsidRPr="00F0200C">
        <w:rPr>
          <w:sz w:val="22"/>
          <w:szCs w:val="22"/>
        </w:rPr>
        <w:t xml:space="preserve">target for the next </w:t>
      </w:r>
      <w:r w:rsidR="002A14DF">
        <w:rPr>
          <w:sz w:val="22"/>
          <w:szCs w:val="22"/>
        </w:rPr>
        <w:t>decade!</w:t>
      </w:r>
    </w:p>
    <w:p w14:paraId="7982EA7C" w14:textId="77777777" w:rsidR="002A14DF" w:rsidRPr="00F0200C" w:rsidRDefault="002A14DF" w:rsidP="007C1B58">
      <w:pPr>
        <w:pStyle w:val="Standard"/>
        <w:jc w:val="both"/>
        <w:rPr>
          <w:sz w:val="22"/>
          <w:szCs w:val="22"/>
        </w:rPr>
      </w:pPr>
    </w:p>
    <w:sectPr w:rsidR="002A14DF" w:rsidRPr="00F020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D411" w14:textId="77777777" w:rsidR="001E3BEA" w:rsidRDefault="001E3BEA">
      <w:r>
        <w:separator/>
      </w:r>
    </w:p>
  </w:endnote>
  <w:endnote w:type="continuationSeparator" w:id="0">
    <w:p w14:paraId="29B82A77" w14:textId="77777777" w:rsidR="001E3BEA" w:rsidRDefault="001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0268F" w14:textId="77777777" w:rsidR="001E3BEA" w:rsidRDefault="001E3BEA">
      <w:r>
        <w:rPr>
          <w:color w:val="000000"/>
        </w:rPr>
        <w:ptab w:relativeTo="margin" w:alignment="center" w:leader="none"/>
      </w:r>
    </w:p>
  </w:footnote>
  <w:footnote w:type="continuationSeparator" w:id="0">
    <w:p w14:paraId="0442651F" w14:textId="77777777" w:rsidR="001E3BEA" w:rsidRDefault="001E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10031"/>
    <w:multiLevelType w:val="hybridMultilevel"/>
    <w:tmpl w:val="F3FA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544"/>
    <w:multiLevelType w:val="hybridMultilevel"/>
    <w:tmpl w:val="8ACE7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456C3"/>
    <w:multiLevelType w:val="hybridMultilevel"/>
    <w:tmpl w:val="8ACE7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CA"/>
    <w:rsid w:val="001E3BEA"/>
    <w:rsid w:val="002261CD"/>
    <w:rsid w:val="002A14DF"/>
    <w:rsid w:val="002B1720"/>
    <w:rsid w:val="00360BDC"/>
    <w:rsid w:val="00367EA9"/>
    <w:rsid w:val="0039713A"/>
    <w:rsid w:val="004801B3"/>
    <w:rsid w:val="007C1B58"/>
    <w:rsid w:val="0093774E"/>
    <w:rsid w:val="00983401"/>
    <w:rsid w:val="009B7B65"/>
    <w:rsid w:val="00B23311"/>
    <w:rsid w:val="00B523C7"/>
    <w:rsid w:val="00B77E13"/>
    <w:rsid w:val="00C27052"/>
    <w:rsid w:val="00D220A9"/>
    <w:rsid w:val="00D946DB"/>
    <w:rsid w:val="00DE57BF"/>
    <w:rsid w:val="00E756CA"/>
    <w:rsid w:val="00EF083E"/>
    <w:rsid w:val="00F0200C"/>
    <w:rsid w:val="00F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B76A"/>
  <w15:docId w15:val="{A1440BC8-9CD5-43B9-A704-2E3A080B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i/>
      <w:iCs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</w:style>
  <w:style w:type="paragraph" w:styleId="Heading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i/>
      <w:iCs/>
    </w:rPr>
  </w:style>
  <w:style w:type="paragraph" w:styleId="Heading7">
    <w:name w:val="heading 7"/>
    <w:basedOn w:val="Heading"/>
    <w:next w:val="Textbody"/>
    <w:pPr>
      <w:spacing w:before="60" w:after="60"/>
      <w:outlineLvl w:val="6"/>
    </w:pPr>
  </w:style>
  <w:style w:type="paragraph" w:styleId="Heading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Heading9">
    <w:name w:val="heading 9"/>
    <w:basedOn w:val="Heading"/>
    <w:next w:val="Textbody"/>
    <w:p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Carlito" w:eastAsia="Carlito" w:hAnsi="Carlito" w:cs="Carlito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Source Han Sans CN Regular" w:hAnsi="Caladea" w:cs="Lohit Devanagari"/>
      <w:caps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sz w:val="22"/>
    </w:r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caps w:val="0"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mallCaps/>
      <w:sz w:val="36"/>
      <w:szCs w:val="36"/>
    </w:rPr>
  </w:style>
  <w:style w:type="paragraph" w:customStyle="1" w:styleId="Heading10">
    <w:name w:val="Heading 10"/>
    <w:basedOn w:val="Heading"/>
    <w:next w:val="Textbody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config\libreoffice\4\user\template\minutes%20based%20on%20modern%20-%20update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based on modern - update.ott</Template>
  <TotalTime>468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based on modern - update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based on modern - update</dc:title>
  <dc:creator>Philippe Seidel Leroy</dc:creator>
  <cp:lastModifiedBy>Mathias Maucher</cp:lastModifiedBy>
  <cp:revision>12</cp:revision>
  <cp:lastPrinted>2020-10-19T16:09:00Z</cp:lastPrinted>
  <dcterms:created xsi:type="dcterms:W3CDTF">2020-09-24T14:36:00Z</dcterms:created>
  <dcterms:modified xsi:type="dcterms:W3CDTF">2020-10-20T06:26:00Z</dcterms:modified>
</cp:coreProperties>
</file>