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234D1" w14:textId="0BEC589B" w:rsidR="00427D3F" w:rsidRDefault="00427D3F" w:rsidP="00E663AD">
      <w:pPr>
        <w:pBdr>
          <w:top w:val="single" w:sz="4" w:space="1" w:color="auto"/>
          <w:left w:val="single" w:sz="4" w:space="4" w:color="auto"/>
          <w:bottom w:val="single" w:sz="4" w:space="1" w:color="auto"/>
          <w:right w:val="single" w:sz="4" w:space="4" w:color="auto"/>
        </w:pBdr>
        <w:spacing w:after="0"/>
        <w:jc w:val="center"/>
        <w:rPr>
          <w:b/>
          <w:bCs/>
          <w:sz w:val="32"/>
          <w:szCs w:val="32"/>
        </w:rPr>
      </w:pPr>
      <w:r w:rsidRPr="00427D3F">
        <w:rPr>
          <w:b/>
          <w:bCs/>
          <w:sz w:val="32"/>
          <w:szCs w:val="32"/>
        </w:rPr>
        <w:t>EUISG</w:t>
      </w:r>
      <w:r w:rsidR="00E87128">
        <w:rPr>
          <w:b/>
          <w:bCs/>
          <w:sz w:val="32"/>
          <w:szCs w:val="32"/>
        </w:rPr>
        <w:t xml:space="preserve"> Webinar Exchange</w:t>
      </w:r>
      <w:r w:rsidRPr="00427D3F">
        <w:rPr>
          <w:b/>
          <w:bCs/>
          <w:sz w:val="32"/>
          <w:szCs w:val="32"/>
        </w:rPr>
        <w:t>: T</w:t>
      </w:r>
      <w:r w:rsidR="0087517F">
        <w:rPr>
          <w:b/>
          <w:bCs/>
          <w:sz w:val="32"/>
          <w:szCs w:val="32"/>
        </w:rPr>
        <w:t>hursday 24 September</w:t>
      </w:r>
      <w:r w:rsidRPr="00427D3F">
        <w:rPr>
          <w:b/>
          <w:bCs/>
          <w:sz w:val="32"/>
          <w:szCs w:val="32"/>
        </w:rPr>
        <w:t xml:space="preserve"> </w:t>
      </w:r>
      <w:r w:rsidR="009165C8">
        <w:rPr>
          <w:b/>
          <w:bCs/>
          <w:sz w:val="32"/>
          <w:szCs w:val="32"/>
        </w:rPr>
        <w:t>10-12</w:t>
      </w:r>
      <w:r w:rsidR="0087517F">
        <w:rPr>
          <w:b/>
          <w:bCs/>
          <w:sz w:val="32"/>
          <w:szCs w:val="32"/>
        </w:rPr>
        <w:t>.30</w:t>
      </w:r>
    </w:p>
    <w:p w14:paraId="17A898B2" w14:textId="11D3C31A" w:rsidR="00DB7FFC" w:rsidRDefault="0087517F" w:rsidP="00E663AD">
      <w:pPr>
        <w:pBdr>
          <w:top w:val="single" w:sz="4" w:space="1" w:color="auto"/>
          <w:left w:val="single" w:sz="4" w:space="4" w:color="auto"/>
          <w:bottom w:val="single" w:sz="4" w:space="1" w:color="auto"/>
          <w:right w:val="single" w:sz="4" w:space="4" w:color="auto"/>
        </w:pBdr>
        <w:spacing w:after="0"/>
        <w:jc w:val="center"/>
        <w:rPr>
          <w:b/>
          <w:bCs/>
          <w:sz w:val="32"/>
          <w:szCs w:val="32"/>
        </w:rPr>
      </w:pPr>
      <w:r>
        <w:rPr>
          <w:b/>
          <w:bCs/>
          <w:sz w:val="32"/>
          <w:szCs w:val="32"/>
        </w:rPr>
        <w:t>2020</w:t>
      </w:r>
      <w:r w:rsidR="00DB7FFC">
        <w:rPr>
          <w:b/>
          <w:bCs/>
          <w:sz w:val="32"/>
          <w:szCs w:val="32"/>
        </w:rPr>
        <w:t xml:space="preserve"> Poverty Watches</w:t>
      </w:r>
      <w:r w:rsidR="002F3158">
        <w:rPr>
          <w:b/>
          <w:bCs/>
          <w:sz w:val="32"/>
          <w:szCs w:val="32"/>
        </w:rPr>
        <w:t xml:space="preserve"> in context of </w:t>
      </w:r>
      <w:r w:rsidR="00DB7FFC">
        <w:rPr>
          <w:b/>
          <w:bCs/>
          <w:sz w:val="32"/>
          <w:szCs w:val="32"/>
        </w:rPr>
        <w:t>COVID-19</w:t>
      </w:r>
      <w:r w:rsidR="002F3158">
        <w:rPr>
          <w:b/>
          <w:bCs/>
          <w:sz w:val="32"/>
          <w:szCs w:val="32"/>
        </w:rPr>
        <w:t xml:space="preserve"> – findings and action</w:t>
      </w:r>
    </w:p>
    <w:p w14:paraId="440A092B" w14:textId="7D5DD489" w:rsidR="00EB2FBB" w:rsidRPr="0023197A" w:rsidRDefault="00EB2FBB" w:rsidP="00E663AD">
      <w:pPr>
        <w:pBdr>
          <w:top w:val="single" w:sz="4" w:space="1" w:color="auto"/>
          <w:left w:val="single" w:sz="4" w:space="4" w:color="auto"/>
          <w:bottom w:val="single" w:sz="4" w:space="1" w:color="auto"/>
          <w:right w:val="single" w:sz="4" w:space="4" w:color="auto"/>
        </w:pBdr>
        <w:spacing w:after="0"/>
        <w:jc w:val="center"/>
        <w:rPr>
          <w:b/>
          <w:bCs/>
          <w:sz w:val="32"/>
          <w:szCs w:val="32"/>
        </w:rPr>
      </w:pPr>
      <w:r w:rsidRPr="0023197A">
        <w:rPr>
          <w:b/>
          <w:bCs/>
          <w:sz w:val="32"/>
          <w:szCs w:val="32"/>
        </w:rPr>
        <w:t>Notes</w:t>
      </w:r>
    </w:p>
    <w:p w14:paraId="5757231F" w14:textId="503505A8" w:rsidR="00532E9F" w:rsidRPr="006E6AE3" w:rsidRDefault="00532E9F" w:rsidP="00E663AD">
      <w:pPr>
        <w:spacing w:after="0"/>
        <w:rPr>
          <w:sz w:val="24"/>
          <w:szCs w:val="24"/>
        </w:rPr>
      </w:pPr>
    </w:p>
    <w:p w14:paraId="2FCD96CC" w14:textId="232DFC80" w:rsidR="00427D3F" w:rsidRPr="00B13254" w:rsidRDefault="00427D3F" w:rsidP="00E663AD">
      <w:pPr>
        <w:spacing w:after="0"/>
        <w:rPr>
          <w:i/>
          <w:iCs/>
          <w:sz w:val="24"/>
          <w:szCs w:val="24"/>
        </w:rPr>
      </w:pPr>
      <w:r w:rsidRPr="00B13254">
        <w:rPr>
          <w:b/>
          <w:bCs/>
          <w:i/>
          <w:iCs/>
          <w:sz w:val="24"/>
          <w:szCs w:val="24"/>
        </w:rPr>
        <w:t>Chair</w:t>
      </w:r>
      <w:r w:rsidRPr="00B13254">
        <w:rPr>
          <w:i/>
          <w:iCs/>
          <w:sz w:val="24"/>
          <w:szCs w:val="24"/>
        </w:rPr>
        <w:t xml:space="preserve">: </w:t>
      </w:r>
      <w:r w:rsidR="0087517F" w:rsidRPr="00B13254">
        <w:rPr>
          <w:i/>
          <w:iCs/>
          <w:sz w:val="24"/>
          <w:szCs w:val="24"/>
        </w:rPr>
        <w:t>Marija Babovi</w:t>
      </w:r>
      <w:r w:rsidR="00540891" w:rsidRPr="00B13254">
        <w:rPr>
          <w:rFonts w:cstheme="minorHAnsi"/>
          <w:i/>
          <w:iCs/>
          <w:sz w:val="24"/>
          <w:szCs w:val="24"/>
        </w:rPr>
        <w:t>ć</w:t>
      </w:r>
      <w:r w:rsidR="0087517F" w:rsidRPr="00B13254">
        <w:rPr>
          <w:i/>
          <w:iCs/>
          <w:sz w:val="24"/>
          <w:szCs w:val="24"/>
        </w:rPr>
        <w:t xml:space="preserve"> (EAPN SB) and </w:t>
      </w:r>
      <w:r w:rsidR="000630ED" w:rsidRPr="00B13254">
        <w:rPr>
          <w:i/>
          <w:iCs/>
          <w:sz w:val="24"/>
          <w:szCs w:val="24"/>
        </w:rPr>
        <w:t xml:space="preserve">Graciela Malgesini </w:t>
      </w:r>
      <w:r w:rsidR="0087517F" w:rsidRPr="00B13254">
        <w:rPr>
          <w:i/>
          <w:iCs/>
          <w:sz w:val="24"/>
          <w:szCs w:val="24"/>
        </w:rPr>
        <w:t>(EAPN</w:t>
      </w:r>
      <w:r w:rsidR="00540891" w:rsidRPr="00B13254">
        <w:rPr>
          <w:i/>
          <w:iCs/>
          <w:sz w:val="24"/>
          <w:szCs w:val="24"/>
        </w:rPr>
        <w:t xml:space="preserve"> </w:t>
      </w:r>
      <w:r w:rsidR="000630ED" w:rsidRPr="00B13254">
        <w:rPr>
          <w:i/>
          <w:iCs/>
          <w:sz w:val="24"/>
          <w:szCs w:val="24"/>
        </w:rPr>
        <w:t>ES</w:t>
      </w:r>
      <w:r w:rsidR="00246D38" w:rsidRPr="00B13254">
        <w:rPr>
          <w:i/>
          <w:iCs/>
          <w:sz w:val="24"/>
          <w:szCs w:val="24"/>
        </w:rPr>
        <w:t>)</w:t>
      </w:r>
      <w:r w:rsidR="000630ED" w:rsidRPr="00B13254">
        <w:rPr>
          <w:i/>
          <w:iCs/>
          <w:sz w:val="24"/>
          <w:szCs w:val="24"/>
        </w:rPr>
        <w:t>,</w:t>
      </w:r>
      <w:r w:rsidR="0087517F" w:rsidRPr="00B13254">
        <w:rPr>
          <w:i/>
          <w:iCs/>
          <w:sz w:val="24"/>
          <w:szCs w:val="24"/>
        </w:rPr>
        <w:t xml:space="preserve"> with</w:t>
      </w:r>
      <w:r w:rsidR="009208CA" w:rsidRPr="00B13254">
        <w:rPr>
          <w:i/>
          <w:iCs/>
          <w:sz w:val="24"/>
          <w:szCs w:val="24"/>
        </w:rPr>
        <w:t xml:space="preserve"> Sian Jones, Mathias Maucher</w:t>
      </w:r>
      <w:r w:rsidR="008405BE" w:rsidRPr="00B13254">
        <w:rPr>
          <w:i/>
          <w:iCs/>
          <w:sz w:val="24"/>
          <w:szCs w:val="24"/>
        </w:rPr>
        <w:t>,</w:t>
      </w:r>
      <w:r w:rsidRPr="00B13254">
        <w:rPr>
          <w:i/>
          <w:iCs/>
          <w:sz w:val="24"/>
          <w:szCs w:val="24"/>
        </w:rPr>
        <w:t xml:space="preserve"> Rebecca</w:t>
      </w:r>
      <w:r w:rsidR="00F32A33" w:rsidRPr="00B13254">
        <w:rPr>
          <w:i/>
          <w:iCs/>
          <w:sz w:val="24"/>
          <w:szCs w:val="24"/>
        </w:rPr>
        <w:t xml:space="preserve"> Lee</w:t>
      </w:r>
      <w:r w:rsidR="00D03D0F" w:rsidRPr="00B13254">
        <w:rPr>
          <w:i/>
          <w:iCs/>
          <w:sz w:val="24"/>
          <w:szCs w:val="24"/>
        </w:rPr>
        <w:t xml:space="preserve">, Leo Williams, Magda </w:t>
      </w:r>
      <w:proofErr w:type="spellStart"/>
      <w:r w:rsidR="00D03D0F" w:rsidRPr="00B13254">
        <w:rPr>
          <w:i/>
          <w:iCs/>
          <w:sz w:val="24"/>
          <w:szCs w:val="24"/>
        </w:rPr>
        <w:t>Tan</w:t>
      </w:r>
      <w:r w:rsidR="006E6AE3" w:rsidRPr="00B13254">
        <w:rPr>
          <w:i/>
          <w:iCs/>
          <w:sz w:val="24"/>
          <w:szCs w:val="24"/>
        </w:rPr>
        <w:t>c</w:t>
      </w:r>
      <w:r w:rsidR="006E6AE3" w:rsidRPr="006E6AE3">
        <w:rPr>
          <w:rFonts w:cstheme="minorHAnsi"/>
          <w:i/>
          <w:iCs/>
          <w:sz w:val="24"/>
          <w:szCs w:val="24"/>
        </w:rPr>
        <w:t>ă</w:t>
      </w:r>
      <w:r w:rsidR="006E6AE3" w:rsidRPr="006E6AE3">
        <w:rPr>
          <w:i/>
          <w:iCs/>
          <w:sz w:val="24"/>
          <w:szCs w:val="24"/>
        </w:rPr>
        <w:t>u</w:t>
      </w:r>
      <w:proofErr w:type="spellEnd"/>
      <w:r w:rsidR="0087517F" w:rsidRPr="00B13254">
        <w:rPr>
          <w:i/>
          <w:iCs/>
          <w:sz w:val="24"/>
          <w:szCs w:val="24"/>
        </w:rPr>
        <w:t xml:space="preserve"> (EAPN staff)</w:t>
      </w:r>
    </w:p>
    <w:p w14:paraId="5DB87B53" w14:textId="6F8A9A45" w:rsidR="0087517F" w:rsidRPr="00E03EE8" w:rsidRDefault="0087517F" w:rsidP="00E663AD">
      <w:pPr>
        <w:spacing w:after="0"/>
        <w:rPr>
          <w:i/>
          <w:iCs/>
          <w:sz w:val="24"/>
          <w:szCs w:val="24"/>
          <w:lang w:val="en-US"/>
        </w:rPr>
      </w:pPr>
      <w:r w:rsidRPr="00E03EE8">
        <w:rPr>
          <w:b/>
          <w:bCs/>
          <w:i/>
          <w:iCs/>
          <w:sz w:val="24"/>
          <w:szCs w:val="24"/>
          <w:lang w:val="en-US"/>
        </w:rPr>
        <w:t>Notes</w:t>
      </w:r>
      <w:r w:rsidRPr="00E03EE8">
        <w:rPr>
          <w:i/>
          <w:iCs/>
          <w:sz w:val="24"/>
          <w:szCs w:val="24"/>
          <w:lang w:val="en-US"/>
        </w:rPr>
        <w:t>: Rebecca Lee</w:t>
      </w:r>
      <w:r w:rsidR="00E03EE8" w:rsidRPr="00E03EE8">
        <w:rPr>
          <w:i/>
          <w:iCs/>
          <w:sz w:val="24"/>
          <w:szCs w:val="24"/>
          <w:lang w:val="en-US"/>
        </w:rPr>
        <w:t xml:space="preserve"> </w:t>
      </w:r>
      <w:r w:rsidR="00E03EE8">
        <w:rPr>
          <w:i/>
          <w:iCs/>
          <w:sz w:val="24"/>
          <w:szCs w:val="24"/>
          <w:lang w:val="en-US"/>
        </w:rPr>
        <w:t xml:space="preserve">and </w:t>
      </w:r>
      <w:r w:rsidR="00E03EE8" w:rsidRPr="00532E9F">
        <w:rPr>
          <w:i/>
          <w:iCs/>
          <w:sz w:val="24"/>
          <w:szCs w:val="24"/>
          <w:lang w:val="fr-BE"/>
        </w:rPr>
        <w:t>Mathias Maucher</w:t>
      </w:r>
    </w:p>
    <w:p w14:paraId="74C1885D" w14:textId="77777777" w:rsidR="00EB2FBB" w:rsidRPr="006E6AE3" w:rsidRDefault="00EB2FBB" w:rsidP="00E663AD">
      <w:pPr>
        <w:spacing w:after="0"/>
        <w:rPr>
          <w:sz w:val="24"/>
          <w:szCs w:val="24"/>
        </w:rPr>
      </w:pPr>
    </w:p>
    <w:p w14:paraId="43A549B8" w14:textId="1D26CE35" w:rsidR="00E87128" w:rsidRPr="00E03EE8" w:rsidRDefault="00E87128" w:rsidP="00E663AD">
      <w:pPr>
        <w:spacing w:after="0"/>
        <w:jc w:val="center"/>
        <w:rPr>
          <w:b/>
          <w:bCs/>
          <w:i/>
          <w:iCs/>
          <w:sz w:val="24"/>
          <w:szCs w:val="24"/>
          <w:lang w:val="en-US"/>
        </w:rPr>
      </w:pPr>
      <w:r w:rsidRPr="00E03EE8">
        <w:rPr>
          <w:b/>
          <w:bCs/>
          <w:i/>
          <w:iCs/>
          <w:sz w:val="24"/>
          <w:szCs w:val="24"/>
          <w:lang w:val="en-US"/>
        </w:rPr>
        <w:t>Objectives</w:t>
      </w:r>
    </w:p>
    <w:p w14:paraId="25EBCA7E" w14:textId="6BB08CBE" w:rsidR="009165C8" w:rsidRPr="00246D38" w:rsidRDefault="00DB7FFC" w:rsidP="00E663AD">
      <w:pPr>
        <w:pStyle w:val="ListParagraph"/>
        <w:numPr>
          <w:ilvl w:val="0"/>
          <w:numId w:val="2"/>
        </w:numPr>
        <w:pBdr>
          <w:top w:val="single" w:sz="4" w:space="1" w:color="auto"/>
          <w:left w:val="single" w:sz="4" w:space="4" w:color="auto"/>
          <w:bottom w:val="single" w:sz="4" w:space="1" w:color="auto"/>
          <w:right w:val="single" w:sz="4" w:space="4" w:color="auto"/>
        </w:pBdr>
        <w:spacing w:after="0"/>
        <w:ind w:left="426" w:hanging="284"/>
        <w:rPr>
          <w:i/>
          <w:iCs/>
          <w:sz w:val="24"/>
          <w:szCs w:val="24"/>
        </w:rPr>
      </w:pPr>
      <w:r w:rsidRPr="00246D38">
        <w:rPr>
          <w:i/>
          <w:iCs/>
          <w:sz w:val="24"/>
          <w:szCs w:val="24"/>
        </w:rPr>
        <w:t>To</w:t>
      </w:r>
      <w:r w:rsidR="007304F3" w:rsidRPr="00246D38">
        <w:rPr>
          <w:i/>
          <w:iCs/>
          <w:sz w:val="24"/>
          <w:szCs w:val="24"/>
        </w:rPr>
        <w:t xml:space="preserve"> exchange and</w:t>
      </w:r>
      <w:r w:rsidRPr="00246D38">
        <w:rPr>
          <w:i/>
          <w:iCs/>
          <w:sz w:val="24"/>
          <w:szCs w:val="24"/>
        </w:rPr>
        <w:t xml:space="preserve"> </w:t>
      </w:r>
      <w:r w:rsidR="0087517F" w:rsidRPr="00246D38">
        <w:rPr>
          <w:i/>
          <w:iCs/>
          <w:sz w:val="24"/>
          <w:szCs w:val="24"/>
        </w:rPr>
        <w:t>promote mutual learning</w:t>
      </w:r>
      <w:r w:rsidR="007304F3" w:rsidRPr="00246D38">
        <w:rPr>
          <w:i/>
          <w:iCs/>
          <w:sz w:val="24"/>
          <w:szCs w:val="24"/>
        </w:rPr>
        <w:t xml:space="preserve"> on</w:t>
      </w:r>
      <w:r w:rsidR="0087517F" w:rsidRPr="00246D38">
        <w:rPr>
          <w:i/>
          <w:iCs/>
          <w:sz w:val="24"/>
          <w:szCs w:val="24"/>
        </w:rPr>
        <w:t xml:space="preserve"> members</w:t>
      </w:r>
      <w:r w:rsidR="007304F3" w:rsidRPr="00246D38">
        <w:rPr>
          <w:i/>
          <w:iCs/>
          <w:sz w:val="24"/>
          <w:szCs w:val="24"/>
        </w:rPr>
        <w:t>’</w:t>
      </w:r>
      <w:r w:rsidR="0087517F" w:rsidRPr="00246D38">
        <w:rPr>
          <w:i/>
          <w:iCs/>
          <w:sz w:val="24"/>
          <w:szCs w:val="24"/>
        </w:rPr>
        <w:t xml:space="preserve"> 2020 Poverty Watches</w:t>
      </w:r>
      <w:r w:rsidR="007304F3" w:rsidRPr="00246D38">
        <w:rPr>
          <w:i/>
          <w:iCs/>
          <w:sz w:val="24"/>
          <w:szCs w:val="24"/>
        </w:rPr>
        <w:t>:</w:t>
      </w:r>
      <w:r w:rsidR="0087517F" w:rsidRPr="00246D38">
        <w:rPr>
          <w:i/>
          <w:iCs/>
          <w:sz w:val="24"/>
          <w:szCs w:val="24"/>
        </w:rPr>
        <w:t xml:space="preserve"> key findings, messages</w:t>
      </w:r>
      <w:r w:rsidR="006E29E3" w:rsidRPr="00246D38">
        <w:rPr>
          <w:i/>
          <w:iCs/>
          <w:sz w:val="24"/>
          <w:szCs w:val="24"/>
        </w:rPr>
        <w:t>,</w:t>
      </w:r>
      <w:r w:rsidR="0087517F" w:rsidRPr="00246D38">
        <w:rPr>
          <w:i/>
          <w:iCs/>
          <w:sz w:val="24"/>
          <w:szCs w:val="24"/>
        </w:rPr>
        <w:t xml:space="preserve"> recom</w:t>
      </w:r>
      <w:r w:rsidR="007304F3" w:rsidRPr="00246D38">
        <w:rPr>
          <w:i/>
          <w:iCs/>
          <w:sz w:val="24"/>
          <w:szCs w:val="24"/>
        </w:rPr>
        <w:t>mendations including focus on COVID 19</w:t>
      </w:r>
      <w:r w:rsidR="006E29E3" w:rsidRPr="00246D38">
        <w:rPr>
          <w:i/>
          <w:iCs/>
          <w:sz w:val="24"/>
          <w:szCs w:val="24"/>
        </w:rPr>
        <w:t>. What action</w:t>
      </w:r>
      <w:r w:rsidR="002F3158" w:rsidRPr="00246D38">
        <w:rPr>
          <w:i/>
          <w:iCs/>
          <w:sz w:val="24"/>
          <w:szCs w:val="24"/>
        </w:rPr>
        <w:t xml:space="preserve"> linked to October 17</w:t>
      </w:r>
      <w:r w:rsidR="006E29E3" w:rsidRPr="00246D38">
        <w:rPr>
          <w:i/>
          <w:iCs/>
          <w:sz w:val="24"/>
          <w:szCs w:val="24"/>
        </w:rPr>
        <w:t>?</w:t>
      </w:r>
    </w:p>
    <w:p w14:paraId="7B9D9C94" w14:textId="2A5B104C" w:rsidR="00DB7FFC" w:rsidRPr="00246D38" w:rsidRDefault="009165C8" w:rsidP="00E663AD">
      <w:pPr>
        <w:pStyle w:val="ListParagraph"/>
        <w:numPr>
          <w:ilvl w:val="0"/>
          <w:numId w:val="2"/>
        </w:numPr>
        <w:pBdr>
          <w:top w:val="single" w:sz="4" w:space="1" w:color="auto"/>
          <w:left w:val="single" w:sz="4" w:space="4" w:color="auto"/>
          <w:bottom w:val="single" w:sz="4" w:space="1" w:color="auto"/>
          <w:right w:val="single" w:sz="4" w:space="4" w:color="auto"/>
        </w:pBdr>
        <w:spacing w:after="0"/>
        <w:ind w:left="426" w:hanging="284"/>
        <w:rPr>
          <w:i/>
          <w:iCs/>
          <w:sz w:val="24"/>
          <w:szCs w:val="24"/>
        </w:rPr>
      </w:pPr>
      <w:r w:rsidRPr="00246D38">
        <w:rPr>
          <w:i/>
          <w:iCs/>
          <w:sz w:val="24"/>
          <w:szCs w:val="24"/>
        </w:rPr>
        <w:t xml:space="preserve">To </w:t>
      </w:r>
      <w:r w:rsidR="00DB7FFC" w:rsidRPr="00246D38">
        <w:rPr>
          <w:i/>
          <w:iCs/>
          <w:sz w:val="24"/>
          <w:szCs w:val="24"/>
        </w:rPr>
        <w:t>share learning</w:t>
      </w:r>
      <w:r w:rsidR="007304F3" w:rsidRPr="00246D38">
        <w:rPr>
          <w:i/>
          <w:iCs/>
          <w:sz w:val="24"/>
          <w:szCs w:val="24"/>
        </w:rPr>
        <w:t xml:space="preserve"> on developing the 2020 Poverty Watch involving p</w:t>
      </w:r>
      <w:r w:rsidR="00DB7FFC" w:rsidRPr="00246D38">
        <w:rPr>
          <w:i/>
          <w:iCs/>
          <w:sz w:val="24"/>
          <w:szCs w:val="24"/>
        </w:rPr>
        <w:t>eople facing poverty</w:t>
      </w:r>
      <w:r w:rsidR="00540891">
        <w:rPr>
          <w:i/>
          <w:iCs/>
          <w:sz w:val="24"/>
          <w:szCs w:val="24"/>
        </w:rPr>
        <w:t>:</w:t>
      </w:r>
      <w:r w:rsidR="007304F3" w:rsidRPr="00246D38">
        <w:rPr>
          <w:i/>
          <w:iCs/>
          <w:sz w:val="24"/>
          <w:szCs w:val="24"/>
        </w:rPr>
        <w:t xml:space="preserve"> How could this be improved?</w:t>
      </w:r>
      <w:r w:rsidR="009C1E2D">
        <w:rPr>
          <w:i/>
          <w:iCs/>
          <w:sz w:val="24"/>
          <w:szCs w:val="24"/>
        </w:rPr>
        <w:t xml:space="preserve"> Progressing towards participative research</w:t>
      </w:r>
      <w:r w:rsidR="00A8512C">
        <w:rPr>
          <w:i/>
          <w:iCs/>
          <w:sz w:val="24"/>
          <w:szCs w:val="24"/>
        </w:rPr>
        <w:t xml:space="preserve"> in 2021?</w:t>
      </w:r>
    </w:p>
    <w:p w14:paraId="126DC25A" w14:textId="6AD70A6D" w:rsidR="007304F3" w:rsidRPr="00246D38" w:rsidRDefault="007304F3" w:rsidP="00E663AD">
      <w:pPr>
        <w:pStyle w:val="ListParagraph"/>
        <w:numPr>
          <w:ilvl w:val="0"/>
          <w:numId w:val="2"/>
        </w:numPr>
        <w:pBdr>
          <w:top w:val="single" w:sz="4" w:space="1" w:color="auto"/>
          <w:left w:val="single" w:sz="4" w:space="4" w:color="auto"/>
          <w:bottom w:val="single" w:sz="4" w:space="1" w:color="auto"/>
          <w:right w:val="single" w:sz="4" w:space="4" w:color="auto"/>
        </w:pBdr>
        <w:spacing w:after="0"/>
        <w:ind w:left="426" w:hanging="284"/>
        <w:rPr>
          <w:i/>
          <w:iCs/>
          <w:sz w:val="24"/>
          <w:szCs w:val="24"/>
        </w:rPr>
      </w:pPr>
      <w:r w:rsidRPr="00246D38">
        <w:rPr>
          <w:i/>
          <w:iCs/>
          <w:sz w:val="24"/>
          <w:szCs w:val="24"/>
        </w:rPr>
        <w:t>To clarify common EU demands</w:t>
      </w:r>
      <w:r w:rsidR="006E29E3" w:rsidRPr="00246D38">
        <w:rPr>
          <w:i/>
          <w:iCs/>
          <w:sz w:val="24"/>
          <w:szCs w:val="24"/>
        </w:rPr>
        <w:t xml:space="preserve"> for EU report</w:t>
      </w:r>
      <w:r w:rsidRPr="00246D38">
        <w:rPr>
          <w:i/>
          <w:iCs/>
          <w:sz w:val="24"/>
          <w:szCs w:val="24"/>
        </w:rPr>
        <w:t xml:space="preserve"> </w:t>
      </w:r>
    </w:p>
    <w:p w14:paraId="77EE40CC" w14:textId="77777777" w:rsidR="00EB2FBB" w:rsidRPr="006E6AE3" w:rsidRDefault="00EB2FBB" w:rsidP="00E663AD">
      <w:pPr>
        <w:spacing w:after="0"/>
        <w:rPr>
          <w:sz w:val="24"/>
          <w:szCs w:val="24"/>
        </w:rPr>
      </w:pPr>
    </w:p>
    <w:p w14:paraId="5FED377A" w14:textId="3F995212" w:rsidR="00F32A33" w:rsidRPr="006E29E3" w:rsidRDefault="005B3434" w:rsidP="00E663AD">
      <w:pPr>
        <w:spacing w:after="0"/>
        <w:ind w:left="360"/>
        <w:jc w:val="center"/>
        <w:rPr>
          <w:b/>
          <w:bCs/>
          <w:sz w:val="28"/>
          <w:szCs w:val="28"/>
          <w:u w:val="single"/>
        </w:rPr>
      </w:pPr>
      <w:r w:rsidRPr="006E29E3">
        <w:rPr>
          <w:b/>
          <w:bCs/>
          <w:sz w:val="28"/>
          <w:szCs w:val="28"/>
          <w:u w:val="single"/>
        </w:rPr>
        <w:t xml:space="preserve">Draft </w:t>
      </w:r>
      <w:r w:rsidR="00F32A33" w:rsidRPr="006E29E3">
        <w:rPr>
          <w:b/>
          <w:bCs/>
          <w:sz w:val="28"/>
          <w:szCs w:val="28"/>
          <w:u w:val="single"/>
        </w:rPr>
        <w:t>Agenda</w:t>
      </w:r>
    </w:p>
    <w:p w14:paraId="322DE9F8" w14:textId="71C7A7F0" w:rsidR="00427A7C" w:rsidRPr="00427A7C" w:rsidRDefault="00427A7C" w:rsidP="00E663AD">
      <w:pPr>
        <w:spacing w:after="0"/>
        <w:rPr>
          <w:b/>
          <w:bCs/>
          <w:sz w:val="24"/>
          <w:szCs w:val="24"/>
        </w:rPr>
      </w:pPr>
    </w:p>
    <w:p w14:paraId="4FFBCD0D" w14:textId="2B388408" w:rsidR="006E29E3" w:rsidRPr="00427A7C" w:rsidRDefault="00B90F38" w:rsidP="00E663AD">
      <w:pPr>
        <w:spacing w:after="0"/>
        <w:rPr>
          <w:b/>
          <w:bCs/>
          <w:i/>
          <w:iCs/>
          <w:sz w:val="24"/>
          <w:szCs w:val="24"/>
        </w:rPr>
      </w:pPr>
      <w:r w:rsidRPr="00427A7C">
        <w:rPr>
          <w:b/>
          <w:bCs/>
          <w:sz w:val="24"/>
          <w:szCs w:val="24"/>
        </w:rPr>
        <w:t>1</w:t>
      </w:r>
      <w:r w:rsidR="009165C8" w:rsidRPr="00427A7C">
        <w:rPr>
          <w:b/>
          <w:bCs/>
          <w:sz w:val="24"/>
          <w:szCs w:val="24"/>
        </w:rPr>
        <w:t>0</w:t>
      </w:r>
      <w:r w:rsidR="00427D3F" w:rsidRPr="00427A7C">
        <w:rPr>
          <w:b/>
          <w:bCs/>
          <w:sz w:val="24"/>
          <w:szCs w:val="24"/>
        </w:rPr>
        <w:t>.00</w:t>
      </w:r>
      <w:r w:rsidR="00427D3F" w:rsidRPr="00427A7C">
        <w:rPr>
          <w:b/>
          <w:bCs/>
          <w:sz w:val="24"/>
          <w:szCs w:val="24"/>
        </w:rPr>
        <w:tab/>
        <w:t>Welcome</w:t>
      </w:r>
      <w:r w:rsidR="001D7103" w:rsidRPr="00427A7C">
        <w:rPr>
          <w:b/>
          <w:bCs/>
          <w:sz w:val="24"/>
          <w:szCs w:val="24"/>
        </w:rPr>
        <w:t>/</w:t>
      </w:r>
      <w:r w:rsidR="006E29E3" w:rsidRPr="00427A7C">
        <w:rPr>
          <w:b/>
          <w:bCs/>
          <w:sz w:val="24"/>
          <w:szCs w:val="24"/>
        </w:rPr>
        <w:t xml:space="preserve"> Tour de table: </w:t>
      </w:r>
      <w:r w:rsidR="006E29E3" w:rsidRPr="00427A7C">
        <w:rPr>
          <w:b/>
          <w:bCs/>
          <w:i/>
          <w:iCs/>
          <w:sz w:val="24"/>
          <w:szCs w:val="24"/>
        </w:rPr>
        <w:t>Marija Babovi</w:t>
      </w:r>
      <w:r w:rsidR="00540891" w:rsidRPr="00427A7C">
        <w:rPr>
          <w:rFonts w:cstheme="minorHAnsi"/>
          <w:b/>
          <w:bCs/>
          <w:i/>
          <w:iCs/>
          <w:sz w:val="24"/>
          <w:szCs w:val="24"/>
        </w:rPr>
        <w:t>ć</w:t>
      </w:r>
      <w:r w:rsidR="00540891" w:rsidRPr="00427A7C">
        <w:rPr>
          <w:b/>
          <w:bCs/>
          <w:i/>
          <w:iCs/>
          <w:sz w:val="24"/>
          <w:szCs w:val="24"/>
        </w:rPr>
        <w:t>,</w:t>
      </w:r>
      <w:r w:rsidR="006E29E3" w:rsidRPr="00427A7C">
        <w:rPr>
          <w:b/>
          <w:bCs/>
          <w:i/>
          <w:iCs/>
          <w:sz w:val="24"/>
          <w:szCs w:val="24"/>
        </w:rPr>
        <w:t xml:space="preserve"> EAPN Serbia/Co-chair EUISG</w:t>
      </w:r>
    </w:p>
    <w:p w14:paraId="08636715" w14:textId="77777777" w:rsidR="00427A7C" w:rsidRPr="00427A7C" w:rsidRDefault="00427A7C" w:rsidP="00E663AD">
      <w:pPr>
        <w:spacing w:after="0"/>
        <w:rPr>
          <w:b/>
          <w:bCs/>
          <w:sz w:val="24"/>
          <w:szCs w:val="24"/>
        </w:rPr>
      </w:pPr>
    </w:p>
    <w:p w14:paraId="5CC83DD1" w14:textId="26759860" w:rsidR="00427D3F" w:rsidRPr="00427A7C" w:rsidRDefault="006E29E3" w:rsidP="00E663AD">
      <w:pPr>
        <w:spacing w:after="0"/>
        <w:rPr>
          <w:b/>
          <w:bCs/>
          <w:i/>
          <w:iCs/>
          <w:sz w:val="24"/>
          <w:szCs w:val="24"/>
        </w:rPr>
      </w:pPr>
      <w:r w:rsidRPr="00427A7C">
        <w:rPr>
          <w:b/>
          <w:bCs/>
          <w:sz w:val="24"/>
          <w:szCs w:val="24"/>
        </w:rPr>
        <w:t>10.</w:t>
      </w:r>
      <w:r w:rsidR="00246D38" w:rsidRPr="00427A7C">
        <w:rPr>
          <w:b/>
          <w:bCs/>
          <w:sz w:val="24"/>
          <w:szCs w:val="24"/>
        </w:rPr>
        <w:t>05</w:t>
      </w:r>
      <w:r w:rsidRPr="00427A7C">
        <w:rPr>
          <w:b/>
          <w:bCs/>
          <w:sz w:val="24"/>
          <w:szCs w:val="24"/>
        </w:rPr>
        <w:t xml:space="preserve"> </w:t>
      </w:r>
      <w:r w:rsidR="00B13254" w:rsidRPr="00427A7C">
        <w:rPr>
          <w:b/>
          <w:bCs/>
          <w:sz w:val="24"/>
          <w:szCs w:val="24"/>
        </w:rPr>
        <w:t xml:space="preserve">  </w:t>
      </w:r>
      <w:r w:rsidR="005B3434" w:rsidRPr="00427A7C">
        <w:rPr>
          <w:b/>
          <w:bCs/>
          <w:sz w:val="24"/>
          <w:szCs w:val="24"/>
        </w:rPr>
        <w:t>Introduction/o</w:t>
      </w:r>
      <w:r w:rsidR="001D7103" w:rsidRPr="00427A7C">
        <w:rPr>
          <w:b/>
          <w:bCs/>
          <w:sz w:val="24"/>
          <w:szCs w:val="24"/>
        </w:rPr>
        <w:t>bjectives of webinar</w:t>
      </w:r>
      <w:r w:rsidR="00427D3F" w:rsidRPr="00427A7C">
        <w:rPr>
          <w:b/>
          <w:bCs/>
          <w:sz w:val="24"/>
          <w:szCs w:val="24"/>
        </w:rPr>
        <w:t xml:space="preserve">: </w:t>
      </w:r>
      <w:r w:rsidR="00427D3F" w:rsidRPr="00427A7C">
        <w:rPr>
          <w:b/>
          <w:bCs/>
          <w:i/>
          <w:iCs/>
          <w:sz w:val="24"/>
          <w:szCs w:val="24"/>
        </w:rPr>
        <w:t>Sian Jones, EAPN Policy Coordinator</w:t>
      </w:r>
    </w:p>
    <w:p w14:paraId="1A900376" w14:textId="77777777" w:rsidR="00427A7C" w:rsidRPr="00427A7C" w:rsidRDefault="00427A7C" w:rsidP="00E663AD">
      <w:pPr>
        <w:spacing w:after="0"/>
        <w:ind w:left="720" w:hanging="720"/>
        <w:rPr>
          <w:b/>
          <w:bCs/>
          <w:sz w:val="24"/>
          <w:szCs w:val="24"/>
          <w:u w:val="single"/>
        </w:rPr>
      </w:pPr>
    </w:p>
    <w:p w14:paraId="70A8315D" w14:textId="687639B0" w:rsidR="00427D3F" w:rsidRPr="00427A7C" w:rsidRDefault="00B90F38" w:rsidP="00E663AD">
      <w:pPr>
        <w:spacing w:after="0"/>
        <w:ind w:left="720" w:hanging="720"/>
        <w:rPr>
          <w:b/>
          <w:bCs/>
          <w:i/>
          <w:iCs/>
          <w:sz w:val="24"/>
          <w:szCs w:val="24"/>
        </w:rPr>
      </w:pPr>
      <w:r w:rsidRPr="00427A7C">
        <w:rPr>
          <w:b/>
          <w:bCs/>
          <w:sz w:val="24"/>
          <w:szCs w:val="24"/>
          <w:u w:val="single"/>
        </w:rPr>
        <w:t>1</w:t>
      </w:r>
      <w:r w:rsidR="009165C8" w:rsidRPr="00427A7C">
        <w:rPr>
          <w:b/>
          <w:bCs/>
          <w:sz w:val="24"/>
          <w:szCs w:val="24"/>
          <w:u w:val="single"/>
        </w:rPr>
        <w:t>0</w:t>
      </w:r>
      <w:r w:rsidR="00427D3F" w:rsidRPr="00427A7C">
        <w:rPr>
          <w:b/>
          <w:bCs/>
          <w:sz w:val="24"/>
          <w:szCs w:val="24"/>
          <w:u w:val="single"/>
        </w:rPr>
        <w:t>.</w:t>
      </w:r>
      <w:r w:rsidR="006E29E3" w:rsidRPr="00427A7C">
        <w:rPr>
          <w:b/>
          <w:bCs/>
          <w:sz w:val="24"/>
          <w:szCs w:val="24"/>
          <w:u w:val="single"/>
        </w:rPr>
        <w:t>1</w:t>
      </w:r>
      <w:r w:rsidR="00246D38" w:rsidRPr="00427A7C">
        <w:rPr>
          <w:b/>
          <w:bCs/>
          <w:sz w:val="24"/>
          <w:szCs w:val="24"/>
          <w:u w:val="single"/>
        </w:rPr>
        <w:t>0</w:t>
      </w:r>
      <w:r w:rsidR="00B13254" w:rsidRPr="00427A7C">
        <w:rPr>
          <w:b/>
          <w:bCs/>
          <w:sz w:val="24"/>
          <w:szCs w:val="24"/>
          <w:u w:val="single"/>
        </w:rPr>
        <w:t xml:space="preserve">  </w:t>
      </w:r>
      <w:r w:rsidR="00F53861" w:rsidRPr="00427A7C">
        <w:rPr>
          <w:b/>
          <w:bCs/>
          <w:sz w:val="24"/>
          <w:szCs w:val="24"/>
          <w:u w:val="single"/>
        </w:rPr>
        <w:t xml:space="preserve"> </w:t>
      </w:r>
      <w:r w:rsidR="006E29E3" w:rsidRPr="00427A7C">
        <w:rPr>
          <w:b/>
          <w:bCs/>
          <w:sz w:val="24"/>
          <w:szCs w:val="24"/>
          <w:u w:val="single"/>
        </w:rPr>
        <w:t xml:space="preserve">Overview of 2020 Poverty Watches and </w:t>
      </w:r>
      <w:r w:rsidR="002F3158" w:rsidRPr="00427A7C">
        <w:rPr>
          <w:b/>
          <w:bCs/>
          <w:sz w:val="24"/>
          <w:szCs w:val="24"/>
          <w:u w:val="single"/>
        </w:rPr>
        <w:t>initial messages</w:t>
      </w:r>
      <w:r w:rsidR="00540891" w:rsidRPr="00427A7C">
        <w:rPr>
          <w:b/>
          <w:bCs/>
          <w:sz w:val="24"/>
          <w:szCs w:val="24"/>
        </w:rPr>
        <w:t xml:space="preserve">: </w:t>
      </w:r>
      <w:r w:rsidR="00DB7FFC" w:rsidRPr="00427A7C">
        <w:rPr>
          <w:b/>
          <w:bCs/>
          <w:sz w:val="24"/>
          <w:szCs w:val="24"/>
        </w:rPr>
        <w:t>S</w:t>
      </w:r>
      <w:r w:rsidR="00DB7FFC" w:rsidRPr="00427A7C">
        <w:rPr>
          <w:b/>
          <w:bCs/>
          <w:i/>
          <w:iCs/>
          <w:sz w:val="24"/>
          <w:szCs w:val="24"/>
        </w:rPr>
        <w:t>ian Jones, EAPN Policy Coordinator</w:t>
      </w:r>
    </w:p>
    <w:p w14:paraId="61831BF1" w14:textId="77777777" w:rsidR="00427A7C" w:rsidRPr="00427A7C" w:rsidRDefault="00427A7C" w:rsidP="00E663AD">
      <w:pPr>
        <w:spacing w:after="0"/>
        <w:ind w:left="720" w:hanging="720"/>
        <w:rPr>
          <w:b/>
          <w:bCs/>
          <w:sz w:val="24"/>
          <w:szCs w:val="24"/>
          <w:u w:val="single"/>
        </w:rPr>
      </w:pPr>
    </w:p>
    <w:p w14:paraId="0DB0DA72" w14:textId="21E17646" w:rsidR="006E29E3" w:rsidRPr="00427A7C" w:rsidRDefault="00E74B6E" w:rsidP="00E663AD">
      <w:pPr>
        <w:spacing w:after="0"/>
        <w:ind w:left="720" w:hanging="720"/>
        <w:rPr>
          <w:b/>
          <w:bCs/>
          <w:i/>
          <w:iCs/>
          <w:sz w:val="24"/>
          <w:szCs w:val="24"/>
        </w:rPr>
      </w:pPr>
      <w:r w:rsidRPr="00427A7C">
        <w:rPr>
          <w:b/>
          <w:bCs/>
          <w:sz w:val="24"/>
          <w:szCs w:val="24"/>
          <w:u w:val="single"/>
        </w:rPr>
        <w:t>10.</w:t>
      </w:r>
      <w:r w:rsidR="006E29E3" w:rsidRPr="00427A7C">
        <w:rPr>
          <w:b/>
          <w:bCs/>
          <w:sz w:val="24"/>
          <w:szCs w:val="24"/>
          <w:u w:val="single"/>
        </w:rPr>
        <w:t>2</w:t>
      </w:r>
      <w:r w:rsidR="00246D38" w:rsidRPr="00427A7C">
        <w:rPr>
          <w:b/>
          <w:bCs/>
          <w:sz w:val="24"/>
          <w:szCs w:val="24"/>
          <w:u w:val="single"/>
        </w:rPr>
        <w:t xml:space="preserve">0 </w:t>
      </w:r>
      <w:r w:rsidR="00B13254" w:rsidRPr="00427A7C">
        <w:rPr>
          <w:b/>
          <w:bCs/>
          <w:sz w:val="24"/>
          <w:szCs w:val="24"/>
          <w:u w:val="single"/>
        </w:rPr>
        <w:t xml:space="preserve">  </w:t>
      </w:r>
      <w:r w:rsidR="006E29E3" w:rsidRPr="00427A7C">
        <w:rPr>
          <w:b/>
          <w:bCs/>
          <w:sz w:val="24"/>
          <w:szCs w:val="24"/>
          <w:u w:val="single"/>
        </w:rPr>
        <w:t>Messages/Recommendations</w:t>
      </w:r>
      <w:r w:rsidR="00DB7FFC" w:rsidRPr="00427A7C">
        <w:rPr>
          <w:b/>
          <w:bCs/>
          <w:sz w:val="24"/>
          <w:szCs w:val="24"/>
          <w:u w:val="single"/>
        </w:rPr>
        <w:t xml:space="preserve"> from </w:t>
      </w:r>
      <w:r w:rsidR="00A6193A" w:rsidRPr="00427A7C">
        <w:rPr>
          <w:b/>
          <w:bCs/>
          <w:sz w:val="24"/>
          <w:szCs w:val="24"/>
          <w:u w:val="single"/>
        </w:rPr>
        <w:t xml:space="preserve">National </w:t>
      </w:r>
      <w:r w:rsidR="00DB7FFC" w:rsidRPr="00427A7C">
        <w:rPr>
          <w:b/>
          <w:bCs/>
          <w:sz w:val="24"/>
          <w:szCs w:val="24"/>
          <w:u w:val="single"/>
        </w:rPr>
        <w:t>Poverty Watches 20</w:t>
      </w:r>
      <w:r w:rsidR="006E29E3" w:rsidRPr="00427A7C">
        <w:rPr>
          <w:b/>
          <w:bCs/>
          <w:sz w:val="24"/>
          <w:szCs w:val="24"/>
          <w:u w:val="single"/>
        </w:rPr>
        <w:t>20</w:t>
      </w:r>
      <w:r w:rsidR="00DB7FFC" w:rsidRPr="00427A7C">
        <w:rPr>
          <w:b/>
          <w:bCs/>
          <w:sz w:val="24"/>
          <w:szCs w:val="24"/>
        </w:rPr>
        <w:t>:</w:t>
      </w:r>
    </w:p>
    <w:p w14:paraId="3F586C8E" w14:textId="0C969D69" w:rsidR="006E29E3" w:rsidRPr="00427A7C" w:rsidRDefault="004250B6" w:rsidP="00E663AD">
      <w:pPr>
        <w:pStyle w:val="ListParagraph"/>
        <w:numPr>
          <w:ilvl w:val="0"/>
          <w:numId w:val="5"/>
        </w:numPr>
        <w:spacing w:after="0"/>
        <w:rPr>
          <w:b/>
          <w:bCs/>
          <w:i/>
          <w:iCs/>
          <w:sz w:val="24"/>
          <w:szCs w:val="24"/>
        </w:rPr>
      </w:pPr>
      <w:r w:rsidRPr="00427A7C">
        <w:rPr>
          <w:b/>
          <w:bCs/>
          <w:i/>
          <w:iCs/>
          <w:sz w:val="24"/>
          <w:szCs w:val="24"/>
        </w:rPr>
        <w:t>What are the</w:t>
      </w:r>
      <w:r w:rsidR="006E29E3" w:rsidRPr="00427A7C">
        <w:rPr>
          <w:b/>
          <w:bCs/>
          <w:i/>
          <w:iCs/>
          <w:sz w:val="24"/>
          <w:szCs w:val="24"/>
        </w:rPr>
        <w:t xml:space="preserve"> 2020 </w:t>
      </w:r>
      <w:r w:rsidR="007F7BB5" w:rsidRPr="00427A7C">
        <w:rPr>
          <w:b/>
          <w:bCs/>
          <w:i/>
          <w:iCs/>
          <w:sz w:val="24"/>
          <w:szCs w:val="24"/>
        </w:rPr>
        <w:t xml:space="preserve">PW </w:t>
      </w:r>
      <w:r w:rsidRPr="00427A7C">
        <w:rPr>
          <w:b/>
          <w:bCs/>
          <w:i/>
          <w:iCs/>
          <w:sz w:val="24"/>
          <w:szCs w:val="24"/>
        </w:rPr>
        <w:t>m</w:t>
      </w:r>
      <w:r w:rsidR="00A6193A" w:rsidRPr="00427A7C">
        <w:rPr>
          <w:b/>
          <w:bCs/>
          <w:i/>
          <w:iCs/>
          <w:sz w:val="24"/>
          <w:szCs w:val="24"/>
        </w:rPr>
        <w:t>ain findings</w:t>
      </w:r>
      <w:r w:rsidR="007F7BB5" w:rsidRPr="00427A7C">
        <w:rPr>
          <w:b/>
          <w:bCs/>
          <w:i/>
          <w:iCs/>
          <w:sz w:val="24"/>
          <w:szCs w:val="24"/>
        </w:rPr>
        <w:t>/</w:t>
      </w:r>
      <w:r w:rsidR="006E29E3" w:rsidRPr="00427A7C">
        <w:rPr>
          <w:b/>
          <w:bCs/>
          <w:i/>
          <w:iCs/>
          <w:sz w:val="24"/>
          <w:szCs w:val="24"/>
        </w:rPr>
        <w:t>messages and recommendations</w:t>
      </w:r>
      <w:r w:rsidR="00540891" w:rsidRPr="00427A7C">
        <w:rPr>
          <w:b/>
          <w:bCs/>
          <w:i/>
          <w:iCs/>
          <w:sz w:val="24"/>
          <w:szCs w:val="24"/>
        </w:rPr>
        <w:t>,</w:t>
      </w:r>
      <w:r w:rsidRPr="00427A7C">
        <w:rPr>
          <w:b/>
          <w:bCs/>
          <w:i/>
          <w:iCs/>
          <w:sz w:val="24"/>
          <w:szCs w:val="24"/>
        </w:rPr>
        <w:t xml:space="preserve"> </w:t>
      </w:r>
      <w:r w:rsidR="00246D38" w:rsidRPr="00427A7C">
        <w:rPr>
          <w:b/>
          <w:bCs/>
          <w:i/>
          <w:iCs/>
          <w:sz w:val="24"/>
          <w:szCs w:val="24"/>
        </w:rPr>
        <w:t>including</w:t>
      </w:r>
      <w:r w:rsidR="006E29E3" w:rsidRPr="00427A7C">
        <w:rPr>
          <w:b/>
          <w:bCs/>
          <w:i/>
          <w:iCs/>
          <w:sz w:val="24"/>
          <w:szCs w:val="24"/>
        </w:rPr>
        <w:t xml:space="preserve"> on Covid-19?</w:t>
      </w:r>
    </w:p>
    <w:p w14:paraId="1DF9C2A3" w14:textId="27AE78FF" w:rsidR="006E29E3" w:rsidRPr="00427A7C" w:rsidRDefault="004250B6" w:rsidP="00E663AD">
      <w:pPr>
        <w:pStyle w:val="ListParagraph"/>
        <w:numPr>
          <w:ilvl w:val="0"/>
          <w:numId w:val="5"/>
        </w:numPr>
        <w:spacing w:after="0"/>
        <w:rPr>
          <w:b/>
          <w:bCs/>
          <w:i/>
          <w:iCs/>
          <w:sz w:val="24"/>
          <w:szCs w:val="24"/>
        </w:rPr>
      </w:pPr>
      <w:r w:rsidRPr="00427A7C">
        <w:rPr>
          <w:b/>
          <w:bCs/>
          <w:i/>
          <w:iCs/>
          <w:sz w:val="24"/>
          <w:szCs w:val="24"/>
        </w:rPr>
        <w:t>What</w:t>
      </w:r>
      <w:r w:rsidR="006E29E3" w:rsidRPr="00427A7C">
        <w:rPr>
          <w:b/>
          <w:bCs/>
          <w:i/>
          <w:iCs/>
          <w:sz w:val="24"/>
          <w:szCs w:val="24"/>
        </w:rPr>
        <w:t xml:space="preserve"> process – how did you involve Pe</w:t>
      </w:r>
      <w:r w:rsidR="001A565A" w:rsidRPr="00427A7C">
        <w:rPr>
          <w:b/>
          <w:bCs/>
          <w:i/>
          <w:iCs/>
          <w:sz w:val="24"/>
          <w:szCs w:val="24"/>
        </w:rPr>
        <w:t>ople experiencing poverty?</w:t>
      </w:r>
    </w:p>
    <w:p w14:paraId="66B503AC" w14:textId="0BDA6D26" w:rsidR="00F53861" w:rsidRPr="00427A7C" w:rsidRDefault="006E29E3" w:rsidP="00E663AD">
      <w:pPr>
        <w:pStyle w:val="ListParagraph"/>
        <w:numPr>
          <w:ilvl w:val="0"/>
          <w:numId w:val="5"/>
        </w:numPr>
        <w:spacing w:after="0"/>
        <w:rPr>
          <w:b/>
          <w:bCs/>
          <w:i/>
          <w:iCs/>
          <w:sz w:val="24"/>
          <w:szCs w:val="24"/>
        </w:rPr>
      </w:pPr>
      <w:r w:rsidRPr="00427A7C">
        <w:rPr>
          <w:b/>
          <w:bCs/>
          <w:i/>
          <w:iCs/>
          <w:sz w:val="24"/>
          <w:szCs w:val="24"/>
        </w:rPr>
        <w:t>What</w:t>
      </w:r>
      <w:r w:rsidR="00246D38" w:rsidRPr="00427A7C">
        <w:rPr>
          <w:b/>
          <w:bCs/>
          <w:i/>
          <w:iCs/>
          <w:sz w:val="24"/>
          <w:szCs w:val="24"/>
        </w:rPr>
        <w:t xml:space="preserve"> advocacy</w:t>
      </w:r>
      <w:r w:rsidRPr="00427A7C">
        <w:rPr>
          <w:b/>
          <w:bCs/>
          <w:i/>
          <w:iCs/>
          <w:sz w:val="24"/>
          <w:szCs w:val="24"/>
        </w:rPr>
        <w:t xml:space="preserve"> action? Link to October 17?</w:t>
      </w:r>
      <w:r w:rsidR="002F3158" w:rsidRPr="00427A7C">
        <w:rPr>
          <w:b/>
          <w:bCs/>
          <w:i/>
          <w:iCs/>
          <w:sz w:val="24"/>
          <w:szCs w:val="24"/>
        </w:rPr>
        <w:t xml:space="preserve"> </w:t>
      </w:r>
    </w:p>
    <w:p w14:paraId="564A6C24" w14:textId="54462FB8" w:rsidR="001A565A" w:rsidRPr="00427A7C" w:rsidRDefault="001A565A" w:rsidP="00E663AD">
      <w:pPr>
        <w:spacing w:after="0"/>
        <w:ind w:left="360"/>
        <w:rPr>
          <w:b/>
          <w:bCs/>
          <w:sz w:val="24"/>
          <w:szCs w:val="24"/>
          <w:u w:val="single"/>
        </w:rPr>
      </w:pPr>
      <w:r w:rsidRPr="00427A7C">
        <w:rPr>
          <w:b/>
          <w:bCs/>
          <w:sz w:val="24"/>
          <w:szCs w:val="24"/>
          <w:u w:val="single"/>
        </w:rPr>
        <w:t>Short inputs:</w:t>
      </w:r>
      <w:r w:rsidR="00420A96" w:rsidRPr="00427A7C">
        <w:rPr>
          <w:b/>
          <w:bCs/>
          <w:sz w:val="24"/>
          <w:szCs w:val="24"/>
          <w:u w:val="single"/>
        </w:rPr>
        <w:t xml:space="preserve"> </w:t>
      </w:r>
    </w:p>
    <w:p w14:paraId="387772EA" w14:textId="2B5806C4" w:rsidR="007F7BB5" w:rsidRPr="00427A7C" w:rsidRDefault="00D074CD" w:rsidP="00E663AD">
      <w:pPr>
        <w:pStyle w:val="ListParagraph"/>
        <w:numPr>
          <w:ilvl w:val="0"/>
          <w:numId w:val="4"/>
        </w:numPr>
        <w:spacing w:after="0"/>
        <w:rPr>
          <w:b/>
          <w:bCs/>
          <w:sz w:val="24"/>
          <w:szCs w:val="24"/>
        </w:rPr>
      </w:pPr>
      <w:hyperlink r:id="rId5" w:history="1">
        <w:r w:rsidR="006E29E3" w:rsidRPr="00427A7C">
          <w:rPr>
            <w:rStyle w:val="Hyperlink"/>
            <w:b/>
            <w:bCs/>
            <w:sz w:val="24"/>
            <w:szCs w:val="24"/>
          </w:rPr>
          <w:t>EAPN Netherlands</w:t>
        </w:r>
        <w:r w:rsidR="000630ED" w:rsidRPr="00427A7C">
          <w:rPr>
            <w:rStyle w:val="Hyperlink"/>
            <w:b/>
            <w:bCs/>
            <w:sz w:val="24"/>
            <w:szCs w:val="24"/>
          </w:rPr>
          <w:t xml:space="preserve"> – Poverty Watch 2020</w:t>
        </w:r>
      </w:hyperlink>
    </w:p>
    <w:p w14:paraId="3C2AC218" w14:textId="55811EA5" w:rsidR="00420A96" w:rsidRPr="00427A7C" w:rsidRDefault="00D074CD" w:rsidP="00E663AD">
      <w:pPr>
        <w:pStyle w:val="ListParagraph"/>
        <w:numPr>
          <w:ilvl w:val="0"/>
          <w:numId w:val="4"/>
        </w:numPr>
        <w:spacing w:after="0"/>
        <w:rPr>
          <w:b/>
          <w:bCs/>
          <w:sz w:val="24"/>
          <w:szCs w:val="24"/>
        </w:rPr>
      </w:pPr>
      <w:hyperlink r:id="rId6" w:history="1">
        <w:r w:rsidR="00420A96" w:rsidRPr="00427A7C">
          <w:rPr>
            <w:rStyle w:val="Hyperlink"/>
            <w:b/>
            <w:bCs/>
            <w:sz w:val="24"/>
            <w:szCs w:val="24"/>
          </w:rPr>
          <w:t>EAPN Poland</w:t>
        </w:r>
        <w:r w:rsidR="000630ED" w:rsidRPr="00427A7C">
          <w:rPr>
            <w:rStyle w:val="Hyperlink"/>
            <w:b/>
            <w:bCs/>
            <w:sz w:val="24"/>
            <w:szCs w:val="24"/>
          </w:rPr>
          <w:t xml:space="preserve"> – Poverty Watch 2020</w:t>
        </w:r>
      </w:hyperlink>
    </w:p>
    <w:p w14:paraId="5A080F44" w14:textId="641D1374" w:rsidR="00420A96" w:rsidRPr="00427A7C" w:rsidRDefault="00D074CD" w:rsidP="00E663AD">
      <w:pPr>
        <w:pStyle w:val="ListParagraph"/>
        <w:numPr>
          <w:ilvl w:val="0"/>
          <w:numId w:val="4"/>
        </w:numPr>
        <w:spacing w:after="0"/>
        <w:rPr>
          <w:b/>
          <w:bCs/>
          <w:sz w:val="24"/>
          <w:szCs w:val="24"/>
        </w:rPr>
      </w:pPr>
      <w:hyperlink r:id="rId7" w:history="1">
        <w:r w:rsidR="00420A96" w:rsidRPr="00427A7C">
          <w:rPr>
            <w:rStyle w:val="Hyperlink"/>
            <w:b/>
            <w:bCs/>
            <w:sz w:val="24"/>
            <w:szCs w:val="24"/>
          </w:rPr>
          <w:t>EAPN North Macedonia</w:t>
        </w:r>
        <w:r w:rsidR="000630ED" w:rsidRPr="00427A7C">
          <w:rPr>
            <w:rStyle w:val="Hyperlink"/>
            <w:b/>
            <w:bCs/>
            <w:sz w:val="24"/>
            <w:szCs w:val="24"/>
          </w:rPr>
          <w:t xml:space="preserve"> – Poverty Watch 2020</w:t>
        </w:r>
      </w:hyperlink>
    </w:p>
    <w:p w14:paraId="0A243EC1" w14:textId="478E93D7" w:rsidR="00420A96" w:rsidRPr="00427A7C" w:rsidRDefault="00D074CD" w:rsidP="00E663AD">
      <w:pPr>
        <w:pStyle w:val="ListParagraph"/>
        <w:numPr>
          <w:ilvl w:val="0"/>
          <w:numId w:val="4"/>
        </w:numPr>
        <w:spacing w:after="0"/>
        <w:rPr>
          <w:b/>
          <w:bCs/>
          <w:sz w:val="24"/>
          <w:szCs w:val="24"/>
        </w:rPr>
      </w:pPr>
      <w:hyperlink r:id="rId8" w:history="1">
        <w:r w:rsidR="00420A96" w:rsidRPr="00427A7C">
          <w:rPr>
            <w:rStyle w:val="Hyperlink"/>
            <w:b/>
            <w:bCs/>
            <w:sz w:val="24"/>
            <w:szCs w:val="24"/>
          </w:rPr>
          <w:t>EAPN UK</w:t>
        </w:r>
        <w:r w:rsidR="000630ED" w:rsidRPr="00427A7C">
          <w:rPr>
            <w:rStyle w:val="Hyperlink"/>
            <w:b/>
            <w:bCs/>
            <w:sz w:val="24"/>
            <w:szCs w:val="24"/>
          </w:rPr>
          <w:t xml:space="preserve"> – Poverty Watch 2020</w:t>
        </w:r>
      </w:hyperlink>
    </w:p>
    <w:p w14:paraId="42B08201" w14:textId="77777777" w:rsidR="00427A7C" w:rsidRPr="00427A7C" w:rsidRDefault="00427A7C" w:rsidP="00E663AD">
      <w:pPr>
        <w:spacing w:after="0"/>
        <w:ind w:left="720" w:hanging="720"/>
        <w:rPr>
          <w:b/>
          <w:bCs/>
          <w:sz w:val="24"/>
          <w:szCs w:val="24"/>
        </w:rPr>
      </w:pPr>
    </w:p>
    <w:p w14:paraId="553C3F3D" w14:textId="7DD3D572" w:rsidR="009C1E2D" w:rsidRPr="00427A7C" w:rsidRDefault="009C1E2D" w:rsidP="00E663AD">
      <w:pPr>
        <w:spacing w:after="0"/>
        <w:ind w:left="720" w:hanging="720"/>
        <w:rPr>
          <w:b/>
          <w:bCs/>
          <w:sz w:val="24"/>
          <w:szCs w:val="24"/>
        </w:rPr>
      </w:pPr>
      <w:r w:rsidRPr="00427A7C">
        <w:rPr>
          <w:b/>
          <w:bCs/>
          <w:sz w:val="24"/>
          <w:szCs w:val="24"/>
        </w:rPr>
        <w:t xml:space="preserve">10.50 </w:t>
      </w:r>
      <w:r w:rsidR="00B13254" w:rsidRPr="00427A7C">
        <w:rPr>
          <w:b/>
          <w:bCs/>
          <w:sz w:val="24"/>
          <w:szCs w:val="24"/>
        </w:rPr>
        <w:t xml:space="preserve">  </w:t>
      </w:r>
      <w:r w:rsidRPr="00427A7C">
        <w:rPr>
          <w:b/>
          <w:bCs/>
          <w:sz w:val="24"/>
          <w:szCs w:val="24"/>
          <w:u w:val="single"/>
        </w:rPr>
        <w:t>EAPN October 17 Campaign/link to Poverty Watch</w:t>
      </w:r>
    </w:p>
    <w:p w14:paraId="0352E281" w14:textId="1AA46C93" w:rsidR="009C1E2D" w:rsidRPr="00427A7C" w:rsidRDefault="009C1E2D" w:rsidP="00E663AD">
      <w:pPr>
        <w:pStyle w:val="ListParagraph"/>
        <w:numPr>
          <w:ilvl w:val="0"/>
          <w:numId w:val="6"/>
        </w:numPr>
        <w:spacing w:after="0"/>
        <w:rPr>
          <w:b/>
          <w:bCs/>
          <w:i/>
          <w:iCs/>
          <w:sz w:val="24"/>
          <w:szCs w:val="24"/>
        </w:rPr>
      </w:pPr>
      <w:r w:rsidRPr="00427A7C">
        <w:rPr>
          <w:b/>
          <w:bCs/>
          <w:sz w:val="24"/>
          <w:szCs w:val="24"/>
        </w:rPr>
        <w:t>Reminder of EAPN October 17 Campaign 2020, and how members can link their actions:</w:t>
      </w:r>
      <w:r w:rsidR="000630ED" w:rsidRPr="00427A7C">
        <w:rPr>
          <w:b/>
          <w:bCs/>
          <w:i/>
          <w:iCs/>
          <w:sz w:val="24"/>
          <w:szCs w:val="24"/>
        </w:rPr>
        <w:t xml:space="preserve"> Leo Williams, EAPN Director</w:t>
      </w:r>
    </w:p>
    <w:p w14:paraId="1DC82317" w14:textId="4D472224" w:rsidR="009C1E2D" w:rsidRPr="00427A7C" w:rsidRDefault="009C1E2D" w:rsidP="00E663AD">
      <w:pPr>
        <w:pStyle w:val="ListParagraph"/>
        <w:numPr>
          <w:ilvl w:val="0"/>
          <w:numId w:val="6"/>
        </w:numPr>
        <w:spacing w:after="0"/>
        <w:rPr>
          <w:b/>
          <w:bCs/>
          <w:sz w:val="24"/>
          <w:szCs w:val="24"/>
        </w:rPr>
      </w:pPr>
      <w:r w:rsidRPr="00427A7C">
        <w:rPr>
          <w:b/>
          <w:bCs/>
          <w:sz w:val="24"/>
          <w:szCs w:val="24"/>
        </w:rPr>
        <w:t>Discussion/Exchange</w:t>
      </w:r>
    </w:p>
    <w:p w14:paraId="09A8142F" w14:textId="77777777" w:rsidR="00427A7C" w:rsidRPr="00427A7C" w:rsidRDefault="00427A7C" w:rsidP="00E663AD">
      <w:pPr>
        <w:spacing w:after="0"/>
        <w:ind w:left="720" w:hanging="720"/>
        <w:rPr>
          <w:b/>
          <w:bCs/>
          <w:sz w:val="24"/>
          <w:szCs w:val="24"/>
        </w:rPr>
      </w:pPr>
    </w:p>
    <w:p w14:paraId="15445363" w14:textId="0878497E" w:rsidR="002F3158" w:rsidRPr="00427A7C" w:rsidRDefault="00A6193A" w:rsidP="00E663AD">
      <w:pPr>
        <w:spacing w:after="0"/>
        <w:ind w:left="720" w:hanging="720"/>
        <w:rPr>
          <w:b/>
          <w:bCs/>
          <w:sz w:val="24"/>
          <w:szCs w:val="24"/>
        </w:rPr>
      </w:pPr>
      <w:r w:rsidRPr="00427A7C">
        <w:rPr>
          <w:b/>
          <w:bCs/>
          <w:sz w:val="24"/>
          <w:szCs w:val="24"/>
        </w:rPr>
        <w:lastRenderedPageBreak/>
        <w:t>11.</w:t>
      </w:r>
      <w:r w:rsidR="00246D38" w:rsidRPr="00427A7C">
        <w:rPr>
          <w:b/>
          <w:bCs/>
          <w:sz w:val="24"/>
          <w:szCs w:val="24"/>
        </w:rPr>
        <w:t>0</w:t>
      </w:r>
      <w:r w:rsidR="00A8512C" w:rsidRPr="00427A7C">
        <w:rPr>
          <w:b/>
          <w:bCs/>
          <w:sz w:val="24"/>
          <w:szCs w:val="24"/>
        </w:rPr>
        <w:t>5</w:t>
      </w:r>
      <w:r w:rsidRPr="00427A7C">
        <w:rPr>
          <w:b/>
          <w:bCs/>
          <w:sz w:val="24"/>
          <w:szCs w:val="24"/>
        </w:rPr>
        <w:t xml:space="preserve"> </w:t>
      </w:r>
      <w:r w:rsidR="00B13254" w:rsidRPr="00427A7C">
        <w:rPr>
          <w:b/>
          <w:bCs/>
          <w:sz w:val="24"/>
          <w:szCs w:val="24"/>
        </w:rPr>
        <w:t xml:space="preserve">  </w:t>
      </w:r>
      <w:r w:rsidR="002F3158" w:rsidRPr="00427A7C">
        <w:rPr>
          <w:b/>
          <w:bCs/>
          <w:sz w:val="24"/>
          <w:szCs w:val="24"/>
          <w:u w:val="single"/>
        </w:rPr>
        <w:t>Group Work: Sharing main findings/learning</w:t>
      </w:r>
      <w:r w:rsidR="00246D38" w:rsidRPr="00427A7C">
        <w:rPr>
          <w:b/>
          <w:bCs/>
          <w:sz w:val="24"/>
          <w:szCs w:val="24"/>
          <w:u w:val="single"/>
        </w:rPr>
        <w:t>/actions</w:t>
      </w:r>
      <w:r w:rsidR="002F3158" w:rsidRPr="00427A7C">
        <w:rPr>
          <w:b/>
          <w:bCs/>
          <w:sz w:val="24"/>
          <w:szCs w:val="24"/>
          <w:u w:val="single"/>
        </w:rPr>
        <w:t xml:space="preserve"> and proposing common EU messages</w:t>
      </w:r>
      <w:r w:rsidR="00453417" w:rsidRPr="00427A7C">
        <w:rPr>
          <w:b/>
          <w:bCs/>
          <w:sz w:val="24"/>
          <w:szCs w:val="24"/>
          <w:u w:val="single"/>
        </w:rPr>
        <w:t>:</w:t>
      </w:r>
    </w:p>
    <w:p w14:paraId="2FC984AD" w14:textId="269F2879" w:rsidR="002F3158" w:rsidRPr="00427A7C" w:rsidRDefault="00A6193A" w:rsidP="00E663AD">
      <w:pPr>
        <w:pStyle w:val="ListParagraph"/>
        <w:numPr>
          <w:ilvl w:val="0"/>
          <w:numId w:val="4"/>
        </w:numPr>
        <w:spacing w:after="0"/>
        <w:rPr>
          <w:b/>
          <w:bCs/>
          <w:i/>
          <w:iCs/>
          <w:sz w:val="24"/>
          <w:szCs w:val="24"/>
        </w:rPr>
      </w:pPr>
      <w:r w:rsidRPr="00427A7C">
        <w:rPr>
          <w:b/>
          <w:bCs/>
          <w:sz w:val="24"/>
          <w:szCs w:val="24"/>
        </w:rPr>
        <w:t>Introduction</w:t>
      </w:r>
      <w:r w:rsidR="002F3158" w:rsidRPr="00427A7C">
        <w:rPr>
          <w:b/>
          <w:bCs/>
          <w:sz w:val="24"/>
          <w:szCs w:val="24"/>
        </w:rPr>
        <w:t xml:space="preserve"> before</w:t>
      </w:r>
      <w:r w:rsidRPr="00427A7C">
        <w:rPr>
          <w:b/>
          <w:bCs/>
          <w:sz w:val="24"/>
          <w:szCs w:val="24"/>
        </w:rPr>
        <w:t xml:space="preserve"> </w:t>
      </w:r>
      <w:r w:rsidR="00E74B6E" w:rsidRPr="00427A7C">
        <w:rPr>
          <w:b/>
          <w:bCs/>
          <w:sz w:val="24"/>
          <w:szCs w:val="24"/>
        </w:rPr>
        <w:t>break-out to 3 groups led by S</w:t>
      </w:r>
      <w:r w:rsidR="003A6740" w:rsidRPr="00427A7C">
        <w:rPr>
          <w:b/>
          <w:bCs/>
          <w:sz w:val="24"/>
          <w:szCs w:val="24"/>
        </w:rPr>
        <w:t>teering Group</w:t>
      </w:r>
      <w:r w:rsidR="002F3158" w:rsidRPr="00427A7C">
        <w:rPr>
          <w:b/>
          <w:bCs/>
          <w:sz w:val="24"/>
          <w:szCs w:val="24"/>
        </w:rPr>
        <w:t xml:space="preserve"> </w:t>
      </w:r>
    </w:p>
    <w:p w14:paraId="14DC1E53" w14:textId="2CB17B07" w:rsidR="00E74B6E" w:rsidRPr="00427A7C" w:rsidRDefault="00E74B6E" w:rsidP="00E663AD">
      <w:pPr>
        <w:pStyle w:val="ListParagraph"/>
        <w:numPr>
          <w:ilvl w:val="0"/>
          <w:numId w:val="4"/>
        </w:numPr>
        <w:spacing w:after="0"/>
        <w:rPr>
          <w:b/>
          <w:bCs/>
          <w:sz w:val="24"/>
          <w:szCs w:val="24"/>
        </w:rPr>
      </w:pPr>
      <w:r w:rsidRPr="00427A7C">
        <w:rPr>
          <w:b/>
          <w:bCs/>
          <w:sz w:val="24"/>
          <w:szCs w:val="24"/>
        </w:rPr>
        <w:t>Each group to nominate a rapporteur, a staff member will take notes</w:t>
      </w:r>
      <w:r w:rsidR="003A6740" w:rsidRPr="00427A7C">
        <w:rPr>
          <w:b/>
          <w:bCs/>
          <w:sz w:val="24"/>
          <w:szCs w:val="24"/>
        </w:rPr>
        <w:t>.</w:t>
      </w:r>
    </w:p>
    <w:p w14:paraId="253725E7" w14:textId="028CFB78" w:rsidR="003A6740" w:rsidRPr="00427A7C" w:rsidRDefault="003A6740" w:rsidP="00E663AD">
      <w:pPr>
        <w:spacing w:after="0"/>
        <w:rPr>
          <w:b/>
          <w:bCs/>
          <w:sz w:val="24"/>
          <w:szCs w:val="24"/>
          <w:u w:val="single"/>
        </w:rPr>
      </w:pPr>
      <w:r w:rsidRPr="00427A7C">
        <w:rPr>
          <w:b/>
          <w:bCs/>
          <w:sz w:val="24"/>
          <w:szCs w:val="24"/>
          <w:u w:val="single"/>
        </w:rPr>
        <w:t>3 questions:</w:t>
      </w:r>
    </w:p>
    <w:p w14:paraId="0DAFC16B" w14:textId="3A8930FC" w:rsidR="004250B6" w:rsidRPr="00427A7C" w:rsidRDefault="00E74B6E" w:rsidP="00E663AD">
      <w:pPr>
        <w:spacing w:after="0"/>
        <w:ind w:left="720" w:hanging="720"/>
        <w:rPr>
          <w:b/>
          <w:bCs/>
          <w:i/>
          <w:iCs/>
          <w:sz w:val="24"/>
          <w:szCs w:val="24"/>
        </w:rPr>
      </w:pPr>
      <w:r w:rsidRPr="00427A7C">
        <w:rPr>
          <w:b/>
          <w:bCs/>
          <w:sz w:val="24"/>
          <w:szCs w:val="24"/>
        </w:rPr>
        <w:t>1)</w:t>
      </w:r>
      <w:r w:rsidR="004250B6" w:rsidRPr="00427A7C">
        <w:rPr>
          <w:b/>
          <w:bCs/>
          <w:sz w:val="24"/>
          <w:szCs w:val="24"/>
        </w:rPr>
        <w:t xml:space="preserve"> </w:t>
      </w:r>
      <w:r w:rsidR="002F3158" w:rsidRPr="00427A7C">
        <w:rPr>
          <w:b/>
          <w:bCs/>
          <w:i/>
          <w:iCs/>
          <w:sz w:val="24"/>
          <w:szCs w:val="24"/>
        </w:rPr>
        <w:t>Have you done</w:t>
      </w:r>
      <w:r w:rsidR="001A565A" w:rsidRPr="00427A7C">
        <w:rPr>
          <w:b/>
          <w:bCs/>
          <w:i/>
          <w:iCs/>
          <w:sz w:val="24"/>
          <w:szCs w:val="24"/>
        </w:rPr>
        <w:t>/planning</w:t>
      </w:r>
      <w:r w:rsidR="002F3158" w:rsidRPr="00427A7C">
        <w:rPr>
          <w:b/>
          <w:bCs/>
          <w:i/>
          <w:iCs/>
          <w:sz w:val="24"/>
          <w:szCs w:val="24"/>
        </w:rPr>
        <w:t xml:space="preserve"> a PW in 2020? What are </w:t>
      </w:r>
      <w:r w:rsidR="001A565A" w:rsidRPr="00427A7C">
        <w:rPr>
          <w:b/>
          <w:bCs/>
          <w:i/>
          <w:iCs/>
          <w:sz w:val="24"/>
          <w:szCs w:val="24"/>
        </w:rPr>
        <w:t xml:space="preserve">your </w:t>
      </w:r>
      <w:r w:rsidR="002F3158" w:rsidRPr="00427A7C">
        <w:rPr>
          <w:b/>
          <w:bCs/>
          <w:i/>
          <w:iCs/>
          <w:sz w:val="24"/>
          <w:szCs w:val="24"/>
        </w:rPr>
        <w:t>main</w:t>
      </w:r>
      <w:r w:rsidR="001A565A" w:rsidRPr="00427A7C">
        <w:rPr>
          <w:b/>
          <w:bCs/>
          <w:i/>
          <w:iCs/>
          <w:sz w:val="24"/>
          <w:szCs w:val="24"/>
        </w:rPr>
        <w:t xml:space="preserve"> f</w:t>
      </w:r>
      <w:r w:rsidR="002F3158" w:rsidRPr="00427A7C">
        <w:rPr>
          <w:b/>
          <w:bCs/>
          <w:i/>
          <w:iCs/>
          <w:sz w:val="24"/>
          <w:szCs w:val="24"/>
        </w:rPr>
        <w:t>indings</w:t>
      </w:r>
      <w:r w:rsidR="001A565A" w:rsidRPr="00427A7C">
        <w:rPr>
          <w:b/>
          <w:bCs/>
          <w:i/>
          <w:iCs/>
          <w:sz w:val="24"/>
          <w:szCs w:val="24"/>
        </w:rPr>
        <w:t>,</w:t>
      </w:r>
      <w:r w:rsidR="002F3158" w:rsidRPr="00427A7C">
        <w:rPr>
          <w:b/>
          <w:bCs/>
          <w:i/>
          <w:iCs/>
          <w:sz w:val="24"/>
          <w:szCs w:val="24"/>
        </w:rPr>
        <w:t xml:space="preserve"> including on</w:t>
      </w:r>
      <w:r w:rsidR="00246D38" w:rsidRPr="00427A7C">
        <w:rPr>
          <w:b/>
          <w:bCs/>
          <w:i/>
          <w:iCs/>
          <w:sz w:val="24"/>
          <w:szCs w:val="24"/>
        </w:rPr>
        <w:t xml:space="preserve"> C</w:t>
      </w:r>
      <w:r w:rsidR="002F3158" w:rsidRPr="00427A7C">
        <w:rPr>
          <w:b/>
          <w:bCs/>
          <w:i/>
          <w:iCs/>
          <w:sz w:val="24"/>
          <w:szCs w:val="24"/>
        </w:rPr>
        <w:t>OVID 19?</w:t>
      </w:r>
      <w:r w:rsidR="001A565A" w:rsidRPr="00427A7C">
        <w:rPr>
          <w:b/>
          <w:bCs/>
          <w:i/>
          <w:iCs/>
          <w:sz w:val="24"/>
          <w:szCs w:val="24"/>
        </w:rPr>
        <w:t xml:space="preserve"> How will you use it in Oct 17 campaign?</w:t>
      </w:r>
    </w:p>
    <w:p w14:paraId="4127CC76" w14:textId="7928DADD" w:rsidR="002F3158" w:rsidRPr="00427A7C" w:rsidRDefault="002F3158" w:rsidP="00E663AD">
      <w:pPr>
        <w:spacing w:after="0"/>
        <w:ind w:left="720" w:hanging="720"/>
        <w:rPr>
          <w:b/>
          <w:bCs/>
          <w:i/>
          <w:iCs/>
          <w:sz w:val="24"/>
          <w:szCs w:val="24"/>
        </w:rPr>
      </w:pPr>
      <w:r w:rsidRPr="00427A7C">
        <w:rPr>
          <w:b/>
          <w:bCs/>
          <w:i/>
          <w:iCs/>
          <w:sz w:val="24"/>
          <w:szCs w:val="24"/>
        </w:rPr>
        <w:t>2) Did you involve people experiencing poverty?</w:t>
      </w:r>
      <w:r w:rsidR="00445E36" w:rsidRPr="00427A7C">
        <w:rPr>
          <w:b/>
          <w:bCs/>
          <w:i/>
          <w:iCs/>
          <w:sz w:val="24"/>
          <w:szCs w:val="24"/>
        </w:rPr>
        <w:t xml:space="preserve"> </w:t>
      </w:r>
      <w:r w:rsidR="00FA0D51" w:rsidRPr="00427A7C">
        <w:rPr>
          <w:b/>
          <w:bCs/>
          <w:i/>
          <w:iCs/>
          <w:sz w:val="24"/>
          <w:szCs w:val="24"/>
        </w:rPr>
        <w:t xml:space="preserve"> If yes,</w:t>
      </w:r>
      <w:r w:rsidRPr="00427A7C">
        <w:rPr>
          <w:b/>
          <w:bCs/>
          <w:i/>
          <w:iCs/>
          <w:sz w:val="24"/>
          <w:szCs w:val="24"/>
        </w:rPr>
        <w:t xml:space="preserve"> </w:t>
      </w:r>
      <w:r w:rsidR="00FA0D51" w:rsidRPr="00427A7C">
        <w:rPr>
          <w:b/>
          <w:bCs/>
          <w:i/>
          <w:iCs/>
          <w:sz w:val="24"/>
          <w:szCs w:val="24"/>
        </w:rPr>
        <w:t xml:space="preserve">how, what kind of methodology did you use? </w:t>
      </w:r>
      <w:r w:rsidRPr="00427A7C">
        <w:rPr>
          <w:b/>
          <w:bCs/>
          <w:i/>
          <w:iCs/>
          <w:sz w:val="24"/>
          <w:szCs w:val="24"/>
        </w:rPr>
        <w:t>How could this be improved</w:t>
      </w:r>
      <w:r w:rsidR="001A565A" w:rsidRPr="00427A7C">
        <w:rPr>
          <w:b/>
          <w:bCs/>
          <w:i/>
          <w:iCs/>
          <w:sz w:val="24"/>
          <w:szCs w:val="24"/>
        </w:rPr>
        <w:t>?</w:t>
      </w:r>
    </w:p>
    <w:p w14:paraId="538E7519" w14:textId="26F8391B" w:rsidR="004250B6" w:rsidRPr="00427A7C" w:rsidRDefault="002F3158" w:rsidP="00E663AD">
      <w:pPr>
        <w:spacing w:after="0"/>
        <w:ind w:left="720" w:hanging="720"/>
        <w:rPr>
          <w:b/>
          <w:bCs/>
          <w:i/>
          <w:iCs/>
          <w:sz w:val="24"/>
          <w:szCs w:val="24"/>
        </w:rPr>
      </w:pPr>
      <w:r w:rsidRPr="00427A7C">
        <w:rPr>
          <w:b/>
          <w:bCs/>
          <w:i/>
          <w:iCs/>
          <w:sz w:val="24"/>
          <w:szCs w:val="24"/>
        </w:rPr>
        <w:t>3</w:t>
      </w:r>
      <w:r w:rsidR="004250B6" w:rsidRPr="00427A7C">
        <w:rPr>
          <w:b/>
          <w:bCs/>
          <w:i/>
          <w:iCs/>
          <w:sz w:val="24"/>
          <w:szCs w:val="24"/>
        </w:rPr>
        <w:t xml:space="preserve">) </w:t>
      </w:r>
      <w:r w:rsidR="001A565A" w:rsidRPr="00427A7C">
        <w:rPr>
          <w:b/>
          <w:bCs/>
          <w:i/>
          <w:iCs/>
          <w:sz w:val="24"/>
          <w:szCs w:val="24"/>
        </w:rPr>
        <w:t>What common EU messages would you give to the EU report?</w:t>
      </w:r>
    </w:p>
    <w:p w14:paraId="1BB37E8D" w14:textId="6D6E7E57" w:rsidR="00B13254" w:rsidRPr="00427A7C" w:rsidRDefault="00B13254" w:rsidP="00E663AD">
      <w:pPr>
        <w:spacing w:after="0"/>
        <w:ind w:left="720" w:hanging="720"/>
        <w:rPr>
          <w:sz w:val="24"/>
          <w:szCs w:val="24"/>
        </w:rPr>
      </w:pPr>
    </w:p>
    <w:p w14:paraId="4D73FB59" w14:textId="77777777" w:rsidR="00427A7C" w:rsidRPr="00427A7C" w:rsidRDefault="00427A7C" w:rsidP="00427A7C">
      <w:pPr>
        <w:spacing w:after="0"/>
        <w:jc w:val="both"/>
        <w:rPr>
          <w:rFonts w:cstheme="minorHAnsi"/>
          <w:b/>
          <w:bCs/>
          <w:sz w:val="24"/>
          <w:szCs w:val="24"/>
          <w:u w:val="single"/>
        </w:rPr>
      </w:pPr>
      <w:r w:rsidRPr="00427A7C">
        <w:rPr>
          <w:rFonts w:cstheme="minorHAnsi"/>
          <w:b/>
          <w:bCs/>
          <w:sz w:val="24"/>
          <w:szCs w:val="24"/>
          <w:u w:val="single"/>
        </w:rPr>
        <w:t>12.25 Conclusions/ wrapping up/ reminder of next webinars</w:t>
      </w:r>
    </w:p>
    <w:p w14:paraId="42F1B32F" w14:textId="77777777" w:rsidR="00427A7C" w:rsidRPr="00E03EE8" w:rsidRDefault="00427A7C" w:rsidP="00E663AD">
      <w:pPr>
        <w:spacing w:after="0"/>
        <w:ind w:left="720" w:hanging="720"/>
        <w:rPr>
          <w:sz w:val="24"/>
          <w:szCs w:val="24"/>
        </w:rPr>
      </w:pPr>
    </w:p>
    <w:p w14:paraId="1B8974CF" w14:textId="77777777" w:rsidR="00B13254" w:rsidRDefault="00B13254" w:rsidP="00B13254">
      <w:pPr>
        <w:jc w:val="center"/>
        <w:rPr>
          <w:b/>
          <w:bCs/>
          <w:sz w:val="28"/>
          <w:szCs w:val="28"/>
          <w:u w:val="single"/>
          <w:lang w:val="en-US"/>
        </w:rPr>
      </w:pPr>
      <w:r>
        <w:rPr>
          <w:b/>
          <w:bCs/>
          <w:sz w:val="28"/>
          <w:szCs w:val="28"/>
          <w:u w:val="single"/>
          <w:lang w:val="en-US"/>
        </w:rPr>
        <w:t>Notes from the meeting</w:t>
      </w:r>
    </w:p>
    <w:p w14:paraId="49BB678F" w14:textId="77777777" w:rsidR="00B13254" w:rsidRPr="00427A7C" w:rsidRDefault="00B13254" w:rsidP="00B13254">
      <w:pPr>
        <w:jc w:val="both"/>
        <w:rPr>
          <w:b/>
          <w:bCs/>
          <w:u w:val="single"/>
          <w:lang w:val="en-US"/>
        </w:rPr>
      </w:pPr>
      <w:r w:rsidRPr="00427A7C">
        <w:rPr>
          <w:b/>
          <w:bCs/>
          <w:u w:val="single"/>
          <w:lang w:val="en-US"/>
        </w:rPr>
        <w:t>Participants</w:t>
      </w:r>
    </w:p>
    <w:p w14:paraId="3580BF87" w14:textId="47AAE0CE" w:rsidR="00B13254" w:rsidRPr="00427A7C" w:rsidRDefault="00B13254" w:rsidP="00B13254">
      <w:pPr>
        <w:jc w:val="both"/>
        <w:rPr>
          <w:highlight w:val="yellow"/>
          <w:lang w:val="en-US"/>
        </w:rPr>
      </w:pPr>
      <w:bookmarkStart w:id="0" w:name="_Hlk45610781"/>
      <w:r w:rsidRPr="00427A7C">
        <w:rPr>
          <w:b/>
          <w:bCs/>
          <w:i/>
          <w:iCs/>
          <w:lang w:val="en-US"/>
        </w:rPr>
        <w:t>National Networks</w:t>
      </w:r>
      <w:r w:rsidRPr="00427A7C">
        <w:rPr>
          <w:lang w:val="en-US"/>
        </w:rPr>
        <w:t xml:space="preserve">: Ivo </w:t>
      </w:r>
      <w:proofErr w:type="spellStart"/>
      <w:r w:rsidRPr="00427A7C">
        <w:rPr>
          <w:lang w:val="en-US"/>
        </w:rPr>
        <w:t>Kaplán</w:t>
      </w:r>
      <w:proofErr w:type="spellEnd"/>
      <w:r w:rsidRPr="00427A7C">
        <w:rPr>
          <w:lang w:val="en-US"/>
        </w:rPr>
        <w:t xml:space="preserve">, Stanislav </w:t>
      </w:r>
      <w:proofErr w:type="spellStart"/>
      <w:r w:rsidRPr="00427A7C">
        <w:rPr>
          <w:lang w:val="en-US"/>
        </w:rPr>
        <w:t>Mrozek</w:t>
      </w:r>
      <w:proofErr w:type="spellEnd"/>
      <w:r w:rsidRPr="00427A7C">
        <w:rPr>
          <w:lang w:val="en-US"/>
        </w:rPr>
        <w:t xml:space="preserve"> and </w:t>
      </w:r>
      <w:proofErr w:type="spellStart"/>
      <w:r w:rsidRPr="00427A7C">
        <w:rPr>
          <w:lang w:val="en-US"/>
        </w:rPr>
        <w:t>Jiří</w:t>
      </w:r>
      <w:proofErr w:type="spellEnd"/>
      <w:r w:rsidRPr="00427A7C">
        <w:rPr>
          <w:lang w:val="en-US"/>
        </w:rPr>
        <w:t xml:space="preserve"> </w:t>
      </w:r>
      <w:proofErr w:type="spellStart"/>
      <w:r w:rsidRPr="00427A7C">
        <w:rPr>
          <w:lang w:val="en-US"/>
        </w:rPr>
        <w:t>Vraspir</w:t>
      </w:r>
      <w:proofErr w:type="spellEnd"/>
      <w:r w:rsidRPr="00427A7C">
        <w:rPr>
          <w:lang w:val="en-US"/>
        </w:rPr>
        <w:t>, CZ; Jürgen Schneider, DE</w:t>
      </w:r>
      <w:bookmarkStart w:id="1" w:name="_Hlk45610870"/>
      <w:r w:rsidRPr="00427A7C">
        <w:rPr>
          <w:lang w:val="en-US"/>
        </w:rPr>
        <w:t xml:space="preserve">; </w:t>
      </w:r>
      <w:bookmarkEnd w:id="1"/>
      <w:r w:rsidRPr="00427A7C">
        <w:rPr>
          <w:lang w:val="en-US"/>
        </w:rPr>
        <w:t xml:space="preserve">Graciela Malgesini, ES; </w:t>
      </w:r>
      <w:bookmarkStart w:id="2" w:name="_Hlk45190331"/>
      <w:r w:rsidRPr="00427A7C">
        <w:rPr>
          <w:lang w:val="en-US"/>
        </w:rPr>
        <w:t xml:space="preserve">Jeanne Dietrich, Guy Janvier, </w:t>
      </w:r>
      <w:proofErr w:type="spellStart"/>
      <w:r w:rsidRPr="00427A7C">
        <w:rPr>
          <w:lang w:val="en-US"/>
        </w:rPr>
        <w:t>Helène</w:t>
      </w:r>
      <w:proofErr w:type="spellEnd"/>
      <w:r w:rsidRPr="00427A7C">
        <w:rPr>
          <w:lang w:val="en-US"/>
        </w:rPr>
        <w:t xml:space="preserve"> Justin and Richard </w:t>
      </w:r>
      <w:proofErr w:type="spellStart"/>
      <w:r w:rsidRPr="00427A7C">
        <w:rPr>
          <w:lang w:val="en-US"/>
        </w:rPr>
        <w:t>Deplanque</w:t>
      </w:r>
      <w:proofErr w:type="spellEnd"/>
      <w:r w:rsidRPr="00427A7C">
        <w:rPr>
          <w:lang w:val="en-US"/>
        </w:rPr>
        <w:t xml:space="preserve">, FR; </w:t>
      </w:r>
      <w:r w:rsidRPr="00427A7C">
        <w:rPr>
          <w:color w:val="000000"/>
          <w:lang w:val="en-US"/>
        </w:rPr>
        <w:t xml:space="preserve">Dina </w:t>
      </w:r>
      <w:proofErr w:type="spellStart"/>
      <w:r w:rsidRPr="00427A7C">
        <w:rPr>
          <w:color w:val="000000"/>
          <w:lang w:val="en-US"/>
        </w:rPr>
        <w:t>Vardaramatou</w:t>
      </w:r>
      <w:proofErr w:type="spellEnd"/>
      <w:r w:rsidRPr="00427A7C">
        <w:rPr>
          <w:color w:val="000000"/>
          <w:lang w:val="en-US"/>
        </w:rPr>
        <w:t>, GR;</w:t>
      </w:r>
      <w:r w:rsidRPr="00427A7C">
        <w:rPr>
          <w:lang w:val="en-US"/>
        </w:rPr>
        <w:t xml:space="preserve"> Aleksandra </w:t>
      </w:r>
      <w:proofErr w:type="spellStart"/>
      <w:r w:rsidRPr="00427A7C">
        <w:rPr>
          <w:lang w:val="en-US"/>
        </w:rPr>
        <w:t>Selak-Živković</w:t>
      </w:r>
      <w:bookmarkEnd w:id="2"/>
      <w:proofErr w:type="spellEnd"/>
      <w:r w:rsidRPr="00427A7C">
        <w:rPr>
          <w:lang w:val="en-US"/>
        </w:rPr>
        <w:t xml:space="preserve">, HR; Krisztina Jasz, HU; </w:t>
      </w:r>
      <w:proofErr w:type="spellStart"/>
      <w:r w:rsidRPr="00427A7C">
        <w:rPr>
          <w:lang w:val="en-US"/>
        </w:rPr>
        <w:t>Guilia</w:t>
      </w:r>
      <w:proofErr w:type="spellEnd"/>
      <w:r w:rsidRPr="00427A7C">
        <w:rPr>
          <w:lang w:val="en-US"/>
        </w:rPr>
        <w:t xml:space="preserve"> Segna, IT</w:t>
      </w:r>
      <w:r w:rsidRPr="00427A7C">
        <w:rPr>
          <w:color w:val="000000"/>
          <w:lang w:val="en-US"/>
        </w:rPr>
        <w:t>;</w:t>
      </w:r>
      <w:r w:rsidRPr="00427A7C">
        <w:rPr>
          <w:lang w:val="en-US"/>
        </w:rPr>
        <w:t xml:space="preserve"> Paul </w:t>
      </w:r>
      <w:proofErr w:type="spellStart"/>
      <w:r w:rsidRPr="00427A7C">
        <w:rPr>
          <w:lang w:val="en-US"/>
        </w:rPr>
        <w:t>Ginnell</w:t>
      </w:r>
      <w:proofErr w:type="spellEnd"/>
      <w:r w:rsidRPr="00427A7C">
        <w:rPr>
          <w:lang w:val="en-US"/>
        </w:rPr>
        <w:t xml:space="preserve">, Irene Byrne and Ana Ni </w:t>
      </w:r>
      <w:proofErr w:type="spellStart"/>
      <w:r w:rsidRPr="00427A7C">
        <w:rPr>
          <w:lang w:val="en-US"/>
        </w:rPr>
        <w:t>Lochlainn</w:t>
      </w:r>
      <w:proofErr w:type="spellEnd"/>
      <w:r w:rsidRPr="00427A7C">
        <w:rPr>
          <w:lang w:val="en-US"/>
        </w:rPr>
        <w:t xml:space="preserve">, IE; Rimgailė </w:t>
      </w:r>
      <w:proofErr w:type="spellStart"/>
      <w:r w:rsidRPr="00427A7C">
        <w:rPr>
          <w:lang w:val="en-US"/>
        </w:rPr>
        <w:t>Baltutė</w:t>
      </w:r>
      <w:proofErr w:type="spellEnd"/>
      <w:r w:rsidRPr="00427A7C">
        <w:rPr>
          <w:lang w:val="en-US"/>
        </w:rPr>
        <w:t xml:space="preserve">, LT; Egils </w:t>
      </w:r>
      <w:proofErr w:type="spellStart"/>
      <w:r w:rsidRPr="00427A7C">
        <w:rPr>
          <w:lang w:val="en-US"/>
        </w:rPr>
        <w:t>Rupeks</w:t>
      </w:r>
      <w:proofErr w:type="spellEnd"/>
      <w:r w:rsidRPr="00427A7C">
        <w:rPr>
          <w:lang w:val="en-US"/>
        </w:rPr>
        <w:t xml:space="preserve">, LV; Maja Staleska, MK; </w:t>
      </w:r>
      <w:r w:rsidRPr="00427A7C">
        <w:rPr>
          <w:color w:val="000000"/>
          <w:lang w:val="en-US"/>
        </w:rPr>
        <w:t>Frøydis Jensen, NO;</w:t>
      </w:r>
      <w:r w:rsidRPr="00427A7C">
        <w:rPr>
          <w:lang w:val="en-US"/>
        </w:rPr>
        <w:t xml:space="preserve"> Ryszard Szarfenberg, PL; Paula Cruz, PT; Katherine Duffy, UK</w:t>
      </w:r>
    </w:p>
    <w:p w14:paraId="27406B12" w14:textId="77777777" w:rsidR="00B13254" w:rsidRPr="00D074CD" w:rsidRDefault="00B13254" w:rsidP="00B13254">
      <w:pPr>
        <w:jc w:val="both"/>
        <w:rPr>
          <w:lang w:val="en-US"/>
        </w:rPr>
      </w:pPr>
      <w:r w:rsidRPr="00D074CD">
        <w:rPr>
          <w:b/>
          <w:bCs/>
          <w:i/>
          <w:iCs/>
          <w:lang w:val="en-US"/>
        </w:rPr>
        <w:t xml:space="preserve">European </w:t>
      </w:r>
      <w:proofErr w:type="spellStart"/>
      <w:r w:rsidRPr="00D074CD">
        <w:rPr>
          <w:b/>
          <w:bCs/>
          <w:i/>
          <w:iCs/>
          <w:lang w:val="en-US"/>
        </w:rPr>
        <w:t>Organisations</w:t>
      </w:r>
      <w:proofErr w:type="spellEnd"/>
      <w:r w:rsidRPr="00D074CD">
        <w:rPr>
          <w:lang w:val="en-US"/>
        </w:rPr>
        <w:t xml:space="preserve">: Philippe Seidel, AGE; Laura Rayner, </w:t>
      </w:r>
      <w:proofErr w:type="spellStart"/>
      <w:r w:rsidRPr="00D074CD">
        <w:rPr>
          <w:lang w:val="en-US"/>
        </w:rPr>
        <w:t>Eurodiaconia</w:t>
      </w:r>
      <w:proofErr w:type="spellEnd"/>
      <w:r w:rsidRPr="00D074CD">
        <w:rPr>
          <w:lang w:val="en-US"/>
        </w:rPr>
        <w:t xml:space="preserve">; Fran McDonnell, IFSW; Luigi </w:t>
      </w:r>
      <w:proofErr w:type="spellStart"/>
      <w:r w:rsidRPr="00D074CD">
        <w:rPr>
          <w:lang w:val="en-US"/>
        </w:rPr>
        <w:t>Lenori</w:t>
      </w:r>
      <w:proofErr w:type="spellEnd"/>
      <w:r w:rsidRPr="00D074CD">
        <w:rPr>
          <w:lang w:val="en-US"/>
        </w:rPr>
        <w:t>, SMES</w:t>
      </w:r>
    </w:p>
    <w:p w14:paraId="6D5860E3" w14:textId="77777777" w:rsidR="00B13254" w:rsidRPr="00D074CD" w:rsidRDefault="00B13254" w:rsidP="00B13254">
      <w:pPr>
        <w:jc w:val="both"/>
        <w:rPr>
          <w:lang w:val="en-US"/>
        </w:rPr>
      </w:pPr>
      <w:r w:rsidRPr="00D074CD">
        <w:rPr>
          <w:b/>
          <w:bCs/>
          <w:i/>
          <w:iCs/>
          <w:lang w:val="en-US"/>
        </w:rPr>
        <w:t xml:space="preserve">EAPN Staff: </w:t>
      </w:r>
      <w:r w:rsidRPr="00D074CD">
        <w:rPr>
          <w:lang w:val="en-US"/>
        </w:rPr>
        <w:t>Sian Jones, Mathias Maucher</w:t>
      </w:r>
    </w:p>
    <w:p w14:paraId="7289CC03" w14:textId="77777777" w:rsidR="00B13254" w:rsidRPr="00D074CD" w:rsidRDefault="00B13254" w:rsidP="00B13254">
      <w:pPr>
        <w:jc w:val="both"/>
        <w:rPr>
          <w:b/>
          <w:bCs/>
        </w:rPr>
      </w:pPr>
      <w:bookmarkStart w:id="3" w:name="_Hlk45611409"/>
      <w:bookmarkEnd w:id="0"/>
      <w:r w:rsidRPr="00D074CD">
        <w:rPr>
          <w:b/>
          <w:bCs/>
        </w:rPr>
        <w:t xml:space="preserve">Guest speakers: Filip </w:t>
      </w:r>
      <w:proofErr w:type="spellStart"/>
      <w:r w:rsidRPr="00D074CD">
        <w:rPr>
          <w:b/>
          <w:bCs/>
        </w:rPr>
        <w:t>Tanay</w:t>
      </w:r>
      <w:proofErr w:type="spellEnd"/>
      <w:r w:rsidRPr="00D074CD">
        <w:rPr>
          <w:b/>
          <w:bCs/>
        </w:rPr>
        <w:t>, DG EMPL; Maria Baroni, DG EMPL</w:t>
      </w:r>
    </w:p>
    <w:p w14:paraId="2B64907E" w14:textId="77777777" w:rsidR="00B13254" w:rsidRPr="00D074CD" w:rsidRDefault="00B13254" w:rsidP="00B13254">
      <w:pPr>
        <w:jc w:val="both"/>
      </w:pPr>
      <w:r w:rsidRPr="00D074CD">
        <w:rPr>
          <w:b/>
          <w:bCs/>
        </w:rPr>
        <w:t>Excused</w:t>
      </w:r>
      <w:r w:rsidRPr="00D074CD">
        <w:t xml:space="preserve">: </w:t>
      </w:r>
      <w:bookmarkStart w:id="4" w:name="_Hlk42612978"/>
      <w:r w:rsidRPr="00D074CD">
        <w:t xml:space="preserve">Martina </w:t>
      </w:r>
      <w:proofErr w:type="spellStart"/>
      <w:r w:rsidRPr="00D074CD">
        <w:t>Brandstätter</w:t>
      </w:r>
      <w:proofErr w:type="spellEnd"/>
      <w:r w:rsidRPr="00D074CD">
        <w:t xml:space="preserve">, AT; Judith Tobac, BE; Iva </w:t>
      </w:r>
      <w:proofErr w:type="spellStart"/>
      <w:r w:rsidRPr="00D074CD">
        <w:t>Kuchyňková</w:t>
      </w:r>
      <w:proofErr w:type="spellEnd"/>
      <w:r w:rsidRPr="00D074CD">
        <w:t xml:space="preserve">, CZ; Anna </w:t>
      </w:r>
      <w:proofErr w:type="spellStart"/>
      <w:r w:rsidRPr="00D074CD">
        <w:t>Järvinen</w:t>
      </w:r>
      <w:proofErr w:type="spellEnd"/>
      <w:r w:rsidRPr="00D074CD">
        <w:t xml:space="preserve">, FI; </w:t>
      </w:r>
      <w:proofErr w:type="spellStart"/>
      <w:r w:rsidRPr="00D074CD">
        <w:rPr>
          <w:color w:val="000000"/>
        </w:rPr>
        <w:t>Laufey</w:t>
      </w:r>
      <w:proofErr w:type="spellEnd"/>
      <w:r w:rsidRPr="00D074CD">
        <w:rPr>
          <w:color w:val="000000"/>
        </w:rPr>
        <w:t xml:space="preserve"> </w:t>
      </w:r>
      <w:proofErr w:type="spellStart"/>
      <w:r w:rsidRPr="00D074CD">
        <w:rPr>
          <w:color w:val="000000"/>
        </w:rPr>
        <w:t>Líndal</w:t>
      </w:r>
      <w:proofErr w:type="spellEnd"/>
      <w:r w:rsidRPr="00D074CD">
        <w:rPr>
          <w:color w:val="000000"/>
        </w:rPr>
        <w:t xml:space="preserve"> </w:t>
      </w:r>
      <w:proofErr w:type="spellStart"/>
      <w:r w:rsidRPr="00D074CD">
        <w:rPr>
          <w:color w:val="000000"/>
        </w:rPr>
        <w:t>Ólafsdóttir</w:t>
      </w:r>
      <w:proofErr w:type="spellEnd"/>
      <w:r w:rsidRPr="00D074CD">
        <w:rPr>
          <w:color w:val="000000"/>
        </w:rPr>
        <w:t>, IC</w:t>
      </w:r>
      <w:r w:rsidRPr="00D074CD">
        <w:t>; Sonja Leemkuil, NL;</w:t>
      </w:r>
      <w:r w:rsidRPr="00D074CD">
        <w:rPr>
          <w:color w:val="000000"/>
        </w:rPr>
        <w:t xml:space="preserve"> </w:t>
      </w:r>
      <w:r w:rsidRPr="00D074CD">
        <w:t xml:space="preserve">Iris </w:t>
      </w:r>
      <w:proofErr w:type="spellStart"/>
      <w:r w:rsidRPr="00D074CD">
        <w:t>Alexe</w:t>
      </w:r>
      <w:proofErr w:type="spellEnd"/>
      <w:r w:rsidRPr="00D074CD">
        <w:t xml:space="preserve">, RO; </w:t>
      </w:r>
      <w:proofErr w:type="spellStart"/>
      <w:r w:rsidRPr="00D074CD">
        <w:t>Marija</w:t>
      </w:r>
      <w:proofErr w:type="spellEnd"/>
      <w:r w:rsidRPr="00D074CD">
        <w:t xml:space="preserve"> </w:t>
      </w:r>
      <w:proofErr w:type="spellStart"/>
      <w:r w:rsidRPr="00D074CD">
        <w:t>Babović</w:t>
      </w:r>
      <w:proofErr w:type="spellEnd"/>
      <w:r w:rsidRPr="00D074CD">
        <w:t>, RS;</w:t>
      </w:r>
      <w:r w:rsidRPr="00D074CD">
        <w:rPr>
          <w:color w:val="000000"/>
        </w:rPr>
        <w:t xml:space="preserve"> Ž</w:t>
      </w:r>
      <w:bookmarkEnd w:id="4"/>
      <w:r w:rsidRPr="00D074CD">
        <w:rPr>
          <w:color w:val="000000"/>
        </w:rPr>
        <w:t xml:space="preserve">iva </w:t>
      </w:r>
      <w:r w:rsidRPr="00D074CD">
        <w:t>Humer</w:t>
      </w:r>
      <w:r w:rsidRPr="00D074CD">
        <w:rPr>
          <w:color w:val="000000"/>
        </w:rPr>
        <w:t>, SI</w:t>
      </w:r>
      <w:bookmarkEnd w:id="3"/>
    </w:p>
    <w:p w14:paraId="38B46E78" w14:textId="7CFEB819" w:rsidR="006F56B8" w:rsidRPr="00D074CD" w:rsidRDefault="006F56B8" w:rsidP="00E663AD">
      <w:pPr>
        <w:spacing w:after="0"/>
      </w:pPr>
    </w:p>
    <w:p w14:paraId="1F575072" w14:textId="704D4138" w:rsidR="00B13254" w:rsidRPr="00427A7C" w:rsidRDefault="00B13254" w:rsidP="003F1D4B">
      <w:pPr>
        <w:spacing w:after="0"/>
        <w:jc w:val="both"/>
        <w:rPr>
          <w:b/>
          <w:bCs/>
          <w:i/>
          <w:iCs/>
        </w:rPr>
      </w:pPr>
      <w:r w:rsidRPr="00427A7C">
        <w:rPr>
          <w:b/>
          <w:bCs/>
        </w:rPr>
        <w:t>10.00</w:t>
      </w:r>
      <w:r w:rsidRPr="00427A7C">
        <w:rPr>
          <w:b/>
          <w:bCs/>
        </w:rPr>
        <w:tab/>
      </w:r>
      <w:proofErr w:type="spellStart"/>
      <w:r w:rsidRPr="00427A7C">
        <w:rPr>
          <w:i/>
          <w:iCs/>
        </w:rPr>
        <w:t>Marija</w:t>
      </w:r>
      <w:proofErr w:type="spellEnd"/>
      <w:r w:rsidRPr="00427A7C">
        <w:rPr>
          <w:i/>
          <w:iCs/>
        </w:rPr>
        <w:t xml:space="preserve"> </w:t>
      </w:r>
      <w:proofErr w:type="spellStart"/>
      <w:r w:rsidRPr="00427A7C">
        <w:rPr>
          <w:i/>
          <w:iCs/>
        </w:rPr>
        <w:t>Babovi</w:t>
      </w:r>
      <w:r w:rsidRPr="00427A7C">
        <w:rPr>
          <w:rFonts w:cstheme="minorHAnsi"/>
          <w:i/>
          <w:iCs/>
        </w:rPr>
        <w:t>ć</w:t>
      </w:r>
      <w:proofErr w:type="spellEnd"/>
      <w:r w:rsidRPr="00427A7C">
        <w:rPr>
          <w:i/>
          <w:iCs/>
        </w:rPr>
        <w:t>, EAPN Serbia/Co-chair EUISG, invited everyone to introduce themselves and share their worst/best COVID feelings</w:t>
      </w:r>
    </w:p>
    <w:p w14:paraId="5ECBEC6A" w14:textId="77777777" w:rsidR="00B13254" w:rsidRPr="00427A7C" w:rsidRDefault="00B13254" w:rsidP="003F1D4B">
      <w:pPr>
        <w:spacing w:after="0"/>
        <w:jc w:val="both"/>
        <w:rPr>
          <w:u w:val="single"/>
        </w:rPr>
      </w:pPr>
    </w:p>
    <w:p w14:paraId="73B5ED58" w14:textId="3FB9A75D" w:rsidR="00B13254" w:rsidRPr="00427A7C" w:rsidRDefault="00B13254" w:rsidP="003F1D4B">
      <w:pPr>
        <w:spacing w:after="0"/>
        <w:jc w:val="both"/>
        <w:rPr>
          <w:b/>
          <w:bCs/>
          <w:i/>
          <w:iCs/>
        </w:rPr>
      </w:pPr>
      <w:r w:rsidRPr="00427A7C">
        <w:rPr>
          <w:b/>
          <w:bCs/>
        </w:rPr>
        <w:t xml:space="preserve">10.05   </w:t>
      </w:r>
      <w:r w:rsidRPr="00427A7C">
        <w:rPr>
          <w:i/>
          <w:iCs/>
        </w:rPr>
        <w:t>Sian Jones, EAPN Policy Coordinator, went through the agenda/objectives of the webinar</w:t>
      </w:r>
    </w:p>
    <w:p w14:paraId="1DE7C544" w14:textId="77777777" w:rsidR="00B13254" w:rsidRPr="00427A7C" w:rsidRDefault="00B13254" w:rsidP="003F1D4B">
      <w:pPr>
        <w:spacing w:after="0"/>
        <w:ind w:left="720" w:hanging="720"/>
        <w:jc w:val="both"/>
      </w:pPr>
    </w:p>
    <w:p w14:paraId="255F3132" w14:textId="031C1F72" w:rsidR="00B13254" w:rsidRPr="00427A7C" w:rsidRDefault="00B13254" w:rsidP="003F1D4B">
      <w:pPr>
        <w:spacing w:after="0"/>
        <w:ind w:left="720" w:hanging="720"/>
        <w:jc w:val="both"/>
        <w:rPr>
          <w:b/>
          <w:bCs/>
          <w:i/>
          <w:iCs/>
        </w:rPr>
      </w:pPr>
      <w:r w:rsidRPr="00427A7C">
        <w:rPr>
          <w:b/>
          <w:bCs/>
        </w:rPr>
        <w:t>10.10   Overview of 2020 Poverty Watches and initial messages: S</w:t>
      </w:r>
      <w:r w:rsidRPr="00427A7C">
        <w:rPr>
          <w:b/>
          <w:bCs/>
          <w:i/>
          <w:iCs/>
        </w:rPr>
        <w:t>ian Jones, EAPN Policy Coordinator</w:t>
      </w:r>
    </w:p>
    <w:p w14:paraId="68EF1B40" w14:textId="6E09A698" w:rsidR="00B13254" w:rsidRPr="00427A7C" w:rsidRDefault="00B13254" w:rsidP="00B13254">
      <w:pPr>
        <w:spacing w:after="0"/>
        <w:ind w:left="720" w:hanging="720"/>
        <w:rPr>
          <w:rFonts w:cstheme="minorHAnsi"/>
          <w:b/>
          <w:bCs/>
        </w:rPr>
      </w:pPr>
      <w:r w:rsidRPr="00427A7C">
        <w:rPr>
          <w:rFonts w:cstheme="minorHAnsi"/>
        </w:rPr>
        <w:t xml:space="preserve">See </w:t>
      </w:r>
      <w:r w:rsidRPr="00F5150F">
        <w:rPr>
          <w:rFonts w:cstheme="minorHAnsi"/>
          <w:b/>
          <w:bCs/>
        </w:rPr>
        <w:t>Sian</w:t>
      </w:r>
      <w:r w:rsidRPr="00427A7C">
        <w:rPr>
          <w:rFonts w:cstheme="minorHAnsi"/>
        </w:rPr>
        <w:t xml:space="preserve">’s presentation </w:t>
      </w:r>
      <w:hyperlink r:id="rId9" w:history="1">
        <w:r w:rsidRPr="00D074CD">
          <w:rPr>
            <w:rStyle w:val="Hyperlink"/>
            <w:rFonts w:cstheme="minorHAnsi"/>
            <w:b/>
            <w:bCs/>
          </w:rPr>
          <w:t>here</w:t>
        </w:r>
      </w:hyperlink>
      <w:r w:rsidRPr="00427A7C">
        <w:rPr>
          <w:rFonts w:cstheme="minorHAnsi"/>
          <w:b/>
          <w:bCs/>
        </w:rPr>
        <w:t>.</w:t>
      </w:r>
    </w:p>
    <w:p w14:paraId="60F24679" w14:textId="77777777" w:rsidR="00B13254" w:rsidRPr="00427A7C" w:rsidRDefault="00B13254" w:rsidP="00B13254">
      <w:pPr>
        <w:spacing w:after="0"/>
        <w:ind w:left="720" w:hanging="720"/>
      </w:pPr>
    </w:p>
    <w:p w14:paraId="4FEF181D" w14:textId="77777777" w:rsidR="00B13254" w:rsidRPr="00427A7C" w:rsidRDefault="00B13254" w:rsidP="00B13254">
      <w:pPr>
        <w:spacing w:after="0"/>
        <w:ind w:left="720" w:hanging="720"/>
        <w:rPr>
          <w:b/>
          <w:bCs/>
          <w:i/>
          <w:iCs/>
        </w:rPr>
      </w:pPr>
      <w:r w:rsidRPr="00427A7C">
        <w:rPr>
          <w:b/>
          <w:bCs/>
        </w:rPr>
        <w:t>10.20   Messages/Recommendations from National Poverty Watches 2020:</w:t>
      </w:r>
    </w:p>
    <w:p w14:paraId="227CFF48" w14:textId="77777777" w:rsidR="00B13254" w:rsidRPr="00427A7C" w:rsidRDefault="00B13254" w:rsidP="00B13254">
      <w:pPr>
        <w:pStyle w:val="ListParagraph"/>
        <w:numPr>
          <w:ilvl w:val="0"/>
          <w:numId w:val="5"/>
        </w:numPr>
        <w:spacing w:after="0"/>
        <w:rPr>
          <w:b/>
          <w:bCs/>
          <w:i/>
          <w:iCs/>
        </w:rPr>
      </w:pPr>
      <w:r w:rsidRPr="00427A7C">
        <w:rPr>
          <w:b/>
          <w:bCs/>
          <w:i/>
          <w:iCs/>
        </w:rPr>
        <w:t>What are the 2020 PW main findings/messages and recommendations, including on Covid-19?</w:t>
      </w:r>
    </w:p>
    <w:p w14:paraId="305A3277" w14:textId="77777777" w:rsidR="00B13254" w:rsidRPr="00427A7C" w:rsidRDefault="00B13254" w:rsidP="00B13254">
      <w:pPr>
        <w:pStyle w:val="ListParagraph"/>
        <w:numPr>
          <w:ilvl w:val="0"/>
          <w:numId w:val="5"/>
        </w:numPr>
        <w:spacing w:after="0"/>
        <w:rPr>
          <w:b/>
          <w:bCs/>
          <w:i/>
          <w:iCs/>
        </w:rPr>
      </w:pPr>
      <w:r w:rsidRPr="00427A7C">
        <w:rPr>
          <w:b/>
          <w:bCs/>
          <w:i/>
          <w:iCs/>
        </w:rPr>
        <w:t>What process – how did you involve People experiencing poverty?</w:t>
      </w:r>
    </w:p>
    <w:p w14:paraId="0F4ED9BF" w14:textId="77777777" w:rsidR="00B13254" w:rsidRPr="00427A7C" w:rsidRDefault="00B13254" w:rsidP="00B13254">
      <w:pPr>
        <w:pStyle w:val="ListParagraph"/>
        <w:numPr>
          <w:ilvl w:val="0"/>
          <w:numId w:val="5"/>
        </w:numPr>
        <w:spacing w:after="0"/>
        <w:rPr>
          <w:b/>
          <w:bCs/>
          <w:i/>
          <w:iCs/>
        </w:rPr>
      </w:pPr>
      <w:r w:rsidRPr="00427A7C">
        <w:rPr>
          <w:b/>
          <w:bCs/>
          <w:i/>
          <w:iCs/>
        </w:rPr>
        <w:t xml:space="preserve">What advocacy action? Link to October 17? </w:t>
      </w:r>
    </w:p>
    <w:p w14:paraId="40218CD8" w14:textId="2D6FC6D1" w:rsidR="00427A7C" w:rsidRDefault="00427A7C" w:rsidP="00427A7C">
      <w:pPr>
        <w:jc w:val="both"/>
        <w:rPr>
          <w:rFonts w:cstheme="minorHAnsi"/>
        </w:rPr>
      </w:pPr>
    </w:p>
    <w:p w14:paraId="342B12CC" w14:textId="77777777" w:rsidR="00F5150F" w:rsidRPr="00427A7C" w:rsidRDefault="00F5150F" w:rsidP="00427A7C">
      <w:pPr>
        <w:jc w:val="both"/>
        <w:rPr>
          <w:rFonts w:cstheme="minorHAnsi"/>
        </w:rPr>
      </w:pPr>
    </w:p>
    <w:p w14:paraId="14EE91E9" w14:textId="2590D3FE" w:rsidR="00CC70A9" w:rsidRPr="00427A7C" w:rsidRDefault="00CC70A9" w:rsidP="00427A7C">
      <w:pPr>
        <w:jc w:val="both"/>
        <w:rPr>
          <w:rFonts w:cstheme="minorHAnsi"/>
        </w:rPr>
      </w:pPr>
      <w:r w:rsidRPr="00427A7C">
        <w:rPr>
          <w:rFonts w:cstheme="minorHAnsi"/>
        </w:rPr>
        <w:lastRenderedPageBreak/>
        <w:t>Input from national networks:</w:t>
      </w:r>
    </w:p>
    <w:p w14:paraId="7487B10B" w14:textId="07766258" w:rsidR="00CC70A9" w:rsidRPr="00427A7C" w:rsidRDefault="00CC70A9" w:rsidP="00427A7C">
      <w:pPr>
        <w:jc w:val="both"/>
        <w:rPr>
          <w:rFonts w:cstheme="minorHAnsi"/>
        </w:rPr>
      </w:pPr>
      <w:r w:rsidRPr="00427A7C">
        <w:rPr>
          <w:rFonts w:cstheme="minorHAnsi"/>
        </w:rPr>
        <w:t xml:space="preserve">Sonja was due to </w:t>
      </w:r>
      <w:hyperlink r:id="rId10" w:history="1">
        <w:r w:rsidRPr="00D074CD">
          <w:rPr>
            <w:rStyle w:val="Hyperlink"/>
            <w:rFonts w:cstheme="minorHAnsi"/>
          </w:rPr>
          <w:t>present</w:t>
        </w:r>
      </w:hyperlink>
      <w:r w:rsidRPr="00427A7C">
        <w:rPr>
          <w:rFonts w:cstheme="minorHAnsi"/>
        </w:rPr>
        <w:t xml:space="preserve"> EAPN NL’s </w:t>
      </w:r>
      <w:hyperlink r:id="rId11" w:history="1">
        <w:r w:rsidRPr="00427A7C">
          <w:rPr>
            <w:rStyle w:val="Hyperlink"/>
            <w:rFonts w:cstheme="minorHAnsi"/>
          </w:rPr>
          <w:t>PW</w:t>
        </w:r>
      </w:hyperlink>
      <w:r w:rsidRPr="00427A7C">
        <w:rPr>
          <w:rFonts w:cstheme="minorHAnsi"/>
        </w:rPr>
        <w:t xml:space="preserve"> but could not attend due to ill health. </w:t>
      </w:r>
    </w:p>
    <w:p w14:paraId="0EA98CEF" w14:textId="30E97406" w:rsidR="00427A7C" w:rsidRDefault="00FB6F69" w:rsidP="00427A7C">
      <w:pPr>
        <w:jc w:val="both"/>
        <w:rPr>
          <w:rFonts w:cstheme="minorHAnsi"/>
        </w:rPr>
      </w:pPr>
      <w:r w:rsidRPr="00427A7C">
        <w:rPr>
          <w:rFonts w:cstheme="minorHAnsi"/>
          <w:b/>
          <w:bCs/>
        </w:rPr>
        <w:t>Ryszard</w:t>
      </w:r>
      <w:r w:rsidRPr="00427A7C">
        <w:rPr>
          <w:rFonts w:cstheme="minorHAnsi"/>
        </w:rPr>
        <w:t xml:space="preserve"> from Poland </w:t>
      </w:r>
      <w:hyperlink r:id="rId12" w:history="1">
        <w:r w:rsidRPr="00D074CD">
          <w:rPr>
            <w:rStyle w:val="Hyperlink"/>
            <w:rFonts w:cstheme="minorHAnsi"/>
          </w:rPr>
          <w:t>presented</w:t>
        </w:r>
      </w:hyperlink>
      <w:r w:rsidRPr="00427A7C">
        <w:rPr>
          <w:rFonts w:cstheme="minorHAnsi"/>
        </w:rPr>
        <w:t xml:space="preserve"> EAPN Poland’s </w:t>
      </w:r>
      <w:hyperlink r:id="rId13" w:history="1">
        <w:r w:rsidRPr="00427A7C">
          <w:rPr>
            <w:rStyle w:val="Hyperlink"/>
            <w:rFonts w:cstheme="minorHAnsi"/>
          </w:rPr>
          <w:t>PW</w:t>
        </w:r>
      </w:hyperlink>
      <w:r w:rsidRPr="00427A7C">
        <w:rPr>
          <w:rFonts w:cstheme="minorHAnsi"/>
        </w:rPr>
        <w:t>.</w:t>
      </w:r>
    </w:p>
    <w:p w14:paraId="6E1E8611" w14:textId="2CA9F1AF" w:rsidR="00FB6F69" w:rsidRPr="00427A7C" w:rsidRDefault="00FB6F69" w:rsidP="00427A7C">
      <w:pPr>
        <w:jc w:val="both"/>
        <w:rPr>
          <w:rFonts w:cstheme="minorHAnsi"/>
        </w:rPr>
      </w:pPr>
      <w:r w:rsidRPr="00427A7C">
        <w:rPr>
          <w:rFonts w:cstheme="minorHAnsi"/>
        </w:rPr>
        <w:t xml:space="preserve">This report is longer than past reports, with more sub sections (see slide 2). The experiencing multidimensional poverty section was based on quotes from </w:t>
      </w:r>
      <w:proofErr w:type="spellStart"/>
      <w:r w:rsidRPr="00427A7C">
        <w:rPr>
          <w:rFonts w:cstheme="minorHAnsi"/>
        </w:rPr>
        <w:t>PeP</w:t>
      </w:r>
      <w:proofErr w:type="spellEnd"/>
      <w:r w:rsidRPr="00427A7C">
        <w:rPr>
          <w:rFonts w:cstheme="minorHAnsi"/>
        </w:rPr>
        <w:t xml:space="preserve">. The experiencing COVID section includes qualitative data produced with partners (mainly homeless organisations). The policies in </w:t>
      </w:r>
      <w:proofErr w:type="spellStart"/>
      <w:r w:rsidR="00427A7C">
        <w:rPr>
          <w:rFonts w:cstheme="minorHAnsi"/>
        </w:rPr>
        <w:t>C</w:t>
      </w:r>
      <w:r w:rsidRPr="00427A7C">
        <w:rPr>
          <w:rFonts w:cstheme="minorHAnsi"/>
        </w:rPr>
        <w:t>ovid</w:t>
      </w:r>
      <w:proofErr w:type="spellEnd"/>
      <w:r w:rsidRPr="00427A7C">
        <w:rPr>
          <w:rFonts w:cstheme="minorHAnsi"/>
        </w:rPr>
        <w:t xml:space="preserve"> times section reports also on the strategic framework of ESF+ and the need for services and not only cash transfers. </w:t>
      </w:r>
    </w:p>
    <w:p w14:paraId="240A3223" w14:textId="19A1A325" w:rsidR="00FB6F69" w:rsidRPr="00427A7C" w:rsidRDefault="00FB6F69" w:rsidP="00427A7C">
      <w:pPr>
        <w:jc w:val="both"/>
        <w:rPr>
          <w:rFonts w:cstheme="minorHAnsi"/>
        </w:rPr>
      </w:pPr>
      <w:r w:rsidRPr="00427A7C">
        <w:rPr>
          <w:rFonts w:cstheme="minorHAnsi"/>
        </w:rPr>
        <w:t>They used Eurostat data – EU2020 target &amp; AROPE disaggregated data. Poland exceeded the target even, mainly because severe material deprivation steeply decreased. They present their own data on extreme poverty in families. Poverty in families with at least 3 children decreased from 2015. This is the 2</w:t>
      </w:r>
      <w:r w:rsidR="00427A7C">
        <w:rPr>
          <w:rFonts w:cstheme="minorHAnsi"/>
          <w:vertAlign w:val="superscript"/>
        </w:rPr>
        <w:t>n</w:t>
      </w:r>
      <w:r w:rsidRPr="00427A7C">
        <w:rPr>
          <w:rFonts w:cstheme="minorHAnsi"/>
          <w:vertAlign w:val="superscript"/>
        </w:rPr>
        <w:t>d</w:t>
      </w:r>
      <w:r w:rsidRPr="00427A7C">
        <w:rPr>
          <w:rFonts w:cstheme="minorHAnsi"/>
        </w:rPr>
        <w:t xml:space="preserve"> year that they have used a questionnaire for </w:t>
      </w:r>
      <w:proofErr w:type="spellStart"/>
      <w:r w:rsidRPr="00427A7C">
        <w:rPr>
          <w:rFonts w:cstheme="minorHAnsi"/>
        </w:rPr>
        <w:t>PeP</w:t>
      </w:r>
      <w:proofErr w:type="spellEnd"/>
      <w:r w:rsidRPr="00427A7C">
        <w:rPr>
          <w:rFonts w:cstheme="minorHAnsi"/>
        </w:rPr>
        <w:t xml:space="preserve"> – including citations in 2 tables in the report.</w:t>
      </w:r>
    </w:p>
    <w:p w14:paraId="36323B36" w14:textId="65D86172" w:rsidR="00FB6F69" w:rsidRPr="00427A7C" w:rsidRDefault="00FB6F69" w:rsidP="00427A7C">
      <w:pPr>
        <w:jc w:val="both"/>
        <w:rPr>
          <w:rFonts w:cstheme="minorHAnsi"/>
        </w:rPr>
      </w:pPr>
      <w:r w:rsidRPr="00427A7C">
        <w:rPr>
          <w:rFonts w:cstheme="minorHAnsi"/>
        </w:rPr>
        <w:t xml:space="preserve">As well as headline messages, EAPN Poland makes short/long-term proposals (slide 4). The Government is working on a </w:t>
      </w:r>
      <w:r w:rsidR="00E03EE8" w:rsidRPr="00427A7C">
        <w:rPr>
          <w:rFonts w:cstheme="minorHAnsi"/>
        </w:rPr>
        <w:t>framework,</w:t>
      </w:r>
      <w:r w:rsidRPr="00427A7C">
        <w:rPr>
          <w:rFonts w:cstheme="minorHAnsi"/>
        </w:rPr>
        <w:t xml:space="preserve"> so it is important to input here. </w:t>
      </w:r>
    </w:p>
    <w:p w14:paraId="40165FEF" w14:textId="68FC7457" w:rsidR="00FB6F69" w:rsidRPr="00427A7C" w:rsidRDefault="00FB6F69" w:rsidP="00427A7C">
      <w:pPr>
        <w:jc w:val="both"/>
        <w:rPr>
          <w:rFonts w:cstheme="minorHAnsi"/>
        </w:rPr>
      </w:pPr>
      <w:r w:rsidRPr="00427A7C">
        <w:rPr>
          <w:rFonts w:cstheme="minorHAnsi"/>
        </w:rPr>
        <w:t xml:space="preserve">In terms of participation: in addition to the questionnaire there were also 2 focus groups organised by ATD Poland, and 2 meetings with </w:t>
      </w:r>
      <w:proofErr w:type="spellStart"/>
      <w:r w:rsidRPr="00427A7C">
        <w:rPr>
          <w:rFonts w:cstheme="minorHAnsi"/>
        </w:rPr>
        <w:t>PeP</w:t>
      </w:r>
      <w:proofErr w:type="spellEnd"/>
      <w:r w:rsidRPr="00427A7C">
        <w:rPr>
          <w:rFonts w:cstheme="minorHAnsi"/>
        </w:rPr>
        <w:t xml:space="preserve"> – one via ATD and 1 with an EAPN Poland delegation.</w:t>
      </w:r>
    </w:p>
    <w:p w14:paraId="356B1B15" w14:textId="77777777" w:rsidR="00FB6F69" w:rsidRPr="00427A7C" w:rsidRDefault="00FB6F69" w:rsidP="00427A7C">
      <w:pPr>
        <w:jc w:val="both"/>
        <w:rPr>
          <w:rFonts w:cstheme="minorHAnsi"/>
        </w:rPr>
      </w:pPr>
      <w:r w:rsidRPr="00427A7C">
        <w:rPr>
          <w:rFonts w:cstheme="minorHAnsi"/>
        </w:rPr>
        <w:t>Slides 5 &amp; 6 cover how the PW will be launched and learnings on how to improve the production process for next year.</w:t>
      </w:r>
    </w:p>
    <w:p w14:paraId="40E3B81A" w14:textId="733EF253" w:rsidR="00CC70A9" w:rsidRPr="00427A7C" w:rsidRDefault="00CC70A9" w:rsidP="00427A7C">
      <w:pPr>
        <w:jc w:val="both"/>
        <w:rPr>
          <w:rFonts w:cstheme="minorHAnsi"/>
        </w:rPr>
      </w:pPr>
      <w:r w:rsidRPr="00427A7C">
        <w:rPr>
          <w:rFonts w:cstheme="minorHAnsi"/>
          <w:b/>
          <w:bCs/>
        </w:rPr>
        <w:t>Maja</w:t>
      </w:r>
      <w:r w:rsidRPr="00427A7C">
        <w:rPr>
          <w:rFonts w:cstheme="minorHAnsi"/>
        </w:rPr>
        <w:t xml:space="preserve"> from </w:t>
      </w:r>
      <w:r w:rsidR="00DD2A6F" w:rsidRPr="00427A7C">
        <w:rPr>
          <w:rFonts w:cstheme="minorHAnsi"/>
        </w:rPr>
        <w:t xml:space="preserve">MAPP (EAPN </w:t>
      </w:r>
      <w:r w:rsidRPr="00427A7C">
        <w:rPr>
          <w:rFonts w:cstheme="minorHAnsi"/>
        </w:rPr>
        <w:t>North Macedonia</w:t>
      </w:r>
      <w:r w:rsidR="00DD2A6F" w:rsidRPr="00427A7C">
        <w:rPr>
          <w:rFonts w:cstheme="minorHAnsi"/>
        </w:rPr>
        <w:t>)</w:t>
      </w:r>
      <w:r w:rsidRPr="00427A7C">
        <w:rPr>
          <w:rFonts w:cstheme="minorHAnsi"/>
        </w:rPr>
        <w:t xml:space="preserve"> </w:t>
      </w:r>
      <w:r w:rsidR="00FB6F69" w:rsidRPr="00427A7C">
        <w:rPr>
          <w:rFonts w:cstheme="minorHAnsi"/>
        </w:rPr>
        <w:t>then</w:t>
      </w:r>
      <w:r w:rsidRPr="00427A7C">
        <w:rPr>
          <w:rFonts w:cstheme="minorHAnsi"/>
        </w:rPr>
        <w:t xml:space="preserve"> presented their </w:t>
      </w:r>
      <w:hyperlink r:id="rId14" w:history="1">
        <w:r w:rsidRPr="00427A7C">
          <w:rPr>
            <w:rStyle w:val="Hyperlink"/>
            <w:rFonts w:cstheme="minorHAnsi"/>
          </w:rPr>
          <w:t>PW</w:t>
        </w:r>
      </w:hyperlink>
      <w:r w:rsidRPr="00427A7C">
        <w:rPr>
          <w:rFonts w:cstheme="minorHAnsi"/>
        </w:rPr>
        <w:t xml:space="preserve">. In addition to her </w:t>
      </w:r>
      <w:hyperlink r:id="rId15" w:history="1">
        <w:r w:rsidRPr="00D074CD">
          <w:rPr>
            <w:rStyle w:val="Hyperlink"/>
            <w:rFonts w:cstheme="minorHAnsi"/>
          </w:rPr>
          <w:t>slides</w:t>
        </w:r>
      </w:hyperlink>
      <w:r w:rsidRPr="00427A7C">
        <w:rPr>
          <w:rFonts w:cstheme="minorHAnsi"/>
        </w:rPr>
        <w:t xml:space="preserve">, she reported that the unemployed will be a new group in poverty in North Macedonia. Healthcare problems have been very visible in traditional and social media. These problems have been difficult to handle but solidarity was increased. 40,000 children have been lacking technical support for educational purposes; </w:t>
      </w:r>
      <w:r w:rsidR="00DD2A6F" w:rsidRPr="00427A7C">
        <w:rPr>
          <w:rFonts w:cstheme="minorHAnsi"/>
        </w:rPr>
        <w:t>and</w:t>
      </w:r>
      <w:r w:rsidRPr="00427A7C">
        <w:rPr>
          <w:rFonts w:cstheme="minorHAnsi"/>
        </w:rPr>
        <w:t xml:space="preserve"> the processing sector lost the most jobs. She also added that the state had been doing a lot to fulfil criteria for EU membership and that work has now stopped. </w:t>
      </w:r>
    </w:p>
    <w:p w14:paraId="6AC5DFF2" w14:textId="54DC279B" w:rsidR="00FB6F69" w:rsidRPr="00427A7C" w:rsidRDefault="00FB6F69" w:rsidP="00427A7C">
      <w:pPr>
        <w:jc w:val="both"/>
        <w:rPr>
          <w:rFonts w:cstheme="minorHAnsi"/>
        </w:rPr>
      </w:pPr>
      <w:r w:rsidRPr="00427A7C">
        <w:rPr>
          <w:rFonts w:cstheme="minorHAnsi"/>
        </w:rPr>
        <w:t xml:space="preserve">Finally, </w:t>
      </w:r>
      <w:r w:rsidR="00DD2A6F" w:rsidRPr="00427A7C">
        <w:rPr>
          <w:rFonts w:cstheme="minorHAnsi"/>
          <w:b/>
          <w:bCs/>
        </w:rPr>
        <w:t>Katherine</w:t>
      </w:r>
      <w:r w:rsidR="00DD2A6F" w:rsidRPr="00427A7C">
        <w:rPr>
          <w:rFonts w:cstheme="minorHAnsi"/>
        </w:rPr>
        <w:t xml:space="preserve"> from the UK </w:t>
      </w:r>
      <w:hyperlink r:id="rId16" w:history="1">
        <w:r w:rsidR="00DD2A6F" w:rsidRPr="00D074CD">
          <w:rPr>
            <w:rStyle w:val="Hyperlink"/>
            <w:rFonts w:cstheme="minorHAnsi"/>
          </w:rPr>
          <w:t>presented</w:t>
        </w:r>
      </w:hyperlink>
      <w:r w:rsidR="00DD2A6F" w:rsidRPr="00427A7C">
        <w:rPr>
          <w:rFonts w:cstheme="minorHAnsi"/>
        </w:rPr>
        <w:t xml:space="preserve"> the EAPN UK </w:t>
      </w:r>
      <w:hyperlink r:id="rId17" w:history="1">
        <w:r w:rsidR="00DD2A6F" w:rsidRPr="00427A7C">
          <w:rPr>
            <w:rStyle w:val="Hyperlink"/>
            <w:rFonts w:cstheme="minorHAnsi"/>
          </w:rPr>
          <w:t>PW</w:t>
        </w:r>
      </w:hyperlink>
      <w:r w:rsidR="00DD2A6F" w:rsidRPr="00427A7C">
        <w:rPr>
          <w:rFonts w:cstheme="minorHAnsi"/>
        </w:rPr>
        <w:t xml:space="preserve">. </w:t>
      </w:r>
    </w:p>
    <w:p w14:paraId="2C271D80" w14:textId="543097FA" w:rsidR="00FB6F69" w:rsidRPr="00427A7C" w:rsidRDefault="00FB6F69" w:rsidP="00427A7C">
      <w:pPr>
        <w:jc w:val="both"/>
        <w:rPr>
          <w:rFonts w:cstheme="minorHAnsi"/>
        </w:rPr>
      </w:pPr>
      <w:r w:rsidRPr="00427A7C">
        <w:rPr>
          <w:rFonts w:cstheme="minorHAnsi"/>
        </w:rPr>
        <w:t xml:space="preserve">The title and key finding, </w:t>
      </w:r>
      <w:r w:rsidRPr="00427A7C">
        <w:rPr>
          <w:rFonts w:cstheme="minorHAnsi"/>
          <w:i/>
          <w:iCs/>
        </w:rPr>
        <w:t xml:space="preserve">2020 supercharging poverty, </w:t>
      </w:r>
      <w:r w:rsidRPr="00427A7C">
        <w:rPr>
          <w:rFonts w:cstheme="minorHAnsi"/>
        </w:rPr>
        <w:t xml:space="preserve">comes from a community activist. To cover all the EPSR would need 100 pages so they decided to include an </w:t>
      </w:r>
      <w:r w:rsidR="008C5C3F" w:rsidRPr="00427A7C">
        <w:rPr>
          <w:rFonts w:cstheme="minorHAnsi"/>
        </w:rPr>
        <w:t xml:space="preserve">Appendix </w:t>
      </w:r>
      <w:r w:rsidRPr="00427A7C">
        <w:rPr>
          <w:rFonts w:cstheme="minorHAnsi"/>
        </w:rPr>
        <w:t>with</w:t>
      </w:r>
      <w:r w:rsidR="008C5C3F" w:rsidRPr="00427A7C">
        <w:rPr>
          <w:rFonts w:cstheme="minorHAnsi"/>
        </w:rPr>
        <w:t xml:space="preserve"> pre-</w:t>
      </w:r>
      <w:proofErr w:type="spellStart"/>
      <w:r w:rsidR="008C5C3F" w:rsidRPr="00427A7C">
        <w:rPr>
          <w:rFonts w:cstheme="minorHAnsi"/>
        </w:rPr>
        <w:t>Covid</w:t>
      </w:r>
      <w:proofErr w:type="spellEnd"/>
      <w:r w:rsidR="008C5C3F" w:rsidRPr="00427A7C">
        <w:rPr>
          <w:rFonts w:cstheme="minorHAnsi"/>
        </w:rPr>
        <w:t xml:space="preserve"> data</w:t>
      </w:r>
      <w:r w:rsidR="00AB4F3F">
        <w:rPr>
          <w:rFonts w:cstheme="minorHAnsi"/>
        </w:rPr>
        <w:t xml:space="preserve"> </w:t>
      </w:r>
      <w:r w:rsidRPr="00427A7C">
        <w:rPr>
          <w:rFonts w:cstheme="minorHAnsi"/>
        </w:rPr>
        <w:t xml:space="preserve">and to focus on 3 groups who were at risk of poverty, ill health, insecure work and unemployment before Covid-19 and most affected by it in terms of mortality and policies: </w:t>
      </w:r>
      <w:r w:rsidRPr="00427A7C">
        <w:rPr>
          <w:rFonts w:cstheme="minorHAnsi"/>
          <w:i/>
          <w:iCs/>
        </w:rPr>
        <w:t xml:space="preserve">Black and minority ethnic groups; people with a disability and people in poverty who live in the 10% most deprived areas. </w:t>
      </w:r>
      <w:r w:rsidRPr="00427A7C">
        <w:rPr>
          <w:rFonts w:cstheme="minorHAnsi"/>
        </w:rPr>
        <w:t xml:space="preserve">Life-expectancy was actually declining before COVID. </w:t>
      </w:r>
      <w:r w:rsidR="007D197C" w:rsidRPr="00427A7C">
        <w:rPr>
          <w:rFonts w:cstheme="minorHAnsi"/>
        </w:rPr>
        <w:t>Section on poverty &amp; mortality before COVID; mortality of t</w:t>
      </w:r>
      <w:r w:rsidR="00AB4F3F">
        <w:rPr>
          <w:rFonts w:cstheme="minorHAnsi"/>
        </w:rPr>
        <w:t>h</w:t>
      </w:r>
      <w:r w:rsidR="007D197C" w:rsidRPr="00427A7C">
        <w:rPr>
          <w:rFonts w:cstheme="minorHAnsi"/>
        </w:rPr>
        <w:t xml:space="preserve">e 3 groups due to COVID; the economic impact on employment, (quality of) work, gaps in support and gaps in communication; and extra impact of Brexit which will affect the poorest regions most; </w:t>
      </w:r>
      <w:r w:rsidR="00AB4F3F">
        <w:rPr>
          <w:rFonts w:cstheme="minorHAnsi"/>
        </w:rPr>
        <w:t>e</w:t>
      </w:r>
      <w:r w:rsidR="007D197C" w:rsidRPr="00427A7C">
        <w:rPr>
          <w:rFonts w:cstheme="minorHAnsi"/>
        </w:rPr>
        <w:t xml:space="preserve">ffect on NGOs and how to block the supercharging. </w:t>
      </w:r>
    </w:p>
    <w:p w14:paraId="2C7609F7" w14:textId="7C972B7F" w:rsidR="007D197C" w:rsidRPr="00427A7C" w:rsidRDefault="007D197C" w:rsidP="00427A7C">
      <w:pPr>
        <w:jc w:val="both"/>
        <w:rPr>
          <w:rFonts w:cstheme="minorHAnsi"/>
        </w:rPr>
      </w:pPr>
      <w:r w:rsidRPr="00427A7C">
        <w:rPr>
          <w:rFonts w:cstheme="minorHAnsi"/>
        </w:rPr>
        <w:t xml:space="preserve">She highlighted the methodology (slide </w:t>
      </w:r>
      <w:r w:rsidR="0044150A" w:rsidRPr="00427A7C">
        <w:rPr>
          <w:rFonts w:cstheme="minorHAnsi"/>
        </w:rPr>
        <w:t>4</w:t>
      </w:r>
      <w:r w:rsidRPr="00427A7C">
        <w:rPr>
          <w:rFonts w:cstheme="minorHAnsi"/>
        </w:rPr>
        <w:t xml:space="preserve">) and added that she did data research on the 3 groups via the office for statistics. She urged us to read pages 19-20 on the affect on NGOs as this is storing up serious problems for the sector and for those needing this support. </w:t>
      </w:r>
      <w:r w:rsidR="0044150A" w:rsidRPr="00427A7C">
        <w:rPr>
          <w:rFonts w:cstheme="minorHAnsi"/>
        </w:rPr>
        <w:t>Katherine highlighted the figures behind the vulnerable groups’ mortality (sides 5), adding that Roma are in the white ethnic category</w:t>
      </w:r>
      <w:r w:rsidR="00FA4434" w:rsidRPr="00427A7C">
        <w:rPr>
          <w:rFonts w:cstheme="minorHAnsi"/>
        </w:rPr>
        <w:t>.</w:t>
      </w:r>
    </w:p>
    <w:p w14:paraId="2E3EBD7D" w14:textId="67433207" w:rsidR="008C5C3F" w:rsidRPr="00427A7C" w:rsidRDefault="0044150A" w:rsidP="00427A7C">
      <w:pPr>
        <w:jc w:val="both"/>
        <w:rPr>
          <w:rFonts w:cstheme="minorHAnsi"/>
        </w:rPr>
      </w:pPr>
      <w:r w:rsidRPr="00427A7C">
        <w:rPr>
          <w:rFonts w:cstheme="minorHAnsi"/>
        </w:rPr>
        <w:t>Slide 6 covers those previously in work and how various employed groups have been affect</w:t>
      </w:r>
      <w:r w:rsidR="00FA4434" w:rsidRPr="00427A7C">
        <w:rPr>
          <w:rFonts w:cstheme="minorHAnsi"/>
        </w:rPr>
        <w:t>ed</w:t>
      </w:r>
      <w:r w:rsidRPr="00427A7C">
        <w:rPr>
          <w:rFonts w:cstheme="minorHAnsi"/>
        </w:rPr>
        <w:t xml:space="preserve">, with a point on discrimination of </w:t>
      </w:r>
      <w:r w:rsidR="008C5C3F" w:rsidRPr="00427A7C">
        <w:rPr>
          <w:rFonts w:cstheme="minorHAnsi"/>
        </w:rPr>
        <w:t xml:space="preserve">BAME </w:t>
      </w:r>
      <w:r w:rsidRPr="00427A7C">
        <w:rPr>
          <w:rFonts w:cstheme="minorHAnsi"/>
        </w:rPr>
        <w:t xml:space="preserve">workers who are asked to do risky jobs that white colleagues refuse to do according to a Union survey. Black people who are not poor, not key or frontline workers are </w:t>
      </w:r>
      <w:r w:rsidRPr="00427A7C">
        <w:rPr>
          <w:rFonts w:cstheme="minorHAnsi"/>
        </w:rPr>
        <w:lastRenderedPageBreak/>
        <w:t xml:space="preserve">more likely to die than white people who are poor, so a huge difference in terms of race. </w:t>
      </w:r>
      <w:r w:rsidR="00FA4434" w:rsidRPr="00427A7C">
        <w:rPr>
          <w:rFonts w:cstheme="minorHAnsi"/>
        </w:rPr>
        <w:t xml:space="preserve">Slide 7 highlights that the poorest claimants of Universal Credit (social assistance) are not receiving the 20£ extra as are the new claimants due to </w:t>
      </w:r>
      <w:proofErr w:type="spellStart"/>
      <w:r w:rsidR="00FA4434" w:rsidRPr="00427A7C">
        <w:rPr>
          <w:rFonts w:cstheme="minorHAnsi"/>
        </w:rPr>
        <w:t>Covid</w:t>
      </w:r>
      <w:proofErr w:type="spellEnd"/>
      <w:r w:rsidR="00FA4434" w:rsidRPr="00427A7C">
        <w:rPr>
          <w:rFonts w:cstheme="minorHAnsi"/>
        </w:rPr>
        <w:t>. The demand to make this permanent is the network’s key demand in the</w:t>
      </w:r>
      <w:r w:rsidR="008C5C3F" w:rsidRPr="00427A7C">
        <w:rPr>
          <w:rFonts w:cstheme="minorHAnsi"/>
        </w:rPr>
        <w:t xml:space="preserve"> </w:t>
      </w:r>
      <w:r w:rsidR="00FA4434" w:rsidRPr="00427A7C">
        <w:rPr>
          <w:rFonts w:cstheme="minorHAnsi"/>
        </w:rPr>
        <w:t>‘</w:t>
      </w:r>
      <w:r w:rsidR="008C5C3F" w:rsidRPr="00427A7C">
        <w:rPr>
          <w:rFonts w:cstheme="minorHAnsi"/>
        </w:rPr>
        <w:t>Universal Dis-Credit campaign</w:t>
      </w:r>
      <w:r w:rsidR="00FA4434" w:rsidRPr="00427A7C">
        <w:rPr>
          <w:rFonts w:cstheme="minorHAnsi"/>
        </w:rPr>
        <w:t>’. A list has been compiled of where the report has been sent and it’s</w:t>
      </w:r>
      <w:r w:rsidR="008C5C3F" w:rsidRPr="00427A7C">
        <w:rPr>
          <w:rFonts w:cstheme="minorHAnsi"/>
        </w:rPr>
        <w:t xml:space="preserve"> to be highlighted in Challenge Poverty Week. </w:t>
      </w:r>
    </w:p>
    <w:p w14:paraId="3309A0F1" w14:textId="77777777" w:rsidR="00FA4434" w:rsidRPr="00427A7C" w:rsidRDefault="00FA4434" w:rsidP="00427A7C">
      <w:pPr>
        <w:ind w:left="720" w:hanging="720"/>
        <w:jc w:val="both"/>
        <w:rPr>
          <w:rFonts w:cstheme="minorHAnsi"/>
          <w:b/>
          <w:bCs/>
        </w:rPr>
      </w:pPr>
      <w:r w:rsidRPr="00427A7C">
        <w:rPr>
          <w:rFonts w:cstheme="minorHAnsi"/>
          <w:b/>
          <w:bCs/>
        </w:rPr>
        <w:t>10.50   EAPN October 17 Campaign/link to Poverty Watch</w:t>
      </w:r>
    </w:p>
    <w:p w14:paraId="57A86917" w14:textId="39B6D832" w:rsidR="00B13254" w:rsidRPr="00427A7C" w:rsidRDefault="00FA4434" w:rsidP="00427A7C">
      <w:pPr>
        <w:jc w:val="both"/>
        <w:rPr>
          <w:rFonts w:cstheme="minorHAnsi"/>
        </w:rPr>
      </w:pPr>
      <w:r w:rsidRPr="00F5150F">
        <w:rPr>
          <w:rFonts w:cstheme="minorHAnsi"/>
          <w:b/>
          <w:bCs/>
        </w:rPr>
        <w:t>Leo</w:t>
      </w:r>
      <w:r w:rsidRPr="00427A7C">
        <w:rPr>
          <w:rFonts w:cstheme="minorHAnsi"/>
        </w:rPr>
        <w:t xml:space="preserve"> </w:t>
      </w:r>
      <w:r w:rsidRPr="00AB4F3F">
        <w:rPr>
          <w:rFonts w:cstheme="minorHAnsi"/>
        </w:rPr>
        <w:t>presented</w:t>
      </w:r>
      <w:r w:rsidRPr="00427A7C">
        <w:rPr>
          <w:rFonts w:cstheme="minorHAnsi"/>
        </w:rPr>
        <w:t xml:space="preserve"> this year’s campaign and the link to the PWs at EU level and how members can use the elements in their own campaigns. See his </w:t>
      </w:r>
      <w:hyperlink r:id="rId18" w:history="1">
        <w:r w:rsidRPr="00D074CD">
          <w:rPr>
            <w:rStyle w:val="Hyperlink"/>
            <w:rFonts w:cstheme="minorHAnsi"/>
          </w:rPr>
          <w:t>presentation</w:t>
        </w:r>
      </w:hyperlink>
      <w:r w:rsidRPr="00427A7C">
        <w:rPr>
          <w:rFonts w:cstheme="minorHAnsi"/>
        </w:rPr>
        <w:t xml:space="preserve"> here.</w:t>
      </w:r>
    </w:p>
    <w:p w14:paraId="2278D845" w14:textId="37C4D9B1" w:rsidR="00FA4434" w:rsidRPr="00427A7C" w:rsidRDefault="00FA4434" w:rsidP="00427A7C">
      <w:pPr>
        <w:jc w:val="both"/>
        <w:rPr>
          <w:rFonts w:cstheme="minorHAnsi"/>
        </w:rPr>
      </w:pPr>
      <w:r w:rsidRPr="00427A7C">
        <w:rPr>
          <w:rFonts w:cstheme="minorHAnsi"/>
        </w:rPr>
        <w:t>Responding to a question about whether Elke (EAPN Communication Officer) will have a meeting with national comms officers, Leo replied that Elke will be reaching out the following week and he will feed this request back to her.</w:t>
      </w:r>
    </w:p>
    <w:p w14:paraId="534CCFCE" w14:textId="61ECA3EF" w:rsidR="00FA4434" w:rsidRPr="00427A7C" w:rsidRDefault="00FA4434" w:rsidP="00427A7C">
      <w:pPr>
        <w:jc w:val="both"/>
        <w:rPr>
          <w:rFonts w:cstheme="minorHAnsi"/>
        </w:rPr>
      </w:pPr>
      <w:r w:rsidRPr="00427A7C">
        <w:rPr>
          <w:rFonts w:cstheme="minorHAnsi"/>
        </w:rPr>
        <w:t xml:space="preserve">Responding to a question about when the national PWs will be on the EAPN website, </w:t>
      </w:r>
      <w:r w:rsidRPr="00F5150F">
        <w:rPr>
          <w:rFonts w:cstheme="minorHAnsi"/>
          <w:b/>
          <w:bCs/>
        </w:rPr>
        <w:t>Rebecca</w:t>
      </w:r>
      <w:r w:rsidRPr="00427A7C">
        <w:rPr>
          <w:rFonts w:cstheme="minorHAnsi"/>
        </w:rPr>
        <w:t xml:space="preserve"> confirmed that they will be online by </w:t>
      </w:r>
      <w:r w:rsidR="003F1D4B" w:rsidRPr="00427A7C">
        <w:rPr>
          <w:rFonts w:cstheme="minorHAnsi"/>
        </w:rPr>
        <w:t>the</w:t>
      </w:r>
      <w:r w:rsidRPr="00427A7C">
        <w:rPr>
          <w:rFonts w:cstheme="minorHAnsi"/>
        </w:rPr>
        <w:t xml:space="preserve"> run-up to the campaign</w:t>
      </w:r>
      <w:r w:rsidR="003F1D4B" w:rsidRPr="00427A7C">
        <w:rPr>
          <w:rFonts w:cstheme="minorHAnsi"/>
        </w:rPr>
        <w:t xml:space="preserve"> so latest week of 12 October</w:t>
      </w:r>
      <w:r w:rsidRPr="00427A7C">
        <w:rPr>
          <w:rFonts w:cstheme="minorHAnsi"/>
        </w:rPr>
        <w:t>.</w:t>
      </w:r>
    </w:p>
    <w:p w14:paraId="110D9115" w14:textId="4E59F60B" w:rsidR="00FA4434" w:rsidRPr="00427A7C" w:rsidRDefault="003F1D4B" w:rsidP="00427A7C">
      <w:pPr>
        <w:jc w:val="both"/>
        <w:rPr>
          <w:rFonts w:cstheme="minorHAnsi"/>
        </w:rPr>
      </w:pPr>
      <w:r w:rsidRPr="00427A7C">
        <w:rPr>
          <w:rFonts w:cstheme="minorHAnsi"/>
        </w:rPr>
        <w:t xml:space="preserve">In response to a question on </w:t>
      </w:r>
      <w:r w:rsidR="00FA4434" w:rsidRPr="00427A7C">
        <w:rPr>
          <w:rFonts w:cstheme="minorHAnsi"/>
        </w:rPr>
        <w:t>how w</w:t>
      </w:r>
      <w:r w:rsidRPr="00427A7C">
        <w:rPr>
          <w:rFonts w:cstheme="minorHAnsi"/>
        </w:rPr>
        <w:t>e w</w:t>
      </w:r>
      <w:r w:rsidR="00FA4434" w:rsidRPr="00427A7C">
        <w:rPr>
          <w:rFonts w:cstheme="minorHAnsi"/>
        </w:rPr>
        <w:t>ill</w:t>
      </w:r>
      <w:r w:rsidRPr="00427A7C">
        <w:rPr>
          <w:rFonts w:cstheme="minorHAnsi"/>
        </w:rPr>
        <w:t xml:space="preserve"> </w:t>
      </w:r>
      <w:r w:rsidR="00FA4434" w:rsidRPr="00427A7C">
        <w:rPr>
          <w:rFonts w:cstheme="minorHAnsi"/>
        </w:rPr>
        <w:t>take the floor in th</w:t>
      </w:r>
      <w:r w:rsidRPr="00427A7C">
        <w:rPr>
          <w:rFonts w:cstheme="minorHAnsi"/>
        </w:rPr>
        <w:t>e 15 Oct EP Intergroup</w:t>
      </w:r>
      <w:r w:rsidR="00FA4434" w:rsidRPr="00427A7C">
        <w:rPr>
          <w:rFonts w:cstheme="minorHAnsi"/>
        </w:rPr>
        <w:t xml:space="preserve"> event</w:t>
      </w:r>
      <w:r w:rsidRPr="00427A7C">
        <w:rPr>
          <w:rFonts w:cstheme="minorHAnsi"/>
        </w:rPr>
        <w:t>, Leo replied that a joint event collaboration has been wo</w:t>
      </w:r>
      <w:r w:rsidR="00FA4434" w:rsidRPr="00427A7C">
        <w:rPr>
          <w:rFonts w:cstheme="minorHAnsi"/>
        </w:rPr>
        <w:t xml:space="preserve">rking well. </w:t>
      </w:r>
      <w:r w:rsidRPr="00427A7C">
        <w:rPr>
          <w:rFonts w:cstheme="minorHAnsi"/>
        </w:rPr>
        <w:t>There are now n</w:t>
      </w:r>
      <w:r w:rsidR="00FA4434" w:rsidRPr="00427A7C">
        <w:rPr>
          <w:rFonts w:cstheme="minorHAnsi"/>
        </w:rPr>
        <w:t>ew chairs of</w:t>
      </w:r>
      <w:r w:rsidRPr="00427A7C">
        <w:rPr>
          <w:rFonts w:cstheme="minorHAnsi"/>
        </w:rPr>
        <w:t xml:space="preserve"> the</w:t>
      </w:r>
      <w:r w:rsidR="00FA4434" w:rsidRPr="00427A7C">
        <w:rPr>
          <w:rFonts w:cstheme="minorHAnsi"/>
        </w:rPr>
        <w:t xml:space="preserve"> Intergroup and they want to focus on overall UN theme for Oct</w:t>
      </w:r>
      <w:r w:rsidR="00AB4F3F">
        <w:rPr>
          <w:rFonts w:cstheme="minorHAnsi"/>
        </w:rPr>
        <w:t xml:space="preserve"> </w:t>
      </w:r>
      <w:r w:rsidR="00FA4434" w:rsidRPr="00427A7C">
        <w:rPr>
          <w:rFonts w:cstheme="minorHAnsi"/>
        </w:rPr>
        <w:t xml:space="preserve">17. They want to start with </w:t>
      </w:r>
      <w:proofErr w:type="spellStart"/>
      <w:r w:rsidR="00FA4434" w:rsidRPr="00427A7C">
        <w:rPr>
          <w:rFonts w:cstheme="minorHAnsi"/>
        </w:rPr>
        <w:t>PeP</w:t>
      </w:r>
      <w:proofErr w:type="spellEnd"/>
      <w:r w:rsidR="00FA4434" w:rsidRPr="00427A7C">
        <w:rPr>
          <w:rFonts w:cstheme="minorHAnsi"/>
        </w:rPr>
        <w:t xml:space="preserve"> voices</w:t>
      </w:r>
      <w:r w:rsidRPr="00427A7C">
        <w:rPr>
          <w:rFonts w:cstheme="minorHAnsi"/>
        </w:rPr>
        <w:t>, and EAPN’s i</w:t>
      </w:r>
      <w:r w:rsidR="00FA4434" w:rsidRPr="00427A7C">
        <w:rPr>
          <w:rFonts w:cstheme="minorHAnsi"/>
        </w:rPr>
        <w:t xml:space="preserve">dea </w:t>
      </w:r>
      <w:r w:rsidRPr="00427A7C">
        <w:rPr>
          <w:rFonts w:cstheme="minorHAnsi"/>
        </w:rPr>
        <w:t xml:space="preserve">is </w:t>
      </w:r>
      <w:r w:rsidR="00FA4434" w:rsidRPr="00427A7C">
        <w:rPr>
          <w:rFonts w:cstheme="minorHAnsi"/>
        </w:rPr>
        <w:t>to find people engaged in discussions already</w:t>
      </w:r>
      <w:r w:rsidRPr="00427A7C">
        <w:rPr>
          <w:rFonts w:cstheme="minorHAnsi"/>
        </w:rPr>
        <w:t>, perhaps</w:t>
      </w:r>
      <w:r w:rsidR="00FA4434" w:rsidRPr="00427A7C">
        <w:rPr>
          <w:rFonts w:cstheme="minorHAnsi"/>
        </w:rPr>
        <w:t xml:space="preserve"> BAPN m</w:t>
      </w:r>
      <w:r w:rsidRPr="00427A7C">
        <w:rPr>
          <w:rFonts w:cstheme="minorHAnsi"/>
        </w:rPr>
        <w:t xml:space="preserve">embers. </w:t>
      </w:r>
      <w:r w:rsidRPr="00F5150F">
        <w:rPr>
          <w:rFonts w:cstheme="minorHAnsi"/>
          <w:b/>
          <w:bCs/>
        </w:rPr>
        <w:t>Sian</w:t>
      </w:r>
      <w:r w:rsidRPr="00427A7C">
        <w:rPr>
          <w:rFonts w:cstheme="minorHAnsi"/>
        </w:rPr>
        <w:t xml:space="preserve"> commented that it is</w:t>
      </w:r>
      <w:r w:rsidR="00FA4434" w:rsidRPr="00427A7C">
        <w:rPr>
          <w:rFonts w:cstheme="minorHAnsi"/>
        </w:rPr>
        <w:t xml:space="preserve"> a pity that </w:t>
      </w:r>
      <w:r w:rsidRPr="00427A7C">
        <w:rPr>
          <w:rFonts w:cstheme="minorHAnsi"/>
        </w:rPr>
        <w:t xml:space="preserve">the </w:t>
      </w:r>
      <w:r w:rsidR="00FA4434" w:rsidRPr="00427A7C">
        <w:rPr>
          <w:rFonts w:cstheme="minorHAnsi"/>
        </w:rPr>
        <w:t xml:space="preserve">intergroup </w:t>
      </w:r>
      <w:r w:rsidRPr="00427A7C">
        <w:rPr>
          <w:rFonts w:cstheme="minorHAnsi"/>
        </w:rPr>
        <w:t xml:space="preserve">is </w:t>
      </w:r>
      <w:r w:rsidR="00FA4434" w:rsidRPr="00427A7C">
        <w:rPr>
          <w:rFonts w:cstheme="minorHAnsi"/>
        </w:rPr>
        <w:t>not focussing on poverty</w:t>
      </w:r>
      <w:r w:rsidRPr="00427A7C">
        <w:rPr>
          <w:rFonts w:cstheme="minorHAnsi"/>
        </w:rPr>
        <w:t>, as somewhat</w:t>
      </w:r>
      <w:r w:rsidR="00FA4434" w:rsidRPr="00427A7C">
        <w:rPr>
          <w:rFonts w:cstheme="minorHAnsi"/>
        </w:rPr>
        <w:t xml:space="preserve"> lost space</w:t>
      </w:r>
      <w:r w:rsidR="00FA4434" w:rsidRPr="00D81A03">
        <w:rPr>
          <w:rFonts w:cstheme="minorHAnsi"/>
        </w:rPr>
        <w:t xml:space="preserve">. </w:t>
      </w:r>
      <w:r w:rsidR="00FA4434" w:rsidRPr="00F5150F">
        <w:rPr>
          <w:rFonts w:cstheme="minorHAnsi"/>
          <w:b/>
          <w:bCs/>
        </w:rPr>
        <w:t>Judith</w:t>
      </w:r>
      <w:r w:rsidRPr="00427A7C">
        <w:rPr>
          <w:rFonts w:cstheme="minorHAnsi"/>
        </w:rPr>
        <w:t xml:space="preserve"> Tobac/EAPN BE commented that </w:t>
      </w:r>
      <w:r w:rsidR="00FA4434" w:rsidRPr="00427A7C">
        <w:rPr>
          <w:rFonts w:cstheme="minorHAnsi"/>
        </w:rPr>
        <w:t xml:space="preserve">it’s the day of poverty and </w:t>
      </w:r>
      <w:proofErr w:type="spellStart"/>
      <w:r w:rsidR="00FA4434" w:rsidRPr="00427A7C">
        <w:rPr>
          <w:rFonts w:cstheme="minorHAnsi"/>
        </w:rPr>
        <w:t>Pe</w:t>
      </w:r>
      <w:r w:rsidRPr="00427A7C">
        <w:rPr>
          <w:rFonts w:cstheme="minorHAnsi"/>
        </w:rPr>
        <w:t>P</w:t>
      </w:r>
      <w:proofErr w:type="spellEnd"/>
      <w:r w:rsidR="00FA4434" w:rsidRPr="00427A7C">
        <w:rPr>
          <w:rFonts w:cstheme="minorHAnsi"/>
        </w:rPr>
        <w:t xml:space="preserve"> should be able to put forward what they want to highlight. </w:t>
      </w:r>
      <w:r w:rsidR="00FA4434" w:rsidRPr="00F5150F">
        <w:rPr>
          <w:rFonts w:cstheme="minorHAnsi"/>
          <w:b/>
          <w:bCs/>
        </w:rPr>
        <w:t>Sian</w:t>
      </w:r>
      <w:r w:rsidRPr="00427A7C">
        <w:rPr>
          <w:rFonts w:cstheme="minorHAnsi"/>
        </w:rPr>
        <w:t xml:space="preserve"> asked</w:t>
      </w:r>
      <w:r w:rsidR="00FA4434" w:rsidRPr="00427A7C">
        <w:rPr>
          <w:rFonts w:cstheme="minorHAnsi"/>
        </w:rPr>
        <w:t xml:space="preserve"> Leo </w:t>
      </w:r>
      <w:r w:rsidRPr="00427A7C">
        <w:rPr>
          <w:rFonts w:cstheme="minorHAnsi"/>
        </w:rPr>
        <w:t xml:space="preserve">to </w:t>
      </w:r>
      <w:r w:rsidR="00FA4434" w:rsidRPr="00427A7C">
        <w:rPr>
          <w:rFonts w:cstheme="minorHAnsi"/>
        </w:rPr>
        <w:t>feed this back to the EP as info</w:t>
      </w:r>
      <w:r w:rsidRPr="00427A7C">
        <w:rPr>
          <w:rFonts w:cstheme="minorHAnsi"/>
        </w:rPr>
        <w:t>rmation</w:t>
      </w:r>
      <w:r w:rsidR="00FA4434" w:rsidRPr="00427A7C">
        <w:rPr>
          <w:rFonts w:cstheme="minorHAnsi"/>
        </w:rPr>
        <w:t xml:space="preserve"> from the ground. </w:t>
      </w:r>
    </w:p>
    <w:p w14:paraId="756E9476" w14:textId="77777777" w:rsidR="003F1D4B" w:rsidRPr="00427A7C" w:rsidRDefault="003F1D4B" w:rsidP="00427A7C">
      <w:pPr>
        <w:ind w:left="720" w:hanging="720"/>
        <w:jc w:val="both"/>
        <w:rPr>
          <w:rFonts w:cstheme="minorHAnsi"/>
          <w:b/>
          <w:bCs/>
        </w:rPr>
      </w:pPr>
      <w:r w:rsidRPr="00427A7C">
        <w:rPr>
          <w:rFonts w:cstheme="minorHAnsi"/>
          <w:b/>
          <w:bCs/>
        </w:rPr>
        <w:t>11.05   Group Work: Sharing main findings/learning/actions and proposing common EU messages:</w:t>
      </w:r>
    </w:p>
    <w:p w14:paraId="7D18490B" w14:textId="77777777" w:rsidR="003F1D4B" w:rsidRPr="00427A7C" w:rsidRDefault="003F1D4B" w:rsidP="00427A7C">
      <w:pPr>
        <w:ind w:left="720" w:hanging="720"/>
        <w:jc w:val="both"/>
        <w:rPr>
          <w:rFonts w:cstheme="minorHAnsi"/>
          <w:b/>
          <w:bCs/>
          <w:i/>
          <w:iCs/>
        </w:rPr>
      </w:pPr>
      <w:r w:rsidRPr="00427A7C">
        <w:rPr>
          <w:rFonts w:cstheme="minorHAnsi"/>
          <w:b/>
          <w:bCs/>
        </w:rPr>
        <w:t xml:space="preserve">1) </w:t>
      </w:r>
      <w:r w:rsidRPr="00427A7C">
        <w:rPr>
          <w:rFonts w:cstheme="minorHAnsi"/>
          <w:b/>
          <w:bCs/>
          <w:i/>
          <w:iCs/>
        </w:rPr>
        <w:t>Have you done/planning a PW in 2020? What are your main findings, including on COVID 19? How will you use it in Oct 17 campaign?</w:t>
      </w:r>
    </w:p>
    <w:p w14:paraId="27B716E5" w14:textId="77777777" w:rsidR="003F1D4B" w:rsidRPr="00427A7C" w:rsidRDefault="003F1D4B" w:rsidP="00427A7C">
      <w:pPr>
        <w:ind w:left="720" w:hanging="720"/>
        <w:jc w:val="both"/>
        <w:rPr>
          <w:rFonts w:cstheme="minorHAnsi"/>
          <w:b/>
          <w:bCs/>
          <w:i/>
          <w:iCs/>
        </w:rPr>
      </w:pPr>
      <w:r w:rsidRPr="00427A7C">
        <w:rPr>
          <w:rFonts w:cstheme="minorHAnsi"/>
          <w:b/>
          <w:bCs/>
          <w:i/>
          <w:iCs/>
        </w:rPr>
        <w:t>2) Did you involve people experiencing poverty?  If yes, how, what kind of methodology did you use? How could this be improved?</w:t>
      </w:r>
    </w:p>
    <w:p w14:paraId="35F6183F" w14:textId="77777777" w:rsidR="003F1D4B" w:rsidRPr="00427A7C" w:rsidRDefault="003F1D4B" w:rsidP="00427A7C">
      <w:pPr>
        <w:ind w:left="720" w:hanging="720"/>
        <w:jc w:val="both"/>
        <w:rPr>
          <w:rFonts w:cstheme="minorHAnsi"/>
          <w:b/>
          <w:bCs/>
          <w:i/>
          <w:iCs/>
        </w:rPr>
      </w:pPr>
      <w:r w:rsidRPr="00427A7C">
        <w:rPr>
          <w:rFonts w:cstheme="minorHAnsi"/>
          <w:b/>
          <w:bCs/>
          <w:i/>
          <w:iCs/>
        </w:rPr>
        <w:t>3) What common EU messages would you give to the EU report?</w:t>
      </w:r>
    </w:p>
    <w:p w14:paraId="4DDC6D66" w14:textId="77777777" w:rsidR="00FA4434" w:rsidRPr="00427A7C" w:rsidRDefault="00FA4434" w:rsidP="00427A7C">
      <w:pPr>
        <w:jc w:val="both"/>
        <w:rPr>
          <w:rFonts w:cstheme="minorHAnsi"/>
        </w:rPr>
      </w:pPr>
    </w:p>
    <w:p w14:paraId="636C1F7D" w14:textId="5E0E9F03" w:rsidR="001A565A" w:rsidRPr="00427A7C" w:rsidRDefault="00246D38" w:rsidP="00427A7C">
      <w:pPr>
        <w:jc w:val="both"/>
        <w:rPr>
          <w:rFonts w:cstheme="minorHAnsi"/>
          <w:b/>
          <w:bCs/>
        </w:rPr>
      </w:pPr>
      <w:r w:rsidRPr="00427A7C">
        <w:rPr>
          <w:rFonts w:cstheme="minorHAnsi"/>
          <w:b/>
          <w:bCs/>
        </w:rPr>
        <w:t>1</w:t>
      </w:r>
      <w:r w:rsidR="00A8512C" w:rsidRPr="00427A7C">
        <w:rPr>
          <w:rFonts w:cstheme="minorHAnsi"/>
          <w:b/>
          <w:bCs/>
        </w:rPr>
        <w:t>1.5</w:t>
      </w:r>
      <w:r w:rsidR="00D81599" w:rsidRPr="00427A7C">
        <w:rPr>
          <w:rFonts w:cstheme="minorHAnsi"/>
          <w:b/>
          <w:bCs/>
        </w:rPr>
        <w:t>0</w:t>
      </w:r>
      <w:r w:rsidR="00A8512C" w:rsidRPr="00427A7C">
        <w:rPr>
          <w:rFonts w:cstheme="minorHAnsi"/>
          <w:b/>
          <w:bCs/>
        </w:rPr>
        <w:t xml:space="preserve"> </w:t>
      </w:r>
      <w:r w:rsidR="00E74B6E" w:rsidRPr="00427A7C">
        <w:rPr>
          <w:rFonts w:cstheme="minorHAnsi"/>
          <w:b/>
          <w:bCs/>
        </w:rPr>
        <w:t>Back to plenary</w:t>
      </w:r>
    </w:p>
    <w:p w14:paraId="378017C5" w14:textId="34B9BC7E" w:rsidR="00E74B6E" w:rsidRPr="00427A7C" w:rsidRDefault="001A565A" w:rsidP="00427A7C">
      <w:pPr>
        <w:pStyle w:val="ListParagraph"/>
        <w:numPr>
          <w:ilvl w:val="0"/>
          <w:numId w:val="7"/>
        </w:numPr>
        <w:jc w:val="both"/>
        <w:rPr>
          <w:rFonts w:cstheme="minorHAnsi"/>
          <w:b/>
          <w:bCs/>
        </w:rPr>
      </w:pPr>
      <w:r w:rsidRPr="00427A7C">
        <w:rPr>
          <w:rFonts w:cstheme="minorHAnsi"/>
          <w:b/>
          <w:bCs/>
        </w:rPr>
        <w:t>F</w:t>
      </w:r>
      <w:r w:rsidR="00E74B6E" w:rsidRPr="00427A7C">
        <w:rPr>
          <w:rFonts w:cstheme="minorHAnsi"/>
          <w:b/>
          <w:bCs/>
        </w:rPr>
        <w:t>eedback from rapporteurs from 3 groups</w:t>
      </w:r>
    </w:p>
    <w:p w14:paraId="30E75446" w14:textId="058E1F83" w:rsidR="001A565A" w:rsidRPr="00427A7C" w:rsidRDefault="001A565A" w:rsidP="00427A7C">
      <w:pPr>
        <w:pStyle w:val="ListParagraph"/>
        <w:numPr>
          <w:ilvl w:val="0"/>
          <w:numId w:val="6"/>
        </w:numPr>
        <w:jc w:val="both"/>
        <w:rPr>
          <w:rFonts w:cstheme="minorHAnsi"/>
          <w:b/>
          <w:bCs/>
        </w:rPr>
      </w:pPr>
      <w:r w:rsidRPr="00427A7C">
        <w:rPr>
          <w:rFonts w:cstheme="minorHAnsi"/>
          <w:b/>
          <w:bCs/>
        </w:rPr>
        <w:t>Discuss</w:t>
      </w:r>
      <w:r w:rsidR="00540891" w:rsidRPr="00427A7C">
        <w:rPr>
          <w:rFonts w:cstheme="minorHAnsi"/>
          <w:b/>
          <w:bCs/>
        </w:rPr>
        <w:t>ing</w:t>
      </w:r>
      <w:r w:rsidRPr="00427A7C">
        <w:rPr>
          <w:rFonts w:cstheme="minorHAnsi"/>
          <w:b/>
          <w:bCs/>
        </w:rPr>
        <w:t xml:space="preserve"> main messages</w:t>
      </w:r>
    </w:p>
    <w:p w14:paraId="3FF07990" w14:textId="12A8C9B3" w:rsidR="006E6AE3" w:rsidRPr="00427A7C" w:rsidRDefault="006E6AE3" w:rsidP="00427A7C">
      <w:pPr>
        <w:jc w:val="both"/>
        <w:rPr>
          <w:rFonts w:cstheme="minorHAnsi"/>
        </w:rPr>
      </w:pPr>
    </w:p>
    <w:p w14:paraId="09A117A3" w14:textId="40CC676B" w:rsidR="00081583" w:rsidRPr="009F1400" w:rsidRDefault="00081583" w:rsidP="00427A7C">
      <w:pPr>
        <w:jc w:val="both"/>
        <w:rPr>
          <w:rFonts w:cstheme="minorHAnsi"/>
          <w:b/>
          <w:bCs/>
          <w:lang w:val="en-US"/>
        </w:rPr>
      </w:pPr>
      <w:r w:rsidRPr="009F1400">
        <w:rPr>
          <w:rFonts w:cstheme="minorHAnsi"/>
          <w:b/>
          <w:bCs/>
          <w:lang w:val="en-US"/>
        </w:rPr>
        <w:t>Group 1</w:t>
      </w:r>
      <w:r w:rsidR="00D81A03" w:rsidRPr="009F1400">
        <w:rPr>
          <w:rFonts w:cstheme="minorHAnsi"/>
          <w:b/>
          <w:bCs/>
          <w:lang w:val="en-US"/>
        </w:rPr>
        <w:t xml:space="preserve"> - </w:t>
      </w:r>
      <w:r w:rsidR="002162F1" w:rsidRPr="009F1400">
        <w:rPr>
          <w:rFonts w:cstheme="minorHAnsi"/>
          <w:b/>
          <w:bCs/>
          <w:lang w:val="en-US"/>
        </w:rPr>
        <w:t xml:space="preserve">Rapporteur: </w:t>
      </w:r>
      <w:r w:rsidRPr="009F1400">
        <w:rPr>
          <w:rFonts w:cstheme="minorHAnsi"/>
          <w:b/>
          <w:bCs/>
          <w:lang w:val="en-US"/>
        </w:rPr>
        <w:t>Graciela</w:t>
      </w:r>
      <w:r w:rsidR="009F1400" w:rsidRPr="009F1400">
        <w:rPr>
          <w:rFonts w:cstheme="minorHAnsi"/>
          <w:b/>
          <w:bCs/>
          <w:lang w:val="en-US"/>
        </w:rPr>
        <w:t xml:space="preserve"> </w:t>
      </w:r>
      <w:r w:rsidR="009F1400" w:rsidRPr="009F1400">
        <w:rPr>
          <w:rFonts w:cstheme="minorHAnsi"/>
          <w:lang w:val="en-US"/>
        </w:rPr>
        <w:t xml:space="preserve">(see detailed notes </w:t>
      </w:r>
      <w:hyperlink r:id="rId19" w:history="1">
        <w:r w:rsidR="009F1400" w:rsidRPr="00D074CD">
          <w:rPr>
            <w:rStyle w:val="Hyperlink"/>
            <w:rFonts w:cstheme="minorHAnsi"/>
            <w:lang w:val="en-US"/>
          </w:rPr>
          <w:t>here</w:t>
        </w:r>
      </w:hyperlink>
      <w:r w:rsidR="009F1400" w:rsidRPr="009F1400">
        <w:rPr>
          <w:rFonts w:cstheme="minorHAnsi"/>
          <w:lang w:val="en-US"/>
        </w:rPr>
        <w:t>)</w:t>
      </w:r>
    </w:p>
    <w:p w14:paraId="04148330" w14:textId="7DD06A63" w:rsidR="00081583" w:rsidRPr="00D81A03" w:rsidRDefault="00081583" w:rsidP="00D81A03">
      <w:pPr>
        <w:pStyle w:val="ListParagraph"/>
        <w:numPr>
          <w:ilvl w:val="0"/>
          <w:numId w:val="11"/>
        </w:numPr>
        <w:jc w:val="both"/>
        <w:rPr>
          <w:rFonts w:cstheme="minorHAnsi"/>
        </w:rPr>
      </w:pPr>
      <w:r w:rsidRPr="00D81A03">
        <w:rPr>
          <w:rFonts w:cstheme="minorHAnsi"/>
        </w:rPr>
        <w:t xml:space="preserve">Poverty watches </w:t>
      </w:r>
      <w:r w:rsidR="00D81A03" w:rsidRPr="00D81A03">
        <w:rPr>
          <w:rFonts w:cstheme="minorHAnsi"/>
        </w:rPr>
        <w:t xml:space="preserve">done </w:t>
      </w:r>
      <w:r w:rsidRPr="00D81A03">
        <w:rPr>
          <w:rFonts w:cstheme="minorHAnsi"/>
        </w:rPr>
        <w:t>from all countries except for GR</w:t>
      </w:r>
    </w:p>
    <w:p w14:paraId="120CE1A6" w14:textId="314FA7A2" w:rsidR="00D81A03" w:rsidRPr="00D81A03" w:rsidRDefault="00D81A03" w:rsidP="00D81A03">
      <w:pPr>
        <w:pStyle w:val="ListParagraph"/>
        <w:numPr>
          <w:ilvl w:val="0"/>
          <w:numId w:val="11"/>
        </w:numPr>
        <w:jc w:val="both"/>
        <w:rPr>
          <w:rFonts w:cstheme="minorHAnsi"/>
        </w:rPr>
      </w:pPr>
      <w:r w:rsidRPr="00D81A03">
        <w:rPr>
          <w:rFonts w:cstheme="minorHAnsi"/>
        </w:rPr>
        <w:t xml:space="preserve">FI: Poverty Watch highlighting rising unemployment due to COVID and the fact that </w:t>
      </w:r>
      <w:r>
        <w:t>t</w:t>
      </w:r>
      <w:r w:rsidRPr="00F0200C">
        <w:t xml:space="preserve">hose who were most </w:t>
      </w:r>
      <w:r>
        <w:t xml:space="preserve">affected by/at risk of poverty </w:t>
      </w:r>
      <w:r w:rsidRPr="00F0200C">
        <w:t xml:space="preserve">and </w:t>
      </w:r>
      <w:r>
        <w:t xml:space="preserve">those </w:t>
      </w:r>
      <w:r w:rsidRPr="00F0200C">
        <w:t xml:space="preserve">most disadvantaged before the </w:t>
      </w:r>
      <w:r>
        <w:t xml:space="preserve">COVID-19 </w:t>
      </w:r>
      <w:r w:rsidRPr="00F0200C">
        <w:t xml:space="preserve">crisis </w:t>
      </w:r>
      <w:r w:rsidR="007C065F">
        <w:t xml:space="preserve">are in an </w:t>
      </w:r>
      <w:r w:rsidR="007C065F" w:rsidRPr="00F0200C">
        <w:t xml:space="preserve">even </w:t>
      </w:r>
      <w:r w:rsidR="007C065F">
        <w:t>worse situation now</w:t>
      </w:r>
      <w:r w:rsidR="007C065F" w:rsidRPr="00F0200C">
        <w:t xml:space="preserve"> with </w:t>
      </w:r>
      <w:r w:rsidRPr="00F0200C">
        <w:t>COVID</w:t>
      </w:r>
    </w:p>
    <w:p w14:paraId="7FF752E4" w14:textId="323CD7D8" w:rsidR="00D81A03" w:rsidRPr="00D81A03" w:rsidRDefault="00D81A03" w:rsidP="00D81A03">
      <w:pPr>
        <w:pStyle w:val="ListParagraph"/>
        <w:numPr>
          <w:ilvl w:val="0"/>
          <w:numId w:val="11"/>
        </w:numPr>
        <w:jc w:val="both"/>
        <w:rPr>
          <w:rFonts w:cstheme="minorHAnsi"/>
        </w:rPr>
      </w:pPr>
      <w:r w:rsidRPr="00D81A03">
        <w:rPr>
          <w:rFonts w:cstheme="minorHAnsi"/>
        </w:rPr>
        <w:t xml:space="preserve">IE: PW done in June, events in social networks, drawing from testimonies of </w:t>
      </w:r>
      <w:proofErr w:type="spellStart"/>
      <w:r w:rsidRPr="00D81A03">
        <w:rPr>
          <w:rFonts w:cstheme="minorHAnsi"/>
        </w:rPr>
        <w:t>PeP</w:t>
      </w:r>
      <w:proofErr w:type="spellEnd"/>
      <w:r w:rsidRPr="00D81A03">
        <w:rPr>
          <w:rFonts w:cstheme="minorHAnsi"/>
        </w:rPr>
        <w:t xml:space="preserve"> from previous meetings</w:t>
      </w:r>
    </w:p>
    <w:p w14:paraId="21F97A0B" w14:textId="4BBE3D18" w:rsidR="00081583" w:rsidRPr="00D81A03" w:rsidRDefault="00D81A03" w:rsidP="00D81A03">
      <w:pPr>
        <w:pStyle w:val="ListParagraph"/>
        <w:numPr>
          <w:ilvl w:val="0"/>
          <w:numId w:val="11"/>
        </w:numPr>
        <w:jc w:val="both"/>
        <w:rPr>
          <w:rFonts w:cstheme="minorHAnsi"/>
        </w:rPr>
      </w:pPr>
      <w:r w:rsidRPr="00D81A03">
        <w:rPr>
          <w:rFonts w:cstheme="minorHAnsi"/>
        </w:rPr>
        <w:lastRenderedPageBreak/>
        <w:t>NO: No specific t</w:t>
      </w:r>
      <w:r w:rsidR="00081583" w:rsidRPr="00D81A03">
        <w:rPr>
          <w:rFonts w:cstheme="minorHAnsi"/>
        </w:rPr>
        <w:t>hematic focus in report</w:t>
      </w:r>
      <w:r w:rsidR="001C3524">
        <w:rPr>
          <w:rFonts w:cstheme="minorHAnsi"/>
        </w:rPr>
        <w:t xml:space="preserve">. PW, however, </w:t>
      </w:r>
      <w:r w:rsidRPr="00D81A03">
        <w:rPr>
          <w:rFonts w:cstheme="minorHAnsi"/>
        </w:rPr>
        <w:t xml:space="preserve">highlighting </w:t>
      </w:r>
      <w:r>
        <w:rPr>
          <w:rFonts w:cstheme="minorHAnsi"/>
        </w:rPr>
        <w:t xml:space="preserve">increase of those people in persistent poverty and </w:t>
      </w:r>
      <w:r w:rsidRPr="00D81A03">
        <w:rPr>
          <w:rFonts w:cstheme="minorHAnsi"/>
        </w:rPr>
        <w:t xml:space="preserve">that </w:t>
      </w:r>
      <w:r w:rsidR="00081583" w:rsidRPr="00D81A03">
        <w:rPr>
          <w:rFonts w:cstheme="minorHAnsi"/>
        </w:rPr>
        <w:t>child poverty keeps on growing</w:t>
      </w:r>
      <w:r>
        <w:rPr>
          <w:rFonts w:cstheme="minorHAnsi"/>
        </w:rPr>
        <w:t>. The PW also analysis the COVID-19-related government measures.</w:t>
      </w:r>
    </w:p>
    <w:p w14:paraId="7ACBB4E9" w14:textId="3B9BA9B3" w:rsidR="00081583" w:rsidRPr="00D81A03" w:rsidRDefault="00081583" w:rsidP="00D81A03">
      <w:pPr>
        <w:pStyle w:val="ListParagraph"/>
        <w:numPr>
          <w:ilvl w:val="0"/>
          <w:numId w:val="11"/>
        </w:numPr>
        <w:jc w:val="both"/>
        <w:rPr>
          <w:rFonts w:cstheme="minorHAnsi"/>
        </w:rPr>
      </w:pPr>
      <w:r w:rsidRPr="00D81A03">
        <w:rPr>
          <w:rFonts w:cstheme="minorHAnsi"/>
        </w:rPr>
        <w:t xml:space="preserve">HR: No increase in poverty visible </w:t>
      </w:r>
      <w:r w:rsidR="00D81A03">
        <w:rPr>
          <w:rFonts w:cstheme="minorHAnsi"/>
        </w:rPr>
        <w:t xml:space="preserve">in the statistics </w:t>
      </w:r>
      <w:r w:rsidRPr="00D81A03">
        <w:rPr>
          <w:rFonts w:cstheme="minorHAnsi"/>
        </w:rPr>
        <w:t xml:space="preserve">as of now, but </w:t>
      </w:r>
      <w:r w:rsidR="00D81A03">
        <w:rPr>
          <w:rFonts w:cstheme="minorHAnsi"/>
        </w:rPr>
        <w:t xml:space="preserve">it’s clear that the </w:t>
      </w:r>
      <w:r w:rsidRPr="00D81A03">
        <w:rPr>
          <w:rFonts w:cstheme="minorHAnsi"/>
        </w:rPr>
        <w:t xml:space="preserve">anti-poverty instruments in place </w:t>
      </w:r>
      <w:r w:rsidR="00D81A03">
        <w:rPr>
          <w:rFonts w:cstheme="minorHAnsi"/>
        </w:rPr>
        <w:t>are not being e</w:t>
      </w:r>
      <w:r w:rsidRPr="00D81A03">
        <w:rPr>
          <w:rFonts w:cstheme="minorHAnsi"/>
        </w:rPr>
        <w:t>ffective</w:t>
      </w:r>
      <w:r w:rsidR="00571F30">
        <w:rPr>
          <w:rFonts w:cstheme="minorHAnsi"/>
        </w:rPr>
        <w:t>. The drafting of the PW involved the board of EAPN HR.</w:t>
      </w:r>
    </w:p>
    <w:p w14:paraId="73E84255" w14:textId="12BE1C67" w:rsidR="00081583" w:rsidRPr="00D81A03" w:rsidRDefault="00081583" w:rsidP="00D81A03">
      <w:pPr>
        <w:pStyle w:val="ListParagraph"/>
        <w:numPr>
          <w:ilvl w:val="0"/>
          <w:numId w:val="11"/>
        </w:numPr>
        <w:jc w:val="both"/>
        <w:rPr>
          <w:rFonts w:cstheme="minorHAnsi"/>
        </w:rPr>
      </w:pPr>
      <w:r w:rsidRPr="00D81A03">
        <w:rPr>
          <w:rFonts w:cstheme="minorHAnsi"/>
        </w:rPr>
        <w:t xml:space="preserve">ES: </w:t>
      </w:r>
      <w:r w:rsidR="00571F30">
        <w:rPr>
          <w:rFonts w:cstheme="minorHAnsi"/>
        </w:rPr>
        <w:t xml:space="preserve">Long report, </w:t>
      </w:r>
      <w:proofErr w:type="spellStart"/>
      <w:r w:rsidR="00571F30">
        <w:rPr>
          <w:rFonts w:cstheme="minorHAnsi"/>
        </w:rPr>
        <w:t>i.a.</w:t>
      </w:r>
      <w:proofErr w:type="spellEnd"/>
      <w:r w:rsidR="00571F30">
        <w:rPr>
          <w:rFonts w:cstheme="minorHAnsi"/>
        </w:rPr>
        <w:t xml:space="preserve"> c</w:t>
      </w:r>
      <w:r w:rsidRPr="00D81A03">
        <w:rPr>
          <w:rFonts w:cstheme="minorHAnsi"/>
        </w:rPr>
        <w:t>ontrast</w:t>
      </w:r>
      <w:r w:rsidR="00571F30">
        <w:rPr>
          <w:rFonts w:cstheme="minorHAnsi"/>
        </w:rPr>
        <w:t>ing the</w:t>
      </w:r>
      <w:r w:rsidRPr="00D81A03">
        <w:rPr>
          <w:rFonts w:cstheme="minorHAnsi"/>
        </w:rPr>
        <w:t xml:space="preserve"> statistics </w:t>
      </w:r>
      <w:r w:rsidR="00571F30">
        <w:rPr>
          <w:rFonts w:cstheme="minorHAnsi"/>
        </w:rPr>
        <w:t xml:space="preserve">from </w:t>
      </w:r>
      <w:r w:rsidRPr="00D81A03">
        <w:rPr>
          <w:rFonts w:cstheme="minorHAnsi"/>
        </w:rPr>
        <w:t>2 years</w:t>
      </w:r>
      <w:r w:rsidR="00571F30">
        <w:rPr>
          <w:rFonts w:cstheme="minorHAnsi"/>
        </w:rPr>
        <w:t xml:space="preserve"> ago with the statistics on the new </w:t>
      </w:r>
      <w:r w:rsidRPr="00D81A03">
        <w:rPr>
          <w:rFonts w:cstheme="minorHAnsi"/>
        </w:rPr>
        <w:t>social realities</w:t>
      </w:r>
      <w:r w:rsidR="00571F30">
        <w:rPr>
          <w:rFonts w:cstheme="minorHAnsi"/>
        </w:rPr>
        <w:t xml:space="preserve"> existing since COVID. The PW also includes an </w:t>
      </w:r>
      <w:r w:rsidRPr="00D81A03">
        <w:rPr>
          <w:rFonts w:cstheme="minorHAnsi"/>
        </w:rPr>
        <w:t xml:space="preserve">analysis of </w:t>
      </w:r>
      <w:r w:rsidR="00571F30">
        <w:rPr>
          <w:rFonts w:cstheme="minorHAnsi"/>
        </w:rPr>
        <w:t xml:space="preserve">the </w:t>
      </w:r>
      <w:r w:rsidRPr="00D81A03">
        <w:rPr>
          <w:rFonts w:cstheme="minorHAnsi"/>
        </w:rPr>
        <w:t>government</w:t>
      </w:r>
      <w:r w:rsidR="00571F30">
        <w:rPr>
          <w:rFonts w:cstheme="minorHAnsi"/>
        </w:rPr>
        <w:t>’s</w:t>
      </w:r>
      <w:r w:rsidRPr="00D81A03">
        <w:rPr>
          <w:rFonts w:cstheme="minorHAnsi"/>
        </w:rPr>
        <w:t xml:space="preserve"> </w:t>
      </w:r>
      <w:r w:rsidR="00571F30">
        <w:rPr>
          <w:rFonts w:cstheme="minorHAnsi"/>
        </w:rPr>
        <w:t>“</w:t>
      </w:r>
      <w:r w:rsidRPr="00D81A03">
        <w:rPr>
          <w:rFonts w:cstheme="minorHAnsi"/>
        </w:rPr>
        <w:t>social shield</w:t>
      </w:r>
      <w:r w:rsidR="00571F30">
        <w:rPr>
          <w:rFonts w:cstheme="minorHAnsi"/>
        </w:rPr>
        <w:t>”</w:t>
      </w:r>
      <w:r w:rsidRPr="00D81A03">
        <w:rPr>
          <w:rFonts w:cstheme="minorHAnsi"/>
        </w:rPr>
        <w:t xml:space="preserve"> and </w:t>
      </w:r>
      <w:r w:rsidR="00571F30">
        <w:rPr>
          <w:rFonts w:cstheme="minorHAnsi"/>
        </w:rPr>
        <w:t xml:space="preserve">the </w:t>
      </w:r>
      <w:r w:rsidRPr="00D81A03">
        <w:rPr>
          <w:rFonts w:cstheme="minorHAnsi"/>
        </w:rPr>
        <w:t>guaranteed minimum income</w:t>
      </w:r>
      <w:r w:rsidR="00571F30">
        <w:rPr>
          <w:rFonts w:cstheme="minorHAnsi"/>
        </w:rPr>
        <w:t xml:space="preserve"> (with its pros and cons).</w:t>
      </w:r>
    </w:p>
    <w:p w14:paraId="21382189" w14:textId="58D7B0E2" w:rsidR="00571F30" w:rsidRDefault="00081583" w:rsidP="00D81A03">
      <w:pPr>
        <w:pStyle w:val="ListParagraph"/>
        <w:numPr>
          <w:ilvl w:val="0"/>
          <w:numId w:val="11"/>
        </w:numPr>
        <w:jc w:val="both"/>
        <w:rPr>
          <w:rFonts w:cstheme="minorHAnsi"/>
        </w:rPr>
      </w:pPr>
      <w:r w:rsidRPr="00D81A03">
        <w:rPr>
          <w:rFonts w:cstheme="minorHAnsi"/>
          <w:u w:val="single"/>
        </w:rPr>
        <w:t xml:space="preserve">Common messages for </w:t>
      </w:r>
      <w:r w:rsidR="00571F30">
        <w:rPr>
          <w:rFonts w:cstheme="minorHAnsi"/>
          <w:u w:val="single"/>
        </w:rPr>
        <w:t xml:space="preserve">the </w:t>
      </w:r>
      <w:r w:rsidRPr="00D81A03">
        <w:rPr>
          <w:rFonts w:cstheme="minorHAnsi"/>
          <w:u w:val="single"/>
        </w:rPr>
        <w:t xml:space="preserve">EAPN </w:t>
      </w:r>
      <w:r w:rsidR="00571F30">
        <w:rPr>
          <w:rFonts w:cstheme="minorHAnsi"/>
          <w:u w:val="single"/>
        </w:rPr>
        <w:t xml:space="preserve">EU PW </w:t>
      </w:r>
      <w:r w:rsidRPr="00D81A03">
        <w:rPr>
          <w:rFonts w:cstheme="minorHAnsi"/>
          <w:u w:val="single"/>
        </w:rPr>
        <w:t>Report</w:t>
      </w:r>
    </w:p>
    <w:p w14:paraId="7F3EF1CB" w14:textId="3CA0091F" w:rsidR="00571F30" w:rsidRDefault="00571F30" w:rsidP="00571F30">
      <w:pPr>
        <w:pStyle w:val="ListParagraph"/>
        <w:numPr>
          <w:ilvl w:val="0"/>
          <w:numId w:val="15"/>
        </w:numPr>
        <w:jc w:val="both"/>
        <w:rPr>
          <w:rFonts w:cstheme="minorHAnsi"/>
        </w:rPr>
      </w:pPr>
      <w:r w:rsidRPr="00571F30">
        <w:rPr>
          <w:rFonts w:cstheme="minorHAnsi"/>
        </w:rPr>
        <w:t xml:space="preserve">EU </w:t>
      </w:r>
      <w:r>
        <w:rPr>
          <w:rFonts w:cstheme="minorHAnsi"/>
        </w:rPr>
        <w:t xml:space="preserve">must </w:t>
      </w:r>
      <w:r w:rsidR="00081583" w:rsidRPr="00D81A03">
        <w:rPr>
          <w:rFonts w:cstheme="minorHAnsi"/>
        </w:rPr>
        <w:t>ensur</w:t>
      </w:r>
      <w:r>
        <w:rPr>
          <w:rFonts w:cstheme="minorHAnsi"/>
        </w:rPr>
        <w:t>e</w:t>
      </w:r>
      <w:r w:rsidR="00081583" w:rsidRPr="00D81A03">
        <w:rPr>
          <w:rFonts w:cstheme="minorHAnsi"/>
        </w:rPr>
        <w:t xml:space="preserve"> universal and free access on health and care</w:t>
      </w:r>
    </w:p>
    <w:p w14:paraId="5B40944E" w14:textId="0F817B26" w:rsidR="00571F30" w:rsidRDefault="00571F30" w:rsidP="00571F30">
      <w:pPr>
        <w:pStyle w:val="ListParagraph"/>
        <w:numPr>
          <w:ilvl w:val="0"/>
          <w:numId w:val="15"/>
        </w:numPr>
        <w:jc w:val="both"/>
        <w:rPr>
          <w:rFonts w:cstheme="minorHAnsi"/>
        </w:rPr>
      </w:pPr>
      <w:r>
        <w:rPr>
          <w:rFonts w:cstheme="minorHAnsi"/>
        </w:rPr>
        <w:t xml:space="preserve">EU must </w:t>
      </w:r>
      <w:r w:rsidR="00081583" w:rsidRPr="00D81A03">
        <w:rPr>
          <w:rFonts w:cstheme="minorHAnsi"/>
        </w:rPr>
        <w:t xml:space="preserve">prevent discrimination </w:t>
      </w:r>
      <w:r>
        <w:rPr>
          <w:rFonts w:cstheme="minorHAnsi"/>
        </w:rPr>
        <w:t xml:space="preserve">to the transborder mobility of citizens and workers and fully apply the provisions of the </w:t>
      </w:r>
      <w:r w:rsidR="00081583" w:rsidRPr="00D81A03">
        <w:rPr>
          <w:rFonts w:cstheme="minorHAnsi"/>
        </w:rPr>
        <w:t xml:space="preserve">Schengen </w:t>
      </w:r>
      <w:r>
        <w:rPr>
          <w:rFonts w:cstheme="minorHAnsi"/>
        </w:rPr>
        <w:t>rules to free movement also in COVID times</w:t>
      </w:r>
    </w:p>
    <w:p w14:paraId="47AEE430" w14:textId="77777777" w:rsidR="00571F30" w:rsidRDefault="00571F30" w:rsidP="00571F30">
      <w:pPr>
        <w:pStyle w:val="ListParagraph"/>
        <w:numPr>
          <w:ilvl w:val="0"/>
          <w:numId w:val="15"/>
        </w:numPr>
        <w:jc w:val="both"/>
        <w:rPr>
          <w:rFonts w:cstheme="minorHAnsi"/>
        </w:rPr>
      </w:pPr>
      <w:r>
        <w:rPr>
          <w:rFonts w:cstheme="minorHAnsi"/>
        </w:rPr>
        <w:t xml:space="preserve">Adequate, accessible and enabling </w:t>
      </w:r>
      <w:r w:rsidR="00081583" w:rsidRPr="00D81A03">
        <w:rPr>
          <w:rFonts w:cstheme="minorHAnsi"/>
        </w:rPr>
        <w:t xml:space="preserve">MI </w:t>
      </w:r>
      <w:r>
        <w:rPr>
          <w:rFonts w:cstheme="minorHAnsi"/>
        </w:rPr>
        <w:t xml:space="preserve">is more important than ever, </w:t>
      </w:r>
      <w:r w:rsidR="00081583" w:rsidRPr="00D81A03">
        <w:rPr>
          <w:rFonts w:cstheme="minorHAnsi"/>
        </w:rPr>
        <w:t xml:space="preserve">also to support </w:t>
      </w:r>
      <w:r>
        <w:rPr>
          <w:rFonts w:cstheme="minorHAnsi"/>
        </w:rPr>
        <w:t xml:space="preserve">the economic recovery and the </w:t>
      </w:r>
      <w:r w:rsidR="00081583" w:rsidRPr="00D81A03">
        <w:rPr>
          <w:rFonts w:cstheme="minorHAnsi"/>
        </w:rPr>
        <w:t xml:space="preserve">convergence of </w:t>
      </w:r>
      <w:r>
        <w:rPr>
          <w:rFonts w:cstheme="minorHAnsi"/>
        </w:rPr>
        <w:t xml:space="preserve">our </w:t>
      </w:r>
      <w:r w:rsidR="00081583" w:rsidRPr="00D81A03">
        <w:rPr>
          <w:rFonts w:cstheme="minorHAnsi"/>
        </w:rPr>
        <w:t>econom</w:t>
      </w:r>
      <w:r>
        <w:rPr>
          <w:rFonts w:cstheme="minorHAnsi"/>
        </w:rPr>
        <w:t>ies</w:t>
      </w:r>
      <w:r w:rsidR="00081583" w:rsidRPr="00D81A03">
        <w:rPr>
          <w:rFonts w:cstheme="minorHAnsi"/>
        </w:rPr>
        <w:t xml:space="preserve"> to green and digital</w:t>
      </w:r>
    </w:p>
    <w:p w14:paraId="6831CCA0" w14:textId="066DA82E" w:rsidR="00571F30" w:rsidRDefault="00571F30" w:rsidP="00571F30">
      <w:pPr>
        <w:pStyle w:val="ListParagraph"/>
        <w:numPr>
          <w:ilvl w:val="0"/>
          <w:numId w:val="15"/>
        </w:numPr>
        <w:jc w:val="both"/>
        <w:rPr>
          <w:rFonts w:cstheme="minorHAnsi"/>
        </w:rPr>
      </w:pPr>
      <w:r>
        <w:rPr>
          <w:rFonts w:cstheme="minorHAnsi"/>
        </w:rPr>
        <w:t>I</w:t>
      </w:r>
      <w:r w:rsidR="00081583" w:rsidRPr="00D81A03">
        <w:rPr>
          <w:rFonts w:cstheme="minorHAnsi"/>
        </w:rPr>
        <w:t>nvolvement of CSOs important</w:t>
      </w:r>
      <w:r>
        <w:rPr>
          <w:rFonts w:cstheme="minorHAnsi"/>
        </w:rPr>
        <w:t xml:space="preserve"> and should be imperative, also when it comes to the use of the Recovery and Resilience Funds to have accountability and transparency</w:t>
      </w:r>
    </w:p>
    <w:p w14:paraId="4416BC09" w14:textId="06B5047A" w:rsidR="00571F30" w:rsidRDefault="00571F30" w:rsidP="00571F30">
      <w:pPr>
        <w:pStyle w:val="ListParagraph"/>
        <w:numPr>
          <w:ilvl w:val="0"/>
          <w:numId w:val="15"/>
        </w:numPr>
        <w:jc w:val="both"/>
        <w:rPr>
          <w:rFonts w:cstheme="minorHAnsi"/>
        </w:rPr>
      </w:pPr>
      <w:r>
        <w:rPr>
          <w:rFonts w:cstheme="minorHAnsi"/>
        </w:rPr>
        <w:t>European Semester</w:t>
      </w:r>
      <w:r w:rsidR="00081583" w:rsidRPr="00D81A03">
        <w:rPr>
          <w:rFonts w:cstheme="minorHAnsi"/>
        </w:rPr>
        <w:t xml:space="preserve"> should not turn again to neo-liberal reforms to condition </w:t>
      </w:r>
      <w:r>
        <w:rPr>
          <w:rFonts w:cstheme="minorHAnsi"/>
        </w:rPr>
        <w:t xml:space="preserve">social policy and employment policy </w:t>
      </w:r>
      <w:r w:rsidR="00081583" w:rsidRPr="00D81A03">
        <w:rPr>
          <w:rFonts w:cstheme="minorHAnsi"/>
        </w:rPr>
        <w:t>measures</w:t>
      </w:r>
      <w:r>
        <w:rPr>
          <w:rFonts w:cstheme="minorHAnsi"/>
        </w:rPr>
        <w:t xml:space="preserve"> and access to EU funding</w:t>
      </w:r>
    </w:p>
    <w:p w14:paraId="69797291" w14:textId="459F5F8F" w:rsidR="007C065F" w:rsidRDefault="007C065F" w:rsidP="00571F30">
      <w:pPr>
        <w:pStyle w:val="ListParagraph"/>
        <w:numPr>
          <w:ilvl w:val="0"/>
          <w:numId w:val="15"/>
        </w:numPr>
        <w:jc w:val="both"/>
        <w:rPr>
          <w:rFonts w:cstheme="minorHAnsi"/>
        </w:rPr>
      </w:pPr>
      <w:r>
        <w:rPr>
          <w:rFonts w:cstheme="minorHAnsi"/>
        </w:rPr>
        <w:t>N</w:t>
      </w:r>
      <w:r w:rsidRPr="00D81A03">
        <w:rPr>
          <w:rFonts w:cstheme="minorHAnsi"/>
        </w:rPr>
        <w:t xml:space="preserve">eed </w:t>
      </w:r>
      <w:r>
        <w:rPr>
          <w:rFonts w:cstheme="minorHAnsi"/>
        </w:rPr>
        <w:t>to re-launch</w:t>
      </w:r>
      <w:r w:rsidRPr="00D81A03">
        <w:rPr>
          <w:rFonts w:cstheme="minorHAnsi"/>
        </w:rPr>
        <w:t xml:space="preserve"> EU Anti-Poverty Strategy</w:t>
      </w:r>
    </w:p>
    <w:p w14:paraId="7A689695" w14:textId="410C0F55" w:rsidR="00081583" w:rsidRPr="00D81A03" w:rsidRDefault="00571F30" w:rsidP="00571F30">
      <w:pPr>
        <w:pStyle w:val="ListParagraph"/>
        <w:numPr>
          <w:ilvl w:val="0"/>
          <w:numId w:val="15"/>
        </w:numPr>
        <w:jc w:val="both"/>
        <w:rPr>
          <w:rFonts w:cstheme="minorHAnsi"/>
        </w:rPr>
      </w:pPr>
      <w:r>
        <w:rPr>
          <w:rFonts w:cstheme="minorHAnsi"/>
        </w:rPr>
        <w:t xml:space="preserve">Proposal to set up a TF to assess </w:t>
      </w:r>
      <w:r w:rsidR="007C065F">
        <w:rPr>
          <w:rFonts w:cstheme="minorHAnsi"/>
        </w:rPr>
        <w:t xml:space="preserve">and to react to </w:t>
      </w:r>
      <w:r>
        <w:rPr>
          <w:rFonts w:cstheme="minorHAnsi"/>
        </w:rPr>
        <w:t xml:space="preserve">EU </w:t>
      </w:r>
      <w:r w:rsidR="00081583" w:rsidRPr="00D81A03">
        <w:rPr>
          <w:rFonts w:cstheme="minorHAnsi"/>
        </w:rPr>
        <w:t xml:space="preserve">Migration Pact </w:t>
      </w:r>
      <w:r>
        <w:rPr>
          <w:rFonts w:cstheme="minorHAnsi"/>
        </w:rPr>
        <w:t>(Alexandra, Dina, Graciela, Paul)</w:t>
      </w:r>
    </w:p>
    <w:p w14:paraId="34629BA8" w14:textId="598A6463" w:rsidR="002162F1" w:rsidRPr="00D81A03" w:rsidRDefault="00081583" w:rsidP="00427A7C">
      <w:pPr>
        <w:jc w:val="both"/>
        <w:rPr>
          <w:rFonts w:cstheme="minorHAnsi"/>
          <w:b/>
          <w:bCs/>
        </w:rPr>
      </w:pPr>
      <w:r w:rsidRPr="00D81A03">
        <w:rPr>
          <w:rFonts w:cstheme="minorHAnsi"/>
          <w:b/>
          <w:bCs/>
        </w:rPr>
        <w:t>Group 2</w:t>
      </w:r>
      <w:r w:rsidR="00D81A03" w:rsidRPr="00D81A03">
        <w:rPr>
          <w:rFonts w:cstheme="minorHAnsi"/>
          <w:b/>
          <w:bCs/>
        </w:rPr>
        <w:t xml:space="preserve"> - </w:t>
      </w:r>
      <w:r w:rsidR="002162F1" w:rsidRPr="00D81A03">
        <w:rPr>
          <w:rFonts w:cstheme="minorHAnsi"/>
          <w:b/>
          <w:bCs/>
        </w:rPr>
        <w:t xml:space="preserve">Rapporteur: </w:t>
      </w:r>
      <w:r w:rsidR="007C065F">
        <w:rPr>
          <w:rFonts w:cstheme="minorHAnsi"/>
          <w:b/>
          <w:bCs/>
        </w:rPr>
        <w:t>Irene</w:t>
      </w:r>
      <w:r w:rsidR="009F1400">
        <w:rPr>
          <w:rFonts w:cstheme="minorHAnsi"/>
          <w:b/>
          <w:bCs/>
        </w:rPr>
        <w:t xml:space="preserve"> </w:t>
      </w:r>
      <w:r w:rsidR="009F1400" w:rsidRPr="009F1400">
        <w:rPr>
          <w:rFonts w:cstheme="minorHAnsi"/>
          <w:lang w:val="en-US"/>
        </w:rPr>
        <w:t xml:space="preserve">(see detailed notes </w:t>
      </w:r>
      <w:hyperlink r:id="rId20" w:history="1">
        <w:r w:rsidR="009F1400" w:rsidRPr="00D074CD">
          <w:rPr>
            <w:rStyle w:val="Hyperlink"/>
            <w:rFonts w:cstheme="minorHAnsi"/>
            <w:lang w:val="en-US"/>
          </w:rPr>
          <w:t>here</w:t>
        </w:r>
      </w:hyperlink>
      <w:r w:rsidR="009F1400" w:rsidRPr="009F1400">
        <w:rPr>
          <w:rFonts w:cstheme="minorHAnsi"/>
          <w:lang w:val="en-US"/>
        </w:rPr>
        <w:t>)</w:t>
      </w:r>
    </w:p>
    <w:p w14:paraId="2474F18D" w14:textId="650D86BC" w:rsidR="007C065F" w:rsidRDefault="007C065F" w:rsidP="00D81A03">
      <w:pPr>
        <w:pStyle w:val="ListParagraph"/>
        <w:numPr>
          <w:ilvl w:val="0"/>
          <w:numId w:val="12"/>
        </w:numPr>
        <w:jc w:val="both"/>
        <w:rPr>
          <w:rFonts w:cstheme="minorHAnsi"/>
        </w:rPr>
      </w:pPr>
      <w:r>
        <w:rPr>
          <w:rFonts w:cstheme="minorHAnsi"/>
        </w:rPr>
        <w:t xml:space="preserve">Group 2 also concluding that </w:t>
      </w:r>
      <w:r w:rsidRPr="00D81A03">
        <w:rPr>
          <w:rFonts w:cstheme="minorHAnsi"/>
        </w:rPr>
        <w:t xml:space="preserve">that </w:t>
      </w:r>
      <w:r>
        <w:t>t</w:t>
      </w:r>
      <w:r w:rsidRPr="00F0200C">
        <w:t xml:space="preserve">hose who were most </w:t>
      </w:r>
      <w:r>
        <w:t xml:space="preserve">affected by/at risk of poverty </w:t>
      </w:r>
      <w:r w:rsidRPr="00F0200C">
        <w:t xml:space="preserve">and </w:t>
      </w:r>
      <w:r>
        <w:t xml:space="preserve">those </w:t>
      </w:r>
      <w:r w:rsidRPr="00F0200C">
        <w:t xml:space="preserve">most disadvantaged </w:t>
      </w:r>
      <w:r>
        <w:t xml:space="preserve">and/or marginalised </w:t>
      </w:r>
      <w:r w:rsidRPr="00F0200C">
        <w:t xml:space="preserve">before the </w:t>
      </w:r>
      <w:r>
        <w:t xml:space="preserve">COVID-19 </w:t>
      </w:r>
      <w:r w:rsidRPr="00F0200C">
        <w:t xml:space="preserve">crisis </w:t>
      </w:r>
      <w:r>
        <w:t xml:space="preserve">are in an </w:t>
      </w:r>
      <w:r w:rsidRPr="00F0200C">
        <w:t xml:space="preserve">even </w:t>
      </w:r>
      <w:r>
        <w:t>worse situation now</w:t>
      </w:r>
      <w:r w:rsidRPr="00F0200C">
        <w:t xml:space="preserve"> with COVID</w:t>
      </w:r>
      <w:r w:rsidR="004E0C7C">
        <w:t>, also due to short-time measures</w:t>
      </w:r>
    </w:p>
    <w:p w14:paraId="38F45CF2" w14:textId="2ADEA58D" w:rsidR="00081583" w:rsidRPr="00D81A03" w:rsidRDefault="00081583" w:rsidP="00D81A03">
      <w:pPr>
        <w:pStyle w:val="ListParagraph"/>
        <w:numPr>
          <w:ilvl w:val="0"/>
          <w:numId w:val="12"/>
        </w:numPr>
        <w:jc w:val="both"/>
        <w:rPr>
          <w:rFonts w:cstheme="minorHAnsi"/>
        </w:rPr>
      </w:pPr>
      <w:r w:rsidRPr="00D81A03">
        <w:rPr>
          <w:rFonts w:cstheme="minorHAnsi"/>
        </w:rPr>
        <w:t>IT</w:t>
      </w:r>
      <w:r w:rsidR="007C065F">
        <w:rPr>
          <w:rFonts w:cstheme="minorHAnsi"/>
        </w:rPr>
        <w:t>:</w:t>
      </w:r>
      <w:r w:rsidRPr="00D81A03">
        <w:rPr>
          <w:rFonts w:cstheme="minorHAnsi"/>
        </w:rPr>
        <w:t xml:space="preserve"> </w:t>
      </w:r>
      <w:r w:rsidR="004E0C7C">
        <w:rPr>
          <w:rFonts w:cstheme="minorHAnsi"/>
        </w:rPr>
        <w:t>PW informs about a strong focus of COVID19 measures on economic recovery and on a</w:t>
      </w:r>
      <w:r w:rsidRPr="00D81A03">
        <w:rPr>
          <w:rFonts w:cstheme="minorHAnsi"/>
        </w:rPr>
        <w:t xml:space="preserve"> lot of short-term and emergency measures due to COVID, </w:t>
      </w:r>
      <w:r w:rsidR="004E0C7C">
        <w:rPr>
          <w:rFonts w:cstheme="minorHAnsi"/>
        </w:rPr>
        <w:t xml:space="preserve">but a lack of </w:t>
      </w:r>
      <w:r w:rsidRPr="00D81A03">
        <w:rPr>
          <w:rFonts w:cstheme="minorHAnsi"/>
        </w:rPr>
        <w:t>not long-term</w:t>
      </w:r>
      <w:r w:rsidR="004E0C7C">
        <w:rPr>
          <w:rFonts w:cstheme="minorHAnsi"/>
        </w:rPr>
        <w:t xml:space="preserve"> thinking and measures to address the causes of poverty and social exclusion</w:t>
      </w:r>
    </w:p>
    <w:p w14:paraId="119E711B" w14:textId="5DCBAC04" w:rsidR="00081583" w:rsidRPr="00D81A03" w:rsidRDefault="00081583" w:rsidP="00D81A03">
      <w:pPr>
        <w:pStyle w:val="ListParagraph"/>
        <w:numPr>
          <w:ilvl w:val="0"/>
          <w:numId w:val="12"/>
        </w:numPr>
        <w:jc w:val="both"/>
        <w:rPr>
          <w:rFonts w:cstheme="minorHAnsi"/>
        </w:rPr>
      </w:pPr>
      <w:r w:rsidRPr="00D81A03">
        <w:rPr>
          <w:rFonts w:cstheme="minorHAnsi"/>
        </w:rPr>
        <w:t xml:space="preserve">IC: Problems with COVID still existing and even worse, </w:t>
      </w:r>
      <w:r w:rsidR="004E0C7C">
        <w:rPr>
          <w:rFonts w:cstheme="minorHAnsi"/>
        </w:rPr>
        <w:t xml:space="preserve">e.g. when it comes to the </w:t>
      </w:r>
      <w:r w:rsidRPr="00D81A03">
        <w:rPr>
          <w:rFonts w:cstheme="minorHAnsi"/>
        </w:rPr>
        <w:t>access to health</w:t>
      </w:r>
      <w:r w:rsidR="004E0C7C">
        <w:rPr>
          <w:rFonts w:cstheme="minorHAnsi"/>
        </w:rPr>
        <w:t xml:space="preserve"> (including additional costs)</w:t>
      </w:r>
      <w:r w:rsidRPr="00D81A03">
        <w:rPr>
          <w:rFonts w:cstheme="minorHAnsi"/>
        </w:rPr>
        <w:t xml:space="preserve"> and </w:t>
      </w:r>
      <w:r w:rsidR="004E0C7C">
        <w:rPr>
          <w:rFonts w:cstheme="minorHAnsi"/>
        </w:rPr>
        <w:t xml:space="preserve">when looking at the </w:t>
      </w:r>
      <w:r w:rsidRPr="00D81A03">
        <w:rPr>
          <w:rFonts w:cstheme="minorHAnsi"/>
        </w:rPr>
        <w:t>educational costs</w:t>
      </w:r>
    </w:p>
    <w:p w14:paraId="0665CD56" w14:textId="07D52983" w:rsidR="00081583" w:rsidRPr="00D81A03" w:rsidRDefault="00081583" w:rsidP="00D81A03">
      <w:pPr>
        <w:pStyle w:val="ListParagraph"/>
        <w:numPr>
          <w:ilvl w:val="0"/>
          <w:numId w:val="12"/>
        </w:numPr>
        <w:jc w:val="both"/>
        <w:rPr>
          <w:rFonts w:cstheme="minorHAnsi"/>
        </w:rPr>
      </w:pPr>
      <w:r w:rsidRPr="00D81A03">
        <w:rPr>
          <w:rFonts w:cstheme="minorHAnsi"/>
        </w:rPr>
        <w:t xml:space="preserve">IFSW: </w:t>
      </w:r>
      <w:r w:rsidR="004E0C7C">
        <w:rPr>
          <w:rFonts w:cstheme="minorHAnsi"/>
        </w:rPr>
        <w:t>Focus on access to services and need on s</w:t>
      </w:r>
      <w:r w:rsidRPr="00D81A03">
        <w:rPr>
          <w:rFonts w:cstheme="minorHAnsi"/>
        </w:rPr>
        <w:t xml:space="preserve">trategy </w:t>
      </w:r>
      <w:r w:rsidR="004E0C7C">
        <w:rPr>
          <w:rFonts w:cstheme="minorHAnsi"/>
        </w:rPr>
        <w:t xml:space="preserve">to have universal access to social and essential services and </w:t>
      </w:r>
      <w:r w:rsidRPr="00D81A03">
        <w:rPr>
          <w:rFonts w:cstheme="minorHAnsi"/>
        </w:rPr>
        <w:t>on MI</w:t>
      </w:r>
    </w:p>
    <w:p w14:paraId="0A831C62" w14:textId="6006BF37" w:rsidR="00081583" w:rsidRPr="00D81A03" w:rsidRDefault="00081583" w:rsidP="00D81A03">
      <w:pPr>
        <w:pStyle w:val="ListParagraph"/>
        <w:numPr>
          <w:ilvl w:val="0"/>
          <w:numId w:val="12"/>
        </w:numPr>
        <w:jc w:val="both"/>
        <w:rPr>
          <w:rFonts w:cstheme="minorHAnsi"/>
        </w:rPr>
      </w:pPr>
      <w:r w:rsidRPr="00D81A03">
        <w:rPr>
          <w:rFonts w:cstheme="minorHAnsi"/>
        </w:rPr>
        <w:t>MT: Poverty Watch started</w:t>
      </w:r>
      <w:r w:rsidR="004E0C7C">
        <w:rPr>
          <w:rFonts w:cstheme="minorHAnsi"/>
        </w:rPr>
        <w:t xml:space="preserve"> a national discussion on the need for MI</w:t>
      </w:r>
    </w:p>
    <w:p w14:paraId="25EA291F" w14:textId="09ECB490" w:rsidR="00571F30" w:rsidRDefault="00571F30" w:rsidP="00D81A03">
      <w:pPr>
        <w:pStyle w:val="ListParagraph"/>
        <w:numPr>
          <w:ilvl w:val="0"/>
          <w:numId w:val="12"/>
        </w:numPr>
        <w:jc w:val="both"/>
        <w:rPr>
          <w:rFonts w:cstheme="minorHAnsi"/>
        </w:rPr>
      </w:pPr>
      <w:r w:rsidRPr="00D81A03">
        <w:rPr>
          <w:rFonts w:cstheme="minorHAnsi"/>
          <w:u w:val="single"/>
        </w:rPr>
        <w:t xml:space="preserve">Common messages for </w:t>
      </w:r>
      <w:r>
        <w:rPr>
          <w:rFonts w:cstheme="minorHAnsi"/>
          <w:u w:val="single"/>
        </w:rPr>
        <w:t xml:space="preserve">the </w:t>
      </w:r>
      <w:r w:rsidRPr="00D81A03">
        <w:rPr>
          <w:rFonts w:cstheme="minorHAnsi"/>
          <w:u w:val="single"/>
        </w:rPr>
        <w:t xml:space="preserve">EAPN </w:t>
      </w:r>
      <w:r>
        <w:rPr>
          <w:rFonts w:cstheme="minorHAnsi"/>
          <w:u w:val="single"/>
        </w:rPr>
        <w:t xml:space="preserve">EU PW </w:t>
      </w:r>
      <w:r w:rsidRPr="00D81A03">
        <w:rPr>
          <w:rFonts w:cstheme="minorHAnsi"/>
          <w:u w:val="single"/>
        </w:rPr>
        <w:t>Report</w:t>
      </w:r>
    </w:p>
    <w:p w14:paraId="3E2900A2" w14:textId="7CDE58D2" w:rsidR="004E0C7C" w:rsidRDefault="004E0C7C" w:rsidP="00571F30">
      <w:pPr>
        <w:pStyle w:val="ListParagraph"/>
        <w:numPr>
          <w:ilvl w:val="0"/>
          <w:numId w:val="16"/>
        </w:numPr>
        <w:jc w:val="both"/>
        <w:rPr>
          <w:rFonts w:cstheme="minorHAnsi"/>
        </w:rPr>
      </w:pPr>
      <w:r>
        <w:rPr>
          <w:rFonts w:cstheme="minorHAnsi"/>
        </w:rPr>
        <w:t xml:space="preserve">Work on this years’ PW showed need and usefulness of </w:t>
      </w:r>
      <w:r w:rsidR="00313CC8">
        <w:rPr>
          <w:rFonts w:cstheme="minorHAnsi"/>
        </w:rPr>
        <w:t>a</w:t>
      </w:r>
      <w:r w:rsidR="00081583" w:rsidRPr="00D81A03">
        <w:rPr>
          <w:rFonts w:cstheme="minorHAnsi"/>
        </w:rPr>
        <w:t xml:space="preserve"> bottom-up approach</w:t>
      </w:r>
      <w:r w:rsidR="00313CC8">
        <w:rPr>
          <w:rFonts w:cstheme="minorHAnsi"/>
        </w:rPr>
        <w:t xml:space="preserve"> when elaborating them</w:t>
      </w:r>
    </w:p>
    <w:p w14:paraId="310D3C76" w14:textId="533F6E84" w:rsidR="00081583" w:rsidRPr="00D81A03" w:rsidRDefault="004E0C7C" w:rsidP="00571F30">
      <w:pPr>
        <w:pStyle w:val="ListParagraph"/>
        <w:numPr>
          <w:ilvl w:val="0"/>
          <w:numId w:val="16"/>
        </w:numPr>
        <w:jc w:val="both"/>
        <w:rPr>
          <w:rFonts w:cstheme="minorHAnsi"/>
        </w:rPr>
      </w:pPr>
      <w:r>
        <w:rPr>
          <w:rFonts w:cstheme="minorHAnsi"/>
        </w:rPr>
        <w:t xml:space="preserve">Importance and benefits to </w:t>
      </w:r>
      <w:r w:rsidR="00081583" w:rsidRPr="00D81A03">
        <w:rPr>
          <w:rFonts w:cstheme="minorHAnsi"/>
        </w:rPr>
        <w:t xml:space="preserve">mixing experiences </w:t>
      </w:r>
      <w:r>
        <w:rPr>
          <w:rFonts w:cstheme="minorHAnsi"/>
        </w:rPr>
        <w:t xml:space="preserve">of </w:t>
      </w:r>
      <w:proofErr w:type="spellStart"/>
      <w:r>
        <w:rPr>
          <w:rFonts w:cstheme="minorHAnsi"/>
        </w:rPr>
        <w:t>PeP</w:t>
      </w:r>
      <w:proofErr w:type="spellEnd"/>
      <w:r>
        <w:rPr>
          <w:rFonts w:cstheme="minorHAnsi"/>
        </w:rPr>
        <w:t xml:space="preserve"> </w:t>
      </w:r>
      <w:r w:rsidR="00081583" w:rsidRPr="00D81A03">
        <w:rPr>
          <w:rFonts w:cstheme="minorHAnsi"/>
        </w:rPr>
        <w:t xml:space="preserve">and </w:t>
      </w:r>
      <w:r>
        <w:rPr>
          <w:rFonts w:cstheme="minorHAnsi"/>
        </w:rPr>
        <w:t xml:space="preserve">“hard </w:t>
      </w:r>
      <w:r w:rsidR="00081583" w:rsidRPr="00D81A03">
        <w:rPr>
          <w:rFonts w:cstheme="minorHAnsi"/>
        </w:rPr>
        <w:t>data</w:t>
      </w:r>
      <w:r>
        <w:rPr>
          <w:rFonts w:cstheme="minorHAnsi"/>
        </w:rPr>
        <w:t>”</w:t>
      </w:r>
      <w:r w:rsidR="00081583" w:rsidRPr="00D81A03">
        <w:rPr>
          <w:rFonts w:cstheme="minorHAnsi"/>
        </w:rPr>
        <w:t xml:space="preserve"> </w:t>
      </w:r>
      <w:r>
        <w:rPr>
          <w:rFonts w:cstheme="minorHAnsi"/>
        </w:rPr>
        <w:t>and also</w:t>
      </w:r>
      <w:r w:rsidR="00081583" w:rsidRPr="00D81A03">
        <w:rPr>
          <w:rFonts w:cstheme="minorHAnsi"/>
        </w:rPr>
        <w:t xml:space="preserve"> working</w:t>
      </w:r>
    </w:p>
    <w:p w14:paraId="67391591" w14:textId="2D237264" w:rsidR="00F5150F" w:rsidRPr="00D81A03" w:rsidRDefault="00081583" w:rsidP="00427A7C">
      <w:pPr>
        <w:jc w:val="both"/>
        <w:rPr>
          <w:rFonts w:cstheme="minorHAnsi"/>
          <w:b/>
          <w:bCs/>
        </w:rPr>
      </w:pPr>
      <w:r w:rsidRPr="00D81A03">
        <w:rPr>
          <w:rFonts w:cstheme="minorHAnsi"/>
          <w:b/>
          <w:bCs/>
        </w:rPr>
        <w:t>Group 3</w:t>
      </w:r>
      <w:r w:rsidR="00D81A03" w:rsidRPr="00D81A03">
        <w:rPr>
          <w:rFonts w:cstheme="minorHAnsi"/>
          <w:b/>
          <w:bCs/>
        </w:rPr>
        <w:t xml:space="preserve"> - </w:t>
      </w:r>
      <w:r w:rsidR="002162F1" w:rsidRPr="00D81A03">
        <w:rPr>
          <w:rFonts w:cstheme="minorHAnsi"/>
          <w:b/>
          <w:bCs/>
        </w:rPr>
        <w:t xml:space="preserve">Rapporteur: </w:t>
      </w:r>
      <w:r w:rsidR="00F5150F" w:rsidRPr="00D81A03">
        <w:rPr>
          <w:rFonts w:cstheme="minorHAnsi"/>
          <w:b/>
          <w:bCs/>
        </w:rPr>
        <w:t>Philippe</w:t>
      </w:r>
      <w:r w:rsidR="009F1400">
        <w:rPr>
          <w:rFonts w:cstheme="minorHAnsi"/>
          <w:b/>
          <w:bCs/>
        </w:rPr>
        <w:t xml:space="preserve"> </w:t>
      </w:r>
      <w:r w:rsidR="009F1400" w:rsidRPr="009F1400">
        <w:rPr>
          <w:rFonts w:cstheme="minorHAnsi"/>
          <w:lang w:val="en-US"/>
        </w:rPr>
        <w:t xml:space="preserve">(see detailed notes </w:t>
      </w:r>
      <w:hyperlink r:id="rId21" w:history="1">
        <w:r w:rsidR="009F1400" w:rsidRPr="00D074CD">
          <w:rPr>
            <w:rStyle w:val="Hyperlink"/>
            <w:rFonts w:cstheme="minorHAnsi"/>
            <w:lang w:val="en-US"/>
          </w:rPr>
          <w:t>here</w:t>
        </w:r>
      </w:hyperlink>
      <w:r w:rsidR="009F1400" w:rsidRPr="009F1400">
        <w:rPr>
          <w:rFonts w:cstheme="minorHAnsi"/>
          <w:lang w:val="en-US"/>
        </w:rPr>
        <w:t>)</w:t>
      </w:r>
    </w:p>
    <w:p w14:paraId="0D2FB7B6" w14:textId="2A7E3C4A" w:rsidR="00081583" w:rsidRPr="001C3524" w:rsidRDefault="00081583" w:rsidP="00535985">
      <w:pPr>
        <w:pStyle w:val="ListParagraph"/>
        <w:numPr>
          <w:ilvl w:val="0"/>
          <w:numId w:val="13"/>
        </w:numPr>
        <w:jc w:val="both"/>
        <w:rPr>
          <w:rFonts w:cstheme="minorHAnsi"/>
        </w:rPr>
      </w:pPr>
      <w:r w:rsidRPr="001C3524">
        <w:rPr>
          <w:rFonts w:cstheme="minorHAnsi"/>
        </w:rPr>
        <w:t>BE</w:t>
      </w:r>
      <w:r w:rsidR="004E0C7C" w:rsidRPr="001C3524">
        <w:rPr>
          <w:rFonts w:cstheme="minorHAnsi"/>
        </w:rPr>
        <w:t>:</w:t>
      </w:r>
      <w:r w:rsidRPr="001C3524">
        <w:rPr>
          <w:rFonts w:cstheme="minorHAnsi"/>
        </w:rPr>
        <w:t xml:space="preserve"> </w:t>
      </w:r>
      <w:r w:rsidR="001C3524" w:rsidRPr="001C3524">
        <w:rPr>
          <w:rFonts w:cstheme="minorHAnsi"/>
        </w:rPr>
        <w:t xml:space="preserve">pw </w:t>
      </w:r>
      <w:r w:rsidRPr="001C3524">
        <w:rPr>
          <w:rFonts w:cstheme="minorHAnsi"/>
        </w:rPr>
        <w:t xml:space="preserve">bringing together different report, with focus added on </w:t>
      </w:r>
      <w:r w:rsidR="002162F1" w:rsidRPr="001C3524">
        <w:rPr>
          <w:rFonts w:cstheme="minorHAnsi"/>
        </w:rPr>
        <w:t>childcare</w:t>
      </w:r>
      <w:r w:rsidRPr="001C3524">
        <w:rPr>
          <w:rFonts w:cstheme="minorHAnsi"/>
        </w:rPr>
        <w:t>, labour market inclusion, housing, MI</w:t>
      </w:r>
      <w:r w:rsidR="001C3524" w:rsidRPr="001C3524">
        <w:rPr>
          <w:rFonts w:cstheme="minorHAnsi"/>
        </w:rPr>
        <w:t xml:space="preserve">: </w:t>
      </w:r>
      <w:r w:rsidR="001C3524">
        <w:t xml:space="preserve">Given limited resources and the additional challenges due to the COVID-19-related restrictions the knowledge and from-the-ground-voices from other meetings was exploited for the Belgian Poverty Watch. </w:t>
      </w:r>
      <w:r w:rsidRPr="001C3524">
        <w:rPr>
          <w:rFonts w:cstheme="minorHAnsi"/>
        </w:rPr>
        <w:t>Difficulty to use report in national context also due to other good poverty report</w:t>
      </w:r>
      <w:r w:rsidR="001C3524">
        <w:rPr>
          <w:rFonts w:cstheme="minorHAnsi"/>
        </w:rPr>
        <w:t>s already available, but PW will be used by BAPN and for their EU-level work.</w:t>
      </w:r>
    </w:p>
    <w:p w14:paraId="7AA77258" w14:textId="597EF99F" w:rsidR="00081583" w:rsidRPr="00D81A03" w:rsidRDefault="00081583" w:rsidP="00D81A03">
      <w:pPr>
        <w:pStyle w:val="ListParagraph"/>
        <w:numPr>
          <w:ilvl w:val="0"/>
          <w:numId w:val="13"/>
        </w:numPr>
        <w:jc w:val="both"/>
        <w:rPr>
          <w:rFonts w:cstheme="minorHAnsi"/>
          <w:lang w:val="en-US"/>
        </w:rPr>
      </w:pPr>
      <w:r w:rsidRPr="00D81A03">
        <w:rPr>
          <w:rFonts w:cstheme="minorHAnsi"/>
          <w:lang w:val="en-US"/>
        </w:rPr>
        <w:lastRenderedPageBreak/>
        <w:t xml:space="preserve">CZ: Focus on election, focus on debt reduction and </w:t>
      </w:r>
      <w:r w:rsidR="001C3524">
        <w:rPr>
          <w:rFonts w:cstheme="minorHAnsi"/>
          <w:lang w:val="en-US"/>
        </w:rPr>
        <w:t xml:space="preserve">access to affordable </w:t>
      </w:r>
      <w:r w:rsidRPr="00D81A03">
        <w:rPr>
          <w:rFonts w:cstheme="minorHAnsi"/>
          <w:lang w:val="en-US"/>
        </w:rPr>
        <w:t>social housing, PW used for advocacy work</w:t>
      </w:r>
      <w:r w:rsidR="001C3524">
        <w:rPr>
          <w:rFonts w:cstheme="minorHAnsi"/>
          <w:lang w:val="en-US"/>
        </w:rPr>
        <w:t xml:space="preserve"> on those two topics in particular</w:t>
      </w:r>
    </w:p>
    <w:p w14:paraId="04DA80C6" w14:textId="10C4AB79" w:rsidR="00081583" w:rsidRPr="00D81A03" w:rsidRDefault="00081583" w:rsidP="00D81A03">
      <w:pPr>
        <w:pStyle w:val="ListParagraph"/>
        <w:numPr>
          <w:ilvl w:val="0"/>
          <w:numId w:val="13"/>
        </w:numPr>
        <w:jc w:val="both"/>
        <w:rPr>
          <w:rFonts w:cstheme="minorHAnsi"/>
          <w:lang w:val="en-US"/>
        </w:rPr>
      </w:pPr>
      <w:r w:rsidRPr="00D81A03">
        <w:rPr>
          <w:rFonts w:cstheme="minorHAnsi"/>
          <w:lang w:val="en-US"/>
        </w:rPr>
        <w:t>DE: Poverty Watch sent to German government</w:t>
      </w:r>
      <w:r w:rsidR="001C3524">
        <w:rPr>
          <w:rFonts w:cstheme="minorHAnsi"/>
          <w:lang w:val="en-US"/>
        </w:rPr>
        <w:t xml:space="preserve"> and relevant ministries. </w:t>
      </w:r>
      <w:r w:rsidR="001C3524">
        <w:t xml:space="preserve">The European </w:t>
      </w:r>
      <w:proofErr w:type="spellStart"/>
      <w:r w:rsidR="001C3524">
        <w:t>PeP</w:t>
      </w:r>
      <w:proofErr w:type="spellEnd"/>
      <w:r w:rsidR="001C3524">
        <w:t xml:space="preserve"> Meeting preparation meeting did not take place this year, therefore no input could be generated or coordinated with the </w:t>
      </w:r>
      <w:proofErr w:type="spellStart"/>
      <w:r w:rsidR="001C3524">
        <w:t>PeP</w:t>
      </w:r>
      <w:proofErr w:type="spellEnd"/>
      <w:r w:rsidR="001C3524">
        <w:t xml:space="preserve"> Coordinator</w:t>
      </w:r>
    </w:p>
    <w:p w14:paraId="4D8AE77F" w14:textId="6166E36E" w:rsidR="00081583" w:rsidRPr="00D81A03" w:rsidRDefault="00081583" w:rsidP="00D81A03">
      <w:pPr>
        <w:pStyle w:val="ListParagraph"/>
        <w:numPr>
          <w:ilvl w:val="0"/>
          <w:numId w:val="13"/>
        </w:numPr>
        <w:jc w:val="both"/>
        <w:rPr>
          <w:rFonts w:cstheme="minorHAnsi"/>
          <w:lang w:val="en-US"/>
        </w:rPr>
      </w:pPr>
      <w:r w:rsidRPr="00D81A03">
        <w:rPr>
          <w:rFonts w:cstheme="minorHAnsi"/>
          <w:lang w:val="en-US"/>
        </w:rPr>
        <w:t>AGE: No PW</w:t>
      </w:r>
      <w:r w:rsidR="001C3524">
        <w:rPr>
          <w:rFonts w:cstheme="minorHAnsi"/>
          <w:lang w:val="en-US"/>
        </w:rPr>
        <w:t xml:space="preserve"> done this year, for capacity reasons and as it is felt that some time lag is needed for a substantial analysis.</w:t>
      </w:r>
    </w:p>
    <w:p w14:paraId="1F04457C" w14:textId="5C3AA0E0" w:rsidR="00313CC8" w:rsidRPr="00313CC8" w:rsidRDefault="00081583" w:rsidP="00E33101">
      <w:pPr>
        <w:pStyle w:val="ListParagraph"/>
        <w:numPr>
          <w:ilvl w:val="0"/>
          <w:numId w:val="12"/>
        </w:numPr>
        <w:jc w:val="both"/>
        <w:rPr>
          <w:rFonts w:cstheme="minorHAnsi"/>
          <w:u w:val="single"/>
        </w:rPr>
      </w:pPr>
      <w:r w:rsidRPr="00313CC8">
        <w:rPr>
          <w:rFonts w:cstheme="minorHAnsi"/>
          <w:lang w:val="en-US"/>
        </w:rPr>
        <w:t xml:space="preserve">How to </w:t>
      </w:r>
      <w:r w:rsidR="001C3524">
        <w:rPr>
          <w:rFonts w:cstheme="minorHAnsi"/>
          <w:lang w:val="en-US"/>
        </w:rPr>
        <w:t xml:space="preserve">involve and </w:t>
      </w:r>
      <w:r w:rsidRPr="00313CC8">
        <w:rPr>
          <w:rFonts w:cstheme="minorHAnsi"/>
          <w:lang w:val="en-US"/>
        </w:rPr>
        <w:t xml:space="preserve">integrate </w:t>
      </w:r>
      <w:proofErr w:type="spellStart"/>
      <w:r w:rsidRPr="00313CC8">
        <w:rPr>
          <w:rFonts w:cstheme="minorHAnsi"/>
          <w:lang w:val="en-US"/>
        </w:rPr>
        <w:t>Pe</w:t>
      </w:r>
      <w:r w:rsidR="001C3524">
        <w:rPr>
          <w:rFonts w:cstheme="minorHAnsi"/>
          <w:lang w:val="en-US"/>
        </w:rPr>
        <w:t>P</w:t>
      </w:r>
      <w:proofErr w:type="spellEnd"/>
      <w:r w:rsidR="001C3524">
        <w:rPr>
          <w:rFonts w:cstheme="minorHAnsi"/>
          <w:lang w:val="en-US"/>
        </w:rPr>
        <w:t>: Difficulties this year as no physical meetings could be held, e.g.</w:t>
      </w:r>
      <w:r w:rsidRPr="00313CC8">
        <w:rPr>
          <w:rFonts w:cstheme="minorHAnsi"/>
          <w:lang w:val="en-US"/>
        </w:rPr>
        <w:t xml:space="preserve"> in BE no dedicated meeting, but collection from </w:t>
      </w:r>
      <w:r w:rsidR="001C3524">
        <w:rPr>
          <w:rFonts w:cstheme="minorHAnsi"/>
          <w:lang w:val="en-US"/>
        </w:rPr>
        <w:t>earlier done</w:t>
      </w:r>
      <w:r w:rsidRPr="00313CC8">
        <w:rPr>
          <w:rFonts w:cstheme="minorHAnsi"/>
          <w:lang w:val="en-US"/>
        </w:rPr>
        <w:t xml:space="preserve"> </w:t>
      </w:r>
      <w:r w:rsidR="001C3524">
        <w:rPr>
          <w:rFonts w:cstheme="minorHAnsi"/>
          <w:lang w:val="en-US"/>
        </w:rPr>
        <w:t>meeting</w:t>
      </w:r>
      <w:r w:rsidRPr="00313CC8">
        <w:rPr>
          <w:rFonts w:cstheme="minorHAnsi"/>
          <w:lang w:val="en-US"/>
        </w:rPr>
        <w:t xml:space="preserve">, </w:t>
      </w:r>
      <w:r w:rsidR="001C3524">
        <w:rPr>
          <w:rFonts w:cstheme="minorHAnsi"/>
          <w:lang w:val="en-US"/>
        </w:rPr>
        <w:t xml:space="preserve">in Scotland </w:t>
      </w:r>
      <w:r w:rsidRPr="00313CC8">
        <w:rPr>
          <w:rFonts w:cstheme="minorHAnsi"/>
          <w:lang w:val="en-US"/>
        </w:rPr>
        <w:t xml:space="preserve">two-week online meetings </w:t>
      </w:r>
      <w:r w:rsidR="001C3524">
        <w:rPr>
          <w:rFonts w:cstheme="minorHAnsi"/>
          <w:lang w:val="en-US"/>
        </w:rPr>
        <w:t xml:space="preserve">were held </w:t>
      </w:r>
      <w:r w:rsidRPr="00313CC8">
        <w:rPr>
          <w:rFonts w:cstheme="minorHAnsi"/>
          <w:lang w:val="en-US"/>
        </w:rPr>
        <w:t>and telephone research</w:t>
      </w:r>
      <w:r w:rsidR="001C3524">
        <w:rPr>
          <w:rFonts w:cstheme="minorHAnsi"/>
          <w:lang w:val="en-US"/>
        </w:rPr>
        <w:t xml:space="preserve"> done, but </w:t>
      </w:r>
      <w:r w:rsidR="001C3524" w:rsidRPr="00F0200C">
        <w:t>the most excluded people online</w:t>
      </w:r>
      <w:r w:rsidR="001C3524">
        <w:t>. At least for this group the contact and exchange i</w:t>
      </w:r>
      <w:r w:rsidR="001C3524" w:rsidRPr="00F0200C">
        <w:t xml:space="preserve">s </w:t>
      </w:r>
      <w:r w:rsidR="001C3524">
        <w:t xml:space="preserve">easier and </w:t>
      </w:r>
      <w:r w:rsidR="001C3524" w:rsidRPr="00F0200C">
        <w:t xml:space="preserve">more personal than </w:t>
      </w:r>
      <w:r w:rsidR="001C3524">
        <w:t xml:space="preserve">holding </w:t>
      </w:r>
      <w:r w:rsidR="001C3524" w:rsidRPr="00F0200C">
        <w:t>online meetings</w:t>
      </w:r>
      <w:r w:rsidR="001C3524">
        <w:t>.</w:t>
      </w:r>
    </w:p>
    <w:p w14:paraId="7B726674" w14:textId="337E4FB6" w:rsidR="00081583" w:rsidRPr="00313CC8" w:rsidRDefault="001C3524" w:rsidP="00E33101">
      <w:pPr>
        <w:pStyle w:val="ListParagraph"/>
        <w:numPr>
          <w:ilvl w:val="0"/>
          <w:numId w:val="12"/>
        </w:numPr>
        <w:jc w:val="both"/>
        <w:rPr>
          <w:rFonts w:cstheme="minorHAnsi"/>
          <w:u w:val="single"/>
        </w:rPr>
      </w:pPr>
      <w:r w:rsidRPr="00D81A03">
        <w:rPr>
          <w:rFonts w:cstheme="minorHAnsi"/>
          <w:u w:val="single"/>
        </w:rPr>
        <w:t xml:space="preserve">Common messages for </w:t>
      </w:r>
      <w:r>
        <w:rPr>
          <w:rFonts w:cstheme="minorHAnsi"/>
          <w:u w:val="single"/>
        </w:rPr>
        <w:t xml:space="preserve">the </w:t>
      </w:r>
      <w:r w:rsidRPr="00D81A03">
        <w:rPr>
          <w:rFonts w:cstheme="minorHAnsi"/>
          <w:u w:val="single"/>
        </w:rPr>
        <w:t xml:space="preserve">EAPN </w:t>
      </w:r>
      <w:r>
        <w:rPr>
          <w:rFonts w:cstheme="minorHAnsi"/>
          <w:u w:val="single"/>
        </w:rPr>
        <w:t xml:space="preserve">EU PW </w:t>
      </w:r>
      <w:r w:rsidRPr="00D81A03">
        <w:rPr>
          <w:rFonts w:cstheme="minorHAnsi"/>
          <w:u w:val="single"/>
        </w:rPr>
        <w:t>Report</w:t>
      </w:r>
    </w:p>
    <w:p w14:paraId="6C96A98E" w14:textId="77777777" w:rsidR="0070626D" w:rsidRPr="00313CC8" w:rsidRDefault="0070626D" w:rsidP="00313CC8">
      <w:pPr>
        <w:pStyle w:val="ListParagraph"/>
        <w:numPr>
          <w:ilvl w:val="0"/>
          <w:numId w:val="16"/>
        </w:numPr>
        <w:jc w:val="both"/>
        <w:rPr>
          <w:rFonts w:cstheme="minorHAnsi"/>
        </w:rPr>
      </w:pPr>
      <w:r w:rsidRPr="00313CC8">
        <w:rPr>
          <w:rFonts w:cstheme="minorHAnsi"/>
        </w:rPr>
        <w:t>Those who were most affected by/at risk of poverty and those most disadvantaged before the COVID-19 crisis are even more so with COVID. Every inequality is getting bigger. This needs to be urgently tackled by EU-level action, initiatives, frameworks, etc.</w:t>
      </w:r>
    </w:p>
    <w:p w14:paraId="6AF39A0E" w14:textId="77777777" w:rsidR="0070626D" w:rsidRPr="00313CC8" w:rsidRDefault="0070626D" w:rsidP="00313CC8">
      <w:pPr>
        <w:pStyle w:val="ListParagraph"/>
        <w:numPr>
          <w:ilvl w:val="0"/>
          <w:numId w:val="16"/>
        </w:numPr>
        <w:jc w:val="both"/>
        <w:rPr>
          <w:rFonts w:cstheme="minorHAnsi"/>
        </w:rPr>
      </w:pPr>
      <w:r w:rsidRPr="00313CC8">
        <w:rPr>
          <w:rFonts w:cstheme="minorHAnsi"/>
        </w:rPr>
        <w:t>In many countries EAPN members feel that there is a distinction made between the “good poor” who became poor because of COVID and now should be supported, and the “bad poor” who were exposed to/at the risk of poverty already before. This differentiation needs to be countered.</w:t>
      </w:r>
    </w:p>
    <w:p w14:paraId="1E69F377" w14:textId="77777777" w:rsidR="0070626D" w:rsidRPr="00313CC8" w:rsidRDefault="0070626D" w:rsidP="00313CC8">
      <w:pPr>
        <w:pStyle w:val="ListParagraph"/>
        <w:numPr>
          <w:ilvl w:val="0"/>
          <w:numId w:val="16"/>
        </w:numPr>
        <w:jc w:val="both"/>
        <w:rPr>
          <w:rFonts w:cstheme="minorHAnsi"/>
        </w:rPr>
      </w:pPr>
      <w:r w:rsidRPr="00313CC8">
        <w:rPr>
          <w:rFonts w:cstheme="minorHAnsi"/>
        </w:rPr>
        <w:t>There needs to be a new EU anti-poverty strategy and poverty reduction target for the next decade!</w:t>
      </w:r>
    </w:p>
    <w:p w14:paraId="3656B40F" w14:textId="7F4F82A8" w:rsidR="006E6AE3" w:rsidRDefault="001C3524" w:rsidP="00427A7C">
      <w:pPr>
        <w:jc w:val="both"/>
        <w:rPr>
          <w:rFonts w:cstheme="minorHAnsi"/>
        </w:rPr>
      </w:pPr>
      <w:r w:rsidRPr="001C3524">
        <w:rPr>
          <w:rFonts w:cstheme="minorHAnsi"/>
          <w:b/>
          <w:bCs/>
        </w:rPr>
        <w:t>Sian</w:t>
      </w:r>
      <w:r w:rsidRPr="001C3524">
        <w:rPr>
          <w:rFonts w:cstheme="minorHAnsi"/>
        </w:rPr>
        <w:t xml:space="preserve">: </w:t>
      </w:r>
      <w:r w:rsidR="00041466">
        <w:rPr>
          <w:rFonts w:cstheme="minorHAnsi"/>
        </w:rPr>
        <w:t xml:space="preserve">Will write now the EU-level EAPN PW Report. All </w:t>
      </w:r>
      <w:r w:rsidRPr="001C3524">
        <w:rPr>
          <w:rFonts w:cstheme="minorHAnsi"/>
        </w:rPr>
        <w:t>PW received will be shared with EC</w:t>
      </w:r>
      <w:r w:rsidR="00041466">
        <w:rPr>
          <w:rFonts w:cstheme="minorHAnsi"/>
        </w:rPr>
        <w:t>. M</w:t>
      </w:r>
      <w:r w:rsidRPr="001C3524">
        <w:rPr>
          <w:rFonts w:cstheme="minorHAnsi"/>
        </w:rPr>
        <w:t>embers should use it with governments, media, ESO and Country-Desk Officers</w:t>
      </w:r>
    </w:p>
    <w:p w14:paraId="78BF92B7" w14:textId="77777777" w:rsidR="001C3524" w:rsidRPr="00427A7C" w:rsidRDefault="001C3524" w:rsidP="00427A7C">
      <w:pPr>
        <w:jc w:val="both"/>
        <w:rPr>
          <w:rFonts w:cstheme="minorHAnsi"/>
        </w:rPr>
      </w:pPr>
    </w:p>
    <w:p w14:paraId="5517EBF8" w14:textId="4A96C9F9" w:rsidR="009C1E2D" w:rsidRPr="00427A7C" w:rsidRDefault="009C1E2D" w:rsidP="00427A7C">
      <w:pPr>
        <w:jc w:val="both"/>
        <w:rPr>
          <w:rFonts w:cstheme="minorHAnsi"/>
          <w:b/>
          <w:bCs/>
          <w:u w:val="single"/>
        </w:rPr>
      </w:pPr>
      <w:r w:rsidRPr="00427A7C">
        <w:rPr>
          <w:rFonts w:cstheme="minorHAnsi"/>
          <w:b/>
          <w:bCs/>
          <w:u w:val="single"/>
        </w:rPr>
        <w:t>12.</w:t>
      </w:r>
      <w:r w:rsidR="00A8512C" w:rsidRPr="00427A7C">
        <w:rPr>
          <w:rFonts w:cstheme="minorHAnsi"/>
          <w:b/>
          <w:bCs/>
          <w:u w:val="single"/>
        </w:rPr>
        <w:t xml:space="preserve">10 </w:t>
      </w:r>
      <w:r w:rsidRPr="00427A7C">
        <w:rPr>
          <w:rFonts w:cstheme="minorHAnsi"/>
          <w:b/>
          <w:bCs/>
          <w:u w:val="single"/>
        </w:rPr>
        <w:t>Progressing towards a more bottom-up approach on Poverty Watches 2021</w:t>
      </w:r>
    </w:p>
    <w:p w14:paraId="11C47C56" w14:textId="2BE8A13B" w:rsidR="009C1E2D" w:rsidRPr="00427A7C" w:rsidRDefault="009C1E2D" w:rsidP="00427A7C">
      <w:pPr>
        <w:pStyle w:val="ListParagraph"/>
        <w:numPr>
          <w:ilvl w:val="0"/>
          <w:numId w:val="8"/>
        </w:numPr>
        <w:jc w:val="both"/>
        <w:rPr>
          <w:rFonts w:cstheme="minorHAnsi"/>
          <w:b/>
          <w:bCs/>
          <w:i/>
          <w:iCs/>
        </w:rPr>
      </w:pPr>
      <w:r w:rsidRPr="00427A7C">
        <w:rPr>
          <w:rFonts w:cstheme="minorHAnsi"/>
          <w:b/>
          <w:bCs/>
        </w:rPr>
        <w:t>Building capacity for participative research</w:t>
      </w:r>
      <w:r w:rsidR="00A8512C" w:rsidRPr="00427A7C">
        <w:rPr>
          <w:rFonts w:cstheme="minorHAnsi"/>
          <w:b/>
          <w:bCs/>
        </w:rPr>
        <w:t xml:space="preserve"> as basis for PW 2021</w:t>
      </w:r>
      <w:r w:rsidRPr="00427A7C">
        <w:rPr>
          <w:rFonts w:cstheme="minorHAnsi"/>
          <w:b/>
          <w:bCs/>
        </w:rPr>
        <w:t xml:space="preserve"> </w:t>
      </w:r>
      <w:r w:rsidR="00A8512C" w:rsidRPr="00427A7C">
        <w:rPr>
          <w:rFonts w:cstheme="minorHAnsi"/>
          <w:b/>
          <w:bCs/>
        </w:rPr>
        <w:t xml:space="preserve">involving </w:t>
      </w:r>
      <w:proofErr w:type="spellStart"/>
      <w:r w:rsidRPr="00427A7C">
        <w:rPr>
          <w:rFonts w:cstheme="minorHAnsi"/>
          <w:b/>
          <w:bCs/>
        </w:rPr>
        <w:t>PeP</w:t>
      </w:r>
      <w:proofErr w:type="spellEnd"/>
      <w:r w:rsidRPr="00427A7C">
        <w:rPr>
          <w:rFonts w:cstheme="minorHAnsi"/>
          <w:b/>
          <w:bCs/>
        </w:rPr>
        <w:t>:</w:t>
      </w:r>
      <w:r w:rsidR="00A8512C" w:rsidRPr="00427A7C">
        <w:rPr>
          <w:rFonts w:cstheme="minorHAnsi"/>
          <w:b/>
          <w:bCs/>
          <w:i/>
          <w:iCs/>
        </w:rPr>
        <w:t xml:space="preserve"> Sian</w:t>
      </w:r>
      <w:r w:rsidRPr="00427A7C">
        <w:rPr>
          <w:rFonts w:cstheme="minorHAnsi"/>
          <w:b/>
          <w:bCs/>
          <w:i/>
          <w:iCs/>
        </w:rPr>
        <w:t xml:space="preserve"> Jones, EAPN Policy Coordinator and Magda </w:t>
      </w:r>
      <w:proofErr w:type="spellStart"/>
      <w:r w:rsidRPr="00427A7C">
        <w:rPr>
          <w:rFonts w:cstheme="minorHAnsi"/>
          <w:b/>
          <w:bCs/>
          <w:i/>
          <w:iCs/>
        </w:rPr>
        <w:t>Tanc</w:t>
      </w:r>
      <w:r w:rsidR="00540891" w:rsidRPr="00427A7C">
        <w:rPr>
          <w:rFonts w:cstheme="minorHAnsi"/>
          <w:b/>
          <w:bCs/>
          <w:i/>
          <w:iCs/>
        </w:rPr>
        <w:t>ă</w:t>
      </w:r>
      <w:r w:rsidRPr="00427A7C">
        <w:rPr>
          <w:rFonts w:cstheme="minorHAnsi"/>
          <w:b/>
          <w:bCs/>
          <w:i/>
          <w:iCs/>
        </w:rPr>
        <w:t>u</w:t>
      </w:r>
      <w:proofErr w:type="spellEnd"/>
      <w:r w:rsidRPr="00427A7C">
        <w:rPr>
          <w:rFonts w:cstheme="minorHAnsi"/>
          <w:b/>
          <w:bCs/>
          <w:i/>
          <w:iCs/>
        </w:rPr>
        <w:t>, EAPN Development Officer</w:t>
      </w:r>
    </w:p>
    <w:p w14:paraId="39E2B0A8" w14:textId="1A924D0D" w:rsidR="009C1E2D" w:rsidRPr="00041466" w:rsidRDefault="00A8512C" w:rsidP="00427A7C">
      <w:pPr>
        <w:pStyle w:val="ListParagraph"/>
        <w:numPr>
          <w:ilvl w:val="0"/>
          <w:numId w:val="8"/>
        </w:numPr>
        <w:jc w:val="both"/>
        <w:rPr>
          <w:rFonts w:cstheme="minorHAnsi"/>
          <w:b/>
          <w:bCs/>
        </w:rPr>
      </w:pPr>
      <w:r w:rsidRPr="00427A7C">
        <w:rPr>
          <w:rFonts w:cstheme="minorHAnsi"/>
          <w:b/>
          <w:bCs/>
        </w:rPr>
        <w:t>Q &amp; A/Discussion</w:t>
      </w:r>
    </w:p>
    <w:p w14:paraId="607F9668" w14:textId="1BEC1B53" w:rsidR="006F56B8" w:rsidRPr="00427A7C" w:rsidRDefault="006F56B8" w:rsidP="00427A7C">
      <w:pPr>
        <w:jc w:val="both"/>
        <w:rPr>
          <w:rFonts w:cstheme="minorHAnsi"/>
        </w:rPr>
      </w:pPr>
      <w:r w:rsidRPr="003F2541">
        <w:rPr>
          <w:rFonts w:cstheme="minorHAnsi"/>
          <w:b/>
          <w:bCs/>
        </w:rPr>
        <w:t>S</w:t>
      </w:r>
      <w:r w:rsidR="003F2541" w:rsidRPr="003F2541">
        <w:rPr>
          <w:rFonts w:cstheme="minorHAnsi"/>
          <w:b/>
          <w:bCs/>
        </w:rPr>
        <w:t>ian</w:t>
      </w:r>
      <w:r w:rsidRPr="00427A7C">
        <w:rPr>
          <w:rFonts w:cstheme="minorHAnsi"/>
        </w:rPr>
        <w:t xml:space="preserve">: </w:t>
      </w:r>
      <w:r w:rsidR="003F2541">
        <w:rPr>
          <w:rFonts w:cstheme="minorHAnsi"/>
        </w:rPr>
        <w:t>I</w:t>
      </w:r>
      <w:r w:rsidRPr="00427A7C">
        <w:rPr>
          <w:rFonts w:cstheme="minorHAnsi"/>
        </w:rPr>
        <w:t xml:space="preserve">dea </w:t>
      </w:r>
      <w:r w:rsidR="00041466">
        <w:rPr>
          <w:rFonts w:cstheme="minorHAnsi"/>
        </w:rPr>
        <w:t xml:space="preserve">for this year’s PW </w:t>
      </w:r>
      <w:r w:rsidRPr="00427A7C">
        <w:rPr>
          <w:rFonts w:cstheme="minorHAnsi"/>
        </w:rPr>
        <w:t xml:space="preserve">to join up and connect with </w:t>
      </w:r>
      <w:proofErr w:type="spellStart"/>
      <w:r w:rsidRPr="00427A7C">
        <w:rPr>
          <w:rFonts w:cstheme="minorHAnsi"/>
        </w:rPr>
        <w:t>PeP</w:t>
      </w:r>
      <w:proofErr w:type="spellEnd"/>
      <w:r w:rsidRPr="00427A7C">
        <w:rPr>
          <w:rFonts w:cstheme="minorHAnsi"/>
        </w:rPr>
        <w:t xml:space="preserve"> coordinators; how to better involve </w:t>
      </w:r>
      <w:proofErr w:type="spellStart"/>
      <w:r w:rsidRPr="00427A7C">
        <w:rPr>
          <w:rFonts w:cstheme="minorHAnsi"/>
        </w:rPr>
        <w:t>PeP</w:t>
      </w:r>
      <w:proofErr w:type="spellEnd"/>
      <w:r w:rsidRPr="00427A7C">
        <w:rPr>
          <w:rFonts w:cstheme="minorHAnsi"/>
        </w:rPr>
        <w:t xml:space="preserve"> in the design and use of </w:t>
      </w:r>
      <w:r w:rsidR="00041466">
        <w:rPr>
          <w:rFonts w:cstheme="minorHAnsi"/>
        </w:rPr>
        <w:t>PW; as of next year challenge will be to build bottom-up processes</w:t>
      </w:r>
    </w:p>
    <w:p w14:paraId="6F97367E" w14:textId="77777777" w:rsidR="00041466" w:rsidRDefault="006F56B8" w:rsidP="00427A7C">
      <w:pPr>
        <w:jc w:val="both"/>
        <w:rPr>
          <w:rFonts w:cstheme="minorHAnsi"/>
        </w:rPr>
      </w:pPr>
      <w:r w:rsidRPr="003F2541">
        <w:rPr>
          <w:rFonts w:cstheme="minorHAnsi"/>
          <w:b/>
          <w:bCs/>
        </w:rPr>
        <w:t>M</w:t>
      </w:r>
      <w:r w:rsidR="003F2541" w:rsidRPr="003F2541">
        <w:rPr>
          <w:rFonts w:cstheme="minorHAnsi"/>
          <w:b/>
          <w:bCs/>
        </w:rPr>
        <w:t>agda</w:t>
      </w:r>
    </w:p>
    <w:p w14:paraId="72B347C2" w14:textId="2A3287F9" w:rsidR="006F56B8" w:rsidRPr="00041466" w:rsidRDefault="00041466" w:rsidP="00041466">
      <w:pPr>
        <w:pStyle w:val="ListParagraph"/>
        <w:numPr>
          <w:ilvl w:val="0"/>
          <w:numId w:val="17"/>
        </w:numPr>
        <w:jc w:val="both"/>
        <w:rPr>
          <w:rFonts w:cstheme="minorHAnsi"/>
        </w:rPr>
      </w:pPr>
      <w:r w:rsidRPr="00041466">
        <w:rPr>
          <w:rFonts w:cstheme="minorHAnsi"/>
        </w:rPr>
        <w:t xml:space="preserve">Good to see that </w:t>
      </w:r>
      <w:r w:rsidR="006F56B8" w:rsidRPr="00041466">
        <w:rPr>
          <w:rFonts w:cstheme="minorHAnsi"/>
        </w:rPr>
        <w:t xml:space="preserve">PW </w:t>
      </w:r>
      <w:r w:rsidRPr="00041466">
        <w:rPr>
          <w:rFonts w:cstheme="minorHAnsi"/>
        </w:rPr>
        <w:t xml:space="preserve">has become a </w:t>
      </w:r>
      <w:r w:rsidR="006F56B8" w:rsidRPr="00041466">
        <w:rPr>
          <w:rFonts w:cstheme="minorHAnsi"/>
        </w:rPr>
        <w:t>core part of work</w:t>
      </w:r>
      <w:r w:rsidRPr="00041466">
        <w:rPr>
          <w:rFonts w:cstheme="minorHAnsi"/>
        </w:rPr>
        <w:t xml:space="preserve"> of EAPN</w:t>
      </w:r>
    </w:p>
    <w:p w14:paraId="1E791AF3" w14:textId="4FAF5A7D" w:rsidR="006F56B8" w:rsidRPr="00041466" w:rsidRDefault="006F56B8" w:rsidP="00041466">
      <w:pPr>
        <w:pStyle w:val="ListParagraph"/>
        <w:numPr>
          <w:ilvl w:val="0"/>
          <w:numId w:val="17"/>
        </w:numPr>
        <w:jc w:val="both"/>
        <w:rPr>
          <w:rFonts w:cstheme="minorHAnsi"/>
        </w:rPr>
      </w:pPr>
      <w:r w:rsidRPr="00041466">
        <w:rPr>
          <w:rFonts w:cstheme="minorHAnsi"/>
        </w:rPr>
        <w:t>Recap of development</w:t>
      </w:r>
      <w:r w:rsidR="00041466">
        <w:rPr>
          <w:rFonts w:cstheme="minorHAnsi"/>
        </w:rPr>
        <w:t>s which pushed EAPN in this direction</w:t>
      </w:r>
      <w:r w:rsidRPr="00041466">
        <w:rPr>
          <w:rFonts w:cstheme="minorHAnsi"/>
        </w:rPr>
        <w:t>: Strategic Review, with focus on participation and policy and the links between both</w:t>
      </w:r>
      <w:r w:rsidR="00041466">
        <w:rPr>
          <w:rFonts w:cstheme="minorHAnsi"/>
        </w:rPr>
        <w:t xml:space="preserve"> (and how to better link them and make efforts to better connect the work on both strands)</w:t>
      </w:r>
      <w:r w:rsidRPr="00041466">
        <w:rPr>
          <w:rFonts w:cstheme="minorHAnsi"/>
        </w:rPr>
        <w:t xml:space="preserve">, messages between EUISG and </w:t>
      </w:r>
      <w:proofErr w:type="spellStart"/>
      <w:r w:rsidRPr="00041466">
        <w:rPr>
          <w:rFonts w:cstheme="minorHAnsi"/>
        </w:rPr>
        <w:t>PeP</w:t>
      </w:r>
      <w:proofErr w:type="spellEnd"/>
      <w:r w:rsidRPr="00041466">
        <w:rPr>
          <w:rFonts w:cstheme="minorHAnsi"/>
        </w:rPr>
        <w:t xml:space="preserve"> coordinator, more efforts to connecting the dots</w:t>
      </w:r>
      <w:r w:rsidR="003C4EFC" w:rsidRPr="00041466">
        <w:rPr>
          <w:rFonts w:cstheme="minorHAnsi"/>
        </w:rPr>
        <w:t xml:space="preserve"> between policy and participatory work</w:t>
      </w:r>
      <w:r w:rsidRPr="00041466">
        <w:rPr>
          <w:rFonts w:cstheme="minorHAnsi"/>
        </w:rPr>
        <w:t xml:space="preserve"> and overcome working in silos, better connection both at national level and EU-level</w:t>
      </w:r>
    </w:p>
    <w:p w14:paraId="0D56F16C" w14:textId="11EA620C" w:rsidR="003C4EFC" w:rsidRPr="00041466" w:rsidRDefault="00041466" w:rsidP="00041466">
      <w:pPr>
        <w:pStyle w:val="ListParagraph"/>
        <w:numPr>
          <w:ilvl w:val="0"/>
          <w:numId w:val="17"/>
        </w:numPr>
        <w:jc w:val="both"/>
        <w:rPr>
          <w:rFonts w:cstheme="minorHAnsi"/>
        </w:rPr>
      </w:pPr>
      <w:r>
        <w:rPr>
          <w:rFonts w:cstheme="minorHAnsi"/>
        </w:rPr>
        <w:t xml:space="preserve">Idea: </w:t>
      </w:r>
      <w:r w:rsidR="003C4EFC" w:rsidRPr="00041466">
        <w:rPr>
          <w:rFonts w:cstheme="minorHAnsi"/>
        </w:rPr>
        <w:t xml:space="preserve">Better connection of preparatory meetings for </w:t>
      </w:r>
      <w:proofErr w:type="spellStart"/>
      <w:r w:rsidR="003C4EFC" w:rsidRPr="00041466">
        <w:rPr>
          <w:rFonts w:cstheme="minorHAnsi"/>
        </w:rPr>
        <w:t>PeP</w:t>
      </w:r>
      <w:proofErr w:type="spellEnd"/>
      <w:r w:rsidR="003C4EFC" w:rsidRPr="00041466">
        <w:rPr>
          <w:rFonts w:cstheme="minorHAnsi"/>
        </w:rPr>
        <w:t xml:space="preserve"> meeting with </w:t>
      </w:r>
      <w:r>
        <w:rPr>
          <w:rFonts w:cstheme="minorHAnsi"/>
        </w:rPr>
        <w:t xml:space="preserve">the work on the </w:t>
      </w:r>
      <w:r w:rsidR="003C4EFC" w:rsidRPr="00041466">
        <w:rPr>
          <w:rFonts w:cstheme="minorHAnsi"/>
        </w:rPr>
        <w:t xml:space="preserve">PW, as a report is being prepared for the EU </w:t>
      </w:r>
      <w:proofErr w:type="spellStart"/>
      <w:r w:rsidR="003C4EFC" w:rsidRPr="00041466">
        <w:rPr>
          <w:rFonts w:cstheme="minorHAnsi"/>
        </w:rPr>
        <w:t>PeP</w:t>
      </w:r>
      <w:proofErr w:type="spellEnd"/>
      <w:r w:rsidR="003C4EFC" w:rsidRPr="00041466">
        <w:rPr>
          <w:rFonts w:cstheme="minorHAnsi"/>
        </w:rPr>
        <w:t xml:space="preserve"> meeting, based on a </w:t>
      </w:r>
      <w:r>
        <w:rPr>
          <w:rFonts w:cstheme="minorHAnsi"/>
        </w:rPr>
        <w:t xml:space="preserve">common </w:t>
      </w:r>
      <w:r w:rsidR="003C4EFC" w:rsidRPr="00041466">
        <w:rPr>
          <w:rFonts w:cstheme="minorHAnsi"/>
        </w:rPr>
        <w:t>guidance/template</w:t>
      </w:r>
      <w:r>
        <w:rPr>
          <w:rFonts w:cstheme="minorHAnsi"/>
        </w:rPr>
        <w:t xml:space="preserve"> elaborated with group of </w:t>
      </w:r>
      <w:proofErr w:type="spellStart"/>
      <w:r>
        <w:rPr>
          <w:rFonts w:cstheme="minorHAnsi"/>
        </w:rPr>
        <w:t>PeP</w:t>
      </w:r>
      <w:proofErr w:type="spellEnd"/>
      <w:r>
        <w:rPr>
          <w:rFonts w:cstheme="minorHAnsi"/>
        </w:rPr>
        <w:t xml:space="preserve"> Coordinator</w:t>
      </w:r>
      <w:r w:rsidR="003C4EFC" w:rsidRPr="00041466">
        <w:rPr>
          <w:rFonts w:cstheme="minorHAnsi"/>
        </w:rPr>
        <w:t xml:space="preserve">, but </w:t>
      </w:r>
      <w:r>
        <w:rPr>
          <w:rFonts w:cstheme="minorHAnsi"/>
        </w:rPr>
        <w:t xml:space="preserve">these </w:t>
      </w:r>
      <w:r w:rsidR="003C4EFC" w:rsidRPr="00041466">
        <w:rPr>
          <w:rFonts w:cstheme="minorHAnsi"/>
        </w:rPr>
        <w:t xml:space="preserve">reports often used only for preparation of </w:t>
      </w:r>
      <w:proofErr w:type="spellStart"/>
      <w:r w:rsidR="003C4EFC" w:rsidRPr="00041466">
        <w:rPr>
          <w:rFonts w:cstheme="minorHAnsi"/>
        </w:rPr>
        <w:t>PeP</w:t>
      </w:r>
      <w:proofErr w:type="spellEnd"/>
      <w:r w:rsidR="003C4EFC" w:rsidRPr="00041466">
        <w:rPr>
          <w:rFonts w:cstheme="minorHAnsi"/>
        </w:rPr>
        <w:t xml:space="preserve"> meeting</w:t>
      </w:r>
    </w:p>
    <w:p w14:paraId="691981F8" w14:textId="77777777" w:rsidR="00E6123A" w:rsidRDefault="003C4EFC" w:rsidP="00041466">
      <w:pPr>
        <w:pStyle w:val="ListParagraph"/>
        <w:numPr>
          <w:ilvl w:val="0"/>
          <w:numId w:val="17"/>
        </w:numPr>
        <w:jc w:val="both"/>
        <w:rPr>
          <w:rFonts w:cstheme="minorHAnsi"/>
        </w:rPr>
      </w:pPr>
      <w:r w:rsidRPr="00041466">
        <w:rPr>
          <w:rFonts w:cstheme="minorHAnsi"/>
        </w:rPr>
        <w:lastRenderedPageBreak/>
        <w:t>Requiring planning and cooperation, framework proposed</w:t>
      </w:r>
      <w:r w:rsidR="00E6123A">
        <w:rPr>
          <w:rFonts w:cstheme="minorHAnsi"/>
        </w:rPr>
        <w:t xml:space="preserve"> for better coordination and cooperation between EUISG members and </w:t>
      </w:r>
      <w:proofErr w:type="spellStart"/>
      <w:r w:rsidR="00E6123A">
        <w:rPr>
          <w:rFonts w:cstheme="minorHAnsi"/>
        </w:rPr>
        <w:t>PeP</w:t>
      </w:r>
      <w:proofErr w:type="spellEnd"/>
      <w:r w:rsidR="00E6123A">
        <w:rPr>
          <w:rFonts w:cstheme="minorHAnsi"/>
        </w:rPr>
        <w:t xml:space="preserve"> Coordinators</w:t>
      </w:r>
      <w:r w:rsidRPr="00041466">
        <w:rPr>
          <w:rFonts w:cstheme="minorHAnsi"/>
        </w:rPr>
        <w:t>, nothing imposed from the top, this process already included in EAPN Work Programme 2021</w:t>
      </w:r>
    </w:p>
    <w:p w14:paraId="19302C28" w14:textId="29A2854E" w:rsidR="003C4EFC" w:rsidRPr="00041466" w:rsidRDefault="00E6123A" w:rsidP="00041466">
      <w:pPr>
        <w:pStyle w:val="ListParagraph"/>
        <w:numPr>
          <w:ilvl w:val="0"/>
          <w:numId w:val="17"/>
        </w:numPr>
        <w:jc w:val="both"/>
        <w:rPr>
          <w:rFonts w:cstheme="minorHAnsi"/>
        </w:rPr>
      </w:pPr>
      <w:r>
        <w:rPr>
          <w:rFonts w:cstheme="minorHAnsi"/>
        </w:rPr>
        <w:t>I</w:t>
      </w:r>
      <w:r w:rsidR="003C4EFC" w:rsidRPr="00041466">
        <w:rPr>
          <w:rFonts w:cstheme="minorHAnsi"/>
        </w:rPr>
        <w:t xml:space="preserve">dea </w:t>
      </w:r>
      <w:r>
        <w:rPr>
          <w:rFonts w:cstheme="minorHAnsi"/>
        </w:rPr>
        <w:t>to organise</w:t>
      </w:r>
      <w:r w:rsidR="003C4EFC" w:rsidRPr="00041466">
        <w:rPr>
          <w:rFonts w:cstheme="minorHAnsi"/>
        </w:rPr>
        <w:t xml:space="preserve"> a </w:t>
      </w:r>
      <w:r>
        <w:rPr>
          <w:rFonts w:cstheme="minorHAnsi"/>
        </w:rPr>
        <w:t>capacity building meeting and mutual learning on how to best work together, e.g. in the format of a joint workshop (which might seem not needed for some national networks whereas for other national networks it is), to help overcoming the work in silos and better support joint work</w:t>
      </w:r>
    </w:p>
    <w:p w14:paraId="6A2977E3" w14:textId="2FD4935F" w:rsidR="00E663AD" w:rsidRPr="00427A7C" w:rsidRDefault="00E663AD" w:rsidP="00427A7C">
      <w:pPr>
        <w:jc w:val="both"/>
        <w:rPr>
          <w:rFonts w:cstheme="minorHAnsi"/>
        </w:rPr>
      </w:pPr>
      <w:r w:rsidRPr="003F2541">
        <w:rPr>
          <w:rFonts w:cstheme="minorHAnsi"/>
          <w:b/>
          <w:bCs/>
        </w:rPr>
        <w:t>K</w:t>
      </w:r>
      <w:r w:rsidR="003F2541" w:rsidRPr="003F2541">
        <w:rPr>
          <w:rFonts w:cstheme="minorHAnsi"/>
          <w:b/>
          <w:bCs/>
        </w:rPr>
        <w:t>atherine</w:t>
      </w:r>
      <w:r w:rsidRPr="00427A7C">
        <w:rPr>
          <w:rFonts w:cstheme="minorHAnsi"/>
        </w:rPr>
        <w:t xml:space="preserve">: Integration of </w:t>
      </w:r>
      <w:proofErr w:type="spellStart"/>
      <w:r w:rsidRPr="00427A7C">
        <w:rPr>
          <w:rFonts w:cstheme="minorHAnsi"/>
        </w:rPr>
        <w:t>PeP</w:t>
      </w:r>
      <w:proofErr w:type="spellEnd"/>
      <w:r w:rsidRPr="00427A7C">
        <w:rPr>
          <w:rFonts w:cstheme="minorHAnsi"/>
        </w:rPr>
        <w:t xml:space="preserve"> depends on type of organisation you are in your country, </w:t>
      </w:r>
      <w:proofErr w:type="spellStart"/>
      <w:r w:rsidRPr="00427A7C">
        <w:rPr>
          <w:rFonts w:cstheme="minorHAnsi"/>
        </w:rPr>
        <w:t>PeP</w:t>
      </w:r>
      <w:proofErr w:type="spellEnd"/>
      <w:r w:rsidRPr="00427A7C">
        <w:rPr>
          <w:rFonts w:cstheme="minorHAnsi"/>
        </w:rPr>
        <w:t xml:space="preserve"> being majority or minority in decision making, grass root organisations, how to </w:t>
      </w:r>
      <w:r w:rsidR="007F0F66">
        <w:rPr>
          <w:rFonts w:cstheme="minorHAnsi"/>
        </w:rPr>
        <w:t xml:space="preserve">then </w:t>
      </w:r>
      <w:r w:rsidRPr="00427A7C">
        <w:rPr>
          <w:rFonts w:cstheme="minorHAnsi"/>
        </w:rPr>
        <w:t>best make link to policy work</w:t>
      </w:r>
      <w:r w:rsidR="007F0F66">
        <w:rPr>
          <w:rFonts w:cstheme="minorHAnsi"/>
        </w:rPr>
        <w:t xml:space="preserve"> (which is a key challenge here)</w:t>
      </w:r>
      <w:r w:rsidRPr="00427A7C">
        <w:rPr>
          <w:rFonts w:cstheme="minorHAnsi"/>
        </w:rPr>
        <w:t xml:space="preserve">, important to explain to integrate </w:t>
      </w:r>
      <w:proofErr w:type="spellStart"/>
      <w:r w:rsidRPr="00427A7C">
        <w:rPr>
          <w:rFonts w:cstheme="minorHAnsi"/>
        </w:rPr>
        <w:t>PeP</w:t>
      </w:r>
      <w:proofErr w:type="spellEnd"/>
      <w:r w:rsidRPr="00427A7C">
        <w:rPr>
          <w:rFonts w:cstheme="minorHAnsi"/>
        </w:rPr>
        <w:t xml:space="preserve"> into policy making, how can grassroot organisations </w:t>
      </w:r>
      <w:r w:rsidR="00934EC1">
        <w:rPr>
          <w:rFonts w:cstheme="minorHAnsi"/>
        </w:rPr>
        <w:t xml:space="preserve">only composed by </w:t>
      </w:r>
      <w:proofErr w:type="spellStart"/>
      <w:r w:rsidR="00934EC1">
        <w:rPr>
          <w:rFonts w:cstheme="minorHAnsi"/>
        </w:rPr>
        <w:t>PeP</w:t>
      </w:r>
      <w:proofErr w:type="spellEnd"/>
      <w:r w:rsidR="00934EC1">
        <w:rPr>
          <w:rFonts w:cstheme="minorHAnsi"/>
        </w:rPr>
        <w:t xml:space="preserve"> </w:t>
      </w:r>
      <w:r w:rsidRPr="00427A7C">
        <w:rPr>
          <w:rFonts w:cstheme="minorHAnsi"/>
        </w:rPr>
        <w:t xml:space="preserve">be sustained if they do policy work, but important that </w:t>
      </w:r>
      <w:proofErr w:type="spellStart"/>
      <w:r w:rsidRPr="00427A7C">
        <w:rPr>
          <w:rFonts w:cstheme="minorHAnsi"/>
        </w:rPr>
        <w:t>PeP</w:t>
      </w:r>
      <w:proofErr w:type="spellEnd"/>
      <w:r w:rsidRPr="00427A7C">
        <w:rPr>
          <w:rFonts w:cstheme="minorHAnsi"/>
        </w:rPr>
        <w:t xml:space="preserve"> drive priorit</w:t>
      </w:r>
      <w:r w:rsidR="00934EC1">
        <w:rPr>
          <w:rFonts w:cstheme="minorHAnsi"/>
        </w:rPr>
        <w:t>ies</w:t>
      </w:r>
      <w:r w:rsidRPr="00427A7C">
        <w:rPr>
          <w:rFonts w:cstheme="minorHAnsi"/>
        </w:rPr>
        <w:t>, need to integrate those most vulnerable, excluded, etc</w:t>
      </w:r>
      <w:r w:rsidR="00934EC1">
        <w:rPr>
          <w:rFonts w:cstheme="minorHAnsi"/>
        </w:rPr>
        <w:t>, including BAME (strong need to focus on this group, too, in the year of “Black Lives Matter”),</w:t>
      </w:r>
      <w:r w:rsidRPr="00427A7C">
        <w:rPr>
          <w:rFonts w:cstheme="minorHAnsi"/>
        </w:rPr>
        <w:t xml:space="preserve"> in work</w:t>
      </w:r>
    </w:p>
    <w:p w14:paraId="22CF2C73" w14:textId="7D7ED0E6" w:rsidR="00934EC1" w:rsidRPr="00427A7C" w:rsidRDefault="00934EC1" w:rsidP="00934EC1">
      <w:pPr>
        <w:jc w:val="both"/>
        <w:rPr>
          <w:rFonts w:cstheme="minorHAnsi"/>
        </w:rPr>
      </w:pPr>
      <w:r w:rsidRPr="003F2541">
        <w:rPr>
          <w:rFonts w:cstheme="minorHAnsi"/>
          <w:b/>
          <w:bCs/>
        </w:rPr>
        <w:t>Sian</w:t>
      </w:r>
      <w:r w:rsidRPr="00427A7C">
        <w:rPr>
          <w:rFonts w:cstheme="minorHAnsi"/>
        </w:rPr>
        <w:t xml:space="preserve">: </w:t>
      </w:r>
      <w:r>
        <w:rPr>
          <w:rFonts w:cstheme="minorHAnsi"/>
        </w:rPr>
        <w:t>R</w:t>
      </w:r>
      <w:r w:rsidRPr="00427A7C">
        <w:rPr>
          <w:rFonts w:cstheme="minorHAnsi"/>
        </w:rPr>
        <w:t xml:space="preserve">ecognition of diversity of </w:t>
      </w:r>
      <w:r>
        <w:rPr>
          <w:rFonts w:cstheme="minorHAnsi"/>
        </w:rPr>
        <w:t xml:space="preserve">EAPN </w:t>
      </w:r>
      <w:r w:rsidRPr="00427A7C">
        <w:rPr>
          <w:rFonts w:cstheme="minorHAnsi"/>
        </w:rPr>
        <w:t xml:space="preserve">network, </w:t>
      </w:r>
      <w:r>
        <w:rPr>
          <w:rFonts w:cstheme="minorHAnsi"/>
        </w:rPr>
        <w:t xml:space="preserve">need to drive research and </w:t>
      </w:r>
      <w:r w:rsidRPr="00427A7C">
        <w:rPr>
          <w:rFonts w:cstheme="minorHAnsi"/>
        </w:rPr>
        <w:t xml:space="preserve">prepare messages more bottom up as </w:t>
      </w:r>
      <w:r>
        <w:rPr>
          <w:rFonts w:cstheme="minorHAnsi"/>
        </w:rPr>
        <w:t xml:space="preserve">general and mid-term </w:t>
      </w:r>
      <w:r w:rsidRPr="00427A7C">
        <w:rPr>
          <w:rFonts w:cstheme="minorHAnsi"/>
        </w:rPr>
        <w:t xml:space="preserve">aim, need to learn together and then to be applied in own circumstances, it’s about </w:t>
      </w:r>
      <w:r>
        <w:rPr>
          <w:rFonts w:cstheme="minorHAnsi"/>
        </w:rPr>
        <w:t xml:space="preserve">the right </w:t>
      </w:r>
      <w:r w:rsidRPr="00427A7C">
        <w:rPr>
          <w:rFonts w:cstheme="minorHAnsi"/>
        </w:rPr>
        <w:t>direction of travel, need of continued improvements</w:t>
      </w:r>
      <w:r>
        <w:rPr>
          <w:rFonts w:cstheme="minorHAnsi"/>
        </w:rPr>
        <w:t xml:space="preserve"> as of next year</w:t>
      </w:r>
    </w:p>
    <w:p w14:paraId="7F4DD34E" w14:textId="77777777" w:rsidR="00041466" w:rsidRDefault="00E663AD" w:rsidP="00427A7C">
      <w:pPr>
        <w:jc w:val="both"/>
        <w:rPr>
          <w:rFonts w:cstheme="minorHAnsi"/>
        </w:rPr>
      </w:pPr>
      <w:r w:rsidRPr="003F2541">
        <w:rPr>
          <w:rFonts w:cstheme="minorHAnsi"/>
          <w:b/>
          <w:bCs/>
        </w:rPr>
        <w:t>M</w:t>
      </w:r>
      <w:r w:rsidR="003F2541" w:rsidRPr="003F2541">
        <w:rPr>
          <w:rFonts w:cstheme="minorHAnsi"/>
          <w:b/>
          <w:bCs/>
        </w:rPr>
        <w:t>agda</w:t>
      </w:r>
    </w:p>
    <w:p w14:paraId="5306B5F7" w14:textId="309170F3" w:rsidR="00E663AD" w:rsidRPr="00041466" w:rsidRDefault="00E663AD" w:rsidP="00041466">
      <w:pPr>
        <w:pStyle w:val="ListParagraph"/>
        <w:numPr>
          <w:ilvl w:val="0"/>
          <w:numId w:val="18"/>
        </w:numPr>
        <w:jc w:val="both"/>
        <w:rPr>
          <w:rFonts w:cstheme="minorHAnsi"/>
        </w:rPr>
      </w:pPr>
      <w:r w:rsidRPr="00041466">
        <w:rPr>
          <w:rFonts w:cstheme="minorHAnsi"/>
        </w:rPr>
        <w:t xml:space="preserve">Do pragmatic approach, </w:t>
      </w:r>
      <w:r w:rsidR="0030607E">
        <w:rPr>
          <w:rFonts w:cstheme="minorHAnsi"/>
        </w:rPr>
        <w:t xml:space="preserve">not starting with lengthy discussions on role of participation and </w:t>
      </w:r>
      <w:proofErr w:type="spellStart"/>
      <w:r w:rsidR="0030607E">
        <w:rPr>
          <w:rFonts w:cstheme="minorHAnsi"/>
        </w:rPr>
        <w:t>PeP</w:t>
      </w:r>
      <w:proofErr w:type="spellEnd"/>
      <w:r w:rsidR="0030607E">
        <w:rPr>
          <w:rFonts w:cstheme="minorHAnsi"/>
        </w:rPr>
        <w:t xml:space="preserve"> in networks, but rather apply existent </w:t>
      </w:r>
      <w:r w:rsidRPr="00041466">
        <w:rPr>
          <w:rFonts w:cstheme="minorHAnsi"/>
        </w:rPr>
        <w:t>different methodologies for participatory research</w:t>
      </w:r>
    </w:p>
    <w:p w14:paraId="56DA7B0D" w14:textId="64A09218" w:rsidR="00FD3245" w:rsidRPr="00041466" w:rsidRDefault="00FD3245" w:rsidP="00041466">
      <w:pPr>
        <w:pStyle w:val="ListParagraph"/>
        <w:numPr>
          <w:ilvl w:val="0"/>
          <w:numId w:val="18"/>
        </w:numPr>
        <w:jc w:val="both"/>
        <w:rPr>
          <w:rFonts w:cstheme="minorHAnsi"/>
        </w:rPr>
      </w:pPr>
      <w:r w:rsidRPr="00041466">
        <w:rPr>
          <w:rFonts w:cstheme="minorHAnsi"/>
        </w:rPr>
        <w:t xml:space="preserve">Not yet clear when European meeting of </w:t>
      </w:r>
      <w:proofErr w:type="spellStart"/>
      <w:r w:rsidRPr="00041466">
        <w:rPr>
          <w:rFonts w:cstheme="minorHAnsi"/>
        </w:rPr>
        <w:t>PeP</w:t>
      </w:r>
      <w:proofErr w:type="spellEnd"/>
      <w:r w:rsidRPr="00041466">
        <w:rPr>
          <w:rFonts w:cstheme="minorHAnsi"/>
        </w:rPr>
        <w:t xml:space="preserve"> </w:t>
      </w:r>
      <w:r w:rsidR="0030607E">
        <w:rPr>
          <w:rFonts w:cstheme="minorHAnsi"/>
        </w:rPr>
        <w:t>2020 can be organised</w:t>
      </w:r>
      <w:r w:rsidRPr="00041466">
        <w:rPr>
          <w:rFonts w:cstheme="minorHAnsi"/>
        </w:rPr>
        <w:t>, most likely in spring 2021</w:t>
      </w:r>
    </w:p>
    <w:p w14:paraId="30E7B93F" w14:textId="4E471BCC" w:rsidR="00FD3245" w:rsidRPr="00041466" w:rsidRDefault="00FD3245" w:rsidP="00041466">
      <w:pPr>
        <w:pStyle w:val="ListParagraph"/>
        <w:numPr>
          <w:ilvl w:val="0"/>
          <w:numId w:val="18"/>
        </w:numPr>
        <w:jc w:val="both"/>
        <w:rPr>
          <w:rFonts w:cstheme="minorHAnsi"/>
        </w:rPr>
      </w:pPr>
      <w:r w:rsidRPr="00041466">
        <w:rPr>
          <w:rFonts w:cstheme="minorHAnsi"/>
        </w:rPr>
        <w:t xml:space="preserve">Small resources </w:t>
      </w:r>
      <w:r w:rsidR="0030607E">
        <w:rPr>
          <w:rFonts w:cstheme="minorHAnsi"/>
        </w:rPr>
        <w:t xml:space="preserve">would need </w:t>
      </w:r>
      <w:r w:rsidRPr="00041466">
        <w:rPr>
          <w:rFonts w:cstheme="minorHAnsi"/>
        </w:rPr>
        <w:t>to be invested in national network</w:t>
      </w:r>
      <w:r w:rsidR="0030607E">
        <w:rPr>
          <w:rFonts w:cstheme="minorHAnsi"/>
        </w:rPr>
        <w:t>s</w:t>
      </w:r>
      <w:r w:rsidRPr="00041466">
        <w:rPr>
          <w:rFonts w:cstheme="minorHAnsi"/>
        </w:rPr>
        <w:t>, in contracts with NN some money contained to support participatory work, in such meetings the PW should be looked at and a key message from the report should be highlighted</w:t>
      </w:r>
    </w:p>
    <w:p w14:paraId="12D90E5E" w14:textId="1AFC3B60" w:rsidR="00E663AD" w:rsidRPr="00041466" w:rsidRDefault="0030607E" w:rsidP="00041466">
      <w:pPr>
        <w:pStyle w:val="ListParagraph"/>
        <w:numPr>
          <w:ilvl w:val="0"/>
          <w:numId w:val="18"/>
        </w:numPr>
        <w:jc w:val="both"/>
        <w:rPr>
          <w:rFonts w:cstheme="minorHAnsi"/>
        </w:rPr>
      </w:pPr>
      <w:r>
        <w:rPr>
          <w:rFonts w:cstheme="minorHAnsi"/>
        </w:rPr>
        <w:t>Need to continue and/or s</w:t>
      </w:r>
      <w:r w:rsidR="00FD3245" w:rsidRPr="00041466">
        <w:rPr>
          <w:rFonts w:cstheme="minorHAnsi"/>
        </w:rPr>
        <w:t xml:space="preserve">tart with peer learning </w:t>
      </w:r>
      <w:r>
        <w:rPr>
          <w:rFonts w:cstheme="minorHAnsi"/>
        </w:rPr>
        <w:t xml:space="preserve">amongst the national </w:t>
      </w:r>
      <w:r w:rsidR="00FD3245" w:rsidRPr="00041466">
        <w:rPr>
          <w:rFonts w:cstheme="minorHAnsi"/>
        </w:rPr>
        <w:t>network</w:t>
      </w:r>
      <w:r>
        <w:rPr>
          <w:rFonts w:cstheme="minorHAnsi"/>
        </w:rPr>
        <w:t>s</w:t>
      </w:r>
      <w:r w:rsidR="00FD3245" w:rsidRPr="00041466">
        <w:rPr>
          <w:rFonts w:cstheme="minorHAnsi"/>
        </w:rPr>
        <w:t xml:space="preserve"> </w:t>
      </w:r>
      <w:r>
        <w:rPr>
          <w:rFonts w:cstheme="minorHAnsi"/>
        </w:rPr>
        <w:t xml:space="preserve">(and EO) </w:t>
      </w:r>
      <w:r w:rsidR="00FD3245" w:rsidRPr="00041466">
        <w:rPr>
          <w:rFonts w:cstheme="minorHAnsi"/>
        </w:rPr>
        <w:t>instead of training on participatory</w:t>
      </w:r>
      <w:r>
        <w:rPr>
          <w:rFonts w:cstheme="minorHAnsi"/>
        </w:rPr>
        <w:t xml:space="preserve"> research and</w:t>
      </w:r>
      <w:r w:rsidR="00FD3245" w:rsidRPr="00041466">
        <w:rPr>
          <w:rFonts w:cstheme="minorHAnsi"/>
        </w:rPr>
        <w:t xml:space="preserve"> work </w:t>
      </w:r>
      <w:r>
        <w:rPr>
          <w:rFonts w:cstheme="minorHAnsi"/>
        </w:rPr>
        <w:t>provided by external experts</w:t>
      </w:r>
    </w:p>
    <w:p w14:paraId="6DBC74AC" w14:textId="77777777" w:rsidR="00E663AD" w:rsidRPr="00427A7C" w:rsidRDefault="00E663AD" w:rsidP="00427A7C">
      <w:pPr>
        <w:jc w:val="both"/>
        <w:rPr>
          <w:rFonts w:cstheme="minorHAnsi"/>
        </w:rPr>
      </w:pPr>
    </w:p>
    <w:p w14:paraId="2CFA1FB8" w14:textId="03BD3102" w:rsidR="007F7BB5" w:rsidRPr="00427A7C" w:rsidRDefault="007F7BB5" w:rsidP="00427A7C">
      <w:pPr>
        <w:jc w:val="both"/>
        <w:rPr>
          <w:rFonts w:cstheme="minorHAnsi"/>
          <w:b/>
          <w:bCs/>
          <w:u w:val="single"/>
        </w:rPr>
      </w:pPr>
      <w:r w:rsidRPr="00427A7C">
        <w:rPr>
          <w:rFonts w:cstheme="minorHAnsi"/>
          <w:b/>
          <w:bCs/>
          <w:u w:val="single"/>
        </w:rPr>
        <w:t>1</w:t>
      </w:r>
      <w:r w:rsidR="001A565A" w:rsidRPr="00427A7C">
        <w:rPr>
          <w:rFonts w:cstheme="minorHAnsi"/>
          <w:b/>
          <w:bCs/>
          <w:u w:val="single"/>
        </w:rPr>
        <w:t>2.25</w:t>
      </w:r>
      <w:r w:rsidRPr="00427A7C">
        <w:rPr>
          <w:rFonts w:cstheme="minorHAnsi"/>
          <w:b/>
          <w:bCs/>
          <w:u w:val="single"/>
        </w:rPr>
        <w:t xml:space="preserve"> Conclusions/ wrapping up/</w:t>
      </w:r>
      <w:r w:rsidR="00540891" w:rsidRPr="00427A7C">
        <w:rPr>
          <w:rFonts w:cstheme="minorHAnsi"/>
          <w:b/>
          <w:bCs/>
          <w:u w:val="single"/>
        </w:rPr>
        <w:t xml:space="preserve"> </w:t>
      </w:r>
      <w:r w:rsidRPr="00427A7C">
        <w:rPr>
          <w:rFonts w:cstheme="minorHAnsi"/>
          <w:b/>
          <w:bCs/>
          <w:u w:val="single"/>
        </w:rPr>
        <w:t>reminder of next webinars</w:t>
      </w:r>
    </w:p>
    <w:p w14:paraId="64597C18" w14:textId="67068B78" w:rsidR="006E6AE3" w:rsidRPr="00427A7C" w:rsidRDefault="001D22BB" w:rsidP="00427A7C">
      <w:pPr>
        <w:jc w:val="both"/>
        <w:rPr>
          <w:rFonts w:cstheme="minorHAnsi"/>
        </w:rPr>
      </w:pPr>
      <w:r w:rsidRPr="00427A7C">
        <w:rPr>
          <w:rFonts w:cstheme="minorHAnsi"/>
        </w:rPr>
        <w:t>Questionnaire on gender mainstreaming should be finalised, but fully picture on what of is going on is needed, concise questionnaire prepared by Marija in line with earlier EUISG work</w:t>
      </w:r>
    </w:p>
    <w:p w14:paraId="27A0148A" w14:textId="02D0E9A5" w:rsidR="001D22BB" w:rsidRPr="00427A7C" w:rsidRDefault="001D22BB" w:rsidP="00427A7C">
      <w:pPr>
        <w:jc w:val="both"/>
        <w:rPr>
          <w:rFonts w:cstheme="minorHAnsi"/>
        </w:rPr>
      </w:pPr>
      <w:r w:rsidRPr="00427A7C">
        <w:rPr>
          <w:rFonts w:cstheme="minorHAnsi"/>
        </w:rPr>
        <w:t>Based on this</w:t>
      </w:r>
      <w:r w:rsidR="003F2541">
        <w:rPr>
          <w:rFonts w:cstheme="minorHAnsi"/>
        </w:rPr>
        <w:t>,</w:t>
      </w:r>
      <w:r w:rsidRPr="00427A7C">
        <w:rPr>
          <w:rFonts w:cstheme="minorHAnsi"/>
        </w:rPr>
        <w:t xml:space="preserve"> November 13 Seminar in context of </w:t>
      </w:r>
      <w:proofErr w:type="spellStart"/>
      <w:r w:rsidRPr="00427A7C">
        <w:rPr>
          <w:rFonts w:cstheme="minorHAnsi"/>
        </w:rPr>
        <w:t>ExCO</w:t>
      </w:r>
      <w:proofErr w:type="spellEnd"/>
    </w:p>
    <w:p w14:paraId="788862C9" w14:textId="4FF3BE7E" w:rsidR="001D22BB" w:rsidRPr="00427A7C" w:rsidRDefault="001D22BB" w:rsidP="00427A7C">
      <w:pPr>
        <w:jc w:val="both"/>
        <w:rPr>
          <w:rFonts w:cstheme="minorHAnsi"/>
        </w:rPr>
      </w:pPr>
      <w:r w:rsidRPr="00427A7C">
        <w:rPr>
          <w:rFonts w:cstheme="minorHAnsi"/>
        </w:rPr>
        <w:t xml:space="preserve">Next week EUISG on ES with EC (Filip </w:t>
      </w:r>
      <w:proofErr w:type="spellStart"/>
      <w:r w:rsidRPr="00427A7C">
        <w:rPr>
          <w:rFonts w:cstheme="minorHAnsi"/>
        </w:rPr>
        <w:t>Tanay</w:t>
      </w:r>
      <w:proofErr w:type="spellEnd"/>
      <w:r w:rsidRPr="00427A7C">
        <w:rPr>
          <w:rFonts w:cstheme="minorHAnsi"/>
        </w:rPr>
        <w:t xml:space="preserve"> and Maria Baroni, </w:t>
      </w:r>
      <w:proofErr w:type="spellStart"/>
      <w:r w:rsidRPr="00427A7C">
        <w:rPr>
          <w:rFonts w:cstheme="minorHAnsi"/>
        </w:rPr>
        <w:t>Teamleaders</w:t>
      </w:r>
      <w:proofErr w:type="spellEnd"/>
      <w:r w:rsidRPr="00427A7C">
        <w:rPr>
          <w:rFonts w:cstheme="minorHAnsi"/>
        </w:rPr>
        <w:t xml:space="preserve"> in DG EMPL on ES), ASGS already published, no country reports and no CSRs</w:t>
      </w:r>
    </w:p>
    <w:p w14:paraId="292FDD65" w14:textId="5050448C" w:rsidR="001D22BB" w:rsidRPr="00427A7C" w:rsidRDefault="001D22BB" w:rsidP="00427A7C">
      <w:pPr>
        <w:jc w:val="both"/>
        <w:rPr>
          <w:rFonts w:cstheme="minorHAnsi"/>
        </w:rPr>
      </w:pPr>
      <w:r w:rsidRPr="00427A7C">
        <w:rPr>
          <w:rFonts w:cstheme="minorHAnsi"/>
        </w:rPr>
        <w:t>Invitation to participate in Migration TF (contact Graciela and Dina)</w:t>
      </w:r>
    </w:p>
    <w:p w14:paraId="4E2B06A3" w14:textId="77777777" w:rsidR="001D22BB" w:rsidRPr="00427A7C" w:rsidRDefault="001D22BB" w:rsidP="00427A7C">
      <w:pPr>
        <w:jc w:val="both"/>
        <w:rPr>
          <w:rFonts w:cstheme="minorHAnsi"/>
        </w:rPr>
      </w:pPr>
    </w:p>
    <w:sectPr w:rsidR="001D22BB" w:rsidRPr="00427A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7E40"/>
    <w:multiLevelType w:val="hybridMultilevel"/>
    <w:tmpl w:val="E1F2A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160AE"/>
    <w:multiLevelType w:val="hybridMultilevel"/>
    <w:tmpl w:val="5DD0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86746"/>
    <w:multiLevelType w:val="hybridMultilevel"/>
    <w:tmpl w:val="5B5676D2"/>
    <w:lvl w:ilvl="0" w:tplc="E09EC774">
      <w:start w:val="1"/>
      <w:numFmt w:val="bullet"/>
      <w:lvlText w:val="•"/>
      <w:lvlJc w:val="left"/>
      <w:pPr>
        <w:tabs>
          <w:tab w:val="num" w:pos="720"/>
        </w:tabs>
        <w:ind w:left="720" w:hanging="360"/>
      </w:pPr>
      <w:rPr>
        <w:rFonts w:ascii="Arial" w:hAnsi="Arial" w:hint="default"/>
      </w:rPr>
    </w:lvl>
    <w:lvl w:ilvl="1" w:tplc="51A20BFC" w:tentative="1">
      <w:start w:val="1"/>
      <w:numFmt w:val="bullet"/>
      <w:lvlText w:val="•"/>
      <w:lvlJc w:val="left"/>
      <w:pPr>
        <w:tabs>
          <w:tab w:val="num" w:pos="1440"/>
        </w:tabs>
        <w:ind w:left="1440" w:hanging="360"/>
      </w:pPr>
      <w:rPr>
        <w:rFonts w:ascii="Arial" w:hAnsi="Arial" w:hint="default"/>
      </w:rPr>
    </w:lvl>
    <w:lvl w:ilvl="2" w:tplc="47EED35A" w:tentative="1">
      <w:start w:val="1"/>
      <w:numFmt w:val="bullet"/>
      <w:lvlText w:val="•"/>
      <w:lvlJc w:val="left"/>
      <w:pPr>
        <w:tabs>
          <w:tab w:val="num" w:pos="2160"/>
        </w:tabs>
        <w:ind w:left="2160" w:hanging="360"/>
      </w:pPr>
      <w:rPr>
        <w:rFonts w:ascii="Arial" w:hAnsi="Arial" w:hint="default"/>
      </w:rPr>
    </w:lvl>
    <w:lvl w:ilvl="3" w:tplc="D206C92C" w:tentative="1">
      <w:start w:val="1"/>
      <w:numFmt w:val="bullet"/>
      <w:lvlText w:val="•"/>
      <w:lvlJc w:val="left"/>
      <w:pPr>
        <w:tabs>
          <w:tab w:val="num" w:pos="2880"/>
        </w:tabs>
        <w:ind w:left="2880" w:hanging="360"/>
      </w:pPr>
      <w:rPr>
        <w:rFonts w:ascii="Arial" w:hAnsi="Arial" w:hint="default"/>
      </w:rPr>
    </w:lvl>
    <w:lvl w:ilvl="4" w:tplc="235AA5E6" w:tentative="1">
      <w:start w:val="1"/>
      <w:numFmt w:val="bullet"/>
      <w:lvlText w:val="•"/>
      <w:lvlJc w:val="left"/>
      <w:pPr>
        <w:tabs>
          <w:tab w:val="num" w:pos="3600"/>
        </w:tabs>
        <w:ind w:left="3600" w:hanging="360"/>
      </w:pPr>
      <w:rPr>
        <w:rFonts w:ascii="Arial" w:hAnsi="Arial" w:hint="default"/>
      </w:rPr>
    </w:lvl>
    <w:lvl w:ilvl="5" w:tplc="F5B6129E" w:tentative="1">
      <w:start w:val="1"/>
      <w:numFmt w:val="bullet"/>
      <w:lvlText w:val="•"/>
      <w:lvlJc w:val="left"/>
      <w:pPr>
        <w:tabs>
          <w:tab w:val="num" w:pos="4320"/>
        </w:tabs>
        <w:ind w:left="4320" w:hanging="360"/>
      </w:pPr>
      <w:rPr>
        <w:rFonts w:ascii="Arial" w:hAnsi="Arial" w:hint="default"/>
      </w:rPr>
    </w:lvl>
    <w:lvl w:ilvl="6" w:tplc="B928A926" w:tentative="1">
      <w:start w:val="1"/>
      <w:numFmt w:val="bullet"/>
      <w:lvlText w:val="•"/>
      <w:lvlJc w:val="left"/>
      <w:pPr>
        <w:tabs>
          <w:tab w:val="num" w:pos="5040"/>
        </w:tabs>
        <w:ind w:left="5040" w:hanging="360"/>
      </w:pPr>
      <w:rPr>
        <w:rFonts w:ascii="Arial" w:hAnsi="Arial" w:hint="default"/>
      </w:rPr>
    </w:lvl>
    <w:lvl w:ilvl="7" w:tplc="CB2011C8" w:tentative="1">
      <w:start w:val="1"/>
      <w:numFmt w:val="bullet"/>
      <w:lvlText w:val="•"/>
      <w:lvlJc w:val="left"/>
      <w:pPr>
        <w:tabs>
          <w:tab w:val="num" w:pos="5760"/>
        </w:tabs>
        <w:ind w:left="5760" w:hanging="360"/>
      </w:pPr>
      <w:rPr>
        <w:rFonts w:ascii="Arial" w:hAnsi="Arial" w:hint="default"/>
      </w:rPr>
    </w:lvl>
    <w:lvl w:ilvl="8" w:tplc="774E7A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0F3D3E"/>
    <w:multiLevelType w:val="hybridMultilevel"/>
    <w:tmpl w:val="4F46A9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8410B7"/>
    <w:multiLevelType w:val="hybridMultilevel"/>
    <w:tmpl w:val="E774F0C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14A41278"/>
    <w:multiLevelType w:val="hybridMultilevel"/>
    <w:tmpl w:val="879A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10031"/>
    <w:multiLevelType w:val="hybridMultilevel"/>
    <w:tmpl w:val="F3FA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C28AA"/>
    <w:multiLevelType w:val="hybridMultilevel"/>
    <w:tmpl w:val="87A8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C0051"/>
    <w:multiLevelType w:val="hybridMultilevel"/>
    <w:tmpl w:val="A91C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E7086"/>
    <w:multiLevelType w:val="hybridMultilevel"/>
    <w:tmpl w:val="2A56A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36B9B"/>
    <w:multiLevelType w:val="hybridMultilevel"/>
    <w:tmpl w:val="89C024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276D36"/>
    <w:multiLevelType w:val="hybridMultilevel"/>
    <w:tmpl w:val="1538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C28A1"/>
    <w:multiLevelType w:val="hybridMultilevel"/>
    <w:tmpl w:val="ABCA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886A4F"/>
    <w:multiLevelType w:val="hybridMultilevel"/>
    <w:tmpl w:val="9F68F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E46556"/>
    <w:multiLevelType w:val="hybridMultilevel"/>
    <w:tmpl w:val="B19E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5F3F99"/>
    <w:multiLevelType w:val="hybridMultilevel"/>
    <w:tmpl w:val="082CBA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BF65935"/>
    <w:multiLevelType w:val="hybridMultilevel"/>
    <w:tmpl w:val="23EEB8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9C1594"/>
    <w:multiLevelType w:val="hybridMultilevel"/>
    <w:tmpl w:val="E724E8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0"/>
  </w:num>
  <w:num w:numId="3">
    <w:abstractNumId w:val="4"/>
  </w:num>
  <w:num w:numId="4">
    <w:abstractNumId w:val="13"/>
  </w:num>
  <w:num w:numId="5">
    <w:abstractNumId w:val="10"/>
  </w:num>
  <w:num w:numId="6">
    <w:abstractNumId w:val="9"/>
  </w:num>
  <w:num w:numId="7">
    <w:abstractNumId w:val="12"/>
  </w:num>
  <w:num w:numId="8">
    <w:abstractNumId w:val="8"/>
  </w:num>
  <w:num w:numId="9">
    <w:abstractNumId w:val="2"/>
  </w:num>
  <w:num w:numId="10">
    <w:abstractNumId w:val="6"/>
  </w:num>
  <w:num w:numId="11">
    <w:abstractNumId w:val="14"/>
  </w:num>
  <w:num w:numId="12">
    <w:abstractNumId w:val="11"/>
  </w:num>
  <w:num w:numId="13">
    <w:abstractNumId w:val="7"/>
  </w:num>
  <w:num w:numId="14">
    <w:abstractNumId w:val="17"/>
  </w:num>
  <w:num w:numId="15">
    <w:abstractNumId w:val="15"/>
  </w:num>
  <w:num w:numId="16">
    <w:abstractNumId w:val="3"/>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3F"/>
    <w:rsid w:val="00014673"/>
    <w:rsid w:val="00041466"/>
    <w:rsid w:val="000630ED"/>
    <w:rsid w:val="00081583"/>
    <w:rsid w:val="000E500B"/>
    <w:rsid w:val="0015218F"/>
    <w:rsid w:val="001A00DB"/>
    <w:rsid w:val="001A565A"/>
    <w:rsid w:val="001C3524"/>
    <w:rsid w:val="001D22BB"/>
    <w:rsid w:val="001D7103"/>
    <w:rsid w:val="002162F1"/>
    <w:rsid w:val="0023197A"/>
    <w:rsid w:val="00246D38"/>
    <w:rsid w:val="002A11B1"/>
    <w:rsid w:val="002B193F"/>
    <w:rsid w:val="002F281E"/>
    <w:rsid w:val="002F3158"/>
    <w:rsid w:val="0030607E"/>
    <w:rsid w:val="00313CC8"/>
    <w:rsid w:val="00336B67"/>
    <w:rsid w:val="003A6740"/>
    <w:rsid w:val="003C4EFC"/>
    <w:rsid w:val="003F1D4B"/>
    <w:rsid w:val="003F2541"/>
    <w:rsid w:val="00420A96"/>
    <w:rsid w:val="004250B6"/>
    <w:rsid w:val="00427A7C"/>
    <w:rsid w:val="00427D3F"/>
    <w:rsid w:val="0044150A"/>
    <w:rsid w:val="004435AC"/>
    <w:rsid w:val="00445E36"/>
    <w:rsid w:val="00453417"/>
    <w:rsid w:val="004A6B94"/>
    <w:rsid w:val="004E0C7C"/>
    <w:rsid w:val="00532E9F"/>
    <w:rsid w:val="00540891"/>
    <w:rsid w:val="00571F30"/>
    <w:rsid w:val="005B3434"/>
    <w:rsid w:val="00605CD0"/>
    <w:rsid w:val="006273A5"/>
    <w:rsid w:val="0065112A"/>
    <w:rsid w:val="006E29E3"/>
    <w:rsid w:val="006E6AE3"/>
    <w:rsid w:val="006F56B8"/>
    <w:rsid w:val="0070626D"/>
    <w:rsid w:val="007304F3"/>
    <w:rsid w:val="007C065F"/>
    <w:rsid w:val="007D197C"/>
    <w:rsid w:val="007F0F66"/>
    <w:rsid w:val="007F7BB5"/>
    <w:rsid w:val="008405BE"/>
    <w:rsid w:val="00874853"/>
    <w:rsid w:val="0087517F"/>
    <w:rsid w:val="008C5C3F"/>
    <w:rsid w:val="00914685"/>
    <w:rsid w:val="009165C8"/>
    <w:rsid w:val="009172FE"/>
    <w:rsid w:val="009208CA"/>
    <w:rsid w:val="00934EC1"/>
    <w:rsid w:val="009C1E2D"/>
    <w:rsid w:val="009F1400"/>
    <w:rsid w:val="00A22E01"/>
    <w:rsid w:val="00A6193A"/>
    <w:rsid w:val="00A8512C"/>
    <w:rsid w:val="00AB4F3F"/>
    <w:rsid w:val="00AD3678"/>
    <w:rsid w:val="00AE5592"/>
    <w:rsid w:val="00AE7D2B"/>
    <w:rsid w:val="00B105C0"/>
    <w:rsid w:val="00B13254"/>
    <w:rsid w:val="00B13FBE"/>
    <w:rsid w:val="00B22919"/>
    <w:rsid w:val="00B90F38"/>
    <w:rsid w:val="00C20776"/>
    <w:rsid w:val="00CC70A9"/>
    <w:rsid w:val="00D03D0F"/>
    <w:rsid w:val="00D074CD"/>
    <w:rsid w:val="00D81599"/>
    <w:rsid w:val="00D81A03"/>
    <w:rsid w:val="00D94A63"/>
    <w:rsid w:val="00DB7FFC"/>
    <w:rsid w:val="00DD2A6F"/>
    <w:rsid w:val="00E03EE8"/>
    <w:rsid w:val="00E6123A"/>
    <w:rsid w:val="00E663AD"/>
    <w:rsid w:val="00E74B6E"/>
    <w:rsid w:val="00E87128"/>
    <w:rsid w:val="00E9532C"/>
    <w:rsid w:val="00EB2FBB"/>
    <w:rsid w:val="00F302DF"/>
    <w:rsid w:val="00F32A33"/>
    <w:rsid w:val="00F5150F"/>
    <w:rsid w:val="00F53861"/>
    <w:rsid w:val="00F86205"/>
    <w:rsid w:val="00FA0D51"/>
    <w:rsid w:val="00FA4434"/>
    <w:rsid w:val="00FB6F69"/>
    <w:rsid w:val="00FD3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680C"/>
  <w15:chartTrackingRefBased/>
  <w15:docId w15:val="{E19B7A1B-04A5-4090-B835-14525CBC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F38"/>
    <w:pPr>
      <w:ind w:left="720"/>
      <w:contextualSpacing/>
    </w:pPr>
  </w:style>
  <w:style w:type="character" w:styleId="CommentReference">
    <w:name w:val="annotation reference"/>
    <w:basedOn w:val="DefaultParagraphFont"/>
    <w:uiPriority w:val="99"/>
    <w:semiHidden/>
    <w:unhideWhenUsed/>
    <w:rsid w:val="001D7103"/>
    <w:rPr>
      <w:sz w:val="16"/>
      <w:szCs w:val="16"/>
    </w:rPr>
  </w:style>
  <w:style w:type="paragraph" w:styleId="CommentText">
    <w:name w:val="annotation text"/>
    <w:basedOn w:val="Normal"/>
    <w:link w:val="CommentTextChar"/>
    <w:uiPriority w:val="99"/>
    <w:semiHidden/>
    <w:unhideWhenUsed/>
    <w:rsid w:val="001D7103"/>
    <w:pPr>
      <w:spacing w:line="240" w:lineRule="auto"/>
    </w:pPr>
    <w:rPr>
      <w:sz w:val="20"/>
      <w:szCs w:val="20"/>
    </w:rPr>
  </w:style>
  <w:style w:type="character" w:customStyle="1" w:styleId="CommentTextChar">
    <w:name w:val="Comment Text Char"/>
    <w:basedOn w:val="DefaultParagraphFont"/>
    <w:link w:val="CommentText"/>
    <w:uiPriority w:val="99"/>
    <w:semiHidden/>
    <w:rsid w:val="001D7103"/>
    <w:rPr>
      <w:sz w:val="20"/>
      <w:szCs w:val="20"/>
    </w:rPr>
  </w:style>
  <w:style w:type="paragraph" w:styleId="CommentSubject">
    <w:name w:val="annotation subject"/>
    <w:basedOn w:val="CommentText"/>
    <w:next w:val="CommentText"/>
    <w:link w:val="CommentSubjectChar"/>
    <w:uiPriority w:val="99"/>
    <w:semiHidden/>
    <w:unhideWhenUsed/>
    <w:rsid w:val="001D7103"/>
    <w:rPr>
      <w:b/>
      <w:bCs/>
    </w:rPr>
  </w:style>
  <w:style w:type="character" w:customStyle="1" w:styleId="CommentSubjectChar">
    <w:name w:val="Comment Subject Char"/>
    <w:basedOn w:val="CommentTextChar"/>
    <w:link w:val="CommentSubject"/>
    <w:uiPriority w:val="99"/>
    <w:semiHidden/>
    <w:rsid w:val="001D7103"/>
    <w:rPr>
      <w:b/>
      <w:bCs/>
      <w:sz w:val="20"/>
      <w:szCs w:val="20"/>
    </w:rPr>
  </w:style>
  <w:style w:type="paragraph" w:styleId="BalloonText">
    <w:name w:val="Balloon Text"/>
    <w:basedOn w:val="Normal"/>
    <w:link w:val="BalloonTextChar"/>
    <w:uiPriority w:val="99"/>
    <w:semiHidden/>
    <w:unhideWhenUsed/>
    <w:rsid w:val="001D7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103"/>
    <w:rPr>
      <w:rFonts w:ascii="Segoe UI" w:hAnsi="Segoe UI" w:cs="Segoe UI"/>
      <w:sz w:val="18"/>
      <w:szCs w:val="18"/>
    </w:rPr>
  </w:style>
  <w:style w:type="character" w:styleId="Hyperlink">
    <w:name w:val="Hyperlink"/>
    <w:basedOn w:val="DefaultParagraphFont"/>
    <w:uiPriority w:val="99"/>
    <w:unhideWhenUsed/>
    <w:rsid w:val="00D03D0F"/>
    <w:rPr>
      <w:color w:val="0563C1" w:themeColor="hyperlink"/>
      <w:u w:val="single"/>
    </w:rPr>
  </w:style>
  <w:style w:type="character" w:styleId="UnresolvedMention">
    <w:name w:val="Unresolved Mention"/>
    <w:basedOn w:val="DefaultParagraphFont"/>
    <w:uiPriority w:val="99"/>
    <w:semiHidden/>
    <w:unhideWhenUsed/>
    <w:rsid w:val="00D03D0F"/>
    <w:rPr>
      <w:color w:val="605E5C"/>
      <w:shd w:val="clear" w:color="auto" w:fill="E1DFDD"/>
    </w:rPr>
  </w:style>
  <w:style w:type="paragraph" w:customStyle="1" w:styleId="Standard">
    <w:name w:val="Standard"/>
    <w:rsid w:val="0070626D"/>
    <w:pPr>
      <w:widowControl w:val="0"/>
      <w:suppressAutoHyphens/>
      <w:autoSpaceDN w:val="0"/>
      <w:spacing w:after="0" w:line="240" w:lineRule="auto"/>
      <w:textAlignment w:val="baseline"/>
    </w:pPr>
    <w:rPr>
      <w:rFonts w:ascii="Carlito" w:eastAsia="Carlito" w:hAnsi="Carlito" w:cs="Carlito"/>
      <w:kern w:val="3"/>
      <w:sz w:val="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54593">
      <w:bodyDiv w:val="1"/>
      <w:marLeft w:val="0"/>
      <w:marRight w:val="0"/>
      <w:marTop w:val="0"/>
      <w:marBottom w:val="0"/>
      <w:divBdr>
        <w:top w:val="none" w:sz="0" w:space="0" w:color="auto"/>
        <w:left w:val="none" w:sz="0" w:space="0" w:color="auto"/>
        <w:bottom w:val="none" w:sz="0" w:space="0" w:color="auto"/>
        <w:right w:val="none" w:sz="0" w:space="0" w:color="auto"/>
      </w:divBdr>
      <w:divsChild>
        <w:div w:id="434715039">
          <w:marLeft w:val="360"/>
          <w:marRight w:val="0"/>
          <w:marTop w:val="200"/>
          <w:marBottom w:val="0"/>
          <w:divBdr>
            <w:top w:val="none" w:sz="0" w:space="0" w:color="auto"/>
            <w:left w:val="none" w:sz="0" w:space="0" w:color="auto"/>
            <w:bottom w:val="none" w:sz="0" w:space="0" w:color="auto"/>
            <w:right w:val="none" w:sz="0" w:space="0" w:color="auto"/>
          </w:divBdr>
        </w:div>
        <w:div w:id="2138599002">
          <w:marLeft w:val="360"/>
          <w:marRight w:val="0"/>
          <w:marTop w:val="200"/>
          <w:marBottom w:val="0"/>
          <w:divBdr>
            <w:top w:val="none" w:sz="0" w:space="0" w:color="auto"/>
            <w:left w:val="none" w:sz="0" w:space="0" w:color="auto"/>
            <w:bottom w:val="none" w:sz="0" w:space="0" w:color="auto"/>
            <w:right w:val="none" w:sz="0" w:space="0" w:color="auto"/>
          </w:divBdr>
        </w:div>
        <w:div w:id="666521095">
          <w:marLeft w:val="360"/>
          <w:marRight w:val="0"/>
          <w:marTop w:val="200"/>
          <w:marBottom w:val="0"/>
          <w:divBdr>
            <w:top w:val="none" w:sz="0" w:space="0" w:color="auto"/>
            <w:left w:val="none" w:sz="0" w:space="0" w:color="auto"/>
            <w:bottom w:val="none" w:sz="0" w:space="0" w:color="auto"/>
            <w:right w:val="none" w:sz="0" w:space="0" w:color="auto"/>
          </w:divBdr>
        </w:div>
        <w:div w:id="580525902">
          <w:marLeft w:val="360"/>
          <w:marRight w:val="0"/>
          <w:marTop w:val="200"/>
          <w:marBottom w:val="0"/>
          <w:divBdr>
            <w:top w:val="none" w:sz="0" w:space="0" w:color="auto"/>
            <w:left w:val="none" w:sz="0" w:space="0" w:color="auto"/>
            <w:bottom w:val="none" w:sz="0" w:space="0" w:color="auto"/>
            <w:right w:val="none" w:sz="0" w:space="0" w:color="auto"/>
          </w:divBdr>
        </w:div>
      </w:divsChild>
    </w:div>
    <w:div w:id="584843631">
      <w:bodyDiv w:val="1"/>
      <w:marLeft w:val="0"/>
      <w:marRight w:val="0"/>
      <w:marTop w:val="0"/>
      <w:marBottom w:val="0"/>
      <w:divBdr>
        <w:top w:val="none" w:sz="0" w:space="0" w:color="auto"/>
        <w:left w:val="none" w:sz="0" w:space="0" w:color="auto"/>
        <w:bottom w:val="none" w:sz="0" w:space="0" w:color="auto"/>
        <w:right w:val="none" w:sz="0" w:space="0" w:color="auto"/>
      </w:divBdr>
    </w:div>
    <w:div w:id="96666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pn.eu/wp-content/uploads/2020/09/EAPN-UK-Poverty-Watch-2020-4637.pdf" TargetMode="External"/><Relationship Id="rId13" Type="http://schemas.openxmlformats.org/officeDocument/2006/relationships/hyperlink" Target="https://www.eapn.eu/wp-content/uploads/2020/09/EAPN-Poverty-Watch-2020-Poland-ENG-4638.pdf" TargetMode="External"/><Relationship Id="rId18" Type="http://schemas.openxmlformats.org/officeDocument/2006/relationships/hyperlink" Target="https://www.eapn.eu/wp-content/uploads/2020/09/EAPN-1710PovertyWatch2020-4656.pptx" TargetMode="External"/><Relationship Id="rId3" Type="http://schemas.openxmlformats.org/officeDocument/2006/relationships/settings" Target="settings.xml"/><Relationship Id="rId21" Type="http://schemas.openxmlformats.org/officeDocument/2006/relationships/hyperlink" Target="https://www.eapn.eu/wp-content/uploads/2020/10/EAPN-EUISG-WEBINAR-Notes-24092020-Break-out-room-3_MM-4789.docx" TargetMode="External"/><Relationship Id="rId7" Type="http://schemas.openxmlformats.org/officeDocument/2006/relationships/hyperlink" Target="https://www.eapn.eu/wp-content/uploads/2020/09/EAPN-North-Macedonia-Poverty-Watch-2020-ENG-4639.pdf" TargetMode="External"/><Relationship Id="rId12" Type="http://schemas.openxmlformats.org/officeDocument/2006/relationships/hyperlink" Target="https://www.eapn.eu/wp-content/uploads/2020/10/EAPN-Polish-Poverty-Watch-2020-overview-4790.pptx" TargetMode="External"/><Relationship Id="rId17" Type="http://schemas.openxmlformats.org/officeDocument/2006/relationships/hyperlink" Target="https://www.eapn.eu/wp-content/uploads/2020/09/EAPN-UK-Poverty-Watch-2020-4637.pdf" TargetMode="External"/><Relationship Id="rId2" Type="http://schemas.openxmlformats.org/officeDocument/2006/relationships/styles" Target="styles.xml"/><Relationship Id="rId16" Type="http://schemas.openxmlformats.org/officeDocument/2006/relationships/hyperlink" Target="https://www.eapn.eu/wp-content/uploads/2020/09/EAPN-PW-2020-Presentation-after-v3-EAPN-UK-4696.pptx" TargetMode="External"/><Relationship Id="rId20" Type="http://schemas.openxmlformats.org/officeDocument/2006/relationships/hyperlink" Target="https://www.eapn.eu/wp-content/uploads/2020/10/EAPN-EUISG-WEBINAR-Notes-24092020-Break-out-room-2_SJ-4788.docx" TargetMode="External"/><Relationship Id="rId1" Type="http://schemas.openxmlformats.org/officeDocument/2006/relationships/numbering" Target="numbering.xml"/><Relationship Id="rId6" Type="http://schemas.openxmlformats.org/officeDocument/2006/relationships/hyperlink" Target="https://www.eapn.eu/wp-content/uploads/2020/09/EAPN-Poverty-Watch-2020-Poland-ENG-4638.pdf" TargetMode="External"/><Relationship Id="rId11" Type="http://schemas.openxmlformats.org/officeDocument/2006/relationships/hyperlink" Target="https://www.eapn.eu/wp-content/uploads/2020/09/EAPN-Poverty-Watch-2020-final_NL_ENG_PDF-4640.pdf" TargetMode="External"/><Relationship Id="rId5" Type="http://schemas.openxmlformats.org/officeDocument/2006/relationships/hyperlink" Target="https://www.eapn.eu/wp-content/uploads/2020/09/EAPN-Poverty-Watch-2020-final_NL_ENG_PDF-4640.pdf" TargetMode="External"/><Relationship Id="rId15" Type="http://schemas.openxmlformats.org/officeDocument/2006/relationships/hyperlink" Target="https://www.eapn.eu/wp-content/uploads/2020/09/EAPN-Presentation-on-PW-MK-24.09-4697.pptx" TargetMode="External"/><Relationship Id="rId23" Type="http://schemas.openxmlformats.org/officeDocument/2006/relationships/theme" Target="theme/theme1.xml"/><Relationship Id="rId10" Type="http://schemas.openxmlformats.org/officeDocument/2006/relationships/hyperlink" Target="https://www.eapn.eu/wp-content/uploads/2020/09/EAPN-Presentation-PW-2020-EAPN-NL-EUISG-webinar-2409-4695.pptx" TargetMode="External"/><Relationship Id="rId19" Type="http://schemas.openxmlformats.org/officeDocument/2006/relationships/hyperlink" Target="https://www.eapn.eu/wp-content/uploads/2020/10/EAPN-EUISG-WEBINAR-Notes-24092020-Break-out-room-1_RL-4787.docx" TargetMode="External"/><Relationship Id="rId4" Type="http://schemas.openxmlformats.org/officeDocument/2006/relationships/webSettings" Target="webSettings.xml"/><Relationship Id="rId9" Type="http://schemas.openxmlformats.org/officeDocument/2006/relationships/hyperlink" Target="https://www.eapn.eu/wp-content/uploads/2020/09/EAPN-Initial-Feedback-on-2020-National-and-EO-Poverty-Watch-4653.pptx" TargetMode="External"/><Relationship Id="rId14" Type="http://schemas.openxmlformats.org/officeDocument/2006/relationships/hyperlink" Target="https://www.eapn.eu/wp-content/uploads/2020/09/EAPN-North-Macedonia-Poverty-Watch-2020-ENG-4639.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3114</Words>
  <Characters>17755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Jones</dc:creator>
  <cp:keywords/>
  <dc:description/>
  <cp:lastModifiedBy>Rebecca</cp:lastModifiedBy>
  <cp:revision>26</cp:revision>
  <cp:lastPrinted>2020-04-21T10:30:00Z</cp:lastPrinted>
  <dcterms:created xsi:type="dcterms:W3CDTF">2020-09-23T12:12:00Z</dcterms:created>
  <dcterms:modified xsi:type="dcterms:W3CDTF">2020-10-22T12:39:00Z</dcterms:modified>
</cp:coreProperties>
</file>