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234D1" w14:textId="0FB20C8A" w:rsidR="00427D3F" w:rsidRDefault="00427D3F" w:rsidP="009208CA">
      <w:pPr>
        <w:pBdr>
          <w:top w:val="single" w:sz="4" w:space="1" w:color="auto"/>
          <w:left w:val="single" w:sz="4" w:space="4" w:color="auto"/>
          <w:bottom w:val="single" w:sz="4" w:space="1" w:color="auto"/>
          <w:right w:val="single" w:sz="4" w:space="4" w:color="auto"/>
        </w:pBdr>
        <w:jc w:val="center"/>
        <w:rPr>
          <w:b/>
          <w:bCs/>
          <w:sz w:val="32"/>
          <w:szCs w:val="32"/>
        </w:rPr>
      </w:pPr>
      <w:r w:rsidRPr="00427D3F">
        <w:rPr>
          <w:b/>
          <w:bCs/>
          <w:sz w:val="32"/>
          <w:szCs w:val="32"/>
        </w:rPr>
        <w:t>EUISG</w:t>
      </w:r>
      <w:r w:rsidR="00E87128">
        <w:rPr>
          <w:b/>
          <w:bCs/>
          <w:sz w:val="32"/>
          <w:szCs w:val="32"/>
        </w:rPr>
        <w:t xml:space="preserve"> Webinar Exchange</w:t>
      </w:r>
      <w:r w:rsidRPr="00427D3F">
        <w:rPr>
          <w:b/>
          <w:bCs/>
          <w:sz w:val="32"/>
          <w:szCs w:val="32"/>
        </w:rPr>
        <w:t xml:space="preserve">: Thursday </w:t>
      </w:r>
      <w:r w:rsidR="009165C8">
        <w:rPr>
          <w:b/>
          <w:bCs/>
          <w:sz w:val="32"/>
          <w:szCs w:val="32"/>
        </w:rPr>
        <w:t xml:space="preserve">23 </w:t>
      </w:r>
      <w:r w:rsidRPr="00427D3F">
        <w:rPr>
          <w:b/>
          <w:bCs/>
          <w:sz w:val="32"/>
          <w:szCs w:val="32"/>
        </w:rPr>
        <w:t xml:space="preserve">April </w:t>
      </w:r>
      <w:r w:rsidR="009165C8">
        <w:rPr>
          <w:b/>
          <w:bCs/>
          <w:sz w:val="32"/>
          <w:szCs w:val="32"/>
        </w:rPr>
        <w:t>10-12</w:t>
      </w:r>
    </w:p>
    <w:p w14:paraId="3C97C853" w14:textId="73BB66BC" w:rsidR="009165C8" w:rsidRDefault="009165C8" w:rsidP="004E6008">
      <w:pPr>
        <w:pBdr>
          <w:top w:val="single" w:sz="4" w:space="1" w:color="auto"/>
          <w:left w:val="single" w:sz="4" w:space="4" w:color="auto"/>
          <w:bottom w:val="single" w:sz="4" w:space="1" w:color="auto"/>
          <w:right w:val="single" w:sz="4" w:space="4" w:color="auto"/>
        </w:pBdr>
        <w:rPr>
          <w:b/>
          <w:bCs/>
          <w:sz w:val="32"/>
          <w:szCs w:val="32"/>
        </w:rPr>
      </w:pPr>
      <w:r>
        <w:rPr>
          <w:b/>
          <w:bCs/>
          <w:sz w:val="32"/>
          <w:szCs w:val="32"/>
        </w:rPr>
        <w:t>COVID19</w:t>
      </w:r>
      <w:r w:rsidR="004E6008">
        <w:rPr>
          <w:b/>
          <w:bCs/>
          <w:sz w:val="32"/>
          <w:szCs w:val="32"/>
        </w:rPr>
        <w:t xml:space="preserve"> &amp;</w:t>
      </w:r>
      <w:r>
        <w:rPr>
          <w:b/>
          <w:bCs/>
          <w:sz w:val="32"/>
          <w:szCs w:val="32"/>
        </w:rPr>
        <w:t xml:space="preserve"> policy responses: What impact on poverty</w:t>
      </w:r>
      <w:r w:rsidR="004E6008">
        <w:rPr>
          <w:b/>
          <w:bCs/>
          <w:sz w:val="32"/>
          <w:szCs w:val="32"/>
        </w:rPr>
        <w:t xml:space="preserve"> &amp; exclusion?</w:t>
      </w:r>
    </w:p>
    <w:p w14:paraId="767A40DD" w14:textId="106B9022" w:rsidR="00C227EA" w:rsidRPr="006701D9" w:rsidRDefault="00C227EA" w:rsidP="009208CA">
      <w:pPr>
        <w:pBdr>
          <w:top w:val="single" w:sz="4" w:space="1" w:color="auto"/>
          <w:left w:val="single" w:sz="4" w:space="4" w:color="auto"/>
          <w:bottom w:val="single" w:sz="4" w:space="1" w:color="auto"/>
          <w:right w:val="single" w:sz="4" w:space="4" w:color="auto"/>
        </w:pBdr>
        <w:jc w:val="center"/>
        <w:rPr>
          <w:b/>
          <w:bCs/>
          <w:sz w:val="32"/>
          <w:szCs w:val="32"/>
          <w:lang w:val="fr-BE"/>
        </w:rPr>
      </w:pPr>
      <w:r w:rsidRPr="006701D9">
        <w:rPr>
          <w:b/>
          <w:bCs/>
          <w:sz w:val="32"/>
          <w:szCs w:val="32"/>
          <w:lang w:val="fr-BE"/>
        </w:rPr>
        <w:t>Short Report</w:t>
      </w:r>
    </w:p>
    <w:p w14:paraId="1E843F6A" w14:textId="77777777" w:rsidR="004E6008" w:rsidRDefault="00427D3F" w:rsidP="002F193F">
      <w:pPr>
        <w:jc w:val="center"/>
        <w:rPr>
          <w:b/>
          <w:bCs/>
          <w:i/>
          <w:iCs/>
          <w:sz w:val="24"/>
          <w:szCs w:val="24"/>
          <w:lang w:val="fr-BE"/>
        </w:rPr>
      </w:pPr>
      <w:proofErr w:type="gramStart"/>
      <w:r w:rsidRPr="0073235A">
        <w:rPr>
          <w:b/>
          <w:bCs/>
          <w:i/>
          <w:iCs/>
          <w:sz w:val="24"/>
          <w:szCs w:val="24"/>
          <w:lang w:val="fr-BE"/>
        </w:rPr>
        <w:t>Chair:</w:t>
      </w:r>
      <w:proofErr w:type="gramEnd"/>
      <w:r w:rsidRPr="0073235A">
        <w:rPr>
          <w:b/>
          <w:bCs/>
          <w:i/>
          <w:iCs/>
          <w:sz w:val="24"/>
          <w:szCs w:val="24"/>
          <w:lang w:val="fr-BE"/>
        </w:rPr>
        <w:t xml:space="preserve"> Sian</w:t>
      </w:r>
      <w:r w:rsidR="00B90F38" w:rsidRPr="0073235A">
        <w:rPr>
          <w:b/>
          <w:bCs/>
          <w:i/>
          <w:iCs/>
          <w:sz w:val="24"/>
          <w:szCs w:val="24"/>
          <w:lang w:val="fr-BE"/>
        </w:rPr>
        <w:t xml:space="preserve"> </w:t>
      </w:r>
      <w:r w:rsidR="00F32A33" w:rsidRPr="0073235A">
        <w:rPr>
          <w:b/>
          <w:bCs/>
          <w:i/>
          <w:iCs/>
          <w:sz w:val="24"/>
          <w:szCs w:val="24"/>
          <w:lang w:val="fr-BE"/>
        </w:rPr>
        <w:t>Jones</w:t>
      </w:r>
      <w:r w:rsidR="009165C8" w:rsidRPr="0073235A">
        <w:rPr>
          <w:b/>
          <w:bCs/>
          <w:i/>
          <w:iCs/>
          <w:sz w:val="24"/>
          <w:szCs w:val="24"/>
          <w:lang w:val="fr-BE"/>
        </w:rPr>
        <w:t>/</w:t>
      </w:r>
      <w:r w:rsidRPr="0073235A">
        <w:rPr>
          <w:b/>
          <w:bCs/>
          <w:i/>
          <w:iCs/>
          <w:sz w:val="24"/>
          <w:szCs w:val="24"/>
          <w:lang w:val="fr-BE"/>
        </w:rPr>
        <w:t>Mathias</w:t>
      </w:r>
      <w:r w:rsidR="00F32A33" w:rsidRPr="0073235A">
        <w:rPr>
          <w:b/>
          <w:bCs/>
          <w:i/>
          <w:iCs/>
          <w:sz w:val="24"/>
          <w:szCs w:val="24"/>
          <w:lang w:val="fr-BE"/>
        </w:rPr>
        <w:t xml:space="preserve"> Maucher</w:t>
      </w:r>
      <w:r w:rsidR="009208CA" w:rsidRPr="0073235A">
        <w:rPr>
          <w:b/>
          <w:bCs/>
          <w:i/>
          <w:iCs/>
          <w:sz w:val="24"/>
          <w:szCs w:val="24"/>
          <w:lang w:val="fr-BE"/>
        </w:rPr>
        <w:t>; Notes: Sian Jones, Mathias Maucher</w:t>
      </w:r>
      <w:r w:rsidR="008405BE" w:rsidRPr="0073235A">
        <w:rPr>
          <w:b/>
          <w:bCs/>
          <w:i/>
          <w:iCs/>
          <w:sz w:val="24"/>
          <w:szCs w:val="24"/>
          <w:lang w:val="fr-BE"/>
        </w:rPr>
        <w:t>,</w:t>
      </w:r>
      <w:r w:rsidRPr="0073235A">
        <w:rPr>
          <w:b/>
          <w:bCs/>
          <w:i/>
          <w:iCs/>
          <w:sz w:val="24"/>
          <w:szCs w:val="24"/>
          <w:lang w:val="fr-BE"/>
        </w:rPr>
        <w:t xml:space="preserve"> Rebecca</w:t>
      </w:r>
      <w:r w:rsidR="00F32A33" w:rsidRPr="0073235A">
        <w:rPr>
          <w:b/>
          <w:bCs/>
          <w:i/>
          <w:iCs/>
          <w:sz w:val="24"/>
          <w:szCs w:val="24"/>
          <w:lang w:val="fr-BE"/>
        </w:rPr>
        <w:t xml:space="preserve"> Lee</w:t>
      </w:r>
    </w:p>
    <w:p w14:paraId="43A549B8" w14:textId="6DD9A6B7" w:rsidR="00E87128" w:rsidRPr="004E6008" w:rsidRDefault="00E87128" w:rsidP="004E6008">
      <w:pPr>
        <w:rPr>
          <w:b/>
          <w:bCs/>
          <w:sz w:val="24"/>
          <w:szCs w:val="24"/>
          <w:lang w:val="fr-BE"/>
        </w:rPr>
      </w:pPr>
      <w:r w:rsidRPr="004E6008">
        <w:rPr>
          <w:b/>
          <w:bCs/>
          <w:sz w:val="24"/>
          <w:szCs w:val="24"/>
        </w:rPr>
        <w:t>Objectives</w:t>
      </w:r>
    </w:p>
    <w:p w14:paraId="25EBCA7E" w14:textId="344A9BCD" w:rsidR="009165C8" w:rsidRDefault="009165C8" w:rsidP="004E6008">
      <w:pPr>
        <w:pStyle w:val="ListParagraph"/>
        <w:numPr>
          <w:ilvl w:val="0"/>
          <w:numId w:val="2"/>
        </w:numPr>
        <w:pBdr>
          <w:top w:val="single" w:sz="4" w:space="1" w:color="auto"/>
          <w:left w:val="single" w:sz="4" w:space="4" w:color="auto"/>
          <w:bottom w:val="single" w:sz="4" w:space="1" w:color="auto"/>
          <w:right w:val="single" w:sz="4" w:space="4" w:color="auto"/>
        </w:pBdr>
        <w:rPr>
          <w:i/>
          <w:iCs/>
          <w:sz w:val="24"/>
          <w:szCs w:val="24"/>
        </w:rPr>
      </w:pPr>
      <w:r>
        <w:rPr>
          <w:i/>
          <w:iCs/>
          <w:sz w:val="24"/>
          <w:szCs w:val="24"/>
        </w:rPr>
        <w:t xml:space="preserve">To update members on EU </w:t>
      </w:r>
      <w:r w:rsidR="00B22919">
        <w:rPr>
          <w:i/>
          <w:iCs/>
          <w:sz w:val="24"/>
          <w:szCs w:val="24"/>
        </w:rPr>
        <w:t>state of play regarding COVID10, EU</w:t>
      </w:r>
      <w:r>
        <w:rPr>
          <w:i/>
          <w:iCs/>
          <w:sz w:val="24"/>
          <w:szCs w:val="24"/>
        </w:rPr>
        <w:t xml:space="preserve"> policy and EAPN action, </w:t>
      </w:r>
      <w:r w:rsidR="00B22919">
        <w:rPr>
          <w:i/>
          <w:iCs/>
          <w:sz w:val="24"/>
          <w:szCs w:val="24"/>
        </w:rPr>
        <w:t xml:space="preserve">also </w:t>
      </w:r>
      <w:r>
        <w:rPr>
          <w:i/>
          <w:iCs/>
          <w:sz w:val="24"/>
          <w:szCs w:val="24"/>
        </w:rPr>
        <w:t>presenting EAPN Survey and questionnaire.</w:t>
      </w:r>
    </w:p>
    <w:p w14:paraId="434124AB" w14:textId="51A36008" w:rsidR="009165C8" w:rsidRDefault="009165C8" w:rsidP="004E6008">
      <w:pPr>
        <w:pStyle w:val="ListParagraph"/>
        <w:numPr>
          <w:ilvl w:val="0"/>
          <w:numId w:val="2"/>
        </w:numPr>
        <w:pBdr>
          <w:top w:val="single" w:sz="4" w:space="1" w:color="auto"/>
          <w:left w:val="single" w:sz="4" w:space="4" w:color="auto"/>
          <w:bottom w:val="single" w:sz="4" w:space="1" w:color="auto"/>
          <w:right w:val="single" w:sz="4" w:space="4" w:color="auto"/>
        </w:pBdr>
        <w:rPr>
          <w:i/>
          <w:iCs/>
          <w:sz w:val="24"/>
          <w:szCs w:val="24"/>
        </w:rPr>
      </w:pPr>
      <w:r>
        <w:rPr>
          <w:i/>
          <w:iCs/>
          <w:sz w:val="24"/>
          <w:szCs w:val="24"/>
        </w:rPr>
        <w:t>To exchange on impact on poverty from COVID 19 and policy response: which vulnerable groups are most affected? What policy actions have been taken by governments? Positive/negative measures.</w:t>
      </w:r>
    </w:p>
    <w:p w14:paraId="03A7EACD" w14:textId="2A41BD41" w:rsidR="009165C8" w:rsidRDefault="009165C8" w:rsidP="004E6008">
      <w:pPr>
        <w:pStyle w:val="ListParagraph"/>
        <w:numPr>
          <w:ilvl w:val="0"/>
          <w:numId w:val="2"/>
        </w:numPr>
        <w:pBdr>
          <w:top w:val="single" w:sz="4" w:space="1" w:color="auto"/>
          <w:left w:val="single" w:sz="4" w:space="4" w:color="auto"/>
          <w:bottom w:val="single" w:sz="4" w:space="1" w:color="auto"/>
          <w:right w:val="single" w:sz="4" w:space="4" w:color="auto"/>
        </w:pBdr>
        <w:rPr>
          <w:i/>
          <w:iCs/>
          <w:sz w:val="24"/>
          <w:szCs w:val="24"/>
        </w:rPr>
      </w:pPr>
      <w:r>
        <w:rPr>
          <w:i/>
          <w:iCs/>
          <w:sz w:val="24"/>
          <w:szCs w:val="24"/>
        </w:rPr>
        <w:t xml:space="preserve">What </w:t>
      </w:r>
      <w:r w:rsidR="003A6740">
        <w:rPr>
          <w:i/>
          <w:iCs/>
          <w:sz w:val="24"/>
          <w:szCs w:val="24"/>
        </w:rPr>
        <w:t xml:space="preserve">policy </w:t>
      </w:r>
      <w:r>
        <w:rPr>
          <w:i/>
          <w:iCs/>
          <w:sz w:val="24"/>
          <w:szCs w:val="24"/>
        </w:rPr>
        <w:t>solutions</w:t>
      </w:r>
      <w:r w:rsidR="003A6740">
        <w:rPr>
          <w:i/>
          <w:iCs/>
          <w:sz w:val="24"/>
          <w:szCs w:val="24"/>
        </w:rPr>
        <w:t>/recommendations</w:t>
      </w:r>
      <w:r>
        <w:rPr>
          <w:i/>
          <w:iCs/>
          <w:sz w:val="24"/>
          <w:szCs w:val="24"/>
        </w:rPr>
        <w:t>? At national and EU level</w:t>
      </w:r>
    </w:p>
    <w:p w14:paraId="7CC84666" w14:textId="77777777" w:rsidR="004E6008" w:rsidRDefault="004E6008" w:rsidP="004E6008">
      <w:pPr>
        <w:pStyle w:val="ListParagraph"/>
        <w:rPr>
          <w:i/>
          <w:iCs/>
          <w:sz w:val="24"/>
          <w:szCs w:val="24"/>
        </w:rPr>
      </w:pPr>
    </w:p>
    <w:p w14:paraId="1ECD6416" w14:textId="44540058" w:rsidR="004E6008" w:rsidRPr="004E6008" w:rsidRDefault="004E6008" w:rsidP="004E6008">
      <w:pPr>
        <w:pStyle w:val="ListParagraph"/>
        <w:jc w:val="center"/>
        <w:rPr>
          <w:b/>
          <w:bCs/>
          <w:i/>
          <w:iCs/>
          <w:sz w:val="28"/>
          <w:szCs w:val="28"/>
        </w:rPr>
      </w:pPr>
      <w:r>
        <w:rPr>
          <w:b/>
          <w:bCs/>
          <w:i/>
          <w:iCs/>
          <w:sz w:val="28"/>
          <w:szCs w:val="28"/>
        </w:rPr>
        <w:t>AGENDA</w:t>
      </w:r>
    </w:p>
    <w:p w14:paraId="5CC83DD1" w14:textId="2BA4EB9F" w:rsidR="00427D3F" w:rsidRDefault="00B90F38" w:rsidP="006701D9">
      <w:pPr>
        <w:jc w:val="center"/>
        <w:rPr>
          <w:b/>
          <w:bCs/>
          <w:i/>
          <w:iCs/>
          <w:sz w:val="24"/>
          <w:szCs w:val="24"/>
        </w:rPr>
      </w:pPr>
      <w:r>
        <w:rPr>
          <w:b/>
          <w:bCs/>
          <w:sz w:val="24"/>
          <w:szCs w:val="24"/>
        </w:rPr>
        <w:t>1</w:t>
      </w:r>
      <w:r w:rsidR="009165C8">
        <w:rPr>
          <w:b/>
          <w:bCs/>
          <w:sz w:val="24"/>
          <w:szCs w:val="24"/>
        </w:rPr>
        <w:t>0</w:t>
      </w:r>
      <w:r w:rsidR="00427D3F" w:rsidRPr="00427D3F">
        <w:rPr>
          <w:b/>
          <w:bCs/>
          <w:sz w:val="24"/>
          <w:szCs w:val="24"/>
        </w:rPr>
        <w:t>.00</w:t>
      </w:r>
      <w:r w:rsidR="00427D3F">
        <w:rPr>
          <w:b/>
          <w:bCs/>
          <w:sz w:val="24"/>
          <w:szCs w:val="24"/>
        </w:rPr>
        <w:t xml:space="preserve"> Welcome</w:t>
      </w:r>
      <w:r w:rsidR="001D7103">
        <w:rPr>
          <w:b/>
          <w:bCs/>
          <w:sz w:val="24"/>
          <w:szCs w:val="24"/>
        </w:rPr>
        <w:t>/</w:t>
      </w:r>
      <w:r w:rsidR="005B3434">
        <w:rPr>
          <w:b/>
          <w:bCs/>
          <w:sz w:val="24"/>
          <w:szCs w:val="24"/>
        </w:rPr>
        <w:t>Introduction/o</w:t>
      </w:r>
      <w:r w:rsidR="001D7103">
        <w:rPr>
          <w:b/>
          <w:bCs/>
          <w:sz w:val="24"/>
          <w:szCs w:val="24"/>
        </w:rPr>
        <w:t>bjectives of webinar</w:t>
      </w:r>
      <w:r w:rsidR="00427D3F">
        <w:rPr>
          <w:b/>
          <w:bCs/>
          <w:sz w:val="24"/>
          <w:szCs w:val="24"/>
        </w:rPr>
        <w:t xml:space="preserve">: </w:t>
      </w:r>
      <w:r w:rsidR="00427D3F" w:rsidRPr="00427D3F">
        <w:rPr>
          <w:b/>
          <w:bCs/>
          <w:i/>
          <w:iCs/>
          <w:sz w:val="24"/>
          <w:szCs w:val="24"/>
        </w:rPr>
        <w:t>Sian Jones, EAPN Policy Coordinator</w:t>
      </w:r>
    </w:p>
    <w:p w14:paraId="70A8315D" w14:textId="41FE25B1" w:rsidR="00427D3F" w:rsidRDefault="00B90F38" w:rsidP="00427D3F">
      <w:pPr>
        <w:ind w:left="720" w:hanging="720"/>
        <w:rPr>
          <w:b/>
          <w:bCs/>
          <w:i/>
          <w:iCs/>
          <w:sz w:val="24"/>
          <w:szCs w:val="24"/>
        </w:rPr>
      </w:pPr>
      <w:r>
        <w:rPr>
          <w:b/>
          <w:bCs/>
          <w:sz w:val="24"/>
          <w:szCs w:val="24"/>
        </w:rPr>
        <w:t>1</w:t>
      </w:r>
      <w:r w:rsidR="009165C8">
        <w:rPr>
          <w:b/>
          <w:bCs/>
          <w:sz w:val="24"/>
          <w:szCs w:val="24"/>
        </w:rPr>
        <w:t>0</w:t>
      </w:r>
      <w:r w:rsidR="00427D3F">
        <w:rPr>
          <w:b/>
          <w:bCs/>
          <w:sz w:val="24"/>
          <w:szCs w:val="24"/>
        </w:rPr>
        <w:t>.1</w:t>
      </w:r>
      <w:r w:rsidR="003A6740">
        <w:rPr>
          <w:b/>
          <w:bCs/>
          <w:sz w:val="24"/>
          <w:szCs w:val="24"/>
        </w:rPr>
        <w:t>0</w:t>
      </w:r>
      <w:r w:rsidR="00F53861">
        <w:rPr>
          <w:b/>
          <w:bCs/>
          <w:sz w:val="24"/>
          <w:szCs w:val="24"/>
        </w:rPr>
        <w:t xml:space="preserve"> </w:t>
      </w:r>
      <w:r w:rsidR="009165C8">
        <w:rPr>
          <w:b/>
          <w:bCs/>
          <w:sz w:val="24"/>
          <w:szCs w:val="24"/>
        </w:rPr>
        <w:t>EAPN</w:t>
      </w:r>
      <w:r w:rsidR="00F53861">
        <w:rPr>
          <w:b/>
          <w:bCs/>
          <w:sz w:val="24"/>
          <w:szCs w:val="24"/>
        </w:rPr>
        <w:t xml:space="preserve"> </w:t>
      </w:r>
      <w:r w:rsidR="009165C8">
        <w:rPr>
          <w:b/>
          <w:bCs/>
          <w:sz w:val="24"/>
          <w:szCs w:val="24"/>
        </w:rPr>
        <w:t>action</w:t>
      </w:r>
      <w:r w:rsidR="00F53861">
        <w:rPr>
          <w:b/>
          <w:bCs/>
          <w:sz w:val="24"/>
          <w:szCs w:val="24"/>
        </w:rPr>
        <w:t xml:space="preserve"> so far</w:t>
      </w:r>
      <w:r w:rsidR="00427D3F">
        <w:rPr>
          <w:b/>
          <w:bCs/>
          <w:sz w:val="24"/>
          <w:szCs w:val="24"/>
        </w:rPr>
        <w:t xml:space="preserve">: </w:t>
      </w:r>
      <w:r w:rsidR="00427D3F" w:rsidRPr="00427D3F">
        <w:rPr>
          <w:b/>
          <w:bCs/>
          <w:i/>
          <w:iCs/>
          <w:sz w:val="24"/>
          <w:szCs w:val="24"/>
        </w:rPr>
        <w:t>Mathias Maucher, EAPN Policy Officer</w:t>
      </w:r>
    </w:p>
    <w:p w14:paraId="3442BCB2" w14:textId="4DF8C8BF" w:rsidR="00E74B6E" w:rsidRDefault="00E74B6E" w:rsidP="00427D3F">
      <w:pPr>
        <w:ind w:left="720" w:hanging="720"/>
        <w:rPr>
          <w:b/>
          <w:bCs/>
          <w:i/>
          <w:iCs/>
          <w:sz w:val="24"/>
          <w:szCs w:val="24"/>
        </w:rPr>
      </w:pPr>
      <w:r w:rsidRPr="003A6740">
        <w:rPr>
          <w:b/>
          <w:bCs/>
          <w:sz w:val="24"/>
          <w:szCs w:val="24"/>
        </w:rPr>
        <w:t>10.</w:t>
      </w:r>
      <w:r w:rsidR="003A6740" w:rsidRPr="003A6740">
        <w:rPr>
          <w:b/>
          <w:bCs/>
          <w:sz w:val="24"/>
          <w:szCs w:val="24"/>
        </w:rPr>
        <w:t>20</w:t>
      </w:r>
      <w:r w:rsidRPr="003A6740">
        <w:rPr>
          <w:b/>
          <w:bCs/>
          <w:sz w:val="24"/>
          <w:szCs w:val="24"/>
        </w:rPr>
        <w:t xml:space="preserve"> EU</w:t>
      </w:r>
      <w:r w:rsidRPr="00E74B6E">
        <w:rPr>
          <w:b/>
          <w:bCs/>
          <w:sz w:val="24"/>
          <w:szCs w:val="24"/>
        </w:rPr>
        <w:t xml:space="preserve"> </w:t>
      </w:r>
      <w:r w:rsidR="003A6740">
        <w:rPr>
          <w:b/>
          <w:bCs/>
          <w:sz w:val="24"/>
          <w:szCs w:val="24"/>
        </w:rPr>
        <w:t>Social Response to</w:t>
      </w:r>
      <w:r w:rsidRPr="00E74B6E">
        <w:rPr>
          <w:b/>
          <w:bCs/>
          <w:sz w:val="24"/>
          <w:szCs w:val="24"/>
        </w:rPr>
        <w:t xml:space="preserve"> COVID 19</w:t>
      </w:r>
      <w:r w:rsidR="003A6740">
        <w:rPr>
          <w:b/>
          <w:bCs/>
          <w:i/>
          <w:iCs/>
          <w:sz w:val="24"/>
          <w:szCs w:val="24"/>
        </w:rPr>
        <w:t>:</w:t>
      </w:r>
      <w:r>
        <w:rPr>
          <w:b/>
          <w:bCs/>
          <w:i/>
          <w:iCs/>
          <w:sz w:val="24"/>
          <w:szCs w:val="24"/>
        </w:rPr>
        <w:t xml:space="preserve"> Katalin </w:t>
      </w:r>
      <w:proofErr w:type="spellStart"/>
      <w:r>
        <w:rPr>
          <w:b/>
          <w:bCs/>
          <w:i/>
          <w:iCs/>
          <w:sz w:val="24"/>
          <w:szCs w:val="24"/>
        </w:rPr>
        <w:t>Szatmari</w:t>
      </w:r>
      <w:proofErr w:type="spellEnd"/>
      <w:r>
        <w:rPr>
          <w:b/>
          <w:bCs/>
          <w:i/>
          <w:iCs/>
          <w:sz w:val="24"/>
          <w:szCs w:val="24"/>
        </w:rPr>
        <w:t xml:space="preserve">, European Commission, DG </w:t>
      </w:r>
      <w:r w:rsidR="008405BE">
        <w:rPr>
          <w:b/>
          <w:bCs/>
          <w:i/>
          <w:iCs/>
          <w:sz w:val="24"/>
          <w:szCs w:val="24"/>
        </w:rPr>
        <w:t>Jobs and Social Rights</w:t>
      </w:r>
    </w:p>
    <w:p w14:paraId="66B503AC" w14:textId="5C3A323C" w:rsidR="00F53861" w:rsidRPr="00F53861" w:rsidRDefault="00F53861" w:rsidP="00427D3F">
      <w:pPr>
        <w:ind w:left="720" w:hanging="720"/>
        <w:rPr>
          <w:b/>
          <w:bCs/>
          <w:sz w:val="24"/>
          <w:szCs w:val="24"/>
        </w:rPr>
      </w:pPr>
      <w:r w:rsidRPr="00F53861">
        <w:rPr>
          <w:b/>
          <w:bCs/>
          <w:sz w:val="24"/>
          <w:szCs w:val="24"/>
        </w:rPr>
        <w:t>10.30 Q &amp; A</w:t>
      </w:r>
    </w:p>
    <w:p w14:paraId="09DB000B" w14:textId="3FA60263" w:rsidR="009165C8" w:rsidRPr="009165C8" w:rsidRDefault="009165C8" w:rsidP="00427D3F">
      <w:pPr>
        <w:ind w:left="720" w:hanging="720"/>
        <w:rPr>
          <w:b/>
          <w:bCs/>
          <w:i/>
          <w:iCs/>
          <w:sz w:val="24"/>
          <w:szCs w:val="24"/>
        </w:rPr>
      </w:pPr>
      <w:r w:rsidRPr="009165C8">
        <w:rPr>
          <w:b/>
          <w:bCs/>
          <w:sz w:val="24"/>
          <w:szCs w:val="24"/>
        </w:rPr>
        <w:t>10.</w:t>
      </w:r>
      <w:r w:rsidR="00F53861">
        <w:rPr>
          <w:b/>
          <w:bCs/>
          <w:sz w:val="24"/>
          <w:szCs w:val="24"/>
        </w:rPr>
        <w:t>4</w:t>
      </w:r>
      <w:r w:rsidR="003A6740">
        <w:rPr>
          <w:b/>
          <w:bCs/>
          <w:sz w:val="24"/>
          <w:szCs w:val="24"/>
        </w:rPr>
        <w:t>0</w:t>
      </w:r>
      <w:r>
        <w:rPr>
          <w:b/>
          <w:bCs/>
          <w:sz w:val="24"/>
          <w:szCs w:val="24"/>
        </w:rPr>
        <w:t xml:space="preserve"> Presentation of EAPN Survey/Questionnaire: objectives and process: </w:t>
      </w:r>
      <w:r w:rsidRPr="009165C8">
        <w:rPr>
          <w:b/>
          <w:bCs/>
          <w:i/>
          <w:iCs/>
          <w:sz w:val="24"/>
          <w:szCs w:val="24"/>
        </w:rPr>
        <w:t>Graciela Malgesini</w:t>
      </w:r>
      <w:r w:rsidR="009208CA">
        <w:rPr>
          <w:b/>
          <w:bCs/>
          <w:i/>
          <w:iCs/>
          <w:sz w:val="24"/>
          <w:szCs w:val="24"/>
        </w:rPr>
        <w:t>, independent expert consultant.</w:t>
      </w:r>
    </w:p>
    <w:p w14:paraId="3520A415" w14:textId="6F328060" w:rsidR="00E74B6E" w:rsidRDefault="00E74B6E" w:rsidP="00E74B6E">
      <w:pPr>
        <w:ind w:left="720" w:hanging="720"/>
        <w:rPr>
          <w:b/>
          <w:bCs/>
          <w:sz w:val="24"/>
          <w:szCs w:val="24"/>
        </w:rPr>
      </w:pPr>
      <w:r>
        <w:rPr>
          <w:b/>
          <w:bCs/>
          <w:sz w:val="24"/>
          <w:szCs w:val="24"/>
        </w:rPr>
        <w:t>10.5</w:t>
      </w:r>
      <w:r w:rsidR="003A6740">
        <w:rPr>
          <w:b/>
          <w:bCs/>
          <w:sz w:val="24"/>
          <w:szCs w:val="24"/>
        </w:rPr>
        <w:t>0</w:t>
      </w:r>
      <w:r>
        <w:rPr>
          <w:b/>
          <w:bCs/>
          <w:sz w:val="24"/>
          <w:szCs w:val="24"/>
        </w:rPr>
        <w:tab/>
      </w:r>
      <w:r w:rsidR="00B22919">
        <w:rPr>
          <w:b/>
          <w:bCs/>
          <w:sz w:val="24"/>
          <w:szCs w:val="24"/>
        </w:rPr>
        <w:t>EUISG</w:t>
      </w:r>
      <w:r w:rsidR="003A6740">
        <w:rPr>
          <w:b/>
          <w:bCs/>
          <w:sz w:val="24"/>
          <w:szCs w:val="24"/>
        </w:rPr>
        <w:t xml:space="preserve"> </w:t>
      </w:r>
      <w:r>
        <w:rPr>
          <w:b/>
          <w:bCs/>
          <w:sz w:val="24"/>
          <w:szCs w:val="24"/>
        </w:rPr>
        <w:t>Exchange on poverty impact of COVID 19 and policy responses</w:t>
      </w:r>
    </w:p>
    <w:p w14:paraId="7D78F9EC" w14:textId="316E404C" w:rsidR="00E74B6E" w:rsidRPr="003A6740" w:rsidRDefault="00E74B6E" w:rsidP="003A6740">
      <w:pPr>
        <w:pStyle w:val="ListParagraph"/>
        <w:numPr>
          <w:ilvl w:val="0"/>
          <w:numId w:val="3"/>
        </w:numPr>
        <w:rPr>
          <w:b/>
          <w:bCs/>
          <w:sz w:val="24"/>
          <w:szCs w:val="24"/>
        </w:rPr>
      </w:pPr>
      <w:r w:rsidRPr="003A6740">
        <w:rPr>
          <w:b/>
          <w:bCs/>
          <w:sz w:val="24"/>
          <w:szCs w:val="24"/>
        </w:rPr>
        <w:t>Introduction then break-out to 3 groups led by S</w:t>
      </w:r>
      <w:r w:rsidR="003A6740">
        <w:rPr>
          <w:b/>
          <w:bCs/>
          <w:sz w:val="24"/>
          <w:szCs w:val="24"/>
        </w:rPr>
        <w:t>teering Group.</w:t>
      </w:r>
    </w:p>
    <w:p w14:paraId="14DC1E53" w14:textId="020F6F8D" w:rsidR="00E74B6E" w:rsidRDefault="00E74B6E" w:rsidP="00E74B6E">
      <w:pPr>
        <w:rPr>
          <w:i/>
          <w:iCs/>
          <w:sz w:val="24"/>
          <w:szCs w:val="24"/>
        </w:rPr>
      </w:pPr>
      <w:r w:rsidRPr="00E74B6E">
        <w:rPr>
          <w:i/>
          <w:iCs/>
          <w:sz w:val="24"/>
          <w:szCs w:val="24"/>
        </w:rPr>
        <w:t>Each group to nominate a rapporteur, a staff member will take notes</w:t>
      </w:r>
      <w:r w:rsidR="003A6740">
        <w:rPr>
          <w:i/>
          <w:iCs/>
          <w:sz w:val="24"/>
          <w:szCs w:val="24"/>
        </w:rPr>
        <w:t>.</w:t>
      </w:r>
    </w:p>
    <w:p w14:paraId="253725E7" w14:textId="5BFAF835" w:rsidR="003A6740" w:rsidRPr="003A6740" w:rsidRDefault="003A6740" w:rsidP="00E74B6E">
      <w:pPr>
        <w:rPr>
          <w:b/>
          <w:bCs/>
          <w:sz w:val="24"/>
          <w:szCs w:val="24"/>
          <w:u w:val="single"/>
        </w:rPr>
      </w:pPr>
      <w:r w:rsidRPr="003A6740">
        <w:rPr>
          <w:b/>
          <w:bCs/>
          <w:sz w:val="24"/>
          <w:szCs w:val="24"/>
          <w:u w:val="single"/>
        </w:rPr>
        <w:t>3 questions:</w:t>
      </w:r>
    </w:p>
    <w:p w14:paraId="0DAFC16B" w14:textId="1B2D79BE" w:rsidR="00E74B6E" w:rsidRDefault="00E74B6E" w:rsidP="00B22919">
      <w:pPr>
        <w:ind w:left="1440" w:hanging="720"/>
        <w:rPr>
          <w:b/>
          <w:bCs/>
          <w:sz w:val="24"/>
          <w:szCs w:val="24"/>
        </w:rPr>
      </w:pPr>
      <w:r>
        <w:rPr>
          <w:b/>
          <w:bCs/>
          <w:sz w:val="24"/>
          <w:szCs w:val="24"/>
        </w:rPr>
        <w:t>1) What</w:t>
      </w:r>
      <w:r w:rsidR="003A6740">
        <w:rPr>
          <w:b/>
          <w:bCs/>
          <w:sz w:val="24"/>
          <w:szCs w:val="24"/>
        </w:rPr>
        <w:t xml:space="preserve"> vulnerable</w:t>
      </w:r>
      <w:r>
        <w:rPr>
          <w:b/>
          <w:bCs/>
          <w:sz w:val="24"/>
          <w:szCs w:val="24"/>
        </w:rPr>
        <w:t xml:space="preserve"> groups are worst affected</w:t>
      </w:r>
      <w:r w:rsidR="003A6740">
        <w:rPr>
          <w:b/>
          <w:bCs/>
          <w:sz w:val="24"/>
          <w:szCs w:val="24"/>
        </w:rPr>
        <w:t xml:space="preserve"> </w:t>
      </w:r>
      <w:r>
        <w:rPr>
          <w:b/>
          <w:bCs/>
          <w:sz w:val="24"/>
          <w:szCs w:val="24"/>
        </w:rPr>
        <w:t>and how?</w:t>
      </w:r>
    </w:p>
    <w:p w14:paraId="4B8BB21A" w14:textId="2BD315E0" w:rsidR="00E74B6E" w:rsidRDefault="00E74B6E" w:rsidP="00B22919">
      <w:pPr>
        <w:ind w:left="1440" w:hanging="720"/>
        <w:rPr>
          <w:b/>
          <w:bCs/>
          <w:sz w:val="24"/>
          <w:szCs w:val="24"/>
        </w:rPr>
      </w:pPr>
      <w:r>
        <w:rPr>
          <w:b/>
          <w:bCs/>
          <w:sz w:val="24"/>
          <w:szCs w:val="24"/>
        </w:rPr>
        <w:t xml:space="preserve">2) What policy actions have your governments taken? Have they </w:t>
      </w:r>
      <w:r w:rsidR="003A6740">
        <w:rPr>
          <w:b/>
          <w:bCs/>
          <w:sz w:val="24"/>
          <w:szCs w:val="24"/>
        </w:rPr>
        <w:t>been positive/negative for people facing poverty?</w:t>
      </w:r>
    </w:p>
    <w:p w14:paraId="44B0A6DE" w14:textId="5278047D" w:rsidR="00E74B6E" w:rsidRDefault="00E74B6E" w:rsidP="00B22919">
      <w:pPr>
        <w:ind w:left="1440" w:hanging="720"/>
        <w:rPr>
          <w:b/>
          <w:bCs/>
          <w:sz w:val="24"/>
          <w:szCs w:val="24"/>
        </w:rPr>
      </w:pPr>
      <w:r>
        <w:rPr>
          <w:b/>
          <w:bCs/>
          <w:sz w:val="24"/>
          <w:szCs w:val="24"/>
        </w:rPr>
        <w:t>3) What policy solutions</w:t>
      </w:r>
      <w:r w:rsidR="003A6740">
        <w:rPr>
          <w:b/>
          <w:bCs/>
          <w:sz w:val="24"/>
          <w:szCs w:val="24"/>
        </w:rPr>
        <w:t xml:space="preserve"> would you propose? EU and national level.</w:t>
      </w:r>
    </w:p>
    <w:p w14:paraId="378017C5" w14:textId="7227E79F" w:rsidR="00E74B6E" w:rsidRPr="00B22919" w:rsidRDefault="00E74B6E" w:rsidP="00E74B6E">
      <w:pPr>
        <w:rPr>
          <w:i/>
          <w:iCs/>
          <w:sz w:val="24"/>
          <w:szCs w:val="24"/>
        </w:rPr>
      </w:pPr>
      <w:r>
        <w:rPr>
          <w:b/>
          <w:bCs/>
          <w:sz w:val="24"/>
          <w:szCs w:val="24"/>
        </w:rPr>
        <w:t>11.30 Back to plenary, feedback from rapporteurs from 3 groups</w:t>
      </w:r>
    </w:p>
    <w:p w14:paraId="569D4031" w14:textId="5B1505E5" w:rsidR="00E74B6E" w:rsidRDefault="00E74B6E" w:rsidP="00E74B6E">
      <w:pPr>
        <w:rPr>
          <w:b/>
          <w:bCs/>
          <w:sz w:val="24"/>
          <w:szCs w:val="24"/>
        </w:rPr>
      </w:pPr>
      <w:r>
        <w:rPr>
          <w:b/>
          <w:bCs/>
          <w:sz w:val="24"/>
          <w:szCs w:val="24"/>
        </w:rPr>
        <w:t xml:space="preserve">11.45 </w:t>
      </w:r>
      <w:r w:rsidR="00B22919">
        <w:rPr>
          <w:b/>
          <w:bCs/>
          <w:sz w:val="24"/>
          <w:szCs w:val="24"/>
        </w:rPr>
        <w:t>Exchange on</w:t>
      </w:r>
      <w:r>
        <w:rPr>
          <w:b/>
          <w:bCs/>
          <w:sz w:val="24"/>
          <w:szCs w:val="24"/>
        </w:rPr>
        <w:t xml:space="preserve"> policy solutions</w:t>
      </w:r>
      <w:r w:rsidR="003A6740">
        <w:rPr>
          <w:b/>
          <w:bCs/>
          <w:sz w:val="24"/>
          <w:szCs w:val="24"/>
        </w:rPr>
        <w:t>: national and EU level</w:t>
      </w:r>
    </w:p>
    <w:p w14:paraId="35CC560F" w14:textId="5EB65A98" w:rsidR="00E74B6E" w:rsidRDefault="00E74B6E" w:rsidP="00E74B6E">
      <w:pPr>
        <w:rPr>
          <w:b/>
          <w:bCs/>
          <w:sz w:val="24"/>
          <w:szCs w:val="24"/>
        </w:rPr>
      </w:pPr>
      <w:r>
        <w:rPr>
          <w:b/>
          <w:bCs/>
          <w:sz w:val="24"/>
          <w:szCs w:val="24"/>
        </w:rPr>
        <w:t xml:space="preserve">11.55 Wrapping up </w:t>
      </w:r>
      <w:r w:rsidR="003A6740">
        <w:rPr>
          <w:b/>
          <w:bCs/>
          <w:sz w:val="24"/>
          <w:szCs w:val="24"/>
        </w:rPr>
        <w:t xml:space="preserve">and </w:t>
      </w:r>
      <w:r>
        <w:rPr>
          <w:b/>
          <w:bCs/>
          <w:sz w:val="24"/>
          <w:szCs w:val="24"/>
        </w:rPr>
        <w:t>reminder of next steps</w:t>
      </w:r>
      <w:r w:rsidR="00B22919">
        <w:rPr>
          <w:b/>
          <w:bCs/>
          <w:sz w:val="24"/>
          <w:szCs w:val="24"/>
        </w:rPr>
        <w:t xml:space="preserve">: </w:t>
      </w:r>
      <w:r w:rsidR="008405BE">
        <w:rPr>
          <w:b/>
          <w:bCs/>
          <w:sz w:val="24"/>
          <w:szCs w:val="24"/>
        </w:rPr>
        <w:t xml:space="preserve">Sian Jones and </w:t>
      </w:r>
      <w:r w:rsidR="00B22919">
        <w:rPr>
          <w:b/>
          <w:bCs/>
          <w:sz w:val="24"/>
          <w:szCs w:val="24"/>
        </w:rPr>
        <w:t>Graciela Malgesini, EAPN ES/Co-chair EUISG</w:t>
      </w:r>
    </w:p>
    <w:p w14:paraId="3A0031FF" w14:textId="648EAF21" w:rsidR="0073235A" w:rsidRPr="007E40CA" w:rsidRDefault="00136EE8" w:rsidP="00E42269">
      <w:pPr>
        <w:spacing w:after="0"/>
        <w:jc w:val="both"/>
        <w:rPr>
          <w:rFonts w:cstheme="minorHAnsi"/>
          <w:b/>
          <w:bCs/>
        </w:rPr>
      </w:pPr>
      <w:r w:rsidRPr="007E40CA">
        <w:rPr>
          <w:rFonts w:cstheme="minorHAnsi"/>
          <w:b/>
          <w:bCs/>
        </w:rPr>
        <w:lastRenderedPageBreak/>
        <w:t>Participants</w:t>
      </w:r>
    </w:p>
    <w:p w14:paraId="54E5020D" w14:textId="77777777" w:rsidR="004C593A" w:rsidRPr="007E40CA" w:rsidRDefault="004C593A" w:rsidP="00E42269">
      <w:pPr>
        <w:spacing w:after="0"/>
        <w:jc w:val="both"/>
        <w:rPr>
          <w:rFonts w:cstheme="minorHAnsi"/>
        </w:rPr>
      </w:pPr>
    </w:p>
    <w:p w14:paraId="10EB947D" w14:textId="77777777" w:rsidR="004E6008" w:rsidRDefault="00294288" w:rsidP="00E42269">
      <w:pPr>
        <w:spacing w:after="0"/>
        <w:jc w:val="both"/>
        <w:rPr>
          <w:rFonts w:cstheme="minorHAnsi"/>
        </w:rPr>
      </w:pPr>
      <w:r w:rsidRPr="004E6008">
        <w:rPr>
          <w:rFonts w:cstheme="minorHAnsi"/>
          <w:i/>
          <w:iCs/>
        </w:rPr>
        <w:t>National Networks</w:t>
      </w:r>
      <w:r w:rsidRPr="007E40CA">
        <w:rPr>
          <w:rFonts w:cstheme="minorHAnsi"/>
        </w:rPr>
        <w:t xml:space="preserve">: Judith Tobac, Belgium, Iva </w:t>
      </w:r>
      <w:proofErr w:type="spellStart"/>
      <w:r w:rsidRPr="007E40CA">
        <w:rPr>
          <w:rFonts w:cstheme="minorHAnsi"/>
        </w:rPr>
        <w:t>Kuchynkova</w:t>
      </w:r>
      <w:proofErr w:type="spellEnd"/>
      <w:r w:rsidRPr="007E40CA">
        <w:rPr>
          <w:rFonts w:cstheme="minorHAnsi"/>
        </w:rPr>
        <w:t xml:space="preserve">, Czech Republic, Malte Wingender, Denmark, Mart-Peeter Erss, Estonia, Anna Järvinen, Finland, Jeanne Dietrich, France, Jürgen Schneider, Germany, Dina </w:t>
      </w:r>
      <w:proofErr w:type="spellStart"/>
      <w:r w:rsidRPr="007E40CA">
        <w:rPr>
          <w:rFonts w:cstheme="minorHAnsi"/>
        </w:rPr>
        <w:t>Vardamaratou</w:t>
      </w:r>
      <w:proofErr w:type="spellEnd"/>
      <w:r w:rsidRPr="007E40CA">
        <w:rPr>
          <w:rFonts w:cstheme="minorHAnsi"/>
        </w:rPr>
        <w:t xml:space="preserve">, Greece, Krisztina Jasz, Hungary, </w:t>
      </w:r>
      <w:proofErr w:type="spellStart"/>
      <w:r w:rsidRPr="007E40CA">
        <w:rPr>
          <w:rFonts w:cstheme="minorHAnsi"/>
        </w:rPr>
        <w:t>Laufey</w:t>
      </w:r>
      <w:proofErr w:type="spellEnd"/>
      <w:r w:rsidRPr="007E40CA">
        <w:rPr>
          <w:rFonts w:cstheme="minorHAnsi"/>
        </w:rPr>
        <w:t xml:space="preserve"> </w:t>
      </w:r>
      <w:proofErr w:type="spellStart"/>
      <w:r w:rsidRPr="007E40CA">
        <w:rPr>
          <w:rFonts w:cstheme="minorHAnsi"/>
        </w:rPr>
        <w:t>Olafsdottir</w:t>
      </w:r>
      <w:proofErr w:type="spellEnd"/>
      <w:r w:rsidRPr="007E40CA">
        <w:rPr>
          <w:rFonts w:cstheme="minorHAnsi"/>
        </w:rPr>
        <w:t xml:space="preserve">, Iceland, Paul </w:t>
      </w:r>
      <w:proofErr w:type="spellStart"/>
      <w:r w:rsidRPr="007E40CA">
        <w:rPr>
          <w:rFonts w:cstheme="minorHAnsi"/>
        </w:rPr>
        <w:t>Ginnell</w:t>
      </w:r>
      <w:proofErr w:type="spellEnd"/>
      <w:r w:rsidRPr="007E40CA">
        <w:rPr>
          <w:rFonts w:cstheme="minorHAnsi"/>
        </w:rPr>
        <w:t xml:space="preserve"> &amp; Irene Byrne , Ireland, </w:t>
      </w:r>
      <w:proofErr w:type="spellStart"/>
      <w:r w:rsidRPr="007E40CA">
        <w:rPr>
          <w:rFonts w:cstheme="minorHAnsi"/>
        </w:rPr>
        <w:t>Rimgaile</w:t>
      </w:r>
      <w:proofErr w:type="spellEnd"/>
      <w:r w:rsidRPr="007E40CA">
        <w:rPr>
          <w:rFonts w:cstheme="minorHAnsi"/>
        </w:rPr>
        <w:t xml:space="preserve"> </w:t>
      </w:r>
      <w:proofErr w:type="spellStart"/>
      <w:r w:rsidRPr="007E40CA">
        <w:rPr>
          <w:rFonts w:cstheme="minorHAnsi"/>
        </w:rPr>
        <w:t>Matulionyte</w:t>
      </w:r>
      <w:proofErr w:type="spellEnd"/>
      <w:r w:rsidRPr="007E40CA">
        <w:rPr>
          <w:rFonts w:cstheme="minorHAnsi"/>
        </w:rPr>
        <w:t xml:space="preserve">, Lithuania, Elina </w:t>
      </w:r>
      <w:proofErr w:type="spellStart"/>
      <w:r w:rsidRPr="007E40CA">
        <w:rPr>
          <w:rFonts w:cstheme="minorHAnsi"/>
        </w:rPr>
        <w:t>Fogele</w:t>
      </w:r>
      <w:proofErr w:type="spellEnd"/>
      <w:r w:rsidRPr="007E40CA">
        <w:rPr>
          <w:rFonts w:cstheme="minorHAnsi"/>
        </w:rPr>
        <w:t xml:space="preserve">, Latvia, André Bonello, Malta, Sonja Leemkuil &amp; Laurens, Netherlands, Olav Strommen, Norway, Ryszard Szarfenberg, Poland, Paula Cruz, Portugal, Anna </w:t>
      </w:r>
      <w:proofErr w:type="spellStart"/>
      <w:r w:rsidRPr="007E40CA">
        <w:rPr>
          <w:rFonts w:cstheme="minorHAnsi"/>
        </w:rPr>
        <w:t>Szuhova</w:t>
      </w:r>
      <w:proofErr w:type="spellEnd"/>
      <w:r w:rsidRPr="007E40CA">
        <w:rPr>
          <w:rFonts w:cstheme="minorHAnsi"/>
        </w:rPr>
        <w:t xml:space="preserve">, Slovakia, Marija </w:t>
      </w:r>
      <w:proofErr w:type="spellStart"/>
      <w:r w:rsidRPr="007E40CA">
        <w:rPr>
          <w:rFonts w:cstheme="minorHAnsi"/>
        </w:rPr>
        <w:t>Babovic</w:t>
      </w:r>
      <w:proofErr w:type="spellEnd"/>
      <w:r w:rsidRPr="007E40CA">
        <w:rPr>
          <w:rFonts w:cstheme="minorHAnsi"/>
        </w:rPr>
        <w:t>, Serbia, Graciela Malgesini, Spain, Lena Huss, Sweden, Katherine Duffy, UK</w:t>
      </w:r>
    </w:p>
    <w:p w14:paraId="16B17C3C" w14:textId="2AC4D64C" w:rsidR="00294288" w:rsidRPr="007E40CA" w:rsidRDefault="004E6008" w:rsidP="00E42269">
      <w:pPr>
        <w:spacing w:after="0"/>
        <w:jc w:val="both"/>
        <w:rPr>
          <w:rFonts w:cstheme="minorHAnsi"/>
        </w:rPr>
      </w:pPr>
      <w:r w:rsidRPr="004E6008">
        <w:rPr>
          <w:rFonts w:cstheme="minorHAnsi"/>
          <w:i/>
          <w:iCs/>
        </w:rPr>
        <w:t>European Organisation</w:t>
      </w:r>
      <w:r>
        <w:rPr>
          <w:rFonts w:cstheme="minorHAnsi"/>
        </w:rPr>
        <w:t>s:</w:t>
      </w:r>
      <w:r w:rsidR="00294288" w:rsidRPr="007E40CA">
        <w:rPr>
          <w:rFonts w:cstheme="minorHAnsi"/>
        </w:rPr>
        <w:t xml:space="preserve"> Philippe Seidel, AGE, Fran McDonnell, IFSW</w:t>
      </w:r>
    </w:p>
    <w:p w14:paraId="621260C3" w14:textId="77777777" w:rsidR="007E40CA" w:rsidRPr="007E40CA" w:rsidRDefault="00294288" w:rsidP="00E42269">
      <w:pPr>
        <w:spacing w:after="0"/>
        <w:jc w:val="both"/>
        <w:rPr>
          <w:rFonts w:cstheme="minorHAnsi"/>
          <w:lang w:val="en-US"/>
        </w:rPr>
      </w:pPr>
      <w:r w:rsidRPr="004E6008">
        <w:rPr>
          <w:rFonts w:cstheme="minorHAnsi"/>
          <w:i/>
          <w:iCs/>
          <w:lang w:val="en-US"/>
        </w:rPr>
        <w:t>Guest speaker</w:t>
      </w:r>
      <w:r w:rsidR="007E40CA" w:rsidRPr="007E40CA">
        <w:rPr>
          <w:rFonts w:cstheme="minorHAnsi"/>
          <w:lang w:val="en-US"/>
        </w:rPr>
        <w:t xml:space="preserve">: </w:t>
      </w:r>
      <w:r w:rsidRPr="007E40CA">
        <w:rPr>
          <w:rFonts w:cstheme="minorHAnsi"/>
          <w:lang w:val="en-US"/>
        </w:rPr>
        <w:t xml:space="preserve">Katalin </w:t>
      </w:r>
      <w:proofErr w:type="spellStart"/>
      <w:r w:rsidRPr="007E40CA">
        <w:rPr>
          <w:rFonts w:cstheme="minorHAnsi"/>
          <w:lang w:val="en-US"/>
        </w:rPr>
        <w:t>Szatmari</w:t>
      </w:r>
      <w:proofErr w:type="spellEnd"/>
      <w:r w:rsidRPr="007E40CA">
        <w:rPr>
          <w:rFonts w:cstheme="minorHAnsi"/>
          <w:lang w:val="en-US"/>
        </w:rPr>
        <w:t>, DG EMPL</w:t>
      </w:r>
    </w:p>
    <w:p w14:paraId="31F7B914" w14:textId="281514F3" w:rsidR="00294288" w:rsidRPr="007E40CA" w:rsidRDefault="007E40CA" w:rsidP="00E42269">
      <w:pPr>
        <w:spacing w:after="0"/>
        <w:jc w:val="both"/>
        <w:rPr>
          <w:rFonts w:cstheme="minorHAnsi"/>
          <w:lang w:val="en-US"/>
        </w:rPr>
      </w:pPr>
      <w:r w:rsidRPr="004E6008">
        <w:rPr>
          <w:rFonts w:cstheme="minorHAnsi"/>
          <w:i/>
          <w:iCs/>
          <w:lang w:val="en-US"/>
        </w:rPr>
        <w:t>EAPN Staff:</w:t>
      </w:r>
      <w:r w:rsidRPr="007E40CA">
        <w:rPr>
          <w:rFonts w:cstheme="minorHAnsi"/>
          <w:lang w:val="en-US"/>
        </w:rPr>
        <w:t xml:space="preserve"> </w:t>
      </w:r>
      <w:r w:rsidR="00294288" w:rsidRPr="007E40CA">
        <w:rPr>
          <w:rFonts w:cstheme="minorHAnsi"/>
          <w:lang w:val="en-US"/>
        </w:rPr>
        <w:t xml:space="preserve">Sian Jones, Rebecca Lee, </w:t>
      </w:r>
      <w:r w:rsidR="00E42269" w:rsidRPr="007E40CA">
        <w:rPr>
          <w:rFonts w:cstheme="minorHAnsi"/>
          <w:lang w:val="en-US"/>
        </w:rPr>
        <w:t xml:space="preserve">Mathias Maucher, </w:t>
      </w:r>
      <w:r w:rsidR="00294288" w:rsidRPr="007E40CA">
        <w:rPr>
          <w:rFonts w:cstheme="minorHAnsi"/>
          <w:lang w:val="en-US"/>
        </w:rPr>
        <w:t>Magda Tancau</w:t>
      </w:r>
    </w:p>
    <w:p w14:paraId="0783FF59" w14:textId="153A36CD" w:rsidR="00294288" w:rsidRPr="007E40CA" w:rsidRDefault="00294288" w:rsidP="00E42269">
      <w:pPr>
        <w:spacing w:after="0"/>
        <w:jc w:val="both"/>
        <w:rPr>
          <w:rFonts w:cstheme="minorHAnsi"/>
        </w:rPr>
      </w:pPr>
      <w:r w:rsidRPr="004E6008">
        <w:rPr>
          <w:rFonts w:cstheme="minorHAnsi"/>
          <w:i/>
          <w:iCs/>
        </w:rPr>
        <w:t>Apologies</w:t>
      </w:r>
      <w:r w:rsidRPr="007E40CA">
        <w:rPr>
          <w:rFonts w:cstheme="minorHAnsi"/>
        </w:rPr>
        <w:t xml:space="preserve">: Aleksandra </w:t>
      </w:r>
      <w:proofErr w:type="spellStart"/>
      <w:r w:rsidRPr="007E40CA">
        <w:rPr>
          <w:rFonts w:cstheme="minorHAnsi"/>
        </w:rPr>
        <w:t>Zivkovic</w:t>
      </w:r>
      <w:proofErr w:type="spellEnd"/>
      <w:r w:rsidRPr="007E40CA">
        <w:rPr>
          <w:rFonts w:cstheme="minorHAnsi"/>
        </w:rPr>
        <w:t xml:space="preserve">, Croatia, </w:t>
      </w:r>
      <w:r w:rsidR="004C593A" w:rsidRPr="007E40CA">
        <w:rPr>
          <w:rFonts w:cstheme="minorHAnsi"/>
        </w:rPr>
        <w:t xml:space="preserve">Michalis </w:t>
      </w:r>
      <w:proofErr w:type="spellStart"/>
      <w:r w:rsidR="004C593A" w:rsidRPr="007E40CA">
        <w:rPr>
          <w:rFonts w:cstheme="minorHAnsi"/>
        </w:rPr>
        <w:t>Rossis</w:t>
      </w:r>
      <w:proofErr w:type="spellEnd"/>
      <w:r w:rsidR="004C593A" w:rsidRPr="007E40CA">
        <w:rPr>
          <w:rFonts w:cstheme="minorHAnsi"/>
        </w:rPr>
        <w:t xml:space="preserve">, Cyprus, </w:t>
      </w:r>
      <w:r w:rsidRPr="007E40CA">
        <w:rPr>
          <w:rFonts w:cstheme="minorHAnsi"/>
        </w:rPr>
        <w:t xml:space="preserve">Maya </w:t>
      </w:r>
      <w:proofErr w:type="spellStart"/>
      <w:r w:rsidRPr="007E40CA">
        <w:rPr>
          <w:rFonts w:cstheme="minorHAnsi"/>
        </w:rPr>
        <w:t>Staleska</w:t>
      </w:r>
      <w:proofErr w:type="spellEnd"/>
      <w:r w:rsidRPr="007E40CA">
        <w:rPr>
          <w:rFonts w:cstheme="minorHAnsi"/>
        </w:rPr>
        <w:t xml:space="preserve">, </w:t>
      </w:r>
      <w:r w:rsidR="004C593A" w:rsidRPr="007E40CA">
        <w:rPr>
          <w:rFonts w:cstheme="minorHAnsi"/>
        </w:rPr>
        <w:t xml:space="preserve">North </w:t>
      </w:r>
      <w:r w:rsidRPr="007E40CA">
        <w:rPr>
          <w:rFonts w:cstheme="minorHAnsi"/>
        </w:rPr>
        <w:t xml:space="preserve">Macedonia, </w:t>
      </w:r>
      <w:proofErr w:type="spellStart"/>
      <w:r w:rsidRPr="007E40CA">
        <w:rPr>
          <w:rFonts w:cstheme="minorHAnsi"/>
        </w:rPr>
        <w:t>Ziva</w:t>
      </w:r>
      <w:proofErr w:type="spellEnd"/>
      <w:r w:rsidRPr="007E40CA">
        <w:rPr>
          <w:rFonts w:cstheme="minorHAnsi"/>
        </w:rPr>
        <w:t xml:space="preserve"> Humer, Slovenia</w:t>
      </w:r>
    </w:p>
    <w:p w14:paraId="43DC90A1" w14:textId="076A840F" w:rsidR="006701D9" w:rsidRPr="007E40CA" w:rsidRDefault="006701D9" w:rsidP="00E42269">
      <w:pPr>
        <w:spacing w:after="0"/>
        <w:jc w:val="both"/>
        <w:rPr>
          <w:rFonts w:cstheme="minorHAnsi"/>
        </w:rPr>
      </w:pPr>
    </w:p>
    <w:p w14:paraId="1C58D5C5" w14:textId="170DA163" w:rsidR="006701D9" w:rsidRPr="007E40CA" w:rsidRDefault="006701D9" w:rsidP="00E42269">
      <w:pPr>
        <w:spacing w:after="0"/>
        <w:jc w:val="both"/>
        <w:rPr>
          <w:rFonts w:cstheme="minorHAnsi"/>
        </w:rPr>
      </w:pPr>
      <w:r w:rsidRPr="007E40CA">
        <w:rPr>
          <w:rFonts w:cstheme="minorHAnsi"/>
          <w:b/>
          <w:bCs/>
        </w:rPr>
        <w:t>Welcome/Introduction/objectives of webinar</w:t>
      </w:r>
    </w:p>
    <w:p w14:paraId="0543719F" w14:textId="00F51D00" w:rsidR="006701D9" w:rsidRPr="007E40CA" w:rsidRDefault="006701D9" w:rsidP="00E42269">
      <w:pPr>
        <w:spacing w:after="0"/>
        <w:jc w:val="both"/>
        <w:rPr>
          <w:rFonts w:cstheme="minorHAnsi"/>
        </w:rPr>
      </w:pPr>
    </w:p>
    <w:p w14:paraId="566627CB" w14:textId="73DD7FCE" w:rsidR="006701D9" w:rsidRPr="007E40CA" w:rsidRDefault="006701D9" w:rsidP="00E42269">
      <w:pPr>
        <w:spacing w:after="0"/>
        <w:jc w:val="both"/>
        <w:rPr>
          <w:rFonts w:cstheme="minorHAnsi"/>
        </w:rPr>
      </w:pPr>
      <w:r w:rsidRPr="007E40CA">
        <w:rPr>
          <w:rFonts w:cstheme="minorHAnsi"/>
        </w:rPr>
        <w:t xml:space="preserve">Sian welcomed </w:t>
      </w:r>
      <w:r w:rsidR="00874A41" w:rsidRPr="007E40CA">
        <w:rPr>
          <w:rFonts w:cstheme="minorHAnsi"/>
        </w:rPr>
        <w:t>the participants to the second EU ISG Webinar</w:t>
      </w:r>
      <w:r w:rsidR="00F16652">
        <w:rPr>
          <w:rFonts w:cstheme="minorHAnsi"/>
        </w:rPr>
        <w:t xml:space="preserve"> “</w:t>
      </w:r>
      <w:r w:rsidR="00F16652" w:rsidRPr="00F16652">
        <w:rPr>
          <w:rFonts w:cstheme="minorHAnsi"/>
        </w:rPr>
        <w:t>COVID19 and policy responses: What impact on poverty and social exclusion?”</w:t>
      </w:r>
      <w:r w:rsidR="00E42269">
        <w:rPr>
          <w:rFonts w:cstheme="minorHAnsi"/>
        </w:rPr>
        <w:t xml:space="preserve"> </w:t>
      </w:r>
      <w:r w:rsidR="00AF4AD2" w:rsidRPr="007E40CA">
        <w:rPr>
          <w:rFonts w:cstheme="minorHAnsi"/>
        </w:rPr>
        <w:t xml:space="preserve">She presented the </w:t>
      </w:r>
      <w:r w:rsidR="00E42269">
        <w:rPr>
          <w:rFonts w:cstheme="minorHAnsi"/>
        </w:rPr>
        <w:t xml:space="preserve">three main </w:t>
      </w:r>
      <w:r w:rsidR="00AF4AD2" w:rsidRPr="007E40CA">
        <w:rPr>
          <w:rFonts w:cstheme="minorHAnsi"/>
        </w:rPr>
        <w:t xml:space="preserve">objectives </w:t>
      </w:r>
      <w:r w:rsidR="00F16652">
        <w:rPr>
          <w:rFonts w:cstheme="minorHAnsi"/>
        </w:rPr>
        <w:t xml:space="preserve">for the webinar </w:t>
      </w:r>
      <w:r w:rsidR="001A33C5">
        <w:rPr>
          <w:rFonts w:cstheme="minorHAnsi"/>
        </w:rPr>
        <w:t xml:space="preserve">(as set out </w:t>
      </w:r>
      <w:r w:rsidR="00E42269">
        <w:rPr>
          <w:rFonts w:cstheme="minorHAnsi"/>
        </w:rPr>
        <w:t>on top of agenda</w:t>
      </w:r>
      <w:r w:rsidR="00F16652">
        <w:rPr>
          <w:rFonts w:cstheme="minorHAnsi"/>
        </w:rPr>
        <w:t xml:space="preserve">) </w:t>
      </w:r>
      <w:r w:rsidR="00AF4AD2" w:rsidRPr="007E40CA">
        <w:rPr>
          <w:rFonts w:cstheme="minorHAnsi"/>
        </w:rPr>
        <w:t xml:space="preserve">and </w:t>
      </w:r>
      <w:r w:rsidR="00E42269">
        <w:rPr>
          <w:rFonts w:cstheme="minorHAnsi"/>
        </w:rPr>
        <w:t>went through</w:t>
      </w:r>
      <w:r w:rsidR="00AF4AD2" w:rsidRPr="007E40CA">
        <w:rPr>
          <w:rFonts w:cstheme="minorHAnsi"/>
        </w:rPr>
        <w:t xml:space="preserve"> the agenda</w:t>
      </w:r>
      <w:r w:rsidR="001A33C5">
        <w:rPr>
          <w:rFonts w:cstheme="minorHAnsi"/>
        </w:rPr>
        <w:t>, mentioning the three presentations foreseen</w:t>
      </w:r>
      <w:r w:rsidR="00AF4AD2" w:rsidRPr="007E40CA">
        <w:rPr>
          <w:rFonts w:cstheme="minorHAnsi"/>
        </w:rPr>
        <w:t>. S</w:t>
      </w:r>
      <w:r w:rsidR="00E42269">
        <w:rPr>
          <w:rFonts w:cstheme="minorHAnsi"/>
        </w:rPr>
        <w:t>ian</w:t>
      </w:r>
      <w:r w:rsidR="00AF4AD2" w:rsidRPr="007E40CA">
        <w:rPr>
          <w:rFonts w:cstheme="minorHAnsi"/>
        </w:rPr>
        <w:t xml:space="preserve"> </w:t>
      </w:r>
      <w:r w:rsidR="00E42269">
        <w:rPr>
          <w:rFonts w:cstheme="minorHAnsi"/>
        </w:rPr>
        <w:t xml:space="preserve">introduced </w:t>
      </w:r>
      <w:r w:rsidR="00AF4AD2" w:rsidRPr="007E40CA">
        <w:rPr>
          <w:rFonts w:cstheme="minorHAnsi"/>
        </w:rPr>
        <w:t xml:space="preserve">the </w:t>
      </w:r>
      <w:r w:rsidR="00E42269">
        <w:rPr>
          <w:rFonts w:cstheme="minorHAnsi"/>
        </w:rPr>
        <w:t xml:space="preserve">purpose and functioning of the </w:t>
      </w:r>
      <w:r w:rsidR="00AF4AD2" w:rsidRPr="007E40CA">
        <w:rPr>
          <w:rFonts w:cstheme="minorHAnsi"/>
        </w:rPr>
        <w:t xml:space="preserve">break-out sessions and referred to the questions </w:t>
      </w:r>
      <w:r w:rsidR="00E42269">
        <w:rPr>
          <w:rFonts w:cstheme="minorHAnsi"/>
        </w:rPr>
        <w:t>to</w:t>
      </w:r>
      <w:r w:rsidR="00AF4AD2" w:rsidRPr="007E40CA">
        <w:rPr>
          <w:rFonts w:cstheme="minorHAnsi"/>
        </w:rPr>
        <w:t xml:space="preserve"> be discussed</w:t>
      </w:r>
      <w:r w:rsidR="001A33C5">
        <w:rPr>
          <w:rFonts w:cstheme="minorHAnsi"/>
        </w:rPr>
        <w:t xml:space="preserve">, highlighting that the floor then will be entirely to EAPN members to share information on three questions prepared. The National Networks and EOs can </w:t>
      </w:r>
      <w:r w:rsidR="00E42269">
        <w:rPr>
          <w:rFonts w:cstheme="minorHAnsi"/>
        </w:rPr>
        <w:t xml:space="preserve">in addition </w:t>
      </w:r>
      <w:r w:rsidR="001A33C5">
        <w:rPr>
          <w:rFonts w:cstheme="minorHAnsi"/>
        </w:rPr>
        <w:t xml:space="preserve">also </w:t>
      </w:r>
      <w:r w:rsidR="00AF4AD2" w:rsidRPr="007E40CA">
        <w:rPr>
          <w:rFonts w:cstheme="minorHAnsi"/>
        </w:rPr>
        <w:t>sen</w:t>
      </w:r>
      <w:r w:rsidR="00E42269">
        <w:rPr>
          <w:rFonts w:cstheme="minorHAnsi"/>
        </w:rPr>
        <w:t>d</w:t>
      </w:r>
      <w:r w:rsidR="00AF4AD2" w:rsidRPr="007E40CA">
        <w:rPr>
          <w:rFonts w:cstheme="minorHAnsi"/>
        </w:rPr>
        <w:t xml:space="preserve"> written </w:t>
      </w:r>
      <w:r w:rsidR="001A33C5">
        <w:rPr>
          <w:rFonts w:cstheme="minorHAnsi"/>
        </w:rPr>
        <w:t>replies to these questions</w:t>
      </w:r>
      <w:r w:rsidR="00E42269">
        <w:rPr>
          <w:rFonts w:cstheme="minorHAnsi"/>
        </w:rPr>
        <w:t>. They</w:t>
      </w:r>
      <w:r w:rsidR="00F16652">
        <w:rPr>
          <w:rFonts w:cstheme="minorHAnsi"/>
        </w:rPr>
        <w:t xml:space="preserve"> w</w:t>
      </w:r>
      <w:r w:rsidR="00E42269">
        <w:rPr>
          <w:rFonts w:cstheme="minorHAnsi"/>
        </w:rPr>
        <w:t>ill</w:t>
      </w:r>
      <w:r w:rsidR="00F16652">
        <w:rPr>
          <w:rFonts w:cstheme="minorHAnsi"/>
        </w:rPr>
        <w:t xml:space="preserve"> anyway </w:t>
      </w:r>
      <w:r w:rsidR="00E42269">
        <w:rPr>
          <w:rFonts w:cstheme="minorHAnsi"/>
        </w:rPr>
        <w:t xml:space="preserve">soon </w:t>
      </w:r>
      <w:r w:rsidR="00F16652">
        <w:rPr>
          <w:rFonts w:cstheme="minorHAnsi"/>
        </w:rPr>
        <w:t>receive a more detailed questionnaire</w:t>
      </w:r>
      <w:r w:rsidR="00E42269">
        <w:rPr>
          <w:rFonts w:cstheme="minorHAnsi"/>
        </w:rPr>
        <w:t xml:space="preserve"> as the basis for the </w:t>
      </w:r>
      <w:r w:rsidR="00E42269" w:rsidRPr="00E42269">
        <w:rPr>
          <w:rFonts w:cstheme="minorHAnsi"/>
        </w:rPr>
        <w:t xml:space="preserve">EAPN Study on </w:t>
      </w:r>
      <w:r w:rsidR="00E42269">
        <w:rPr>
          <w:rFonts w:cstheme="minorHAnsi"/>
        </w:rPr>
        <w:t>the i</w:t>
      </w:r>
      <w:r w:rsidR="00E42269" w:rsidRPr="00E42269">
        <w:rPr>
          <w:rFonts w:cstheme="minorHAnsi"/>
        </w:rPr>
        <w:t>mpact of COVID19 on people experiencing poverty and vulnerability</w:t>
      </w:r>
      <w:r w:rsidR="00E42269">
        <w:rPr>
          <w:rFonts w:cstheme="minorHAnsi"/>
        </w:rPr>
        <w:t xml:space="preserve"> which will be presented at the EAPN Policy Conference</w:t>
      </w:r>
      <w:r w:rsidR="00AF4AD2" w:rsidRPr="007E40CA">
        <w:rPr>
          <w:rFonts w:cstheme="minorHAnsi"/>
        </w:rPr>
        <w:t>.</w:t>
      </w:r>
    </w:p>
    <w:p w14:paraId="15B129EF" w14:textId="77777777" w:rsidR="00A6083F" w:rsidRPr="007E40CA" w:rsidRDefault="00A6083F" w:rsidP="00E42269">
      <w:pPr>
        <w:spacing w:after="0"/>
        <w:jc w:val="both"/>
        <w:rPr>
          <w:rFonts w:cstheme="minorHAnsi"/>
        </w:rPr>
      </w:pPr>
    </w:p>
    <w:p w14:paraId="0EDD04E5" w14:textId="0B5A2A35" w:rsidR="00A6083F" w:rsidRPr="007E40CA" w:rsidRDefault="00A6083F" w:rsidP="00E42269">
      <w:pPr>
        <w:spacing w:after="0"/>
        <w:jc w:val="both"/>
        <w:rPr>
          <w:rFonts w:cstheme="minorHAnsi"/>
          <w:b/>
          <w:bCs/>
        </w:rPr>
      </w:pPr>
      <w:r w:rsidRPr="007E40CA">
        <w:rPr>
          <w:rFonts w:cstheme="minorHAnsi"/>
          <w:b/>
          <w:bCs/>
        </w:rPr>
        <w:t xml:space="preserve">EAPN action so far: </w:t>
      </w:r>
      <w:r w:rsidR="00913CB4" w:rsidRPr="00913CB4">
        <w:rPr>
          <w:rFonts w:cstheme="minorHAnsi"/>
          <w:b/>
          <w:bCs/>
          <w:highlight w:val="yellow"/>
        </w:rPr>
        <w:t>Presentation</w:t>
      </w:r>
      <w:r w:rsidR="00913CB4">
        <w:rPr>
          <w:rFonts w:cstheme="minorHAnsi"/>
          <w:b/>
          <w:bCs/>
        </w:rPr>
        <w:t xml:space="preserve"> </w:t>
      </w:r>
      <w:r w:rsidR="00913CB4" w:rsidRPr="00913CB4">
        <w:rPr>
          <w:rFonts w:cstheme="minorHAnsi"/>
          <w:b/>
          <w:bCs/>
          <w:color w:val="FF0000"/>
        </w:rPr>
        <w:t>[add link]</w:t>
      </w:r>
      <w:r w:rsidR="00913CB4">
        <w:rPr>
          <w:rFonts w:cstheme="minorHAnsi"/>
          <w:b/>
          <w:bCs/>
        </w:rPr>
        <w:t xml:space="preserve"> of </w:t>
      </w:r>
      <w:r w:rsidRPr="007E40CA">
        <w:rPr>
          <w:rFonts w:cstheme="minorHAnsi"/>
          <w:b/>
          <w:bCs/>
        </w:rPr>
        <w:t>EAPN Statement, EAPN letter</w:t>
      </w:r>
      <w:r w:rsidR="00913CB4">
        <w:rPr>
          <w:rFonts w:cstheme="minorHAnsi"/>
          <w:b/>
          <w:bCs/>
        </w:rPr>
        <w:t xml:space="preserve"> and</w:t>
      </w:r>
      <w:r w:rsidRPr="007E40CA">
        <w:rPr>
          <w:rFonts w:cstheme="minorHAnsi"/>
          <w:b/>
          <w:bCs/>
        </w:rPr>
        <w:t xml:space="preserve"> EAPN webpage</w:t>
      </w:r>
    </w:p>
    <w:p w14:paraId="4CB6029B" w14:textId="67B3D90E" w:rsidR="00A6083F" w:rsidRPr="007E40CA" w:rsidRDefault="00A6083F" w:rsidP="00E42269">
      <w:pPr>
        <w:spacing w:after="0"/>
        <w:jc w:val="both"/>
        <w:rPr>
          <w:rFonts w:cstheme="minorHAnsi"/>
        </w:rPr>
      </w:pPr>
    </w:p>
    <w:p w14:paraId="799ADF26" w14:textId="1BBA2292" w:rsidR="00AF4AD2" w:rsidRPr="007E40CA" w:rsidRDefault="00E42269" w:rsidP="00E42269">
      <w:pPr>
        <w:spacing w:after="0"/>
        <w:jc w:val="both"/>
        <w:rPr>
          <w:rFonts w:cstheme="minorHAnsi"/>
        </w:rPr>
      </w:pPr>
      <w:r>
        <w:rPr>
          <w:rFonts w:cstheme="minorHAnsi"/>
        </w:rPr>
        <w:t>To set the scene for the webinar</w:t>
      </w:r>
      <w:r w:rsidR="00124525">
        <w:rPr>
          <w:rFonts w:cstheme="minorHAnsi"/>
        </w:rPr>
        <w:t xml:space="preserve"> and to recall EAPN’s action so far,</w:t>
      </w:r>
      <w:r>
        <w:rPr>
          <w:rFonts w:cstheme="minorHAnsi"/>
        </w:rPr>
        <w:t xml:space="preserve"> Mathias presented the main points of the </w:t>
      </w:r>
      <w:hyperlink r:id="rId8" w:history="1">
        <w:r w:rsidRPr="007920FB">
          <w:rPr>
            <w:rStyle w:val="Hyperlink"/>
            <w:rFonts w:cstheme="minorHAnsi"/>
          </w:rPr>
          <w:t>EAPN Statement on COVI</w:t>
        </w:r>
        <w:r w:rsidR="007920FB">
          <w:rPr>
            <w:rStyle w:val="Hyperlink"/>
            <w:rFonts w:cstheme="minorHAnsi"/>
          </w:rPr>
          <w:t>D19</w:t>
        </w:r>
      </w:hyperlink>
      <w:r>
        <w:rPr>
          <w:rFonts w:cstheme="minorHAnsi"/>
        </w:rPr>
        <w:t xml:space="preserve"> </w:t>
      </w:r>
      <w:r w:rsidR="007920FB">
        <w:rPr>
          <w:rFonts w:cstheme="minorHAnsi"/>
        </w:rPr>
        <w:t xml:space="preserve">issued on 17 March </w:t>
      </w:r>
      <w:r>
        <w:rPr>
          <w:rFonts w:cstheme="minorHAnsi"/>
        </w:rPr>
        <w:t>(</w:t>
      </w:r>
      <w:r w:rsidR="007920FB">
        <w:rPr>
          <w:rFonts w:cstheme="minorHAnsi"/>
        </w:rPr>
        <w:t xml:space="preserve">and </w:t>
      </w:r>
      <w:r>
        <w:rPr>
          <w:rFonts w:cstheme="minorHAnsi"/>
        </w:rPr>
        <w:t xml:space="preserve">based on input received by EAPN Spain, EAPN Austria, AGE and FEANTSA) and of an </w:t>
      </w:r>
      <w:hyperlink r:id="rId9" w:history="1">
        <w:r w:rsidRPr="007920FB">
          <w:rPr>
            <w:rStyle w:val="Hyperlink"/>
            <w:rFonts w:cstheme="minorHAnsi"/>
          </w:rPr>
          <w:t>EAPN Letter</w:t>
        </w:r>
      </w:hyperlink>
      <w:r>
        <w:rPr>
          <w:rFonts w:cstheme="minorHAnsi"/>
        </w:rPr>
        <w:t xml:space="preserve"> </w:t>
      </w:r>
      <w:r w:rsidR="007920FB">
        <w:rPr>
          <w:rFonts w:cstheme="minorHAnsi"/>
        </w:rPr>
        <w:t xml:space="preserve">of 24 March </w:t>
      </w:r>
      <w:r>
        <w:rPr>
          <w:rFonts w:cstheme="minorHAnsi"/>
        </w:rPr>
        <w:t xml:space="preserve">addressed to the Heads of States and Governments ahead of a European Council. He also </w:t>
      </w:r>
      <w:r w:rsidR="00124525">
        <w:rPr>
          <w:rFonts w:cstheme="minorHAnsi"/>
        </w:rPr>
        <w:t xml:space="preserve">informed on a </w:t>
      </w:r>
      <w:hyperlink r:id="rId10" w:history="1">
        <w:r w:rsidR="00124525" w:rsidRPr="007920FB">
          <w:rPr>
            <w:rStyle w:val="Hyperlink"/>
            <w:rFonts w:cstheme="minorHAnsi"/>
          </w:rPr>
          <w:t>dedicated webpage</w:t>
        </w:r>
      </w:hyperlink>
      <w:r w:rsidR="00124525">
        <w:rPr>
          <w:rFonts w:cstheme="minorHAnsi"/>
        </w:rPr>
        <w:t xml:space="preserve"> </w:t>
      </w:r>
      <w:r w:rsidR="007920FB">
        <w:rPr>
          <w:rFonts w:cstheme="minorHAnsi"/>
        </w:rPr>
        <w:t>on COVID 19 on EAPN’s website</w:t>
      </w:r>
      <w:r w:rsidR="00504433">
        <w:rPr>
          <w:rFonts w:cstheme="minorHAnsi"/>
        </w:rPr>
        <w:t>,</w:t>
      </w:r>
      <w:r w:rsidR="007920FB">
        <w:rPr>
          <w:rFonts w:cstheme="minorHAnsi"/>
        </w:rPr>
        <w:t xml:space="preserve"> </w:t>
      </w:r>
      <w:r w:rsidR="00124525">
        <w:rPr>
          <w:rFonts w:cstheme="minorHAnsi"/>
        </w:rPr>
        <w:t>showcasing the work, initiatives and the policy work of EAPN members and of other partner organisations which is “work in progress”.</w:t>
      </w:r>
    </w:p>
    <w:p w14:paraId="6A0CB90F" w14:textId="77777777" w:rsidR="00AF4AD2" w:rsidRPr="007E40CA" w:rsidRDefault="00AF4AD2" w:rsidP="00E42269">
      <w:pPr>
        <w:spacing w:after="0"/>
        <w:jc w:val="both"/>
        <w:rPr>
          <w:rFonts w:cstheme="minorHAnsi"/>
        </w:rPr>
      </w:pPr>
    </w:p>
    <w:p w14:paraId="39F27090" w14:textId="346EFE2D" w:rsidR="00136EE8" w:rsidRPr="007E40CA" w:rsidRDefault="00913CB4" w:rsidP="00E42269">
      <w:pPr>
        <w:spacing w:after="0"/>
        <w:jc w:val="both"/>
        <w:rPr>
          <w:rFonts w:cstheme="minorHAnsi"/>
          <w:b/>
          <w:bCs/>
        </w:rPr>
      </w:pPr>
      <w:r w:rsidRPr="00913CB4">
        <w:rPr>
          <w:rFonts w:cstheme="minorHAnsi"/>
          <w:b/>
          <w:bCs/>
          <w:highlight w:val="yellow"/>
        </w:rPr>
        <w:t>P</w:t>
      </w:r>
      <w:r w:rsidR="00C25892" w:rsidRPr="00913CB4">
        <w:rPr>
          <w:rFonts w:cstheme="minorHAnsi"/>
          <w:b/>
          <w:bCs/>
          <w:highlight w:val="yellow"/>
        </w:rPr>
        <w:t>resentation</w:t>
      </w:r>
      <w:r w:rsidR="00C25892" w:rsidRPr="007E40CA">
        <w:rPr>
          <w:rFonts w:cstheme="minorHAnsi"/>
          <w:b/>
          <w:bCs/>
        </w:rPr>
        <w:t xml:space="preserve"> </w:t>
      </w:r>
      <w:r w:rsidRPr="00913CB4">
        <w:rPr>
          <w:rFonts w:cstheme="minorHAnsi"/>
          <w:b/>
          <w:bCs/>
          <w:color w:val="FF0000"/>
        </w:rPr>
        <w:t>[add link]</w:t>
      </w:r>
      <w:r>
        <w:rPr>
          <w:rFonts w:cstheme="minorHAnsi"/>
          <w:b/>
          <w:bCs/>
        </w:rPr>
        <w:t xml:space="preserve"> </w:t>
      </w:r>
      <w:r w:rsidR="00C25892" w:rsidRPr="007E40CA">
        <w:rPr>
          <w:rFonts w:cstheme="minorHAnsi"/>
          <w:b/>
          <w:bCs/>
        </w:rPr>
        <w:t xml:space="preserve">Katalin </w:t>
      </w:r>
      <w:proofErr w:type="spellStart"/>
      <w:r w:rsidR="00C25892" w:rsidRPr="007E40CA">
        <w:rPr>
          <w:rFonts w:cstheme="minorHAnsi"/>
          <w:b/>
          <w:bCs/>
        </w:rPr>
        <w:t>Szatmari</w:t>
      </w:r>
      <w:proofErr w:type="spellEnd"/>
      <w:r w:rsidR="00C25892" w:rsidRPr="007E40CA">
        <w:rPr>
          <w:rFonts w:cstheme="minorHAnsi"/>
          <w:b/>
          <w:bCs/>
        </w:rPr>
        <w:t>, DG EMPL</w:t>
      </w:r>
      <w:r w:rsidR="00A6083F" w:rsidRPr="007E40CA">
        <w:rPr>
          <w:rFonts w:cstheme="minorHAnsi"/>
          <w:b/>
          <w:bCs/>
        </w:rPr>
        <w:t xml:space="preserve"> “EU Social Response to COVID 19”</w:t>
      </w:r>
      <w:r>
        <w:rPr>
          <w:rFonts w:cstheme="minorHAnsi"/>
          <w:b/>
          <w:bCs/>
        </w:rPr>
        <w:t xml:space="preserve"> and Q&amp;A</w:t>
      </w:r>
    </w:p>
    <w:p w14:paraId="6E449659" w14:textId="0A3E246F" w:rsidR="00C25892" w:rsidRDefault="00C25892" w:rsidP="00E42269">
      <w:pPr>
        <w:spacing w:after="0"/>
        <w:jc w:val="both"/>
        <w:rPr>
          <w:rFonts w:cstheme="minorHAnsi"/>
        </w:rPr>
      </w:pPr>
    </w:p>
    <w:p w14:paraId="4A047E55" w14:textId="77777777" w:rsidR="00504433" w:rsidRDefault="00124525" w:rsidP="00844B89">
      <w:pPr>
        <w:spacing w:after="0"/>
        <w:jc w:val="both"/>
        <w:rPr>
          <w:rFonts w:cstheme="minorHAnsi"/>
        </w:rPr>
      </w:pPr>
      <w:r>
        <w:rPr>
          <w:rFonts w:cstheme="minorHAnsi"/>
        </w:rPr>
        <w:t xml:space="preserve">Katalin </w:t>
      </w:r>
      <w:proofErr w:type="spellStart"/>
      <w:r>
        <w:rPr>
          <w:rFonts w:cstheme="minorHAnsi"/>
        </w:rPr>
        <w:t>Szatmari</w:t>
      </w:r>
      <w:proofErr w:type="spellEnd"/>
      <w:r>
        <w:rPr>
          <w:rFonts w:cstheme="minorHAnsi"/>
        </w:rPr>
        <w:t>, DG EMPL, gave an overview on EU action so far to mitigate the economic, public health and social effects of the COVID19 pandemic.</w:t>
      </w:r>
    </w:p>
    <w:p w14:paraId="3116A713" w14:textId="77777777" w:rsidR="00504433" w:rsidRDefault="00504433" w:rsidP="00844B89">
      <w:pPr>
        <w:spacing w:after="0"/>
        <w:jc w:val="both"/>
        <w:rPr>
          <w:rFonts w:cstheme="minorHAnsi"/>
        </w:rPr>
      </w:pPr>
    </w:p>
    <w:p w14:paraId="596A72DA" w14:textId="77777777" w:rsidR="00504433" w:rsidRDefault="00124525" w:rsidP="00844B89">
      <w:pPr>
        <w:spacing w:after="0"/>
        <w:jc w:val="both"/>
        <w:rPr>
          <w:rFonts w:cstheme="minorHAnsi"/>
        </w:rPr>
      </w:pPr>
      <w:r>
        <w:rPr>
          <w:rFonts w:cstheme="minorHAnsi"/>
        </w:rPr>
        <w:t xml:space="preserve">She </w:t>
      </w:r>
      <w:r w:rsidR="001A33C5">
        <w:rPr>
          <w:rFonts w:cstheme="minorHAnsi"/>
        </w:rPr>
        <w:t xml:space="preserve">first </w:t>
      </w:r>
      <w:r>
        <w:rPr>
          <w:rFonts w:cstheme="minorHAnsi"/>
        </w:rPr>
        <w:t>presented s</w:t>
      </w:r>
      <w:r w:rsidRPr="00124525">
        <w:rPr>
          <w:rFonts w:cstheme="minorHAnsi"/>
        </w:rPr>
        <w:t xml:space="preserve">hort term actions </w:t>
      </w:r>
      <w:r>
        <w:rPr>
          <w:rFonts w:cstheme="minorHAnsi"/>
        </w:rPr>
        <w:t xml:space="preserve">in the field of </w:t>
      </w:r>
      <w:r w:rsidRPr="00124525">
        <w:rPr>
          <w:rFonts w:cstheme="minorHAnsi"/>
        </w:rPr>
        <w:t>health care</w:t>
      </w:r>
      <w:r>
        <w:rPr>
          <w:rFonts w:cstheme="minorHAnsi"/>
        </w:rPr>
        <w:t xml:space="preserve"> and prevention</w:t>
      </w:r>
      <w:r w:rsidR="001A33C5">
        <w:rPr>
          <w:rFonts w:cstheme="minorHAnsi"/>
        </w:rPr>
        <w:t xml:space="preserve"> which comprise </w:t>
      </w:r>
      <w:r w:rsidR="001A33C5" w:rsidRPr="001A33C5">
        <w:rPr>
          <w:rFonts w:cstheme="minorHAnsi"/>
        </w:rPr>
        <w:t>d</w:t>
      </w:r>
      <w:r w:rsidR="001A33C5" w:rsidRPr="001A33C5">
        <w:t>irect support to the EU healthcare sector, medical guidance for the Member States, a coordination on the availability of personal protective equipment and the provision of protective and hygienic products through FEAD</w:t>
      </w:r>
      <w:r w:rsidR="001A33C5" w:rsidRPr="001A33C5">
        <w:rPr>
          <w:rFonts w:cstheme="minorHAnsi"/>
        </w:rPr>
        <w:t>.</w:t>
      </w:r>
    </w:p>
    <w:p w14:paraId="178B617E" w14:textId="77777777" w:rsidR="00504433" w:rsidRDefault="00504433" w:rsidP="00844B89">
      <w:pPr>
        <w:spacing w:after="0"/>
        <w:jc w:val="both"/>
        <w:rPr>
          <w:rFonts w:cstheme="minorHAnsi"/>
        </w:rPr>
      </w:pPr>
    </w:p>
    <w:p w14:paraId="4021293A" w14:textId="77777777" w:rsidR="00504433" w:rsidRDefault="001A33C5" w:rsidP="00844B89">
      <w:pPr>
        <w:spacing w:after="0"/>
        <w:jc w:val="both"/>
      </w:pPr>
      <w:r>
        <w:rPr>
          <w:rFonts w:cstheme="minorHAnsi"/>
        </w:rPr>
        <w:t>Katalin</w:t>
      </w:r>
      <w:r w:rsidR="00124525">
        <w:rPr>
          <w:rFonts w:cstheme="minorHAnsi"/>
        </w:rPr>
        <w:t xml:space="preserve"> then went through a number of e</w:t>
      </w:r>
      <w:r w:rsidR="00124525" w:rsidRPr="00124525">
        <w:rPr>
          <w:rFonts w:cstheme="minorHAnsi"/>
        </w:rPr>
        <w:t>mployment</w:t>
      </w:r>
      <w:r w:rsidR="00124525">
        <w:rPr>
          <w:rFonts w:cstheme="minorHAnsi"/>
        </w:rPr>
        <w:t>-</w:t>
      </w:r>
      <w:r w:rsidR="00124525" w:rsidRPr="00124525">
        <w:rPr>
          <w:rFonts w:cstheme="minorHAnsi"/>
        </w:rPr>
        <w:t>related actions</w:t>
      </w:r>
      <w:r w:rsidR="00124525">
        <w:rPr>
          <w:rFonts w:cstheme="minorHAnsi"/>
        </w:rPr>
        <w:t xml:space="preserve"> focusing on measures to protect jobs and income</w:t>
      </w:r>
      <w:r>
        <w:rPr>
          <w:rFonts w:cstheme="minorHAnsi"/>
        </w:rPr>
        <w:t xml:space="preserve">, such as </w:t>
      </w:r>
      <w:r w:rsidR="000273DE" w:rsidRPr="000273DE">
        <w:rPr>
          <w:rFonts w:cstheme="minorHAnsi"/>
        </w:rPr>
        <w:t xml:space="preserve">short time working arrangements and payments, special unemployment </w:t>
      </w:r>
      <w:r w:rsidR="000273DE" w:rsidRPr="000273DE">
        <w:rPr>
          <w:rFonts w:cstheme="minorHAnsi"/>
        </w:rPr>
        <w:lastRenderedPageBreak/>
        <w:t>benefits, expanded sickness benefits</w:t>
      </w:r>
      <w:r w:rsidR="000273DE">
        <w:rPr>
          <w:rFonts w:cstheme="minorHAnsi"/>
        </w:rPr>
        <w:t xml:space="preserve">, </w:t>
      </w:r>
      <w:r w:rsidR="000273DE" w:rsidRPr="000273DE">
        <w:t xml:space="preserve">specific support measures and in some countries temporarily higher wages or one-off payments for critical staff like doctors or elderly care workers and other measures to support them to reach their workplace, sometimes also across </w:t>
      </w:r>
      <w:r w:rsidR="000273DE">
        <w:t>national</w:t>
      </w:r>
      <w:r w:rsidR="000273DE" w:rsidRPr="000273DE">
        <w:t xml:space="preserve"> border</w:t>
      </w:r>
      <w:r w:rsidR="000273DE">
        <w:t>s</w:t>
      </w:r>
      <w:r w:rsidRPr="000273DE">
        <w:t>.</w:t>
      </w:r>
    </w:p>
    <w:p w14:paraId="0DC7D21C" w14:textId="77777777" w:rsidR="00504433" w:rsidRDefault="00504433" w:rsidP="00844B89">
      <w:pPr>
        <w:spacing w:after="0"/>
        <w:jc w:val="both"/>
      </w:pPr>
    </w:p>
    <w:p w14:paraId="43C75E07" w14:textId="66B0DC1E" w:rsidR="00504433" w:rsidRDefault="001A33C5" w:rsidP="00844B89">
      <w:pPr>
        <w:spacing w:after="0"/>
        <w:jc w:val="both"/>
      </w:pPr>
      <w:r w:rsidRPr="000273DE">
        <w:t>She f</w:t>
      </w:r>
      <w:r w:rsidR="00124525" w:rsidRPr="000273DE">
        <w:t>inally</w:t>
      </w:r>
      <w:r w:rsidR="00124525">
        <w:rPr>
          <w:rFonts w:cstheme="minorHAnsi"/>
        </w:rPr>
        <w:t xml:space="preserve"> elaborated on already decided or planned measures or programmes of financial support to enterprises and member states</w:t>
      </w:r>
      <w:r>
        <w:rPr>
          <w:rFonts w:cstheme="minorHAnsi"/>
        </w:rPr>
        <w:t>.</w:t>
      </w:r>
      <w:r w:rsidR="000273DE">
        <w:rPr>
          <w:rFonts w:cstheme="minorHAnsi"/>
        </w:rPr>
        <w:t xml:space="preserve"> As already welcomed in the EAPN Letter she informed about more</w:t>
      </w:r>
      <w:r w:rsidR="000273DE" w:rsidRPr="001D3BE8">
        <w:rPr>
          <w:b/>
          <w:bCs/>
        </w:rPr>
        <w:t xml:space="preserve"> </w:t>
      </w:r>
      <w:r w:rsidR="000273DE" w:rsidRPr="000273DE">
        <w:t>flexibility as to the EU budgetary rules to help national governments to financially support their healthcare systems by invoking the “</w:t>
      </w:r>
      <w:r w:rsidR="000273DE" w:rsidRPr="000273DE">
        <w:rPr>
          <w:lang w:val="en-IE"/>
        </w:rPr>
        <w:t>general escape clause” of the Stability and Growth Pact.</w:t>
      </w:r>
      <w:r w:rsidR="000273DE">
        <w:rPr>
          <w:lang w:val="en-IE"/>
        </w:rPr>
        <w:t xml:space="preserve"> Katalin also informed about the main elements of the Coronavirus </w:t>
      </w:r>
      <w:r w:rsidR="000273DE" w:rsidRPr="00650A7F">
        <w:rPr>
          <w:lang w:val="en-IE"/>
        </w:rPr>
        <w:t xml:space="preserve">Response Investment Initiative. It deals with extended possibilities to use the EU Cohesion Funds, including the ESF, and an up to </w:t>
      </w:r>
      <w:r w:rsidR="000273DE" w:rsidRPr="00650A7F">
        <w:t xml:space="preserve">100% financing rate by the EU for measures to fight the crisis (i.e. full funding, no longer co-funding). The rules in the FEAD Regulation </w:t>
      </w:r>
      <w:r w:rsidR="008F4BAC" w:rsidRPr="00650A7F">
        <w:t xml:space="preserve">to obtain </w:t>
      </w:r>
      <w:r w:rsidR="000273DE" w:rsidRPr="00650A7F">
        <w:t>support to most deprived and homeless</w:t>
      </w:r>
      <w:r w:rsidR="008F4BAC" w:rsidRPr="00650A7F">
        <w:t xml:space="preserve"> persons have also already been </w:t>
      </w:r>
      <w:hyperlink r:id="rId11" w:history="1">
        <w:r w:rsidR="008F4BAC" w:rsidRPr="006C725B">
          <w:rPr>
            <w:rStyle w:val="Hyperlink"/>
          </w:rPr>
          <w:t>adapted</w:t>
        </w:r>
      </w:hyperlink>
      <w:r w:rsidR="008F4BAC" w:rsidRPr="00650A7F">
        <w:t>.</w:t>
      </w:r>
      <w:r w:rsidR="00650A7F" w:rsidRPr="00650A7F">
        <w:t xml:space="preserve"> </w:t>
      </w:r>
      <w:r w:rsidR="006C725B">
        <w:t xml:space="preserve">More information is also contained in the article </w:t>
      </w:r>
      <w:hyperlink r:id="rId12" w:history="1">
        <w:r w:rsidR="006C725B">
          <w:rPr>
            <w:rStyle w:val="Hyperlink"/>
          </w:rPr>
          <w:t>“Coronavirus: the FEAD to continue supporting people in need”</w:t>
        </w:r>
      </w:hyperlink>
      <w:r w:rsidR="006C725B">
        <w:t xml:space="preserve"> published on 21 April in the DG EMPL “Social Europe” e-newsletter. </w:t>
      </w:r>
      <w:r w:rsidR="00650A7F" w:rsidRPr="00650A7F">
        <w:t>She also sketched out the main objectives and target groups of the new initiative SURE (</w:t>
      </w:r>
      <w:r w:rsidR="00650A7F" w:rsidRPr="00650A7F">
        <w:rPr>
          <w:lang w:val="en-IE"/>
        </w:rPr>
        <w:t>Support to mitigate Unemployment Risks in an Emergency), a macroeconomic stabiliser tool, which</w:t>
      </w:r>
      <w:r w:rsidR="00650A7F">
        <w:rPr>
          <w:b/>
          <w:bCs/>
          <w:lang w:val="en-IE"/>
        </w:rPr>
        <w:t xml:space="preserve"> </w:t>
      </w:r>
      <w:r w:rsidR="00650A7F" w:rsidRPr="001D3BE8">
        <w:t>help</w:t>
      </w:r>
      <w:r w:rsidR="00650A7F">
        <w:t>s</w:t>
      </w:r>
      <w:r w:rsidR="00650A7F" w:rsidRPr="001D3BE8">
        <w:t xml:space="preserve"> </w:t>
      </w:r>
      <w:r w:rsidR="00650A7F">
        <w:t>MS</w:t>
      </w:r>
      <w:r w:rsidR="00650A7F" w:rsidRPr="001D3BE8">
        <w:t xml:space="preserve"> to cover costs directly related to the creation or extension of national short time work schemes or similar measures by providing employees with income support for the hours not</w:t>
      </w:r>
      <w:r w:rsidR="00650A7F">
        <w:t xml:space="preserve"> worked, also covering self-employed workers and workers with atypical contracts.</w:t>
      </w:r>
    </w:p>
    <w:p w14:paraId="5664F290" w14:textId="77777777" w:rsidR="006C725B" w:rsidRDefault="006C725B" w:rsidP="00844B89">
      <w:pPr>
        <w:spacing w:after="0"/>
        <w:jc w:val="both"/>
      </w:pPr>
    </w:p>
    <w:p w14:paraId="3C689A0D" w14:textId="724BC4F4" w:rsidR="00844B89" w:rsidRPr="00D86201" w:rsidRDefault="00844B89" w:rsidP="00844B89">
      <w:pPr>
        <w:spacing w:after="0"/>
        <w:jc w:val="both"/>
      </w:pPr>
      <w:r>
        <w:t>Katalin ended her presentation with an outlook on additional challenges ahead, beyond the sanitary crisis, such as l</w:t>
      </w:r>
      <w:r w:rsidRPr="00844B89">
        <w:t>ong</w:t>
      </w:r>
      <w:r>
        <w:t>-</w:t>
      </w:r>
      <w:r w:rsidRPr="00844B89">
        <w:t>term impacts of the lockdown measures</w:t>
      </w:r>
      <w:r>
        <w:t xml:space="preserve"> on people and the economy, with a focus on poor and vulnerable people. The EC expects </w:t>
      </w:r>
      <w:r w:rsidRPr="006F7213">
        <w:t>further divergences among regions</w:t>
      </w:r>
      <w:r w:rsidR="006F7213" w:rsidRPr="006F7213">
        <w:t>, growing income and social inequalities</w:t>
      </w:r>
      <w:r w:rsidRPr="006F7213">
        <w:t xml:space="preserve"> </w:t>
      </w:r>
      <w:r w:rsidR="006F7213" w:rsidRPr="006F7213">
        <w:t>and a heavy impact on many self-employed workers, on atypical workers and on undeclared workers</w:t>
      </w:r>
      <w:r w:rsidR="006F7213">
        <w:t xml:space="preserve">. </w:t>
      </w:r>
      <w:r>
        <w:t xml:space="preserve">She highlighted the need to operate the </w:t>
      </w:r>
      <w:r w:rsidRPr="00844B89">
        <w:t xml:space="preserve">recovery with adequate financial instruments and a new adequate European budget to support </w:t>
      </w:r>
      <w:r>
        <w:t xml:space="preserve">the </w:t>
      </w:r>
      <w:r w:rsidR="006F7213">
        <w:t xml:space="preserve">many </w:t>
      </w:r>
      <w:r w:rsidRPr="00844B89">
        <w:t>investments</w:t>
      </w:r>
      <w:r w:rsidR="006F7213">
        <w:t xml:space="preserve"> needed</w:t>
      </w:r>
      <w:r w:rsidRPr="00844B89">
        <w:t xml:space="preserve">, including social investments, </w:t>
      </w:r>
      <w:proofErr w:type="gramStart"/>
      <w:r w:rsidRPr="00844B89">
        <w:t xml:space="preserve">in particular </w:t>
      </w:r>
      <w:r>
        <w:t>in</w:t>
      </w:r>
      <w:r w:rsidR="006F7213">
        <w:t>to</w:t>
      </w:r>
      <w:proofErr w:type="gramEnd"/>
      <w:r>
        <w:t xml:space="preserve"> </w:t>
      </w:r>
      <w:r w:rsidRPr="00844B89">
        <w:t>skills and</w:t>
      </w:r>
      <w:r>
        <w:t xml:space="preserve"> </w:t>
      </w:r>
      <w:r w:rsidRPr="00844B89">
        <w:t>adequate social protection</w:t>
      </w:r>
      <w:r>
        <w:t>.</w:t>
      </w:r>
    </w:p>
    <w:p w14:paraId="03BE73AE" w14:textId="342788FE" w:rsidR="00844B89" w:rsidRDefault="00844B89" w:rsidP="00E42269">
      <w:pPr>
        <w:spacing w:after="0"/>
        <w:jc w:val="both"/>
        <w:rPr>
          <w:rFonts w:cstheme="minorHAnsi"/>
        </w:rPr>
      </w:pPr>
    </w:p>
    <w:p w14:paraId="6BBF3E7B" w14:textId="720DF49B" w:rsidR="00504433" w:rsidRDefault="00504433" w:rsidP="00E42269">
      <w:pPr>
        <w:spacing w:after="0"/>
        <w:jc w:val="both"/>
        <w:rPr>
          <w:rFonts w:cstheme="minorHAnsi"/>
        </w:rPr>
      </w:pPr>
      <w:r>
        <w:t>Sian informed the participants that the EAPN Policy Team would put together a briefing on EU-level support measures, also assessing them on their relevance and effectiveness to address specific needs for support of poor and vulnerable persons.</w:t>
      </w:r>
    </w:p>
    <w:p w14:paraId="7ECA5B8F" w14:textId="77777777" w:rsidR="00504433" w:rsidRPr="007E40CA" w:rsidRDefault="00504433" w:rsidP="00E42269">
      <w:pPr>
        <w:spacing w:after="0"/>
        <w:jc w:val="both"/>
        <w:rPr>
          <w:rFonts w:cstheme="minorHAnsi"/>
        </w:rPr>
      </w:pPr>
    </w:p>
    <w:p w14:paraId="293B684D" w14:textId="77777777" w:rsidR="004E6008" w:rsidRDefault="004E6008" w:rsidP="00E42269">
      <w:pPr>
        <w:spacing w:after="0"/>
        <w:jc w:val="both"/>
        <w:rPr>
          <w:rFonts w:cstheme="minorHAnsi"/>
        </w:rPr>
      </w:pPr>
      <w:r>
        <w:rPr>
          <w:rFonts w:cstheme="minorHAnsi"/>
          <w:b/>
          <w:bCs/>
        </w:rPr>
        <w:t>Questions</w:t>
      </w:r>
      <w:r w:rsidR="00AF4AD2" w:rsidRPr="007E40CA">
        <w:rPr>
          <w:rFonts w:cstheme="minorHAnsi"/>
        </w:rPr>
        <w:t>:</w:t>
      </w:r>
      <w:r w:rsidR="000B570F">
        <w:rPr>
          <w:rFonts w:cstheme="minorHAnsi"/>
        </w:rPr>
        <w:t xml:space="preserve"> </w:t>
      </w:r>
    </w:p>
    <w:p w14:paraId="1C58E7A9" w14:textId="59BA8BC0" w:rsidR="004E6008" w:rsidRDefault="00152961" w:rsidP="004E6008">
      <w:pPr>
        <w:pStyle w:val="ListParagraph"/>
        <w:numPr>
          <w:ilvl w:val="0"/>
          <w:numId w:val="3"/>
        </w:numPr>
        <w:spacing w:after="0"/>
        <w:jc w:val="both"/>
        <w:rPr>
          <w:rFonts w:cstheme="minorHAnsi"/>
        </w:rPr>
      </w:pPr>
      <w:r>
        <w:rPr>
          <w:rFonts w:cstheme="minorHAnsi"/>
        </w:rPr>
        <w:t>A first question focussed on  w</w:t>
      </w:r>
      <w:r w:rsidR="004E6008">
        <w:rPr>
          <w:rFonts w:cstheme="minorHAnsi"/>
        </w:rPr>
        <w:t xml:space="preserve">hat was the </w:t>
      </w:r>
      <w:r w:rsidR="00623BD2" w:rsidRPr="004E6008">
        <w:rPr>
          <w:rFonts w:cstheme="minorHAnsi"/>
        </w:rPr>
        <w:t xml:space="preserve">current and future </w:t>
      </w:r>
      <w:r w:rsidR="000B570F" w:rsidRPr="004E6008">
        <w:rPr>
          <w:rFonts w:cstheme="minorHAnsi"/>
        </w:rPr>
        <w:t>EU approach</w:t>
      </w:r>
      <w:r w:rsidR="00623BD2" w:rsidRPr="004E6008">
        <w:rPr>
          <w:rFonts w:cstheme="minorHAnsi"/>
        </w:rPr>
        <w:t xml:space="preserve"> to address and overcome the impacts of COVID19 </w:t>
      </w:r>
      <w:r w:rsidR="005B6344" w:rsidRPr="004E6008">
        <w:rPr>
          <w:rFonts w:cstheme="minorHAnsi"/>
        </w:rPr>
        <w:t>also comprising measures in the field of internal market, cross-border mobility, but also the main orientation of macro-economic and social policies</w:t>
      </w:r>
      <w:r w:rsidR="004E6008">
        <w:rPr>
          <w:rFonts w:cstheme="minorHAnsi"/>
        </w:rPr>
        <w:t>?</w:t>
      </w:r>
      <w:r w:rsidR="005B6344" w:rsidRPr="004E6008">
        <w:rPr>
          <w:rFonts w:cstheme="minorHAnsi"/>
        </w:rPr>
        <w:t xml:space="preserve"> </w:t>
      </w:r>
      <w:r w:rsidR="00623BD2" w:rsidRPr="004E6008">
        <w:rPr>
          <w:rFonts w:cstheme="minorHAnsi"/>
        </w:rPr>
        <w:t>(</w:t>
      </w:r>
      <w:r w:rsidR="005B6344" w:rsidRPr="004E6008">
        <w:rPr>
          <w:rFonts w:cstheme="minorHAnsi"/>
        </w:rPr>
        <w:t xml:space="preserve">Mart-Peeter, </w:t>
      </w:r>
      <w:r w:rsidR="00623BD2" w:rsidRPr="004E6008">
        <w:rPr>
          <w:rFonts w:cstheme="minorHAnsi"/>
        </w:rPr>
        <w:t>EAPN Estonia)</w:t>
      </w:r>
      <w:r w:rsidR="005B6344" w:rsidRPr="004E6008">
        <w:rPr>
          <w:rFonts w:cstheme="minorHAnsi"/>
        </w:rPr>
        <w:t xml:space="preserve">. </w:t>
      </w:r>
    </w:p>
    <w:p w14:paraId="3D421B7E" w14:textId="77777777" w:rsidR="004E6008" w:rsidRDefault="005B6344" w:rsidP="004E6008">
      <w:pPr>
        <w:pStyle w:val="ListParagraph"/>
        <w:numPr>
          <w:ilvl w:val="0"/>
          <w:numId w:val="3"/>
        </w:numPr>
        <w:spacing w:after="0"/>
        <w:jc w:val="both"/>
        <w:rPr>
          <w:rFonts w:cstheme="minorHAnsi"/>
        </w:rPr>
      </w:pPr>
      <w:r w:rsidRPr="004E6008">
        <w:rPr>
          <w:rFonts w:cstheme="minorHAnsi"/>
        </w:rPr>
        <w:t>Two questions focused on FEAD</w:t>
      </w:r>
      <w:r w:rsidR="004E6008">
        <w:rPr>
          <w:rFonts w:cstheme="minorHAnsi"/>
        </w:rPr>
        <w:t xml:space="preserve"> and ESF</w:t>
      </w:r>
      <w:r w:rsidR="00623BD2" w:rsidRPr="004E6008">
        <w:rPr>
          <w:rFonts w:cstheme="minorHAnsi"/>
        </w:rPr>
        <w:t xml:space="preserve">, </w:t>
      </w:r>
      <w:r w:rsidRPr="004E6008">
        <w:rPr>
          <w:rFonts w:cstheme="minorHAnsi"/>
        </w:rPr>
        <w:t xml:space="preserve">more precisely on </w:t>
      </w:r>
      <w:r w:rsidR="00623BD2" w:rsidRPr="004E6008">
        <w:rPr>
          <w:rFonts w:cstheme="minorHAnsi"/>
        </w:rPr>
        <w:t xml:space="preserve">changes </w:t>
      </w:r>
      <w:r w:rsidRPr="004E6008">
        <w:rPr>
          <w:rFonts w:cstheme="minorHAnsi"/>
        </w:rPr>
        <w:t xml:space="preserve">foreseen </w:t>
      </w:r>
      <w:r w:rsidR="00623BD2" w:rsidRPr="004E6008">
        <w:rPr>
          <w:rFonts w:cstheme="minorHAnsi"/>
        </w:rPr>
        <w:t>in the form of support provided by FEAD</w:t>
      </w:r>
      <w:r w:rsidRPr="004E6008">
        <w:rPr>
          <w:rFonts w:cstheme="minorHAnsi"/>
        </w:rPr>
        <w:t>, concretely from paper to digital vouchers</w:t>
      </w:r>
      <w:r w:rsidR="00623BD2" w:rsidRPr="004E6008">
        <w:rPr>
          <w:rFonts w:cstheme="minorHAnsi"/>
        </w:rPr>
        <w:t xml:space="preserve"> (</w:t>
      </w:r>
      <w:r w:rsidRPr="004E6008">
        <w:rPr>
          <w:rFonts w:cstheme="minorHAnsi"/>
        </w:rPr>
        <w:t xml:space="preserve">Judith, </w:t>
      </w:r>
      <w:r w:rsidR="00623BD2" w:rsidRPr="004E6008">
        <w:rPr>
          <w:rFonts w:cstheme="minorHAnsi"/>
        </w:rPr>
        <w:t xml:space="preserve">EAPN Belgium) and </w:t>
      </w:r>
      <w:r w:rsidRPr="004E6008">
        <w:rPr>
          <w:rFonts w:cstheme="minorHAnsi"/>
        </w:rPr>
        <w:t xml:space="preserve">on the </w:t>
      </w:r>
      <w:r w:rsidR="00623BD2" w:rsidRPr="004E6008">
        <w:rPr>
          <w:rFonts w:cstheme="minorHAnsi"/>
        </w:rPr>
        <w:t xml:space="preserve">information </w:t>
      </w:r>
      <w:r w:rsidRPr="004E6008">
        <w:rPr>
          <w:rFonts w:cstheme="minorHAnsi"/>
        </w:rPr>
        <w:t xml:space="preserve">already </w:t>
      </w:r>
      <w:r w:rsidR="00623BD2" w:rsidRPr="004E6008">
        <w:rPr>
          <w:rFonts w:cstheme="minorHAnsi"/>
        </w:rPr>
        <w:t>shared with the relevant national agencies and administration</w:t>
      </w:r>
      <w:r w:rsidR="002616E2" w:rsidRPr="004E6008">
        <w:rPr>
          <w:rFonts w:cstheme="minorHAnsi"/>
        </w:rPr>
        <w:t>s</w:t>
      </w:r>
      <w:r w:rsidR="004E6008">
        <w:rPr>
          <w:rFonts w:cstheme="minorHAnsi"/>
        </w:rPr>
        <w:t xml:space="preserve"> related to ESF</w:t>
      </w:r>
      <w:r w:rsidR="002616E2" w:rsidRPr="004E6008">
        <w:rPr>
          <w:rFonts w:cstheme="minorHAnsi"/>
        </w:rPr>
        <w:t xml:space="preserve"> and by them with</w:t>
      </w:r>
      <w:r w:rsidR="00623BD2" w:rsidRPr="004E6008">
        <w:rPr>
          <w:rFonts w:cstheme="minorHAnsi"/>
        </w:rPr>
        <w:t xml:space="preserve"> the beneficiary organisations on the ground (</w:t>
      </w:r>
      <w:r w:rsidRPr="004E6008">
        <w:rPr>
          <w:rFonts w:cstheme="minorHAnsi"/>
        </w:rPr>
        <w:t xml:space="preserve">Graciela, </w:t>
      </w:r>
      <w:r w:rsidR="00623BD2" w:rsidRPr="004E6008">
        <w:rPr>
          <w:rFonts w:cstheme="minorHAnsi"/>
        </w:rPr>
        <w:t>EAPN Spain)</w:t>
      </w:r>
      <w:r w:rsidR="002616E2" w:rsidRPr="004E6008">
        <w:rPr>
          <w:rFonts w:cstheme="minorHAnsi"/>
        </w:rPr>
        <w:t xml:space="preserve">. </w:t>
      </w:r>
    </w:p>
    <w:p w14:paraId="4F1250C0" w14:textId="5FD0131B" w:rsidR="00AF4AD2" w:rsidRPr="004E6008" w:rsidRDefault="002616E2" w:rsidP="004E6008">
      <w:pPr>
        <w:pStyle w:val="ListParagraph"/>
        <w:numPr>
          <w:ilvl w:val="0"/>
          <w:numId w:val="3"/>
        </w:numPr>
        <w:spacing w:after="0"/>
        <w:jc w:val="both"/>
        <w:rPr>
          <w:rFonts w:cstheme="minorHAnsi"/>
        </w:rPr>
      </w:pPr>
      <w:r w:rsidRPr="004E6008">
        <w:rPr>
          <w:rFonts w:cstheme="minorHAnsi"/>
        </w:rPr>
        <w:t>A fo</w:t>
      </w:r>
      <w:r w:rsidR="00152961">
        <w:rPr>
          <w:rFonts w:cstheme="minorHAnsi"/>
        </w:rPr>
        <w:t>u</w:t>
      </w:r>
      <w:r w:rsidRPr="004E6008">
        <w:rPr>
          <w:rFonts w:cstheme="minorHAnsi"/>
        </w:rPr>
        <w:t>rth</w:t>
      </w:r>
      <w:r w:rsidR="00152961">
        <w:rPr>
          <w:rFonts w:cstheme="minorHAnsi"/>
        </w:rPr>
        <w:t xml:space="preserve"> and fifth</w:t>
      </w:r>
      <w:r w:rsidRPr="004E6008">
        <w:rPr>
          <w:rFonts w:cstheme="minorHAnsi"/>
        </w:rPr>
        <w:t xml:space="preserve"> question raised the point that </w:t>
      </w:r>
      <w:r w:rsidR="00571A0D" w:rsidRPr="004E6008">
        <w:rPr>
          <w:rFonts w:cstheme="minorHAnsi"/>
        </w:rPr>
        <w:t xml:space="preserve">a lot of focus and support (and understandably so) have been geared towards hospitals and medical treatment whereas it has already become clear that a lot of needs already exist and will even become more urgent in elderly care homes and home care services. Does the EC insofar foresee specific initiatives also in the field of elderly care? The COVID19 pandemic also exposes health problems in terms of diabetes, obesity, cardio-vascular diseases which increase the vulnerability to the COVID19 </w:t>
      </w:r>
      <w:r w:rsidR="00571A0D" w:rsidRPr="004E6008">
        <w:rPr>
          <w:rFonts w:cstheme="minorHAnsi"/>
        </w:rPr>
        <w:lastRenderedPageBreak/>
        <w:t>virus. Would the EC therefore plan a refocus of policies and initiatives on preventive health action in order to increase the resilience of everyone</w:t>
      </w:r>
      <w:r w:rsidR="00152961">
        <w:rPr>
          <w:rFonts w:cstheme="minorHAnsi"/>
        </w:rPr>
        <w:t>?</w:t>
      </w:r>
      <w:r w:rsidR="00571A0D" w:rsidRPr="004E6008">
        <w:rPr>
          <w:rFonts w:cstheme="minorHAnsi"/>
        </w:rPr>
        <w:t xml:space="preserve"> (Philippe, AGE). </w:t>
      </w:r>
      <w:r w:rsidR="00152961">
        <w:rPr>
          <w:rFonts w:cstheme="minorHAnsi"/>
        </w:rPr>
        <w:t>(</w:t>
      </w:r>
      <w:r w:rsidR="00571A0D" w:rsidRPr="004E6008">
        <w:rPr>
          <w:rFonts w:cstheme="minorHAnsi"/>
        </w:rPr>
        <w:t>Fran, IFSW</w:t>
      </w:r>
      <w:r w:rsidR="00152961">
        <w:rPr>
          <w:rFonts w:cstheme="minorHAnsi"/>
        </w:rPr>
        <w:t>)</w:t>
      </w:r>
      <w:r w:rsidR="00571A0D" w:rsidRPr="004E6008">
        <w:rPr>
          <w:rFonts w:cstheme="minorHAnsi"/>
        </w:rPr>
        <w:t xml:space="preserve"> deplored </w:t>
      </w:r>
      <w:r w:rsidR="00152961">
        <w:rPr>
          <w:rFonts w:cstheme="minorHAnsi"/>
        </w:rPr>
        <w:t>the division between health/social care and highlighted</w:t>
      </w:r>
      <w:r w:rsidR="00571A0D" w:rsidRPr="004E6008">
        <w:rPr>
          <w:rFonts w:cstheme="minorHAnsi"/>
        </w:rPr>
        <w:t xml:space="preserve"> the recent problems for workers in elderly care to have quick access to appropriate protective equipment, she wanted to know if the EC would push policies and initiatives to better integrate health and social services and to basically seem them both socially and economically as one broader system in the future.</w:t>
      </w:r>
    </w:p>
    <w:p w14:paraId="731907D6" w14:textId="77777777" w:rsidR="00AF4AD2" w:rsidRPr="007E40CA" w:rsidRDefault="00AF4AD2" w:rsidP="00E42269">
      <w:pPr>
        <w:spacing w:after="0"/>
        <w:jc w:val="both"/>
        <w:rPr>
          <w:rFonts w:cstheme="minorHAnsi"/>
        </w:rPr>
      </w:pPr>
    </w:p>
    <w:p w14:paraId="51176F60" w14:textId="3F230A59" w:rsidR="00C25892" w:rsidRPr="007E40CA" w:rsidRDefault="00623BD2" w:rsidP="00E42269">
      <w:pPr>
        <w:spacing w:after="0"/>
        <w:jc w:val="both"/>
        <w:rPr>
          <w:rFonts w:cstheme="minorHAnsi"/>
        </w:rPr>
      </w:pPr>
      <w:r>
        <w:rPr>
          <w:rFonts w:cstheme="minorHAnsi"/>
        </w:rPr>
        <w:t xml:space="preserve">The bullet points below summarise </w:t>
      </w:r>
      <w:r w:rsidR="00C25892" w:rsidRPr="007E40CA">
        <w:rPr>
          <w:rFonts w:cstheme="minorHAnsi"/>
        </w:rPr>
        <w:t xml:space="preserve">Katalin </w:t>
      </w:r>
      <w:proofErr w:type="spellStart"/>
      <w:r w:rsidR="00C25892" w:rsidRPr="007E40CA">
        <w:rPr>
          <w:rFonts w:cstheme="minorHAnsi"/>
        </w:rPr>
        <w:t>Szatmari</w:t>
      </w:r>
      <w:r>
        <w:rPr>
          <w:rFonts w:cstheme="minorHAnsi"/>
        </w:rPr>
        <w:t>’s</w:t>
      </w:r>
      <w:proofErr w:type="spellEnd"/>
      <w:r>
        <w:rPr>
          <w:rFonts w:cstheme="minorHAnsi"/>
        </w:rPr>
        <w:t xml:space="preserve"> answers</w:t>
      </w:r>
      <w:r w:rsidR="00C25892" w:rsidRPr="007E40CA">
        <w:rPr>
          <w:rFonts w:cstheme="minorHAnsi"/>
        </w:rPr>
        <w:t xml:space="preserve"> in reply to questions from members:</w:t>
      </w:r>
    </w:p>
    <w:p w14:paraId="795CA823" w14:textId="69ED30F9" w:rsidR="00C25892" w:rsidRPr="007E40CA" w:rsidRDefault="00D60DD0" w:rsidP="00152961">
      <w:pPr>
        <w:pStyle w:val="ListParagraph"/>
        <w:numPr>
          <w:ilvl w:val="0"/>
          <w:numId w:val="21"/>
        </w:numPr>
        <w:spacing w:after="0"/>
        <w:jc w:val="both"/>
        <w:rPr>
          <w:rFonts w:cstheme="minorHAnsi"/>
        </w:rPr>
      </w:pPr>
      <w:r w:rsidRPr="007E40CA">
        <w:rPr>
          <w:rFonts w:cstheme="minorHAnsi"/>
        </w:rPr>
        <w:t xml:space="preserve">In addition to </w:t>
      </w:r>
      <w:r w:rsidR="00C16038" w:rsidRPr="007E40CA">
        <w:rPr>
          <w:rFonts w:cstheme="minorHAnsi"/>
        </w:rPr>
        <w:t xml:space="preserve">the </w:t>
      </w:r>
      <w:hyperlink r:id="rId13" w:history="1">
        <w:r w:rsidR="00C16038" w:rsidRPr="007E40CA">
          <w:rPr>
            <w:rStyle w:val="Hyperlink"/>
            <w:rFonts w:cstheme="minorHAnsi"/>
          </w:rPr>
          <w:t xml:space="preserve">EU </w:t>
        </w:r>
        <w:r w:rsidRPr="007E40CA">
          <w:rPr>
            <w:rStyle w:val="Hyperlink"/>
            <w:rFonts w:cstheme="minorHAnsi"/>
          </w:rPr>
          <w:t xml:space="preserve">Roadmap </w:t>
        </w:r>
        <w:r w:rsidR="00C16038" w:rsidRPr="007E40CA">
          <w:rPr>
            <w:rStyle w:val="Hyperlink"/>
            <w:rFonts w:cstheme="minorHAnsi"/>
          </w:rPr>
          <w:t>for Recovery</w:t>
        </w:r>
      </w:hyperlink>
      <w:r w:rsidR="00C16038" w:rsidRPr="007E40CA">
        <w:rPr>
          <w:rFonts w:cstheme="minorHAnsi"/>
        </w:rPr>
        <w:t xml:space="preserve"> and an </w:t>
      </w:r>
      <w:hyperlink r:id="rId14" w:history="1">
        <w:r w:rsidR="00C16038" w:rsidRPr="007E40CA">
          <w:rPr>
            <w:rStyle w:val="Hyperlink"/>
            <w:rFonts w:cstheme="minorHAnsi"/>
          </w:rPr>
          <w:t>Joint EU Roadmap towards lifting COVID19 containment measures</w:t>
        </w:r>
      </w:hyperlink>
      <w:r w:rsidR="00C16038" w:rsidRPr="007E40CA">
        <w:rPr>
          <w:rFonts w:cstheme="minorHAnsi"/>
        </w:rPr>
        <w:t xml:space="preserve"> </w:t>
      </w:r>
      <w:r w:rsidRPr="007E40CA">
        <w:rPr>
          <w:rFonts w:cstheme="minorHAnsi"/>
        </w:rPr>
        <w:t xml:space="preserve">referred to by EAPN IE, </w:t>
      </w:r>
      <w:r w:rsidR="00C25892" w:rsidRPr="007E40CA">
        <w:rPr>
          <w:rFonts w:cstheme="minorHAnsi"/>
        </w:rPr>
        <w:t>EU</w:t>
      </w:r>
      <w:r w:rsidRPr="007E40CA">
        <w:rPr>
          <w:rFonts w:cstheme="minorHAnsi"/>
        </w:rPr>
        <w:t xml:space="preserve"> is expected to </w:t>
      </w:r>
      <w:r w:rsidR="00C25892" w:rsidRPr="007E40CA">
        <w:rPr>
          <w:rFonts w:cstheme="minorHAnsi"/>
        </w:rPr>
        <w:t xml:space="preserve">publish </w:t>
      </w:r>
      <w:r w:rsidRPr="007E40CA">
        <w:rPr>
          <w:rFonts w:cstheme="minorHAnsi"/>
        </w:rPr>
        <w:t xml:space="preserve">on 29 April </w:t>
      </w:r>
      <w:r w:rsidR="00C25892" w:rsidRPr="007E40CA">
        <w:rPr>
          <w:rFonts w:cstheme="minorHAnsi"/>
        </w:rPr>
        <w:t>a roadmap with measures on how to overcome the lock-down measures and to overcome the pandemic</w:t>
      </w:r>
      <w:r w:rsidRPr="007E40CA">
        <w:rPr>
          <w:rFonts w:cstheme="minorHAnsi"/>
        </w:rPr>
        <w:t>. This should cover measures in the field of economic recovery, welfare systems, Green Deal and Digital Agenda (reaction to EAPN EE</w:t>
      </w:r>
      <w:r w:rsidR="001458FB" w:rsidRPr="007E40CA">
        <w:rPr>
          <w:rFonts w:cstheme="minorHAnsi"/>
        </w:rPr>
        <w:t xml:space="preserve"> and UK). The EC has limited powers to intervene, as the main burden falls on individual member states.</w:t>
      </w:r>
    </w:p>
    <w:p w14:paraId="7586AD36" w14:textId="0CB1A340" w:rsidR="001458FB" w:rsidRPr="00152961" w:rsidRDefault="00F64A1C" w:rsidP="00152961">
      <w:pPr>
        <w:pStyle w:val="ListParagraph"/>
        <w:numPr>
          <w:ilvl w:val="0"/>
          <w:numId w:val="21"/>
        </w:numPr>
        <w:spacing w:after="0"/>
        <w:jc w:val="both"/>
        <w:rPr>
          <w:rFonts w:cstheme="minorHAnsi"/>
        </w:rPr>
      </w:pPr>
      <w:r w:rsidRPr="00152961">
        <w:rPr>
          <w:rFonts w:cstheme="minorHAnsi"/>
        </w:rPr>
        <w:t>Changes in FEAD programmes and regulation</w:t>
      </w:r>
      <w:r w:rsidR="00152961" w:rsidRPr="00152961">
        <w:rPr>
          <w:rFonts w:cstheme="minorHAnsi"/>
        </w:rPr>
        <w:t xml:space="preserve"> </w:t>
      </w:r>
      <w:r w:rsidR="00152961" w:rsidRPr="00152961">
        <w:rPr>
          <w:rFonts w:cstheme="minorHAnsi"/>
        </w:rPr>
        <w:t>have been adopted and communicated to competent national agency</w:t>
      </w:r>
      <w:r w:rsidR="00152961">
        <w:rPr>
          <w:rFonts w:cstheme="minorHAnsi"/>
        </w:rPr>
        <w:t xml:space="preserve"> - this includes</w:t>
      </w:r>
      <w:r w:rsidRPr="00152961">
        <w:rPr>
          <w:rFonts w:cstheme="minorHAnsi"/>
        </w:rPr>
        <w:t xml:space="preserve"> the possibility </w:t>
      </w:r>
      <w:r w:rsidR="00152961">
        <w:rPr>
          <w:rFonts w:cstheme="minorHAnsi"/>
        </w:rPr>
        <w:t>of</w:t>
      </w:r>
      <w:r w:rsidRPr="00152961">
        <w:rPr>
          <w:rFonts w:cstheme="minorHAnsi"/>
        </w:rPr>
        <w:t xml:space="preserve"> issu</w:t>
      </w:r>
      <w:r w:rsidR="00152961">
        <w:rPr>
          <w:rFonts w:cstheme="minorHAnsi"/>
        </w:rPr>
        <w:t>ing</w:t>
      </w:r>
      <w:r w:rsidRPr="00152961">
        <w:rPr>
          <w:rFonts w:cstheme="minorHAnsi"/>
        </w:rPr>
        <w:t xml:space="preserve"> paper and digital vouchers to </w:t>
      </w:r>
      <w:r w:rsidR="00152961">
        <w:rPr>
          <w:rFonts w:cstheme="minorHAnsi"/>
        </w:rPr>
        <w:t>buy food in shops, as</w:t>
      </w:r>
      <w:r w:rsidRPr="00152961">
        <w:rPr>
          <w:rFonts w:cstheme="minorHAnsi"/>
        </w:rPr>
        <w:t xml:space="preserve"> foodbanks and other meal services for poor people</w:t>
      </w:r>
      <w:r w:rsidR="00152961">
        <w:rPr>
          <w:rFonts w:cstheme="minorHAnsi"/>
        </w:rPr>
        <w:t xml:space="preserve"> are being</w:t>
      </w:r>
      <w:r w:rsidRPr="00152961">
        <w:rPr>
          <w:rFonts w:cstheme="minorHAnsi"/>
        </w:rPr>
        <w:t xml:space="preserve"> </w:t>
      </w:r>
      <w:proofErr w:type="gramStart"/>
      <w:r w:rsidRPr="00152961">
        <w:rPr>
          <w:rFonts w:cstheme="minorHAnsi"/>
        </w:rPr>
        <w:t>closed down</w:t>
      </w:r>
      <w:proofErr w:type="gramEnd"/>
      <w:r w:rsidR="00152961">
        <w:rPr>
          <w:rFonts w:cstheme="minorHAnsi"/>
        </w:rPr>
        <w:t>.</w:t>
      </w:r>
      <w:r w:rsidRPr="00152961">
        <w:rPr>
          <w:rFonts w:cstheme="minorHAnsi"/>
        </w:rPr>
        <w:t xml:space="preserve"> </w:t>
      </w:r>
      <w:r w:rsidR="00623BD2" w:rsidRPr="00152961">
        <w:rPr>
          <w:rFonts w:cstheme="minorHAnsi"/>
        </w:rPr>
        <w:t>(</w:t>
      </w:r>
      <w:r w:rsidR="001D442B" w:rsidRPr="00152961">
        <w:rPr>
          <w:rFonts w:cstheme="minorHAnsi"/>
        </w:rPr>
        <w:t>r</w:t>
      </w:r>
      <w:r w:rsidR="00623BD2" w:rsidRPr="00152961">
        <w:rPr>
          <w:rFonts w:cstheme="minorHAnsi"/>
        </w:rPr>
        <w:t xml:space="preserve">eaction to </w:t>
      </w:r>
      <w:r w:rsidR="001D442B" w:rsidRPr="00152961">
        <w:rPr>
          <w:rFonts w:cstheme="minorHAnsi"/>
        </w:rPr>
        <w:t xml:space="preserve">EAPN </w:t>
      </w:r>
      <w:r w:rsidR="00623BD2" w:rsidRPr="00152961">
        <w:rPr>
          <w:rFonts w:cstheme="minorHAnsi"/>
        </w:rPr>
        <w:t xml:space="preserve">BE) </w:t>
      </w:r>
      <w:r w:rsidR="001458FB" w:rsidRPr="00152961">
        <w:rPr>
          <w:rFonts w:cstheme="minorHAnsi"/>
        </w:rPr>
        <w:t>Networks need to follow up with these agencies</w:t>
      </w:r>
      <w:r w:rsidR="00152961">
        <w:rPr>
          <w:rFonts w:cstheme="minorHAnsi"/>
        </w:rPr>
        <w:t xml:space="preserve"> to check they are implementing them.</w:t>
      </w:r>
      <w:r w:rsidR="00623BD2" w:rsidRPr="00152961">
        <w:rPr>
          <w:rFonts w:cstheme="minorHAnsi"/>
        </w:rPr>
        <w:t xml:space="preserve"> (reaction to </w:t>
      </w:r>
      <w:r w:rsidR="001D442B" w:rsidRPr="00152961">
        <w:rPr>
          <w:rFonts w:cstheme="minorHAnsi"/>
        </w:rPr>
        <w:t xml:space="preserve">EAPN </w:t>
      </w:r>
      <w:r w:rsidR="00623BD2" w:rsidRPr="00152961">
        <w:rPr>
          <w:rFonts w:cstheme="minorHAnsi"/>
        </w:rPr>
        <w:t>ES)</w:t>
      </w:r>
      <w:r w:rsidR="001458FB" w:rsidRPr="00152961">
        <w:rPr>
          <w:rFonts w:cstheme="minorHAnsi"/>
        </w:rPr>
        <w:t>.</w:t>
      </w:r>
    </w:p>
    <w:p w14:paraId="0CBD0192" w14:textId="34007288" w:rsidR="00D60DD0" w:rsidRPr="007E40CA" w:rsidRDefault="00D60DD0" w:rsidP="00152961">
      <w:pPr>
        <w:pStyle w:val="ListParagraph"/>
        <w:numPr>
          <w:ilvl w:val="0"/>
          <w:numId w:val="21"/>
        </w:numPr>
        <w:spacing w:after="0"/>
        <w:jc w:val="both"/>
        <w:rPr>
          <w:rFonts w:cstheme="minorHAnsi"/>
        </w:rPr>
      </w:pPr>
      <w:r w:rsidRPr="007E40CA">
        <w:rPr>
          <w:rFonts w:cstheme="minorHAnsi"/>
        </w:rPr>
        <w:t>It is correct that EU measures up to now have mainly focused on hea</w:t>
      </w:r>
      <w:r w:rsidR="00770F19" w:rsidRPr="007E40CA">
        <w:rPr>
          <w:rFonts w:cstheme="minorHAnsi"/>
        </w:rPr>
        <w:t>l</w:t>
      </w:r>
      <w:r w:rsidRPr="007E40CA">
        <w:rPr>
          <w:rFonts w:cstheme="minorHAnsi"/>
        </w:rPr>
        <w:t xml:space="preserve">th care and hospital services, but EC </w:t>
      </w:r>
      <w:r w:rsidR="00770F19" w:rsidRPr="007E40CA">
        <w:rPr>
          <w:rFonts w:cstheme="minorHAnsi"/>
        </w:rPr>
        <w:t xml:space="preserve">are </w:t>
      </w:r>
      <w:r w:rsidRPr="007E40CA">
        <w:rPr>
          <w:rFonts w:cstheme="minorHAnsi"/>
        </w:rPr>
        <w:t>supporting measures looking at a better integration of health and social care systems (reaction to AGE and IFSW).</w:t>
      </w:r>
      <w:r w:rsidR="00F64A1C" w:rsidRPr="007E40CA">
        <w:rPr>
          <w:rFonts w:cstheme="minorHAnsi"/>
        </w:rPr>
        <w:t xml:space="preserve"> Katalin also agreed with the need to shift more to preventive measures in (public) health with the aim to reduce health problems</w:t>
      </w:r>
      <w:r w:rsidR="00DC4F2C" w:rsidRPr="007E40CA">
        <w:rPr>
          <w:rFonts w:cstheme="minorHAnsi"/>
        </w:rPr>
        <w:t xml:space="preserve"> and risks to which more vulnerable groups are more (or more severely) exposed, as also shown by the COVID pandemic (reaction to AGE)</w:t>
      </w:r>
      <w:r w:rsidR="001D442B">
        <w:rPr>
          <w:rFonts w:cstheme="minorHAnsi"/>
        </w:rPr>
        <w:t>.</w:t>
      </w:r>
    </w:p>
    <w:p w14:paraId="45403E81" w14:textId="36170D34" w:rsidR="006701D9" w:rsidRPr="00E619F9" w:rsidRDefault="00DC4F2C" w:rsidP="00152961">
      <w:pPr>
        <w:pStyle w:val="ListParagraph"/>
        <w:numPr>
          <w:ilvl w:val="0"/>
          <w:numId w:val="21"/>
        </w:numPr>
        <w:spacing w:after="0"/>
        <w:jc w:val="both"/>
        <w:rPr>
          <w:rFonts w:cstheme="minorHAnsi"/>
        </w:rPr>
      </w:pPr>
      <w:r w:rsidRPr="007E40CA">
        <w:rPr>
          <w:rFonts w:cstheme="minorHAnsi"/>
        </w:rPr>
        <w:t>There is also a need to improve the resilience of income systems, comprising income from employment (salaries/wages), minimum income and income from undeclared work (with undeclared workers being another generally particular vulnerable group)</w:t>
      </w:r>
      <w:r w:rsidR="001D442B">
        <w:rPr>
          <w:rFonts w:cstheme="minorHAnsi"/>
        </w:rPr>
        <w:t>. It is true</w:t>
      </w:r>
      <w:r w:rsidR="001D442B">
        <w:t xml:space="preserve"> that the initiatives, programmes and adaptation of existing measures taken up to now at EU level did not have a strong focus on specific needs or targeted support of poor people and vulnerable groups, with the exception of the changes decided in the implementation of FEAD.</w:t>
      </w:r>
    </w:p>
    <w:p w14:paraId="2E7C91EF" w14:textId="540E8F2F" w:rsidR="006701D9" w:rsidRPr="007E40CA" w:rsidRDefault="006701D9" w:rsidP="00E42269">
      <w:pPr>
        <w:spacing w:after="0"/>
        <w:jc w:val="both"/>
        <w:rPr>
          <w:rFonts w:cstheme="minorHAnsi"/>
        </w:rPr>
      </w:pPr>
    </w:p>
    <w:p w14:paraId="4D97E7DF" w14:textId="0650D137" w:rsidR="006701D9" w:rsidRPr="007E40CA" w:rsidRDefault="006701D9" w:rsidP="00E42269">
      <w:pPr>
        <w:spacing w:after="0"/>
        <w:jc w:val="both"/>
        <w:rPr>
          <w:rFonts w:cstheme="minorHAnsi"/>
        </w:rPr>
      </w:pPr>
      <w:r w:rsidRPr="00913CB4">
        <w:rPr>
          <w:rFonts w:cstheme="minorHAnsi"/>
          <w:b/>
          <w:bCs/>
          <w:highlight w:val="yellow"/>
        </w:rPr>
        <w:t>Presentation</w:t>
      </w:r>
      <w:r w:rsidRPr="007E40CA">
        <w:rPr>
          <w:rFonts w:cstheme="minorHAnsi"/>
          <w:b/>
          <w:bCs/>
        </w:rPr>
        <w:t xml:space="preserve"> </w:t>
      </w:r>
      <w:r w:rsidR="00913CB4" w:rsidRPr="00913CB4">
        <w:rPr>
          <w:rFonts w:cstheme="minorHAnsi"/>
          <w:b/>
          <w:bCs/>
          <w:color w:val="FF0000"/>
        </w:rPr>
        <w:t>[add link]</w:t>
      </w:r>
      <w:r w:rsidR="00913CB4">
        <w:rPr>
          <w:rFonts w:cstheme="minorHAnsi"/>
          <w:b/>
          <w:bCs/>
        </w:rPr>
        <w:t xml:space="preserve"> </w:t>
      </w:r>
      <w:r w:rsidRPr="007E40CA">
        <w:rPr>
          <w:rFonts w:cstheme="minorHAnsi"/>
          <w:b/>
          <w:bCs/>
        </w:rPr>
        <w:t>of EAPN Survey/Questionnaire: objectives and process</w:t>
      </w:r>
    </w:p>
    <w:p w14:paraId="584484F3" w14:textId="3937559E" w:rsidR="006701D9" w:rsidRPr="007E40CA" w:rsidRDefault="006701D9" w:rsidP="00E42269">
      <w:pPr>
        <w:spacing w:after="0"/>
        <w:jc w:val="both"/>
        <w:rPr>
          <w:rFonts w:cstheme="minorHAnsi"/>
        </w:rPr>
      </w:pPr>
    </w:p>
    <w:p w14:paraId="1ADC5AC1" w14:textId="055573FE" w:rsidR="00AF4AD2" w:rsidRPr="007E40CA" w:rsidRDefault="00AF4AD2" w:rsidP="00E42269">
      <w:pPr>
        <w:spacing w:after="0"/>
        <w:jc w:val="both"/>
        <w:rPr>
          <w:rFonts w:cstheme="minorHAnsi"/>
        </w:rPr>
      </w:pPr>
      <w:r w:rsidRPr="007E40CA">
        <w:rPr>
          <w:rFonts w:cstheme="minorHAnsi"/>
        </w:rPr>
        <w:t xml:space="preserve">Graciela shortly presented the objectives, main contents and timeline for the </w:t>
      </w:r>
      <w:r w:rsidR="00124525">
        <w:rPr>
          <w:rFonts w:cstheme="minorHAnsi"/>
        </w:rPr>
        <w:t xml:space="preserve">EAPN survey </w:t>
      </w:r>
      <w:r w:rsidRPr="007E40CA">
        <w:rPr>
          <w:rFonts w:cstheme="minorHAnsi"/>
        </w:rPr>
        <w:t xml:space="preserve">to be </w:t>
      </w:r>
      <w:r w:rsidR="00124525">
        <w:rPr>
          <w:rFonts w:cstheme="minorHAnsi"/>
        </w:rPr>
        <w:t>addressed</w:t>
      </w:r>
      <w:r w:rsidRPr="007E40CA">
        <w:rPr>
          <w:rFonts w:cstheme="minorHAnsi"/>
        </w:rPr>
        <w:t xml:space="preserve"> to EU ISG members. S</w:t>
      </w:r>
      <w:r w:rsidR="00124525">
        <w:rPr>
          <w:rFonts w:cstheme="minorHAnsi"/>
        </w:rPr>
        <w:t xml:space="preserve">he </w:t>
      </w:r>
      <w:r w:rsidRPr="007E40CA">
        <w:rPr>
          <w:rFonts w:cstheme="minorHAnsi"/>
        </w:rPr>
        <w:t xml:space="preserve">will elaborate </w:t>
      </w:r>
      <w:r w:rsidR="007E40CA" w:rsidRPr="007E40CA">
        <w:rPr>
          <w:rFonts w:cstheme="minorHAnsi"/>
        </w:rPr>
        <w:t>a</w:t>
      </w:r>
      <w:r w:rsidRPr="007E40CA">
        <w:rPr>
          <w:rFonts w:cstheme="minorHAnsi"/>
        </w:rPr>
        <w:t xml:space="preserve"> questionnaire</w:t>
      </w:r>
      <w:r w:rsidR="007E40CA" w:rsidRPr="007E40CA">
        <w:rPr>
          <w:rFonts w:cstheme="minorHAnsi"/>
        </w:rPr>
        <w:t xml:space="preserve">, </w:t>
      </w:r>
      <w:r w:rsidR="00124525">
        <w:rPr>
          <w:rFonts w:cstheme="minorHAnsi"/>
        </w:rPr>
        <w:t xml:space="preserve">with </w:t>
      </w:r>
      <w:r w:rsidRPr="007E40CA">
        <w:rPr>
          <w:rFonts w:cstheme="minorHAnsi"/>
        </w:rPr>
        <w:t xml:space="preserve">slightly different </w:t>
      </w:r>
      <w:r w:rsidR="00124525">
        <w:rPr>
          <w:rFonts w:cstheme="minorHAnsi"/>
        </w:rPr>
        <w:t xml:space="preserve">versions </w:t>
      </w:r>
      <w:r w:rsidRPr="007E40CA">
        <w:rPr>
          <w:rFonts w:cstheme="minorHAnsi"/>
        </w:rPr>
        <w:t xml:space="preserve">for </w:t>
      </w:r>
      <w:r w:rsidR="00124525">
        <w:rPr>
          <w:rFonts w:cstheme="minorHAnsi"/>
        </w:rPr>
        <w:t xml:space="preserve">the </w:t>
      </w:r>
      <w:r w:rsidRPr="007E40CA">
        <w:rPr>
          <w:rFonts w:cstheme="minorHAnsi"/>
        </w:rPr>
        <w:t xml:space="preserve">National Networks and </w:t>
      </w:r>
      <w:r w:rsidR="00124525">
        <w:rPr>
          <w:rFonts w:cstheme="minorHAnsi"/>
        </w:rPr>
        <w:t xml:space="preserve">for the </w:t>
      </w:r>
      <w:r w:rsidRPr="007E40CA">
        <w:rPr>
          <w:rFonts w:cstheme="minorHAnsi"/>
        </w:rPr>
        <w:t>E</w:t>
      </w:r>
      <w:r w:rsidR="00124525">
        <w:rPr>
          <w:rFonts w:cstheme="minorHAnsi"/>
        </w:rPr>
        <w:t>Os</w:t>
      </w:r>
      <w:r w:rsidR="008B2322">
        <w:rPr>
          <w:rFonts w:cstheme="minorHAnsi"/>
        </w:rPr>
        <w:t>, to</w:t>
      </w:r>
      <w:r w:rsidRPr="007E40CA">
        <w:rPr>
          <w:rFonts w:cstheme="minorHAnsi"/>
        </w:rPr>
        <w:t xml:space="preserve"> be circulated to EAPN members </w:t>
      </w:r>
      <w:r w:rsidR="00152961">
        <w:rPr>
          <w:rFonts w:cstheme="minorHAnsi"/>
        </w:rPr>
        <w:t xml:space="preserve">on 4 </w:t>
      </w:r>
      <w:r w:rsidRPr="007E40CA">
        <w:rPr>
          <w:rFonts w:cstheme="minorHAnsi"/>
        </w:rPr>
        <w:t xml:space="preserve">May. </w:t>
      </w:r>
      <w:r w:rsidR="007E40CA" w:rsidRPr="007E40CA">
        <w:rPr>
          <w:rFonts w:cstheme="minorHAnsi"/>
        </w:rPr>
        <w:t xml:space="preserve">The (draft) report </w:t>
      </w:r>
      <w:r w:rsidR="008B2322" w:rsidRPr="00E42269">
        <w:rPr>
          <w:rFonts w:cstheme="minorHAnsi"/>
        </w:rPr>
        <w:t xml:space="preserve">on </w:t>
      </w:r>
      <w:r w:rsidR="008B2322">
        <w:rPr>
          <w:rFonts w:cstheme="minorHAnsi"/>
        </w:rPr>
        <w:t>the i</w:t>
      </w:r>
      <w:r w:rsidR="008B2322" w:rsidRPr="00E42269">
        <w:rPr>
          <w:rFonts w:cstheme="minorHAnsi"/>
        </w:rPr>
        <w:t>mpact of COVID19 on people experiencing poverty and vulnerability</w:t>
      </w:r>
      <w:r w:rsidR="008B2322">
        <w:rPr>
          <w:rFonts w:cstheme="minorHAnsi"/>
        </w:rPr>
        <w:t xml:space="preserve"> </w:t>
      </w:r>
      <w:r w:rsidR="007E40CA" w:rsidRPr="007E40CA">
        <w:rPr>
          <w:rFonts w:cstheme="minorHAnsi"/>
        </w:rPr>
        <w:t xml:space="preserve">which will underpin EAPN’s policy and advocacy work </w:t>
      </w:r>
      <w:r w:rsidR="00124525">
        <w:rPr>
          <w:rFonts w:cstheme="minorHAnsi"/>
        </w:rPr>
        <w:t>will</w:t>
      </w:r>
      <w:r w:rsidR="007E40CA" w:rsidRPr="007E40CA">
        <w:rPr>
          <w:rFonts w:cstheme="minorHAnsi"/>
        </w:rPr>
        <w:t xml:space="preserve"> be </w:t>
      </w:r>
      <w:r w:rsidR="00124525">
        <w:rPr>
          <w:rFonts w:cstheme="minorHAnsi"/>
        </w:rPr>
        <w:t xml:space="preserve">presented at </w:t>
      </w:r>
      <w:r w:rsidR="007E40CA" w:rsidRPr="007E40CA">
        <w:rPr>
          <w:rFonts w:cstheme="minorHAnsi"/>
        </w:rPr>
        <w:t>the EAPN Policy Conference (</w:t>
      </w:r>
      <w:r w:rsidR="00152961">
        <w:rPr>
          <w:rFonts w:cstheme="minorHAnsi"/>
        </w:rPr>
        <w:t>14 July tbc)</w:t>
      </w:r>
      <w:r w:rsidR="008B2322">
        <w:rPr>
          <w:rFonts w:cstheme="minorHAnsi"/>
        </w:rPr>
        <w:t>. T</w:t>
      </w:r>
      <w:r w:rsidR="008B2322" w:rsidRPr="007E40CA">
        <w:rPr>
          <w:rFonts w:cstheme="minorHAnsi"/>
        </w:rPr>
        <w:t>he overarching topic</w:t>
      </w:r>
      <w:r w:rsidR="008B2322">
        <w:rPr>
          <w:rFonts w:cstheme="minorHAnsi"/>
        </w:rPr>
        <w:t xml:space="preserve"> for this event will be t</w:t>
      </w:r>
      <w:r w:rsidR="007E40CA" w:rsidRPr="007E40CA">
        <w:rPr>
          <w:rFonts w:cstheme="minorHAnsi"/>
        </w:rPr>
        <w:t>he impacts of the COVID19 pandemic and policy solutions at national and European level to address th</w:t>
      </w:r>
      <w:r w:rsidR="008B2322">
        <w:rPr>
          <w:rFonts w:cstheme="minorHAnsi"/>
        </w:rPr>
        <w:t>em</w:t>
      </w:r>
      <w:r w:rsidR="00152961">
        <w:rPr>
          <w:rFonts w:cstheme="minorHAnsi"/>
        </w:rPr>
        <w:t>, reinforcing need for long-term effective anti-poverty strategy.</w:t>
      </w:r>
    </w:p>
    <w:p w14:paraId="12D7F974" w14:textId="77777777" w:rsidR="00AF4AD2" w:rsidRPr="007E40CA" w:rsidRDefault="00AF4AD2" w:rsidP="00E42269">
      <w:pPr>
        <w:spacing w:after="0"/>
        <w:jc w:val="both"/>
        <w:rPr>
          <w:rFonts w:cstheme="minorHAnsi"/>
        </w:rPr>
      </w:pPr>
    </w:p>
    <w:p w14:paraId="1AAC0315" w14:textId="0FCE9F54" w:rsidR="006701D9" w:rsidRPr="007E40CA" w:rsidRDefault="006701D9" w:rsidP="00E42269">
      <w:pPr>
        <w:spacing w:after="0"/>
        <w:jc w:val="both"/>
        <w:rPr>
          <w:rFonts w:cstheme="minorHAnsi"/>
        </w:rPr>
      </w:pPr>
      <w:r w:rsidRPr="007E40CA">
        <w:rPr>
          <w:rFonts w:cstheme="minorHAnsi"/>
          <w:b/>
          <w:bCs/>
        </w:rPr>
        <w:t>EUISG Exchange on poverty impact of COVID 19 and policy responses</w:t>
      </w:r>
    </w:p>
    <w:p w14:paraId="767C0B69" w14:textId="236F90D3" w:rsidR="006701D9" w:rsidRDefault="006701D9" w:rsidP="00E42269">
      <w:pPr>
        <w:spacing w:after="0"/>
        <w:jc w:val="both"/>
        <w:rPr>
          <w:rFonts w:cstheme="minorHAnsi"/>
        </w:rPr>
      </w:pPr>
    </w:p>
    <w:p w14:paraId="27E55DEB" w14:textId="23D810EA" w:rsidR="007E40CA" w:rsidRDefault="007E40CA" w:rsidP="00E42269">
      <w:pPr>
        <w:spacing w:after="0"/>
        <w:jc w:val="both"/>
        <w:rPr>
          <w:rFonts w:cstheme="minorHAnsi"/>
        </w:rPr>
      </w:pPr>
      <w:r>
        <w:rPr>
          <w:rFonts w:cstheme="minorHAnsi"/>
        </w:rPr>
        <w:t>The colleagues were asked to exchange on the following three questions</w:t>
      </w:r>
      <w:r w:rsidR="000B570F">
        <w:rPr>
          <w:rFonts w:cstheme="minorHAnsi"/>
        </w:rPr>
        <w:t xml:space="preserve"> in three break-out sessions</w:t>
      </w:r>
      <w:r>
        <w:rPr>
          <w:rFonts w:cstheme="minorHAnsi"/>
        </w:rPr>
        <w:t>:</w:t>
      </w:r>
    </w:p>
    <w:p w14:paraId="2D5C4DA9" w14:textId="2EF51D80" w:rsidR="007E40CA" w:rsidRPr="00152961" w:rsidRDefault="007E40CA" w:rsidP="00E42269">
      <w:pPr>
        <w:spacing w:after="0"/>
        <w:jc w:val="both"/>
        <w:rPr>
          <w:rFonts w:cstheme="minorHAnsi"/>
          <w:i/>
          <w:iCs/>
        </w:rPr>
      </w:pPr>
      <w:r w:rsidRPr="007E40CA">
        <w:rPr>
          <w:rFonts w:cstheme="minorHAnsi"/>
        </w:rPr>
        <w:t xml:space="preserve">1) </w:t>
      </w:r>
      <w:r w:rsidRPr="00152961">
        <w:rPr>
          <w:rFonts w:cstheme="minorHAnsi"/>
          <w:i/>
          <w:iCs/>
        </w:rPr>
        <w:t>What vulnerable groups are worst affected and how</w:t>
      </w:r>
      <w:r w:rsidR="000B570F" w:rsidRPr="00152961">
        <w:rPr>
          <w:rFonts w:cstheme="minorHAnsi"/>
          <w:i/>
          <w:iCs/>
        </w:rPr>
        <w:t xml:space="preserve"> by the COVID19 pandemic</w:t>
      </w:r>
      <w:r w:rsidRPr="00152961">
        <w:rPr>
          <w:rFonts w:cstheme="minorHAnsi"/>
          <w:i/>
          <w:iCs/>
        </w:rPr>
        <w:t>?</w:t>
      </w:r>
    </w:p>
    <w:p w14:paraId="491C1C7E" w14:textId="77777777" w:rsidR="007E40CA" w:rsidRPr="00152961" w:rsidRDefault="007E40CA" w:rsidP="00E42269">
      <w:pPr>
        <w:spacing w:after="0"/>
        <w:jc w:val="both"/>
        <w:rPr>
          <w:rFonts w:cstheme="minorHAnsi"/>
          <w:i/>
          <w:iCs/>
        </w:rPr>
      </w:pPr>
      <w:r w:rsidRPr="00152961">
        <w:rPr>
          <w:rFonts w:cstheme="minorHAnsi"/>
          <w:i/>
          <w:iCs/>
        </w:rPr>
        <w:lastRenderedPageBreak/>
        <w:t>2) What policy actions have your governments taken? Have they been positive/negative for people facing poverty?</w:t>
      </w:r>
    </w:p>
    <w:p w14:paraId="567DEE48" w14:textId="77777777" w:rsidR="007E40CA" w:rsidRPr="00152961" w:rsidRDefault="007E40CA" w:rsidP="00E42269">
      <w:pPr>
        <w:spacing w:after="0"/>
        <w:jc w:val="both"/>
        <w:rPr>
          <w:rFonts w:cstheme="minorHAnsi"/>
          <w:i/>
          <w:iCs/>
        </w:rPr>
      </w:pPr>
      <w:r w:rsidRPr="00152961">
        <w:rPr>
          <w:rFonts w:cstheme="minorHAnsi"/>
          <w:i/>
          <w:iCs/>
        </w:rPr>
        <w:t>3) What policy solutions would you propose? EU and national level.</w:t>
      </w:r>
    </w:p>
    <w:p w14:paraId="78FD6D70" w14:textId="77777777" w:rsidR="007E40CA" w:rsidRDefault="007E40CA" w:rsidP="00E42269">
      <w:pPr>
        <w:spacing w:after="0"/>
        <w:jc w:val="both"/>
        <w:rPr>
          <w:rFonts w:cstheme="minorHAnsi"/>
        </w:rPr>
      </w:pPr>
    </w:p>
    <w:p w14:paraId="0A13C57F" w14:textId="29F94856" w:rsidR="007E40CA" w:rsidRDefault="00E619F9" w:rsidP="00E42269">
      <w:pPr>
        <w:spacing w:after="0"/>
        <w:jc w:val="both"/>
        <w:rPr>
          <w:rFonts w:cstheme="minorHAnsi"/>
        </w:rPr>
      </w:pPr>
      <w:r>
        <w:rPr>
          <w:rFonts w:cstheme="minorHAnsi"/>
        </w:rPr>
        <w:t>T</w:t>
      </w:r>
      <w:r w:rsidR="007E40CA">
        <w:rPr>
          <w:rFonts w:cstheme="minorHAnsi"/>
        </w:rPr>
        <w:t xml:space="preserve">he replies of </w:t>
      </w:r>
      <w:r>
        <w:rPr>
          <w:rFonts w:cstheme="minorHAnsi"/>
        </w:rPr>
        <w:t xml:space="preserve">the EAPN </w:t>
      </w:r>
      <w:r w:rsidR="007E40CA">
        <w:rPr>
          <w:rFonts w:cstheme="minorHAnsi"/>
        </w:rPr>
        <w:t xml:space="preserve">members to </w:t>
      </w:r>
      <w:r>
        <w:rPr>
          <w:rFonts w:cstheme="minorHAnsi"/>
        </w:rPr>
        <w:t xml:space="preserve">these three </w:t>
      </w:r>
      <w:r w:rsidR="007E40CA">
        <w:rPr>
          <w:rFonts w:cstheme="minorHAnsi"/>
        </w:rPr>
        <w:t xml:space="preserve">questions are </w:t>
      </w:r>
      <w:r>
        <w:rPr>
          <w:rFonts w:cstheme="minorHAnsi"/>
        </w:rPr>
        <w:t>contained in the notes</w:t>
      </w:r>
      <w:r w:rsidR="007E40CA">
        <w:rPr>
          <w:rFonts w:cstheme="minorHAnsi"/>
        </w:rPr>
        <w:t xml:space="preserve"> for the three break-out sessions</w:t>
      </w:r>
      <w:r>
        <w:rPr>
          <w:rFonts w:cstheme="minorHAnsi"/>
        </w:rPr>
        <w:t xml:space="preserve"> </w:t>
      </w:r>
      <w:r w:rsidR="00913CB4">
        <w:rPr>
          <w:rFonts w:cstheme="minorHAnsi"/>
        </w:rPr>
        <w:t xml:space="preserve">– </w:t>
      </w:r>
      <w:r w:rsidR="00913CB4" w:rsidRPr="00913CB4">
        <w:rPr>
          <w:rFonts w:cstheme="minorHAnsi"/>
          <w:highlight w:val="yellow"/>
        </w:rPr>
        <w:t>break out session 1</w:t>
      </w:r>
      <w:r w:rsidR="00913CB4">
        <w:rPr>
          <w:rFonts w:cstheme="minorHAnsi"/>
        </w:rPr>
        <w:t xml:space="preserve"> </w:t>
      </w:r>
      <w:r w:rsidR="00913CB4" w:rsidRPr="00913CB4">
        <w:rPr>
          <w:rFonts w:cstheme="minorHAnsi"/>
          <w:b/>
          <w:bCs/>
          <w:color w:val="FF0000"/>
        </w:rPr>
        <w:t>[add link]</w:t>
      </w:r>
      <w:r w:rsidR="00913CB4">
        <w:rPr>
          <w:rFonts w:cstheme="minorHAnsi"/>
        </w:rPr>
        <w:t xml:space="preserve">, </w:t>
      </w:r>
      <w:r w:rsidR="00913CB4" w:rsidRPr="00913CB4">
        <w:rPr>
          <w:rFonts w:cstheme="minorHAnsi"/>
          <w:highlight w:val="yellow"/>
        </w:rPr>
        <w:t>break-out session 2</w:t>
      </w:r>
      <w:r w:rsidR="00913CB4">
        <w:rPr>
          <w:rFonts w:cstheme="minorHAnsi"/>
        </w:rPr>
        <w:t xml:space="preserve"> </w:t>
      </w:r>
      <w:r w:rsidR="00913CB4" w:rsidRPr="00913CB4">
        <w:rPr>
          <w:rFonts w:cstheme="minorHAnsi"/>
          <w:b/>
          <w:bCs/>
          <w:color w:val="FF0000"/>
        </w:rPr>
        <w:t>[add link]</w:t>
      </w:r>
      <w:r w:rsidR="00913CB4">
        <w:rPr>
          <w:rFonts w:cstheme="minorHAnsi"/>
        </w:rPr>
        <w:t xml:space="preserve">, </w:t>
      </w:r>
      <w:r w:rsidR="00913CB4" w:rsidRPr="00913CB4">
        <w:rPr>
          <w:rFonts w:cstheme="minorHAnsi"/>
          <w:highlight w:val="yellow"/>
        </w:rPr>
        <w:t>break-out session 3</w:t>
      </w:r>
      <w:r w:rsidR="00913CB4">
        <w:rPr>
          <w:rFonts w:cstheme="minorHAnsi"/>
        </w:rPr>
        <w:t xml:space="preserve"> </w:t>
      </w:r>
      <w:r w:rsidR="00913CB4" w:rsidRPr="00913CB4">
        <w:rPr>
          <w:rFonts w:cstheme="minorHAnsi"/>
          <w:b/>
          <w:bCs/>
          <w:color w:val="FF0000"/>
        </w:rPr>
        <w:t>[add link]</w:t>
      </w:r>
      <w:r w:rsidR="00913CB4">
        <w:rPr>
          <w:rFonts w:cstheme="minorHAnsi"/>
        </w:rPr>
        <w:t xml:space="preserve"> - </w:t>
      </w:r>
      <w:r>
        <w:rPr>
          <w:rFonts w:cstheme="minorHAnsi"/>
        </w:rPr>
        <w:t>and in a file</w:t>
      </w:r>
      <w:r w:rsidR="000B570F">
        <w:rPr>
          <w:rFonts w:cstheme="minorHAnsi"/>
        </w:rPr>
        <w:t xml:space="preserve"> containing</w:t>
      </w:r>
      <w:r>
        <w:rPr>
          <w:rFonts w:cstheme="minorHAnsi"/>
        </w:rPr>
        <w:t xml:space="preserve"> the </w:t>
      </w:r>
      <w:r w:rsidRPr="00913CB4">
        <w:rPr>
          <w:rFonts w:cstheme="minorHAnsi"/>
          <w:highlight w:val="yellow"/>
        </w:rPr>
        <w:t xml:space="preserve">messages posted to the </w:t>
      </w:r>
      <w:r w:rsidRPr="00913CB4">
        <w:rPr>
          <w:sz w:val="24"/>
          <w:szCs w:val="24"/>
          <w:highlight w:val="yellow"/>
        </w:rPr>
        <w:t>chat</w:t>
      </w:r>
      <w:r w:rsidRPr="00E619F9">
        <w:rPr>
          <w:sz w:val="24"/>
          <w:szCs w:val="24"/>
        </w:rPr>
        <w:t xml:space="preserve"> </w:t>
      </w:r>
      <w:r w:rsidR="00913CB4" w:rsidRPr="00913CB4">
        <w:rPr>
          <w:rFonts w:cstheme="minorHAnsi"/>
          <w:b/>
          <w:bCs/>
          <w:color w:val="FF0000"/>
        </w:rPr>
        <w:t>[add link]</w:t>
      </w:r>
      <w:r w:rsidR="00913CB4">
        <w:rPr>
          <w:rFonts w:cstheme="minorHAnsi"/>
          <w:b/>
          <w:bCs/>
        </w:rPr>
        <w:t xml:space="preserve"> </w:t>
      </w:r>
      <w:r w:rsidRPr="00E619F9">
        <w:rPr>
          <w:sz w:val="24"/>
          <w:szCs w:val="24"/>
        </w:rPr>
        <w:t>during the webinar</w:t>
      </w:r>
      <w:r w:rsidR="007E40CA">
        <w:rPr>
          <w:rFonts w:cstheme="minorHAnsi"/>
        </w:rPr>
        <w:t>.</w:t>
      </w:r>
      <w:r w:rsidR="00C26249">
        <w:rPr>
          <w:rFonts w:cstheme="minorHAnsi"/>
        </w:rPr>
        <w:t xml:space="preserve"> </w:t>
      </w:r>
    </w:p>
    <w:p w14:paraId="02214897" w14:textId="30D54A91" w:rsidR="00E619F9" w:rsidRPr="007E40CA" w:rsidRDefault="00E619F9" w:rsidP="00E42269">
      <w:pPr>
        <w:spacing w:after="0"/>
        <w:jc w:val="both"/>
        <w:rPr>
          <w:rFonts w:cstheme="minorHAnsi"/>
        </w:rPr>
      </w:pPr>
    </w:p>
    <w:p w14:paraId="6701BFAA" w14:textId="491F4DEA" w:rsidR="00DC4F2C" w:rsidRPr="007E40CA" w:rsidRDefault="00AB18AF" w:rsidP="00E42269">
      <w:pPr>
        <w:spacing w:after="0"/>
        <w:jc w:val="both"/>
        <w:rPr>
          <w:rFonts w:cstheme="minorHAnsi"/>
          <w:b/>
          <w:bCs/>
        </w:rPr>
      </w:pPr>
      <w:r w:rsidRPr="007E40CA">
        <w:rPr>
          <w:rFonts w:cstheme="minorHAnsi"/>
          <w:b/>
          <w:bCs/>
        </w:rPr>
        <w:t>R</w:t>
      </w:r>
      <w:r w:rsidR="00DC4F2C" w:rsidRPr="007E40CA">
        <w:rPr>
          <w:rFonts w:cstheme="minorHAnsi"/>
          <w:b/>
          <w:bCs/>
        </w:rPr>
        <w:t>eporting back from break-out sessions</w:t>
      </w:r>
      <w:r w:rsidR="005B719E" w:rsidRPr="007E40CA">
        <w:rPr>
          <w:rFonts w:cstheme="minorHAnsi"/>
          <w:b/>
          <w:bCs/>
        </w:rPr>
        <w:t xml:space="preserve"> 1, 2 and 3</w:t>
      </w:r>
    </w:p>
    <w:p w14:paraId="32947829" w14:textId="49857605" w:rsidR="005B719E" w:rsidRDefault="005B719E" w:rsidP="00E42269">
      <w:pPr>
        <w:spacing w:after="0"/>
        <w:jc w:val="both"/>
        <w:rPr>
          <w:rFonts w:cstheme="minorHAnsi"/>
        </w:rPr>
      </w:pPr>
    </w:p>
    <w:p w14:paraId="200D8059" w14:textId="251CD135" w:rsidR="007E40CA" w:rsidRDefault="00E619F9" w:rsidP="00E42269">
      <w:pPr>
        <w:spacing w:after="0"/>
        <w:jc w:val="both"/>
        <w:rPr>
          <w:rFonts w:cstheme="minorHAnsi"/>
        </w:rPr>
      </w:pPr>
      <w:r>
        <w:rPr>
          <w:rFonts w:cstheme="minorHAnsi"/>
        </w:rPr>
        <w:t xml:space="preserve">Sian chaired the report back from the break-out sessions. </w:t>
      </w:r>
      <w:r w:rsidR="007E40CA">
        <w:rPr>
          <w:rFonts w:cstheme="minorHAnsi"/>
        </w:rPr>
        <w:t>Paul, EAPN Ireland, Philippe, AGE and Marija, EAPN Serbia,</w:t>
      </w:r>
      <w:r>
        <w:rPr>
          <w:rFonts w:cstheme="minorHAnsi"/>
        </w:rPr>
        <w:t xml:space="preserve"> highlighted </w:t>
      </w:r>
      <w:r w:rsidR="007E40CA">
        <w:rPr>
          <w:rFonts w:cstheme="minorHAnsi"/>
        </w:rPr>
        <w:t>the following key points from the</w:t>
      </w:r>
      <w:r>
        <w:rPr>
          <w:rFonts w:cstheme="minorHAnsi"/>
        </w:rPr>
        <w:t>ir</w:t>
      </w:r>
      <w:r w:rsidR="007E40CA">
        <w:rPr>
          <w:rFonts w:cstheme="minorHAnsi"/>
        </w:rPr>
        <w:t xml:space="preserve"> break-out </w:t>
      </w:r>
      <w:proofErr w:type="gramStart"/>
      <w:r w:rsidR="007E40CA">
        <w:rPr>
          <w:rFonts w:cstheme="minorHAnsi"/>
        </w:rPr>
        <w:t>sessions</w:t>
      </w:r>
      <w:proofErr w:type="gramEnd"/>
      <w:r>
        <w:rPr>
          <w:rFonts w:cstheme="minorHAnsi"/>
        </w:rPr>
        <w:t xml:space="preserve"> respectively</w:t>
      </w:r>
      <w:r w:rsidR="00152961">
        <w:rPr>
          <w:rFonts w:cstheme="minorHAnsi"/>
        </w:rPr>
        <w:t xml:space="preserve">. Rapporteurs were asked to give overall messages, and to build on </w:t>
      </w:r>
      <w:proofErr w:type="spellStart"/>
      <w:r w:rsidR="00152961">
        <w:rPr>
          <w:rFonts w:cstheme="minorHAnsi"/>
        </w:rPr>
        <w:t xml:space="preserve">each </w:t>
      </w:r>
      <w:proofErr w:type="gramStart"/>
      <w:r w:rsidR="00152961">
        <w:rPr>
          <w:rFonts w:cstheme="minorHAnsi"/>
        </w:rPr>
        <w:t>others</w:t>
      </w:r>
      <w:proofErr w:type="spellEnd"/>
      <w:proofErr w:type="gramEnd"/>
      <w:r w:rsidR="00152961">
        <w:rPr>
          <w:rFonts w:cstheme="minorHAnsi"/>
        </w:rPr>
        <w:t xml:space="preserve"> inputs</w:t>
      </w:r>
    </w:p>
    <w:p w14:paraId="77FE8318" w14:textId="77777777" w:rsidR="007E40CA" w:rsidRPr="007E40CA" w:rsidRDefault="007E40CA" w:rsidP="00E42269">
      <w:pPr>
        <w:spacing w:after="0"/>
        <w:jc w:val="both"/>
        <w:rPr>
          <w:rFonts w:cstheme="minorHAnsi"/>
        </w:rPr>
      </w:pPr>
    </w:p>
    <w:p w14:paraId="1EBF5288" w14:textId="7D392C99" w:rsidR="005B719E" w:rsidRDefault="005B719E" w:rsidP="00E42269">
      <w:pPr>
        <w:spacing w:after="0"/>
        <w:jc w:val="both"/>
        <w:rPr>
          <w:rFonts w:cstheme="minorHAnsi"/>
          <w:u w:val="single"/>
        </w:rPr>
      </w:pPr>
      <w:r w:rsidRPr="00913CB4">
        <w:rPr>
          <w:rFonts w:cstheme="minorHAnsi"/>
          <w:u w:val="single"/>
        </w:rPr>
        <w:t>Paul</w:t>
      </w:r>
      <w:r w:rsidR="00BC186D" w:rsidRPr="00913CB4">
        <w:rPr>
          <w:rFonts w:cstheme="minorHAnsi"/>
          <w:u w:val="single"/>
        </w:rPr>
        <w:t xml:space="preserve">/Group </w:t>
      </w:r>
      <w:r w:rsidR="00C51E0C" w:rsidRPr="00913CB4">
        <w:rPr>
          <w:rFonts w:cstheme="minorHAnsi"/>
          <w:u w:val="single"/>
        </w:rPr>
        <w:t>1</w:t>
      </w:r>
    </w:p>
    <w:p w14:paraId="2F35BD0D" w14:textId="6CF38CFE" w:rsidR="005B719E" w:rsidRPr="007E40CA" w:rsidRDefault="005B719E" w:rsidP="00E42269">
      <w:pPr>
        <w:pStyle w:val="ListParagraph"/>
        <w:numPr>
          <w:ilvl w:val="0"/>
          <w:numId w:val="3"/>
        </w:numPr>
        <w:spacing w:after="0"/>
        <w:jc w:val="both"/>
        <w:rPr>
          <w:rFonts w:cstheme="minorHAnsi"/>
        </w:rPr>
      </w:pPr>
      <w:r w:rsidRPr="007E40CA">
        <w:rPr>
          <w:rFonts w:cstheme="minorHAnsi"/>
        </w:rPr>
        <w:t>It is important to prioritize our messages</w:t>
      </w:r>
      <w:r w:rsidR="00C51E0C" w:rsidRPr="007E40CA">
        <w:rPr>
          <w:rFonts w:cstheme="minorHAnsi"/>
        </w:rPr>
        <w:t>, or the impact is reduced</w:t>
      </w:r>
      <w:r w:rsidRPr="007E40CA">
        <w:rPr>
          <w:rFonts w:cstheme="minorHAnsi"/>
        </w:rPr>
        <w:t>.</w:t>
      </w:r>
    </w:p>
    <w:p w14:paraId="48EA7B82" w14:textId="60C7401B" w:rsidR="005B719E" w:rsidRPr="007E40CA" w:rsidRDefault="005B719E" w:rsidP="00E42269">
      <w:pPr>
        <w:pStyle w:val="ListParagraph"/>
        <w:numPr>
          <w:ilvl w:val="0"/>
          <w:numId w:val="3"/>
        </w:numPr>
        <w:spacing w:after="0"/>
        <w:jc w:val="both"/>
        <w:rPr>
          <w:rFonts w:cstheme="minorHAnsi"/>
        </w:rPr>
      </w:pPr>
      <w:r w:rsidRPr="007E40CA">
        <w:rPr>
          <w:rFonts w:cstheme="minorHAnsi"/>
        </w:rPr>
        <w:t>Financial support is essential, there needs to be more focus on higher unemployment benefit and coverage for those in precarious jobs, as well as adequate minimum income.</w:t>
      </w:r>
    </w:p>
    <w:p w14:paraId="56F34890" w14:textId="20A4140B" w:rsidR="005B719E" w:rsidRPr="007E40CA" w:rsidRDefault="005B719E" w:rsidP="00E42269">
      <w:pPr>
        <w:pStyle w:val="ListParagraph"/>
        <w:numPr>
          <w:ilvl w:val="0"/>
          <w:numId w:val="3"/>
        </w:numPr>
        <w:spacing w:after="0"/>
        <w:jc w:val="both"/>
        <w:rPr>
          <w:rFonts w:cstheme="minorHAnsi"/>
        </w:rPr>
      </w:pPr>
      <w:r w:rsidRPr="007E40CA">
        <w:rPr>
          <w:rFonts w:cstheme="minorHAnsi"/>
        </w:rPr>
        <w:t>Investment in social services and public services, including health, must be a priority</w:t>
      </w:r>
    </w:p>
    <w:p w14:paraId="51A19FB8" w14:textId="6DD1355B" w:rsidR="005B719E" w:rsidRPr="007E40CA" w:rsidRDefault="006701D9" w:rsidP="00E42269">
      <w:pPr>
        <w:pStyle w:val="ListParagraph"/>
        <w:numPr>
          <w:ilvl w:val="0"/>
          <w:numId w:val="3"/>
        </w:numPr>
        <w:spacing w:after="0"/>
        <w:jc w:val="both"/>
        <w:rPr>
          <w:rFonts w:cstheme="minorHAnsi"/>
        </w:rPr>
      </w:pPr>
      <w:r w:rsidRPr="007E40CA">
        <w:rPr>
          <w:rFonts w:cstheme="minorHAnsi"/>
        </w:rPr>
        <w:t>A</w:t>
      </w:r>
      <w:r w:rsidR="005B719E" w:rsidRPr="007E40CA">
        <w:rPr>
          <w:rFonts w:cstheme="minorHAnsi"/>
        </w:rPr>
        <w:t xml:space="preserve"> poverty, gender and distributional impact assessment</w:t>
      </w:r>
      <w:r w:rsidRPr="007E40CA">
        <w:rPr>
          <w:rFonts w:cstheme="minorHAnsi"/>
        </w:rPr>
        <w:t xml:space="preserve"> needs to be done to adequately assess the longer term social and economic impact</w:t>
      </w:r>
      <w:r w:rsidR="005B719E" w:rsidRPr="007E40CA">
        <w:rPr>
          <w:rFonts w:cstheme="minorHAnsi"/>
        </w:rPr>
        <w:t>.</w:t>
      </w:r>
    </w:p>
    <w:p w14:paraId="7DE06EED" w14:textId="2626D96F" w:rsidR="005B719E" w:rsidRPr="007E40CA" w:rsidRDefault="005B719E" w:rsidP="00E42269">
      <w:pPr>
        <w:pStyle w:val="ListParagraph"/>
        <w:numPr>
          <w:ilvl w:val="0"/>
          <w:numId w:val="3"/>
        </w:numPr>
        <w:spacing w:after="0"/>
        <w:jc w:val="both"/>
        <w:rPr>
          <w:rFonts w:cstheme="minorHAnsi"/>
        </w:rPr>
      </w:pPr>
      <w:r w:rsidRPr="007E40CA">
        <w:rPr>
          <w:rFonts w:cstheme="minorHAnsi"/>
        </w:rPr>
        <w:t xml:space="preserve">Positive </w:t>
      </w:r>
      <w:r w:rsidR="00F87CCC">
        <w:rPr>
          <w:rFonts w:cstheme="minorHAnsi"/>
        </w:rPr>
        <w:t>measures from governments</w:t>
      </w:r>
      <w:r w:rsidRPr="007E40CA">
        <w:rPr>
          <w:rFonts w:cstheme="minorHAnsi"/>
        </w:rPr>
        <w:t xml:space="preserve"> have included extra support, flexible working subsidies, voucher schemes and tax subsidies</w:t>
      </w:r>
      <w:r w:rsidR="00F87CCC">
        <w:rPr>
          <w:rFonts w:cstheme="minorHAnsi"/>
        </w:rPr>
        <w:t>.</w:t>
      </w:r>
    </w:p>
    <w:p w14:paraId="74C1C465" w14:textId="71768173" w:rsidR="005B719E" w:rsidRPr="007E40CA" w:rsidRDefault="005B719E" w:rsidP="00E42269">
      <w:pPr>
        <w:pStyle w:val="ListParagraph"/>
        <w:numPr>
          <w:ilvl w:val="0"/>
          <w:numId w:val="3"/>
        </w:numPr>
        <w:spacing w:after="0"/>
        <w:jc w:val="both"/>
        <w:rPr>
          <w:rFonts w:cstheme="minorHAnsi"/>
        </w:rPr>
      </w:pPr>
      <w:r w:rsidRPr="007E40CA">
        <w:rPr>
          <w:rFonts w:cstheme="minorHAnsi"/>
        </w:rPr>
        <w:t xml:space="preserve">But some of the normal support measures are not working well </w:t>
      </w:r>
      <w:proofErr w:type="spellStart"/>
      <w:r w:rsidRPr="007E40CA">
        <w:rPr>
          <w:rFonts w:cstheme="minorHAnsi"/>
        </w:rPr>
        <w:t>eg</w:t>
      </w:r>
      <w:proofErr w:type="spellEnd"/>
      <w:r w:rsidRPr="007E40CA">
        <w:rPr>
          <w:rFonts w:cstheme="minorHAnsi"/>
        </w:rPr>
        <w:t xml:space="preserve"> food banks, not getting supplies or volunteers to cope with increased demands</w:t>
      </w:r>
    </w:p>
    <w:p w14:paraId="5C89A8F5" w14:textId="320C733D" w:rsidR="005B719E" w:rsidRPr="007E40CA" w:rsidRDefault="005B719E" w:rsidP="00E42269">
      <w:pPr>
        <w:spacing w:after="0"/>
        <w:jc w:val="both"/>
        <w:rPr>
          <w:rFonts w:cstheme="minorHAnsi"/>
        </w:rPr>
      </w:pPr>
    </w:p>
    <w:p w14:paraId="22ADC4ED" w14:textId="65D7AA50" w:rsidR="005B719E" w:rsidRPr="00913CB4" w:rsidRDefault="005B719E" w:rsidP="00E42269">
      <w:pPr>
        <w:spacing w:after="0"/>
        <w:jc w:val="both"/>
        <w:rPr>
          <w:rFonts w:cstheme="minorHAnsi"/>
          <w:u w:val="single"/>
        </w:rPr>
      </w:pPr>
      <w:r w:rsidRPr="00913CB4">
        <w:rPr>
          <w:rFonts w:cstheme="minorHAnsi"/>
          <w:u w:val="single"/>
        </w:rPr>
        <w:t>Philippe</w:t>
      </w:r>
      <w:r w:rsidR="00BC186D" w:rsidRPr="00913CB4">
        <w:rPr>
          <w:rFonts w:cstheme="minorHAnsi"/>
          <w:u w:val="single"/>
        </w:rPr>
        <w:t>/Group 2</w:t>
      </w:r>
    </w:p>
    <w:p w14:paraId="10E70C70" w14:textId="3CF3807C" w:rsidR="00BC186D" w:rsidRPr="007E40CA" w:rsidRDefault="005B719E" w:rsidP="00E42269">
      <w:pPr>
        <w:pStyle w:val="ListParagraph"/>
        <w:numPr>
          <w:ilvl w:val="0"/>
          <w:numId w:val="7"/>
        </w:numPr>
        <w:spacing w:after="0"/>
        <w:jc w:val="both"/>
        <w:rPr>
          <w:rFonts w:cstheme="minorHAnsi"/>
        </w:rPr>
      </w:pPr>
      <w:r w:rsidRPr="007E40CA">
        <w:rPr>
          <w:rFonts w:cstheme="minorHAnsi"/>
        </w:rPr>
        <w:t xml:space="preserve">The key target groups are </w:t>
      </w:r>
      <w:proofErr w:type="gramStart"/>
      <w:r w:rsidRPr="007E40CA">
        <w:rPr>
          <w:rFonts w:cstheme="minorHAnsi"/>
        </w:rPr>
        <w:t>very common</w:t>
      </w:r>
      <w:proofErr w:type="gramEnd"/>
      <w:r w:rsidRPr="007E40CA">
        <w:rPr>
          <w:rFonts w:cstheme="minorHAnsi"/>
        </w:rPr>
        <w:t xml:space="preserve"> in all MS – but some</w:t>
      </w:r>
      <w:r w:rsidR="00F87CCC">
        <w:rPr>
          <w:rFonts w:cstheme="minorHAnsi"/>
        </w:rPr>
        <w:t xml:space="preserve"> are impacted</w:t>
      </w:r>
      <w:r w:rsidRPr="007E40CA">
        <w:rPr>
          <w:rFonts w:cstheme="minorHAnsi"/>
        </w:rPr>
        <w:t xml:space="preserve"> more from the</w:t>
      </w:r>
      <w:r w:rsidR="00BC186D" w:rsidRPr="007E40CA">
        <w:rPr>
          <w:rFonts w:cstheme="minorHAnsi"/>
        </w:rPr>
        <w:t xml:space="preserve"> virus itself and others from the </w:t>
      </w:r>
      <w:r w:rsidR="00F87CCC">
        <w:rPr>
          <w:rFonts w:cstheme="minorHAnsi"/>
        </w:rPr>
        <w:t xml:space="preserve">policy </w:t>
      </w:r>
      <w:r w:rsidR="00BC186D" w:rsidRPr="007E40CA">
        <w:rPr>
          <w:rFonts w:cstheme="minorHAnsi"/>
        </w:rPr>
        <w:t>measures taken, including lock-down. Most were highlighted in the EAPN statement: older people, children</w:t>
      </w:r>
      <w:r w:rsidR="00F87CCC">
        <w:rPr>
          <w:rFonts w:cstheme="minorHAnsi"/>
        </w:rPr>
        <w:t>:</w:t>
      </w:r>
      <w:r w:rsidR="00BC186D" w:rsidRPr="007E40CA">
        <w:rPr>
          <w:rFonts w:cstheme="minorHAnsi"/>
        </w:rPr>
        <w:t xml:space="preserve"> </w:t>
      </w:r>
      <w:r w:rsidR="00F87CCC">
        <w:rPr>
          <w:rFonts w:cstheme="minorHAnsi"/>
        </w:rPr>
        <w:t>(</w:t>
      </w:r>
      <w:r w:rsidR="00BC186D" w:rsidRPr="007E40CA">
        <w:rPr>
          <w:rFonts w:cstheme="minorHAnsi"/>
        </w:rPr>
        <w:t xml:space="preserve">in overcrowded/poor homes, </w:t>
      </w:r>
      <w:r w:rsidR="00F87CCC">
        <w:rPr>
          <w:rFonts w:cstheme="minorHAnsi"/>
        </w:rPr>
        <w:t xml:space="preserve">the suffering the </w:t>
      </w:r>
      <w:r w:rsidR="00BC186D" w:rsidRPr="007E40CA">
        <w:rPr>
          <w:rFonts w:cstheme="minorHAnsi"/>
        </w:rPr>
        <w:t>digital divide, loss of school meals</w:t>
      </w:r>
      <w:r w:rsidR="00F87CCC">
        <w:rPr>
          <w:rFonts w:cstheme="minorHAnsi"/>
        </w:rPr>
        <w:t>), the</w:t>
      </w:r>
      <w:r w:rsidR="00BC186D" w:rsidRPr="007E40CA">
        <w:rPr>
          <w:rFonts w:cstheme="minorHAnsi"/>
        </w:rPr>
        <w:t xml:space="preserve"> homeless, migrants, Roma – particularly those crowded into hostels acting as vectors. People working in precarious </w:t>
      </w:r>
      <w:r w:rsidR="00F87CCC">
        <w:rPr>
          <w:rFonts w:cstheme="minorHAnsi"/>
        </w:rPr>
        <w:t>jobs</w:t>
      </w:r>
      <w:r w:rsidR="00BC186D" w:rsidRPr="007E40CA">
        <w:rPr>
          <w:rFonts w:cstheme="minorHAnsi"/>
        </w:rPr>
        <w:t xml:space="preserve"> who are dismissed, with no unemployment benefits</w:t>
      </w:r>
      <w:r w:rsidR="00F87CCC">
        <w:rPr>
          <w:rFonts w:cstheme="minorHAnsi"/>
        </w:rPr>
        <w:t>,</w:t>
      </w:r>
      <w:r w:rsidR="00BC186D" w:rsidRPr="007E40CA">
        <w:rPr>
          <w:rFonts w:cstheme="minorHAnsi"/>
        </w:rPr>
        <w:t xml:space="preserve"> as well as those in undeclared jobs</w:t>
      </w:r>
      <w:r w:rsidR="00F87CCC">
        <w:rPr>
          <w:rFonts w:cstheme="minorHAnsi"/>
        </w:rPr>
        <w:t xml:space="preserve">. </w:t>
      </w:r>
      <w:proofErr w:type="gramStart"/>
      <w:r w:rsidR="00F87CCC">
        <w:rPr>
          <w:rFonts w:cstheme="minorHAnsi"/>
        </w:rPr>
        <w:t>W</w:t>
      </w:r>
      <w:r w:rsidR="00BC186D" w:rsidRPr="007E40CA">
        <w:rPr>
          <w:rFonts w:cstheme="minorHAnsi"/>
        </w:rPr>
        <w:t>omen</w:t>
      </w:r>
      <w:proofErr w:type="gramEnd"/>
      <w:r w:rsidR="00BC186D" w:rsidRPr="007E40CA">
        <w:rPr>
          <w:rFonts w:cstheme="minorHAnsi"/>
        </w:rPr>
        <w:t xml:space="preserve"> face a triple burden. Poverty is precondition, that influences the extent and severity of the health and social/economic impact. What happens afterwards, coping with the 2</w:t>
      </w:r>
      <w:r w:rsidR="00BC186D" w:rsidRPr="007E40CA">
        <w:rPr>
          <w:rFonts w:cstheme="minorHAnsi"/>
          <w:vertAlign w:val="superscript"/>
        </w:rPr>
        <w:t>nd</w:t>
      </w:r>
      <w:r w:rsidR="00BC186D" w:rsidRPr="007E40CA">
        <w:rPr>
          <w:rFonts w:cstheme="minorHAnsi"/>
        </w:rPr>
        <w:t xml:space="preserve"> wave</w:t>
      </w:r>
      <w:r w:rsidR="00F87CCC">
        <w:rPr>
          <w:rFonts w:cstheme="minorHAnsi"/>
        </w:rPr>
        <w:t xml:space="preserve"> is also a concern.</w:t>
      </w:r>
    </w:p>
    <w:p w14:paraId="522872BC" w14:textId="791AAD64" w:rsidR="00177044" w:rsidRPr="007E40CA" w:rsidRDefault="00BC186D" w:rsidP="00E42269">
      <w:pPr>
        <w:pStyle w:val="ListParagraph"/>
        <w:numPr>
          <w:ilvl w:val="0"/>
          <w:numId w:val="5"/>
        </w:numPr>
        <w:spacing w:after="0"/>
        <w:jc w:val="both"/>
        <w:rPr>
          <w:rFonts w:cstheme="minorHAnsi"/>
        </w:rPr>
      </w:pPr>
      <w:r w:rsidRPr="007E40CA">
        <w:rPr>
          <w:rFonts w:cstheme="minorHAnsi"/>
        </w:rPr>
        <w:t xml:space="preserve">Some government actions have been </w:t>
      </w:r>
      <w:r w:rsidR="00C26249" w:rsidRPr="007E40CA">
        <w:rPr>
          <w:rFonts w:cstheme="minorHAnsi"/>
        </w:rPr>
        <w:t>beneficial but</w:t>
      </w:r>
      <w:r w:rsidRPr="007E40CA">
        <w:rPr>
          <w:rFonts w:cstheme="minorHAnsi"/>
        </w:rPr>
        <w:t xml:space="preserve"> </w:t>
      </w:r>
      <w:r w:rsidR="00F87CCC">
        <w:rPr>
          <w:rFonts w:cstheme="minorHAnsi"/>
        </w:rPr>
        <w:t>are creating</w:t>
      </w:r>
      <w:r w:rsidRPr="007E40CA">
        <w:rPr>
          <w:rFonts w:cstheme="minorHAnsi"/>
        </w:rPr>
        <w:t xml:space="preserve"> a 2</w:t>
      </w:r>
      <w:r w:rsidR="00F87CCC">
        <w:rPr>
          <w:rFonts w:cstheme="minorHAnsi"/>
        </w:rPr>
        <w:t>-</w:t>
      </w:r>
      <w:r w:rsidRPr="007E40CA">
        <w:rPr>
          <w:rFonts w:cstheme="minorHAnsi"/>
        </w:rPr>
        <w:t xml:space="preserve">tier system for those already receiving benefits. </w:t>
      </w:r>
      <w:r w:rsidR="00177044" w:rsidRPr="007E40CA">
        <w:rPr>
          <w:rFonts w:cstheme="minorHAnsi"/>
        </w:rPr>
        <w:t xml:space="preserve">There is a challenge for the calculation of social benefits and their possible increase due to COVID19: If social benefits already are low and non-adequate, also an increase of one-off payments </w:t>
      </w:r>
      <w:r w:rsidR="00C51E0C" w:rsidRPr="007E40CA">
        <w:rPr>
          <w:rFonts w:cstheme="minorHAnsi"/>
        </w:rPr>
        <w:t xml:space="preserve">that </w:t>
      </w:r>
      <w:r w:rsidR="00177044" w:rsidRPr="007E40CA">
        <w:rPr>
          <w:rFonts w:cstheme="minorHAnsi"/>
        </w:rPr>
        <w:t>are not effective to reduce poverty</w:t>
      </w:r>
      <w:r w:rsidR="00C51E0C" w:rsidRPr="007E40CA">
        <w:rPr>
          <w:rFonts w:cstheme="minorHAnsi"/>
        </w:rPr>
        <w:t>.</w:t>
      </w:r>
    </w:p>
    <w:p w14:paraId="2D69A774" w14:textId="59CC13C1" w:rsidR="00177044" w:rsidRPr="007E40CA" w:rsidRDefault="00177044" w:rsidP="00E42269">
      <w:pPr>
        <w:pStyle w:val="ListParagraph"/>
        <w:numPr>
          <w:ilvl w:val="0"/>
          <w:numId w:val="5"/>
        </w:numPr>
        <w:spacing w:after="0"/>
        <w:jc w:val="both"/>
        <w:rPr>
          <w:rFonts w:cstheme="minorHAnsi"/>
        </w:rPr>
      </w:pPr>
      <w:r w:rsidRPr="007E40CA">
        <w:rPr>
          <w:rFonts w:cstheme="minorHAnsi"/>
        </w:rPr>
        <w:t>NGO</w:t>
      </w:r>
      <w:r w:rsidR="00F87CCC">
        <w:rPr>
          <w:rFonts w:cstheme="minorHAnsi"/>
        </w:rPr>
        <w:t>’s are under pressure and their</w:t>
      </w:r>
      <w:r w:rsidRPr="007E40CA">
        <w:rPr>
          <w:rFonts w:cstheme="minorHAnsi"/>
        </w:rPr>
        <w:t xml:space="preserve"> funding is at risk, both </w:t>
      </w:r>
      <w:r w:rsidR="00F16652">
        <w:rPr>
          <w:rFonts w:cstheme="minorHAnsi"/>
        </w:rPr>
        <w:t xml:space="preserve">from </w:t>
      </w:r>
      <w:r w:rsidRPr="007E40CA">
        <w:rPr>
          <w:rFonts w:cstheme="minorHAnsi"/>
        </w:rPr>
        <w:t xml:space="preserve">government subsidies, but also </w:t>
      </w:r>
      <w:r w:rsidR="00F16652">
        <w:rPr>
          <w:rFonts w:cstheme="minorHAnsi"/>
        </w:rPr>
        <w:t xml:space="preserve">from </w:t>
      </w:r>
      <w:r w:rsidRPr="007E40CA">
        <w:rPr>
          <w:rFonts w:cstheme="minorHAnsi"/>
        </w:rPr>
        <w:t>donations</w:t>
      </w:r>
      <w:r w:rsidR="00913CB4">
        <w:rPr>
          <w:rFonts w:cstheme="minorHAnsi"/>
        </w:rPr>
        <w:t>.</w:t>
      </w:r>
    </w:p>
    <w:p w14:paraId="386B4701" w14:textId="4B1BC9C9" w:rsidR="00177044" w:rsidRPr="007E40CA" w:rsidRDefault="00177044" w:rsidP="00E42269">
      <w:pPr>
        <w:pStyle w:val="ListParagraph"/>
        <w:numPr>
          <w:ilvl w:val="0"/>
          <w:numId w:val="5"/>
        </w:numPr>
        <w:spacing w:after="0"/>
        <w:jc w:val="both"/>
        <w:rPr>
          <w:rFonts w:cstheme="minorHAnsi"/>
        </w:rPr>
      </w:pPr>
      <w:r w:rsidRPr="007E40CA">
        <w:rPr>
          <w:rFonts w:cstheme="minorHAnsi"/>
        </w:rPr>
        <w:t xml:space="preserve">Risk of future age discriminations (e.g. </w:t>
      </w:r>
      <w:r w:rsidR="00F87CCC">
        <w:rPr>
          <w:rFonts w:cstheme="minorHAnsi"/>
        </w:rPr>
        <w:t>in relation</w:t>
      </w:r>
      <w:r w:rsidRPr="007E40CA">
        <w:rPr>
          <w:rFonts w:cstheme="minorHAnsi"/>
        </w:rPr>
        <w:t xml:space="preserve"> to prolonged confinement or isolation measures, when it comes to access to intensive beds/treatments or respirators, to going back to the labour market</w:t>
      </w:r>
      <w:r w:rsidR="00B857ED" w:rsidRPr="007E40CA">
        <w:rPr>
          <w:rFonts w:cstheme="minorHAnsi"/>
        </w:rPr>
        <w:t xml:space="preserve">) and </w:t>
      </w:r>
      <w:r w:rsidR="00F87CCC">
        <w:rPr>
          <w:rFonts w:cstheme="minorHAnsi"/>
        </w:rPr>
        <w:t xml:space="preserve">the </w:t>
      </w:r>
      <w:r w:rsidR="00B857ED" w:rsidRPr="007E40CA">
        <w:rPr>
          <w:rFonts w:cstheme="minorHAnsi"/>
        </w:rPr>
        <w:t>risk of violation of human rights</w:t>
      </w:r>
      <w:r w:rsidR="00913CB4">
        <w:rPr>
          <w:rFonts w:cstheme="minorHAnsi"/>
        </w:rPr>
        <w:t>.</w:t>
      </w:r>
    </w:p>
    <w:p w14:paraId="5E339AFB" w14:textId="15D50896" w:rsidR="00C51E0C" w:rsidRPr="007E40CA" w:rsidRDefault="00C51E0C" w:rsidP="00E42269">
      <w:pPr>
        <w:spacing w:after="0"/>
        <w:jc w:val="both"/>
        <w:rPr>
          <w:rFonts w:cstheme="minorHAnsi"/>
        </w:rPr>
      </w:pPr>
    </w:p>
    <w:p w14:paraId="28B72554" w14:textId="5A7BA615" w:rsidR="00C51E0C" w:rsidRPr="00913CB4" w:rsidRDefault="00C51E0C" w:rsidP="00E42269">
      <w:pPr>
        <w:spacing w:after="0"/>
        <w:jc w:val="both"/>
        <w:rPr>
          <w:rFonts w:cstheme="minorHAnsi"/>
          <w:u w:val="single"/>
        </w:rPr>
      </w:pPr>
      <w:r w:rsidRPr="00913CB4">
        <w:rPr>
          <w:rFonts w:cstheme="minorHAnsi"/>
          <w:u w:val="single"/>
        </w:rPr>
        <w:t>Marija</w:t>
      </w:r>
      <w:r w:rsidR="00C01BEC" w:rsidRPr="00913CB4">
        <w:rPr>
          <w:rFonts w:cstheme="minorHAnsi"/>
          <w:u w:val="single"/>
        </w:rPr>
        <w:t>/</w:t>
      </w:r>
      <w:r w:rsidRPr="00913CB4">
        <w:rPr>
          <w:rFonts w:cstheme="minorHAnsi"/>
          <w:u w:val="single"/>
        </w:rPr>
        <w:t>Group 3</w:t>
      </w:r>
    </w:p>
    <w:p w14:paraId="20275C0E" w14:textId="34475D94" w:rsidR="0046562F" w:rsidRPr="007E40CA" w:rsidRDefault="00F87CCC" w:rsidP="00E42269">
      <w:pPr>
        <w:pStyle w:val="ListParagraph"/>
        <w:numPr>
          <w:ilvl w:val="0"/>
          <w:numId w:val="5"/>
        </w:numPr>
        <w:spacing w:after="0"/>
        <w:jc w:val="both"/>
        <w:rPr>
          <w:rFonts w:cstheme="minorHAnsi"/>
        </w:rPr>
      </w:pPr>
      <w:r>
        <w:rPr>
          <w:rFonts w:cstheme="minorHAnsi"/>
        </w:rPr>
        <w:lastRenderedPageBreak/>
        <w:t>The i</w:t>
      </w:r>
      <w:r w:rsidR="00151A84" w:rsidRPr="007E40CA">
        <w:rPr>
          <w:rFonts w:cstheme="minorHAnsi"/>
        </w:rPr>
        <w:t>mpacts of COVID19 pandemic</w:t>
      </w:r>
      <w:r>
        <w:rPr>
          <w:rFonts w:cstheme="minorHAnsi"/>
        </w:rPr>
        <w:t xml:space="preserve"> are</w:t>
      </w:r>
      <w:r w:rsidR="00151A84" w:rsidRPr="007E40CA">
        <w:rPr>
          <w:rFonts w:cstheme="minorHAnsi"/>
        </w:rPr>
        <w:t xml:space="preserve"> strongly related to</w:t>
      </w:r>
      <w:r w:rsidR="00C51E0C" w:rsidRPr="007E40CA">
        <w:rPr>
          <w:rFonts w:cstheme="minorHAnsi"/>
        </w:rPr>
        <w:t xml:space="preserve"> inequality. In particular</w:t>
      </w:r>
      <w:r>
        <w:rPr>
          <w:rFonts w:cstheme="minorHAnsi"/>
        </w:rPr>
        <w:t>,</w:t>
      </w:r>
      <w:r w:rsidR="00C51E0C" w:rsidRPr="007E40CA">
        <w:rPr>
          <w:rFonts w:cstheme="minorHAnsi"/>
        </w:rPr>
        <w:t xml:space="preserve"> the</w:t>
      </w:r>
      <w:r w:rsidR="00151A84" w:rsidRPr="007E40CA">
        <w:rPr>
          <w:rFonts w:cstheme="minorHAnsi"/>
        </w:rPr>
        <w:t xml:space="preserve"> effectiveness of welfare state arrangements /social protection systems </w:t>
      </w:r>
      <w:r>
        <w:rPr>
          <w:rFonts w:cstheme="minorHAnsi"/>
        </w:rPr>
        <w:t xml:space="preserve">in reducing poverty </w:t>
      </w:r>
      <w:r w:rsidR="00151A84" w:rsidRPr="007E40CA">
        <w:rPr>
          <w:rFonts w:cstheme="minorHAnsi"/>
        </w:rPr>
        <w:t>before the crisis</w:t>
      </w:r>
      <w:r>
        <w:rPr>
          <w:rFonts w:cstheme="minorHAnsi"/>
        </w:rPr>
        <w:t xml:space="preserve"> </w:t>
      </w:r>
      <w:r w:rsidRPr="007E40CA">
        <w:rPr>
          <w:rFonts w:cstheme="minorHAnsi"/>
        </w:rPr>
        <w:t>(adequacy, coverage, enabling character of benefits, etc.)</w:t>
      </w:r>
      <w:r w:rsidR="00151A84" w:rsidRPr="007E40CA">
        <w:rPr>
          <w:rFonts w:cstheme="minorHAnsi"/>
        </w:rPr>
        <w:t xml:space="preserve"> </w:t>
      </w:r>
      <w:r>
        <w:rPr>
          <w:rFonts w:cstheme="minorHAnsi"/>
        </w:rPr>
        <w:t xml:space="preserve">In </w:t>
      </w:r>
      <w:r w:rsidR="00151A84" w:rsidRPr="007E40CA">
        <w:rPr>
          <w:rFonts w:cstheme="minorHAnsi"/>
        </w:rPr>
        <w:t xml:space="preserve">the </w:t>
      </w:r>
      <w:r>
        <w:rPr>
          <w:rFonts w:cstheme="minorHAnsi"/>
        </w:rPr>
        <w:t xml:space="preserve">countries with less adequate systems there is a </w:t>
      </w:r>
      <w:proofErr w:type="gramStart"/>
      <w:r>
        <w:rPr>
          <w:rFonts w:cstheme="minorHAnsi"/>
        </w:rPr>
        <w:t>particular</w:t>
      </w:r>
      <w:r w:rsidR="00151A84" w:rsidRPr="007E40CA">
        <w:rPr>
          <w:rFonts w:cstheme="minorHAnsi"/>
        </w:rPr>
        <w:t xml:space="preserve"> need</w:t>
      </w:r>
      <w:proofErr w:type="gramEnd"/>
      <w:r w:rsidR="00151A84" w:rsidRPr="007E40CA">
        <w:rPr>
          <w:rFonts w:cstheme="minorHAnsi"/>
        </w:rPr>
        <w:t xml:space="preserve"> to focus on real income situation of poor and vulnerable people</w:t>
      </w:r>
      <w:r w:rsidR="0046562F" w:rsidRPr="007E40CA">
        <w:rPr>
          <w:rFonts w:cstheme="minorHAnsi"/>
        </w:rPr>
        <w:t>. Countries which</w:t>
      </w:r>
      <w:r w:rsidR="00C51E0C" w:rsidRPr="007E40CA">
        <w:rPr>
          <w:rFonts w:cstheme="minorHAnsi"/>
        </w:rPr>
        <w:t xml:space="preserve"> have stronger welfare states have protected people better.</w:t>
      </w:r>
    </w:p>
    <w:p w14:paraId="4BADAA33" w14:textId="29E0A573" w:rsidR="00C51E0C" w:rsidRPr="007E40CA" w:rsidRDefault="00E619F9" w:rsidP="00E42269">
      <w:pPr>
        <w:pStyle w:val="ListParagraph"/>
        <w:numPr>
          <w:ilvl w:val="0"/>
          <w:numId w:val="5"/>
        </w:numPr>
        <w:spacing w:after="0"/>
        <w:jc w:val="both"/>
        <w:rPr>
          <w:rFonts w:cstheme="minorHAnsi"/>
        </w:rPr>
      </w:pPr>
      <w:r>
        <w:rPr>
          <w:rFonts w:cstheme="minorHAnsi"/>
        </w:rPr>
        <w:t>T</w:t>
      </w:r>
      <w:r w:rsidR="0046562F" w:rsidRPr="007E40CA">
        <w:rPr>
          <w:rFonts w:cstheme="minorHAnsi"/>
        </w:rPr>
        <w:t xml:space="preserve">he threat of authoritarian regimes taking advantage of the COVID19 crisis to </w:t>
      </w:r>
      <w:proofErr w:type="gramStart"/>
      <w:r w:rsidR="0046562F" w:rsidRPr="007E40CA">
        <w:rPr>
          <w:rFonts w:cstheme="minorHAnsi"/>
        </w:rPr>
        <w:t>close down</w:t>
      </w:r>
      <w:proofErr w:type="gramEnd"/>
      <w:r w:rsidR="0046562F" w:rsidRPr="007E40CA">
        <w:rPr>
          <w:rFonts w:cstheme="minorHAnsi"/>
        </w:rPr>
        <w:t xml:space="preserve"> democracy and attacks on rights of individuals and NGOs is a real one. The countries with stronger democracies are </w:t>
      </w:r>
      <w:r w:rsidR="00F87CCC">
        <w:rPr>
          <w:rFonts w:cstheme="minorHAnsi"/>
        </w:rPr>
        <w:t xml:space="preserve">also </w:t>
      </w:r>
      <w:r w:rsidR="0046562F" w:rsidRPr="007E40CA">
        <w:rPr>
          <w:rFonts w:cstheme="minorHAnsi"/>
        </w:rPr>
        <w:t>generally also the ones with stronger social protection systems.</w:t>
      </w:r>
    </w:p>
    <w:p w14:paraId="0E5312E5" w14:textId="4C5483B1" w:rsidR="00151A84" w:rsidRPr="007E40CA" w:rsidRDefault="00F87CCC" w:rsidP="00E42269">
      <w:pPr>
        <w:pStyle w:val="ListParagraph"/>
        <w:numPr>
          <w:ilvl w:val="0"/>
          <w:numId w:val="5"/>
        </w:numPr>
        <w:spacing w:after="0"/>
        <w:jc w:val="both"/>
        <w:rPr>
          <w:rFonts w:cstheme="minorHAnsi"/>
        </w:rPr>
      </w:pPr>
      <w:r>
        <w:rPr>
          <w:rFonts w:cstheme="minorHAnsi"/>
        </w:rPr>
        <w:t>Additional key f</w:t>
      </w:r>
      <w:r w:rsidR="00151A84" w:rsidRPr="007E40CA">
        <w:rPr>
          <w:rFonts w:cstheme="minorHAnsi"/>
        </w:rPr>
        <w:t>actors impacting on social and economic consequences of COVID19: quality and space of housing, relative share of collective accommodation (for children, elderly persons, persons with a disability, etc.), availability of quality and affordable day care places for these groups, access (or not) to digital technology</w:t>
      </w:r>
      <w:r w:rsidR="00C51E0C" w:rsidRPr="007E40CA">
        <w:rPr>
          <w:rFonts w:cstheme="minorHAnsi"/>
        </w:rPr>
        <w:t>.</w:t>
      </w:r>
    </w:p>
    <w:p w14:paraId="1400F8E5" w14:textId="371FC8A8" w:rsidR="00151A84" w:rsidRPr="007E40CA" w:rsidRDefault="00151A84" w:rsidP="00E42269">
      <w:pPr>
        <w:pStyle w:val="ListParagraph"/>
        <w:numPr>
          <w:ilvl w:val="0"/>
          <w:numId w:val="5"/>
        </w:numPr>
        <w:spacing w:after="0"/>
        <w:jc w:val="both"/>
        <w:rPr>
          <w:rFonts w:cstheme="minorHAnsi"/>
        </w:rPr>
      </w:pPr>
      <w:r w:rsidRPr="007E40CA">
        <w:rPr>
          <w:rFonts w:cstheme="minorHAnsi"/>
        </w:rPr>
        <w:t>Important to focus on specific needs and support for children and adolescents in child and youth welfare institutions, educational needs of children living in poorer and more vulnerable households (risk of lower educational attainments) and on countermeasures and adequate support to address domestic violence</w:t>
      </w:r>
      <w:r w:rsidR="00C51E0C" w:rsidRPr="007E40CA">
        <w:rPr>
          <w:rFonts w:cstheme="minorHAnsi"/>
        </w:rPr>
        <w:t>.</w:t>
      </w:r>
    </w:p>
    <w:p w14:paraId="5961B65D" w14:textId="763A71E9" w:rsidR="00C51E0C" w:rsidRDefault="00C51E0C" w:rsidP="00E42269">
      <w:pPr>
        <w:spacing w:after="0"/>
        <w:jc w:val="both"/>
        <w:rPr>
          <w:rFonts w:cstheme="minorHAnsi"/>
        </w:rPr>
      </w:pPr>
    </w:p>
    <w:p w14:paraId="3B30EC75" w14:textId="2C9565E9" w:rsidR="00913CB4" w:rsidRDefault="00913CB4" w:rsidP="00E42269">
      <w:pPr>
        <w:spacing w:after="0"/>
        <w:jc w:val="both"/>
        <w:rPr>
          <w:rFonts w:cstheme="minorHAnsi"/>
        </w:rPr>
      </w:pPr>
      <w:r>
        <w:rPr>
          <w:b/>
          <w:bCs/>
          <w:sz w:val="24"/>
          <w:szCs w:val="24"/>
        </w:rPr>
        <w:t>Exchange on policy solutions: national and EU level</w:t>
      </w:r>
    </w:p>
    <w:p w14:paraId="245D5BBF" w14:textId="77777777" w:rsidR="00913CB4" w:rsidRPr="007E40CA" w:rsidRDefault="00913CB4" w:rsidP="00E42269">
      <w:pPr>
        <w:spacing w:after="0"/>
        <w:jc w:val="both"/>
        <w:rPr>
          <w:rFonts w:cstheme="minorHAnsi"/>
        </w:rPr>
      </w:pPr>
    </w:p>
    <w:p w14:paraId="4C89E302" w14:textId="09517E30" w:rsidR="00C51E0C" w:rsidRPr="007E40CA" w:rsidRDefault="00913CB4" w:rsidP="00E42269">
      <w:pPr>
        <w:spacing w:after="0"/>
        <w:jc w:val="both"/>
        <w:rPr>
          <w:rFonts w:cstheme="minorHAnsi"/>
        </w:rPr>
      </w:pPr>
      <w:r>
        <w:rPr>
          <w:rFonts w:cstheme="minorHAnsi"/>
        </w:rPr>
        <w:t>In the exchange of policy solutions on national and EU-level the following points were put forward:</w:t>
      </w:r>
    </w:p>
    <w:p w14:paraId="247CDCD8" w14:textId="75A8016A" w:rsidR="00151A84" w:rsidRPr="007E40CA" w:rsidRDefault="00F87CCC" w:rsidP="00E42269">
      <w:pPr>
        <w:pStyle w:val="ListParagraph"/>
        <w:numPr>
          <w:ilvl w:val="0"/>
          <w:numId w:val="5"/>
        </w:numPr>
        <w:spacing w:after="0"/>
        <w:jc w:val="both"/>
        <w:rPr>
          <w:rFonts w:cstheme="minorHAnsi"/>
        </w:rPr>
      </w:pPr>
      <w:r>
        <w:rPr>
          <w:rFonts w:cstheme="minorHAnsi"/>
        </w:rPr>
        <w:t>In the European Semester it is important to</w:t>
      </w:r>
      <w:r w:rsidR="00151A84" w:rsidRPr="007E40CA">
        <w:rPr>
          <w:rFonts w:cstheme="minorHAnsi"/>
        </w:rPr>
        <w:t xml:space="preserve"> adapt NRP and CSR to better address the impact of COVID19 epidemic</w:t>
      </w:r>
      <w:r w:rsidR="00C51E0C" w:rsidRPr="007E40CA">
        <w:rPr>
          <w:rFonts w:cstheme="minorHAnsi"/>
        </w:rPr>
        <w:t>. Networks should be putting pressure on their governments particularly regarding the NRP which have to be submitted at the end of April.</w:t>
      </w:r>
    </w:p>
    <w:p w14:paraId="1E44910C" w14:textId="797A06D1" w:rsidR="00C51E0C" w:rsidRPr="007E40CA" w:rsidRDefault="00C51E0C" w:rsidP="00E42269">
      <w:pPr>
        <w:pStyle w:val="ListParagraph"/>
        <w:numPr>
          <w:ilvl w:val="0"/>
          <w:numId w:val="5"/>
        </w:numPr>
        <w:spacing w:after="0"/>
        <w:jc w:val="both"/>
        <w:rPr>
          <w:rFonts w:cstheme="minorHAnsi"/>
        </w:rPr>
      </w:pPr>
      <w:r w:rsidRPr="007E40CA">
        <w:rPr>
          <w:rFonts w:cstheme="minorHAnsi"/>
        </w:rPr>
        <w:t>The COVID19 crisis strengthens the arguments to put poverty reduction at the centre of a Post 2020 strategy and at the heart of exit strategies.</w:t>
      </w:r>
    </w:p>
    <w:p w14:paraId="40F1619F" w14:textId="4C854383" w:rsidR="00C51E0C" w:rsidRPr="007E40CA" w:rsidRDefault="00C51E0C" w:rsidP="00E42269">
      <w:pPr>
        <w:pStyle w:val="ListParagraph"/>
        <w:numPr>
          <w:ilvl w:val="0"/>
          <w:numId w:val="5"/>
        </w:numPr>
        <w:spacing w:after="0"/>
        <w:jc w:val="both"/>
        <w:rPr>
          <w:rFonts w:cstheme="minorHAnsi"/>
        </w:rPr>
      </w:pPr>
      <w:r w:rsidRPr="007E40CA">
        <w:rPr>
          <w:rFonts w:cstheme="minorHAnsi"/>
        </w:rPr>
        <w:t xml:space="preserve">Need to </w:t>
      </w:r>
      <w:r w:rsidR="0046562F" w:rsidRPr="007E40CA">
        <w:rPr>
          <w:rFonts w:cstheme="minorHAnsi"/>
        </w:rPr>
        <w:t>urgently influence/</w:t>
      </w:r>
      <w:r w:rsidRPr="007E40CA">
        <w:rPr>
          <w:rFonts w:cstheme="minorHAnsi"/>
        </w:rPr>
        <w:t>discuss exit strategies, to mitigate impact on people experiencing poverty and to ensure that austerity is</w:t>
      </w:r>
      <w:r w:rsidR="00F87CCC">
        <w:rPr>
          <w:rFonts w:cstheme="minorHAnsi"/>
        </w:rPr>
        <w:t xml:space="preserve"> not</w:t>
      </w:r>
      <w:r w:rsidRPr="007E40CA">
        <w:rPr>
          <w:rFonts w:cstheme="minorHAnsi"/>
        </w:rPr>
        <w:t xml:space="preserve"> the ‘go-to’ solution to claw back the deficits/public debt</w:t>
      </w:r>
      <w:r w:rsidR="00F87CCC">
        <w:rPr>
          <w:rFonts w:cstheme="minorHAnsi"/>
        </w:rPr>
        <w:t xml:space="preserve"> at the expense of the poor.</w:t>
      </w:r>
    </w:p>
    <w:p w14:paraId="2A825A36" w14:textId="70621047" w:rsidR="00C51E0C" w:rsidRPr="007E40CA" w:rsidRDefault="00C51E0C" w:rsidP="00E42269">
      <w:pPr>
        <w:pStyle w:val="ListParagraph"/>
        <w:numPr>
          <w:ilvl w:val="0"/>
          <w:numId w:val="5"/>
        </w:numPr>
        <w:spacing w:after="0"/>
        <w:jc w:val="both"/>
        <w:rPr>
          <w:rFonts w:cstheme="minorHAnsi"/>
        </w:rPr>
      </w:pPr>
      <w:r w:rsidRPr="007E40CA">
        <w:rPr>
          <w:rFonts w:cstheme="minorHAnsi"/>
        </w:rPr>
        <w:t>The issue of age discrimination</w:t>
      </w:r>
      <w:r w:rsidR="0046562F" w:rsidRPr="007E40CA">
        <w:rPr>
          <w:rFonts w:cstheme="minorHAnsi"/>
        </w:rPr>
        <w:t>/where choices have been made to ‘sacrifice’ older people</w:t>
      </w:r>
      <w:r w:rsidR="00F87CCC">
        <w:rPr>
          <w:rFonts w:cstheme="minorHAnsi"/>
        </w:rPr>
        <w:t>’s human rights</w:t>
      </w:r>
      <w:r w:rsidR="0046562F" w:rsidRPr="007E40CA">
        <w:rPr>
          <w:rFonts w:cstheme="minorHAnsi"/>
        </w:rPr>
        <w:t xml:space="preserve"> is a key concern. The respect for rights </w:t>
      </w:r>
      <w:proofErr w:type="gramStart"/>
      <w:r w:rsidR="0046562F" w:rsidRPr="007E40CA">
        <w:rPr>
          <w:rFonts w:cstheme="minorHAnsi"/>
        </w:rPr>
        <w:t>has to</w:t>
      </w:r>
      <w:proofErr w:type="gramEnd"/>
      <w:r w:rsidR="0046562F" w:rsidRPr="007E40CA">
        <w:rPr>
          <w:rFonts w:cstheme="minorHAnsi"/>
        </w:rPr>
        <w:t xml:space="preserve"> be for all ages. Young people are also paying a high price, as they get less direct support</w:t>
      </w:r>
      <w:r w:rsidR="00F87CCC">
        <w:rPr>
          <w:rFonts w:cstheme="minorHAnsi"/>
        </w:rPr>
        <w:t>, are often in precarious jobs</w:t>
      </w:r>
      <w:r w:rsidR="0046562F" w:rsidRPr="007E40CA">
        <w:rPr>
          <w:rFonts w:cstheme="minorHAnsi"/>
        </w:rPr>
        <w:t xml:space="preserve"> and their futures are being mortgaged.</w:t>
      </w:r>
    </w:p>
    <w:p w14:paraId="251FD64D" w14:textId="54B57738" w:rsidR="00C01BEC" w:rsidRDefault="00C01BEC" w:rsidP="00E42269">
      <w:pPr>
        <w:spacing w:after="0"/>
        <w:jc w:val="both"/>
        <w:rPr>
          <w:rFonts w:cstheme="minorHAnsi"/>
        </w:rPr>
      </w:pPr>
    </w:p>
    <w:p w14:paraId="50AB7343" w14:textId="7163917F" w:rsidR="00913CB4" w:rsidRDefault="00913CB4" w:rsidP="00E42269">
      <w:pPr>
        <w:spacing w:after="0"/>
        <w:jc w:val="both"/>
        <w:rPr>
          <w:rFonts w:cstheme="minorHAnsi"/>
        </w:rPr>
      </w:pPr>
      <w:r>
        <w:rPr>
          <w:b/>
          <w:bCs/>
          <w:sz w:val="24"/>
          <w:szCs w:val="24"/>
        </w:rPr>
        <w:t>Wrapping up and reminder of next steps</w:t>
      </w:r>
    </w:p>
    <w:p w14:paraId="1244B86B" w14:textId="77777777" w:rsidR="00913CB4" w:rsidRDefault="00913CB4" w:rsidP="00E42269">
      <w:pPr>
        <w:spacing w:after="0"/>
        <w:jc w:val="both"/>
        <w:rPr>
          <w:rFonts w:cstheme="minorHAnsi"/>
        </w:rPr>
      </w:pPr>
    </w:p>
    <w:p w14:paraId="26C47325" w14:textId="5FACC2F7" w:rsidR="00913CB4" w:rsidRPr="007E40CA" w:rsidRDefault="00913CB4" w:rsidP="00E42269">
      <w:pPr>
        <w:spacing w:after="0"/>
        <w:jc w:val="both"/>
        <w:rPr>
          <w:rFonts w:cstheme="minorHAnsi"/>
        </w:rPr>
      </w:pPr>
      <w:r>
        <w:rPr>
          <w:rFonts w:cstheme="minorHAnsi"/>
        </w:rPr>
        <w:t>Sian thanked everybody for the active participation</w:t>
      </w:r>
      <w:r w:rsidR="00F87CCC">
        <w:rPr>
          <w:rFonts w:cstheme="minorHAnsi"/>
        </w:rPr>
        <w:t xml:space="preserve">. She underlined </w:t>
      </w:r>
      <w:r w:rsidR="002F193F">
        <w:rPr>
          <w:rFonts w:cstheme="minorHAnsi"/>
        </w:rPr>
        <w:t xml:space="preserve">the vital </w:t>
      </w:r>
      <w:r w:rsidR="00F87CCC">
        <w:rPr>
          <w:rFonts w:cstheme="minorHAnsi"/>
        </w:rPr>
        <w:t>work that EAPN members were doing in their own networks</w:t>
      </w:r>
      <w:r w:rsidR="002F193F">
        <w:rPr>
          <w:rFonts w:cstheme="minorHAnsi"/>
        </w:rPr>
        <w:t>:</w:t>
      </w:r>
      <w:r w:rsidR="00F87CCC">
        <w:rPr>
          <w:rFonts w:cstheme="minorHAnsi"/>
        </w:rPr>
        <w:t xml:space="preserve"> in providing direct services</w:t>
      </w:r>
      <w:r w:rsidR="002F193F">
        <w:rPr>
          <w:rFonts w:cstheme="minorHAnsi"/>
        </w:rPr>
        <w:t xml:space="preserve"> and </w:t>
      </w:r>
      <w:r w:rsidR="00F87CCC">
        <w:rPr>
          <w:rFonts w:cstheme="minorHAnsi"/>
        </w:rPr>
        <w:t xml:space="preserve">advocacy to hold governments to account. </w:t>
      </w:r>
      <w:r w:rsidR="002F193F">
        <w:rPr>
          <w:rFonts w:cstheme="minorHAnsi"/>
        </w:rPr>
        <w:t xml:space="preserve">EAPN would need to monitor both the impact of COVID19 virus itself highlighting inequality, but also the policies being taken, including lockdown. EAPN would focus on effective short-term and long-term measures.  </w:t>
      </w:r>
      <w:r w:rsidR="00F87CCC">
        <w:rPr>
          <w:rFonts w:cstheme="minorHAnsi"/>
        </w:rPr>
        <w:t>It was clear tha</w:t>
      </w:r>
      <w:r w:rsidR="002F193F">
        <w:rPr>
          <w:rFonts w:cstheme="minorHAnsi"/>
        </w:rPr>
        <w:t xml:space="preserve">t protecting people’s rights now </w:t>
      </w:r>
      <w:r w:rsidR="00F87CCC">
        <w:rPr>
          <w:rFonts w:cstheme="minorHAnsi"/>
        </w:rPr>
        <w:t>must be the centr</w:t>
      </w:r>
      <w:r w:rsidR="002F193F">
        <w:rPr>
          <w:rFonts w:cstheme="minorHAnsi"/>
        </w:rPr>
        <w:t>al focus. For example: money should be paid directly into people’s pockets with unemployment benefits/ minimum income or other direct subsidies at increased levels to deal with higher costs and challenges.</w:t>
      </w:r>
      <w:r>
        <w:rPr>
          <w:rFonts w:cstheme="minorHAnsi"/>
        </w:rPr>
        <w:t xml:space="preserve"> </w:t>
      </w:r>
      <w:r w:rsidR="002F193F">
        <w:rPr>
          <w:rFonts w:cstheme="minorHAnsi"/>
        </w:rPr>
        <w:t xml:space="preserve">In the longer-term, the positive measures must be built on to consolidate welfare states, minimum income and social protection systems and reinforce quality employment – as part of an integrated antipoverty strategy. She </w:t>
      </w:r>
      <w:r>
        <w:rPr>
          <w:rFonts w:cstheme="minorHAnsi"/>
        </w:rPr>
        <w:t>confirmed the follow-up action</w:t>
      </w:r>
      <w:r w:rsidR="002F193F">
        <w:rPr>
          <w:rFonts w:cstheme="minorHAnsi"/>
        </w:rPr>
        <w:t xml:space="preserve"> on the Study</w:t>
      </w:r>
      <w:r>
        <w:rPr>
          <w:rFonts w:cstheme="minorHAnsi"/>
        </w:rPr>
        <w:t xml:space="preserve"> and informed that a short report from the webinar and all presentations would be circulated shortly.</w:t>
      </w:r>
    </w:p>
    <w:sectPr w:rsidR="00913CB4" w:rsidRPr="007E40C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A0FEF" w14:textId="77777777" w:rsidR="008F50AE" w:rsidRDefault="008F50AE" w:rsidP="00913CB4">
      <w:pPr>
        <w:spacing w:after="0" w:line="240" w:lineRule="auto"/>
      </w:pPr>
      <w:r>
        <w:separator/>
      </w:r>
    </w:p>
  </w:endnote>
  <w:endnote w:type="continuationSeparator" w:id="0">
    <w:p w14:paraId="7506E910" w14:textId="77777777" w:rsidR="008F50AE" w:rsidRDefault="008F50AE" w:rsidP="0091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268840"/>
      <w:docPartObj>
        <w:docPartGallery w:val="Page Numbers (Bottom of Page)"/>
        <w:docPartUnique/>
      </w:docPartObj>
    </w:sdtPr>
    <w:sdtEndPr>
      <w:rPr>
        <w:noProof/>
        <w:sz w:val="20"/>
        <w:szCs w:val="20"/>
      </w:rPr>
    </w:sdtEndPr>
    <w:sdtContent>
      <w:p w14:paraId="48DA2CB0" w14:textId="19AE5E7F" w:rsidR="00913CB4" w:rsidRPr="00913CB4" w:rsidRDefault="00913CB4" w:rsidP="00913CB4">
        <w:pPr>
          <w:pStyle w:val="Footer"/>
          <w:jc w:val="center"/>
          <w:rPr>
            <w:sz w:val="20"/>
            <w:szCs w:val="20"/>
          </w:rPr>
        </w:pPr>
        <w:r w:rsidRPr="00913CB4">
          <w:rPr>
            <w:sz w:val="20"/>
            <w:szCs w:val="20"/>
          </w:rPr>
          <w:fldChar w:fldCharType="begin"/>
        </w:r>
        <w:r w:rsidRPr="00913CB4">
          <w:rPr>
            <w:sz w:val="20"/>
            <w:szCs w:val="20"/>
          </w:rPr>
          <w:instrText xml:space="preserve"> PAGE   \* MERGEFORMAT </w:instrText>
        </w:r>
        <w:r w:rsidRPr="00913CB4">
          <w:rPr>
            <w:sz w:val="20"/>
            <w:szCs w:val="20"/>
          </w:rPr>
          <w:fldChar w:fldCharType="separate"/>
        </w:r>
        <w:r w:rsidRPr="00913CB4">
          <w:rPr>
            <w:noProof/>
            <w:sz w:val="20"/>
            <w:szCs w:val="20"/>
          </w:rPr>
          <w:t>2</w:t>
        </w:r>
        <w:r w:rsidRPr="00913CB4">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18847" w14:textId="77777777" w:rsidR="008F50AE" w:rsidRDefault="008F50AE" w:rsidP="00913CB4">
      <w:pPr>
        <w:spacing w:after="0" w:line="240" w:lineRule="auto"/>
      </w:pPr>
      <w:r>
        <w:separator/>
      </w:r>
    </w:p>
  </w:footnote>
  <w:footnote w:type="continuationSeparator" w:id="0">
    <w:p w14:paraId="283385B4" w14:textId="77777777" w:rsidR="008F50AE" w:rsidRDefault="008F50AE" w:rsidP="00913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7E40"/>
    <w:multiLevelType w:val="hybridMultilevel"/>
    <w:tmpl w:val="E1F2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410B7"/>
    <w:multiLevelType w:val="hybridMultilevel"/>
    <w:tmpl w:val="C8E8239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EA333A2"/>
    <w:multiLevelType w:val="hybridMultilevel"/>
    <w:tmpl w:val="2F04FB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77053C"/>
    <w:multiLevelType w:val="hybridMultilevel"/>
    <w:tmpl w:val="09D2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48551F"/>
    <w:multiLevelType w:val="hybridMultilevel"/>
    <w:tmpl w:val="7B7E1C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AB0473"/>
    <w:multiLevelType w:val="hybridMultilevel"/>
    <w:tmpl w:val="E0D62B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5FB4DF3"/>
    <w:multiLevelType w:val="hybridMultilevel"/>
    <w:tmpl w:val="E33E42C8"/>
    <w:lvl w:ilvl="0" w:tplc="D7A674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DF0222"/>
    <w:multiLevelType w:val="hybridMultilevel"/>
    <w:tmpl w:val="E5C0B41C"/>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8" w15:restartNumberingAfterBreak="0">
    <w:nsid w:val="30101225"/>
    <w:multiLevelType w:val="hybridMultilevel"/>
    <w:tmpl w:val="01BCE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03634DB"/>
    <w:multiLevelType w:val="hybridMultilevel"/>
    <w:tmpl w:val="D2A6AE66"/>
    <w:lvl w:ilvl="0" w:tplc="F73409EC">
      <w:start w:val="1"/>
      <w:numFmt w:val="bullet"/>
      <w:lvlText w:val="@"/>
      <w:lvlJc w:val="left"/>
      <w:pPr>
        <w:tabs>
          <w:tab w:val="num" w:pos="720"/>
        </w:tabs>
        <w:ind w:left="720" w:hanging="360"/>
      </w:pPr>
      <w:rPr>
        <w:rFonts w:ascii="Verdana" w:hAnsi="Verdana" w:hint="default"/>
      </w:rPr>
    </w:lvl>
    <w:lvl w:ilvl="1" w:tplc="F91410BE">
      <w:start w:val="1"/>
      <w:numFmt w:val="bullet"/>
      <w:lvlText w:val="@"/>
      <w:lvlJc w:val="left"/>
      <w:pPr>
        <w:tabs>
          <w:tab w:val="num" w:pos="1440"/>
        </w:tabs>
        <w:ind w:left="1440" w:hanging="360"/>
      </w:pPr>
      <w:rPr>
        <w:rFonts w:ascii="Verdana" w:hAnsi="Verdana" w:hint="default"/>
      </w:rPr>
    </w:lvl>
    <w:lvl w:ilvl="2" w:tplc="C26AE1BC" w:tentative="1">
      <w:start w:val="1"/>
      <w:numFmt w:val="bullet"/>
      <w:lvlText w:val="@"/>
      <w:lvlJc w:val="left"/>
      <w:pPr>
        <w:tabs>
          <w:tab w:val="num" w:pos="2160"/>
        </w:tabs>
        <w:ind w:left="2160" w:hanging="360"/>
      </w:pPr>
      <w:rPr>
        <w:rFonts w:ascii="Verdana" w:hAnsi="Verdana" w:hint="default"/>
      </w:rPr>
    </w:lvl>
    <w:lvl w:ilvl="3" w:tplc="85D4768A" w:tentative="1">
      <w:start w:val="1"/>
      <w:numFmt w:val="bullet"/>
      <w:lvlText w:val="@"/>
      <w:lvlJc w:val="left"/>
      <w:pPr>
        <w:tabs>
          <w:tab w:val="num" w:pos="2880"/>
        </w:tabs>
        <w:ind w:left="2880" w:hanging="360"/>
      </w:pPr>
      <w:rPr>
        <w:rFonts w:ascii="Verdana" w:hAnsi="Verdana" w:hint="default"/>
      </w:rPr>
    </w:lvl>
    <w:lvl w:ilvl="4" w:tplc="2C6CA034" w:tentative="1">
      <w:start w:val="1"/>
      <w:numFmt w:val="bullet"/>
      <w:lvlText w:val="@"/>
      <w:lvlJc w:val="left"/>
      <w:pPr>
        <w:tabs>
          <w:tab w:val="num" w:pos="3600"/>
        </w:tabs>
        <w:ind w:left="3600" w:hanging="360"/>
      </w:pPr>
      <w:rPr>
        <w:rFonts w:ascii="Verdana" w:hAnsi="Verdana" w:hint="default"/>
      </w:rPr>
    </w:lvl>
    <w:lvl w:ilvl="5" w:tplc="61D6B08E" w:tentative="1">
      <w:start w:val="1"/>
      <w:numFmt w:val="bullet"/>
      <w:lvlText w:val="@"/>
      <w:lvlJc w:val="left"/>
      <w:pPr>
        <w:tabs>
          <w:tab w:val="num" w:pos="4320"/>
        </w:tabs>
        <w:ind w:left="4320" w:hanging="360"/>
      </w:pPr>
      <w:rPr>
        <w:rFonts w:ascii="Verdana" w:hAnsi="Verdana" w:hint="default"/>
      </w:rPr>
    </w:lvl>
    <w:lvl w:ilvl="6" w:tplc="B9E4F25A" w:tentative="1">
      <w:start w:val="1"/>
      <w:numFmt w:val="bullet"/>
      <w:lvlText w:val="@"/>
      <w:lvlJc w:val="left"/>
      <w:pPr>
        <w:tabs>
          <w:tab w:val="num" w:pos="5040"/>
        </w:tabs>
        <w:ind w:left="5040" w:hanging="360"/>
      </w:pPr>
      <w:rPr>
        <w:rFonts w:ascii="Verdana" w:hAnsi="Verdana" w:hint="default"/>
      </w:rPr>
    </w:lvl>
    <w:lvl w:ilvl="7" w:tplc="ED6013D6" w:tentative="1">
      <w:start w:val="1"/>
      <w:numFmt w:val="bullet"/>
      <w:lvlText w:val="@"/>
      <w:lvlJc w:val="left"/>
      <w:pPr>
        <w:tabs>
          <w:tab w:val="num" w:pos="5760"/>
        </w:tabs>
        <w:ind w:left="5760" w:hanging="360"/>
      </w:pPr>
      <w:rPr>
        <w:rFonts w:ascii="Verdana" w:hAnsi="Verdana" w:hint="default"/>
      </w:rPr>
    </w:lvl>
    <w:lvl w:ilvl="8" w:tplc="38269340"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3BAA223B"/>
    <w:multiLevelType w:val="hybridMultilevel"/>
    <w:tmpl w:val="D640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7F0170"/>
    <w:multiLevelType w:val="hybridMultilevel"/>
    <w:tmpl w:val="AA4A76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F7F2E0D"/>
    <w:multiLevelType w:val="hybridMultilevel"/>
    <w:tmpl w:val="E2883A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06E09F5"/>
    <w:multiLevelType w:val="hybridMultilevel"/>
    <w:tmpl w:val="66E0FE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7C092E"/>
    <w:multiLevelType w:val="hybridMultilevel"/>
    <w:tmpl w:val="DE7A71E0"/>
    <w:lvl w:ilvl="0" w:tplc="91002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BE00F18"/>
    <w:multiLevelType w:val="hybridMultilevel"/>
    <w:tmpl w:val="84CCFA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D51641C"/>
    <w:multiLevelType w:val="hybridMultilevel"/>
    <w:tmpl w:val="965CDD9E"/>
    <w:lvl w:ilvl="0" w:tplc="72580D62">
      <w:start w:val="1"/>
      <w:numFmt w:val="bullet"/>
      <w:lvlText w:val="•"/>
      <w:lvlJc w:val="left"/>
      <w:pPr>
        <w:tabs>
          <w:tab w:val="num" w:pos="720"/>
        </w:tabs>
        <w:ind w:left="720" w:hanging="360"/>
      </w:pPr>
      <w:rPr>
        <w:rFonts w:ascii="Times New Roman" w:hAnsi="Times New Roman" w:hint="default"/>
      </w:rPr>
    </w:lvl>
    <w:lvl w:ilvl="1" w:tplc="E86C1462">
      <w:start w:val="186"/>
      <w:numFmt w:val="bullet"/>
      <w:lvlText w:val="•"/>
      <w:lvlJc w:val="left"/>
      <w:pPr>
        <w:tabs>
          <w:tab w:val="num" w:pos="1440"/>
        </w:tabs>
        <w:ind w:left="1440" w:hanging="360"/>
      </w:pPr>
      <w:rPr>
        <w:rFonts w:ascii="Times New Roman" w:hAnsi="Times New Roman" w:hint="default"/>
      </w:rPr>
    </w:lvl>
    <w:lvl w:ilvl="2" w:tplc="4A88B2C4" w:tentative="1">
      <w:start w:val="1"/>
      <w:numFmt w:val="bullet"/>
      <w:lvlText w:val="•"/>
      <w:lvlJc w:val="left"/>
      <w:pPr>
        <w:tabs>
          <w:tab w:val="num" w:pos="2160"/>
        </w:tabs>
        <w:ind w:left="2160" w:hanging="360"/>
      </w:pPr>
      <w:rPr>
        <w:rFonts w:ascii="Times New Roman" w:hAnsi="Times New Roman" w:hint="default"/>
      </w:rPr>
    </w:lvl>
    <w:lvl w:ilvl="3" w:tplc="879AA4F6" w:tentative="1">
      <w:start w:val="1"/>
      <w:numFmt w:val="bullet"/>
      <w:lvlText w:val="•"/>
      <w:lvlJc w:val="left"/>
      <w:pPr>
        <w:tabs>
          <w:tab w:val="num" w:pos="2880"/>
        </w:tabs>
        <w:ind w:left="2880" w:hanging="360"/>
      </w:pPr>
      <w:rPr>
        <w:rFonts w:ascii="Times New Roman" w:hAnsi="Times New Roman" w:hint="default"/>
      </w:rPr>
    </w:lvl>
    <w:lvl w:ilvl="4" w:tplc="170C857C" w:tentative="1">
      <w:start w:val="1"/>
      <w:numFmt w:val="bullet"/>
      <w:lvlText w:val="•"/>
      <w:lvlJc w:val="left"/>
      <w:pPr>
        <w:tabs>
          <w:tab w:val="num" w:pos="3600"/>
        </w:tabs>
        <w:ind w:left="3600" w:hanging="360"/>
      </w:pPr>
      <w:rPr>
        <w:rFonts w:ascii="Times New Roman" w:hAnsi="Times New Roman" w:hint="default"/>
      </w:rPr>
    </w:lvl>
    <w:lvl w:ilvl="5" w:tplc="5950EECC" w:tentative="1">
      <w:start w:val="1"/>
      <w:numFmt w:val="bullet"/>
      <w:lvlText w:val="•"/>
      <w:lvlJc w:val="left"/>
      <w:pPr>
        <w:tabs>
          <w:tab w:val="num" w:pos="4320"/>
        </w:tabs>
        <w:ind w:left="4320" w:hanging="360"/>
      </w:pPr>
      <w:rPr>
        <w:rFonts w:ascii="Times New Roman" w:hAnsi="Times New Roman" w:hint="default"/>
      </w:rPr>
    </w:lvl>
    <w:lvl w:ilvl="6" w:tplc="89E8F00E" w:tentative="1">
      <w:start w:val="1"/>
      <w:numFmt w:val="bullet"/>
      <w:lvlText w:val="•"/>
      <w:lvlJc w:val="left"/>
      <w:pPr>
        <w:tabs>
          <w:tab w:val="num" w:pos="5040"/>
        </w:tabs>
        <w:ind w:left="5040" w:hanging="360"/>
      </w:pPr>
      <w:rPr>
        <w:rFonts w:ascii="Times New Roman" w:hAnsi="Times New Roman" w:hint="default"/>
      </w:rPr>
    </w:lvl>
    <w:lvl w:ilvl="7" w:tplc="F9E454A4" w:tentative="1">
      <w:start w:val="1"/>
      <w:numFmt w:val="bullet"/>
      <w:lvlText w:val="•"/>
      <w:lvlJc w:val="left"/>
      <w:pPr>
        <w:tabs>
          <w:tab w:val="num" w:pos="5760"/>
        </w:tabs>
        <w:ind w:left="5760" w:hanging="360"/>
      </w:pPr>
      <w:rPr>
        <w:rFonts w:ascii="Times New Roman" w:hAnsi="Times New Roman" w:hint="default"/>
      </w:rPr>
    </w:lvl>
    <w:lvl w:ilvl="8" w:tplc="7FEC088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1E20F95"/>
    <w:multiLevelType w:val="hybridMultilevel"/>
    <w:tmpl w:val="DC5E7E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7285FD9"/>
    <w:multiLevelType w:val="hybridMultilevel"/>
    <w:tmpl w:val="7F9641E8"/>
    <w:lvl w:ilvl="0" w:tplc="DD92AB52">
      <w:start w:val="1"/>
      <w:numFmt w:val="bullet"/>
      <w:lvlText w:val="•"/>
      <w:lvlJc w:val="left"/>
      <w:pPr>
        <w:tabs>
          <w:tab w:val="num" w:pos="720"/>
        </w:tabs>
        <w:ind w:left="720" w:hanging="360"/>
      </w:pPr>
      <w:rPr>
        <w:rFonts w:ascii="Times New Roman" w:hAnsi="Times New Roman" w:hint="default"/>
      </w:rPr>
    </w:lvl>
    <w:lvl w:ilvl="1" w:tplc="FB4E648C">
      <w:start w:val="186"/>
      <w:numFmt w:val="bullet"/>
      <w:lvlText w:val="•"/>
      <w:lvlJc w:val="left"/>
      <w:pPr>
        <w:tabs>
          <w:tab w:val="num" w:pos="1440"/>
        </w:tabs>
        <w:ind w:left="1440" w:hanging="360"/>
      </w:pPr>
      <w:rPr>
        <w:rFonts w:ascii="Times New Roman" w:hAnsi="Times New Roman" w:hint="default"/>
      </w:rPr>
    </w:lvl>
    <w:lvl w:ilvl="2" w:tplc="E780DCF2" w:tentative="1">
      <w:start w:val="1"/>
      <w:numFmt w:val="bullet"/>
      <w:lvlText w:val="•"/>
      <w:lvlJc w:val="left"/>
      <w:pPr>
        <w:tabs>
          <w:tab w:val="num" w:pos="2160"/>
        </w:tabs>
        <w:ind w:left="2160" w:hanging="360"/>
      </w:pPr>
      <w:rPr>
        <w:rFonts w:ascii="Times New Roman" w:hAnsi="Times New Roman" w:hint="default"/>
      </w:rPr>
    </w:lvl>
    <w:lvl w:ilvl="3" w:tplc="D594133C" w:tentative="1">
      <w:start w:val="1"/>
      <w:numFmt w:val="bullet"/>
      <w:lvlText w:val="•"/>
      <w:lvlJc w:val="left"/>
      <w:pPr>
        <w:tabs>
          <w:tab w:val="num" w:pos="2880"/>
        </w:tabs>
        <w:ind w:left="2880" w:hanging="360"/>
      </w:pPr>
      <w:rPr>
        <w:rFonts w:ascii="Times New Roman" w:hAnsi="Times New Roman" w:hint="default"/>
      </w:rPr>
    </w:lvl>
    <w:lvl w:ilvl="4" w:tplc="256ACFFE" w:tentative="1">
      <w:start w:val="1"/>
      <w:numFmt w:val="bullet"/>
      <w:lvlText w:val="•"/>
      <w:lvlJc w:val="left"/>
      <w:pPr>
        <w:tabs>
          <w:tab w:val="num" w:pos="3600"/>
        </w:tabs>
        <w:ind w:left="3600" w:hanging="360"/>
      </w:pPr>
      <w:rPr>
        <w:rFonts w:ascii="Times New Roman" w:hAnsi="Times New Roman" w:hint="default"/>
      </w:rPr>
    </w:lvl>
    <w:lvl w:ilvl="5" w:tplc="E028DC46" w:tentative="1">
      <w:start w:val="1"/>
      <w:numFmt w:val="bullet"/>
      <w:lvlText w:val="•"/>
      <w:lvlJc w:val="left"/>
      <w:pPr>
        <w:tabs>
          <w:tab w:val="num" w:pos="4320"/>
        </w:tabs>
        <w:ind w:left="4320" w:hanging="360"/>
      </w:pPr>
      <w:rPr>
        <w:rFonts w:ascii="Times New Roman" w:hAnsi="Times New Roman" w:hint="default"/>
      </w:rPr>
    </w:lvl>
    <w:lvl w:ilvl="6" w:tplc="F09ADCC6" w:tentative="1">
      <w:start w:val="1"/>
      <w:numFmt w:val="bullet"/>
      <w:lvlText w:val="•"/>
      <w:lvlJc w:val="left"/>
      <w:pPr>
        <w:tabs>
          <w:tab w:val="num" w:pos="5040"/>
        </w:tabs>
        <w:ind w:left="5040" w:hanging="360"/>
      </w:pPr>
      <w:rPr>
        <w:rFonts w:ascii="Times New Roman" w:hAnsi="Times New Roman" w:hint="default"/>
      </w:rPr>
    </w:lvl>
    <w:lvl w:ilvl="7" w:tplc="536CC2C4" w:tentative="1">
      <w:start w:val="1"/>
      <w:numFmt w:val="bullet"/>
      <w:lvlText w:val="•"/>
      <w:lvlJc w:val="left"/>
      <w:pPr>
        <w:tabs>
          <w:tab w:val="num" w:pos="5760"/>
        </w:tabs>
        <w:ind w:left="5760" w:hanging="360"/>
      </w:pPr>
      <w:rPr>
        <w:rFonts w:ascii="Times New Roman" w:hAnsi="Times New Roman" w:hint="default"/>
      </w:rPr>
    </w:lvl>
    <w:lvl w:ilvl="8" w:tplc="9524100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8ED379C"/>
    <w:multiLevelType w:val="hybridMultilevel"/>
    <w:tmpl w:val="038E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BF65935"/>
    <w:multiLevelType w:val="hybridMultilevel"/>
    <w:tmpl w:val="23EEB8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80DCA"/>
    <w:multiLevelType w:val="hybridMultilevel"/>
    <w:tmpl w:val="7D9C6444"/>
    <w:lvl w:ilvl="0" w:tplc="F4B8DCBC">
      <w:start w:val="1"/>
      <w:numFmt w:val="bullet"/>
      <w:lvlText w:val="@"/>
      <w:lvlJc w:val="left"/>
      <w:pPr>
        <w:tabs>
          <w:tab w:val="num" w:pos="720"/>
        </w:tabs>
        <w:ind w:left="720" w:hanging="360"/>
      </w:pPr>
      <w:rPr>
        <w:rFonts w:ascii="Verdana" w:hAnsi="Verdana" w:hint="default"/>
      </w:rPr>
    </w:lvl>
    <w:lvl w:ilvl="1" w:tplc="9E8CDD5E">
      <w:start w:val="1"/>
      <w:numFmt w:val="bullet"/>
      <w:lvlText w:val="@"/>
      <w:lvlJc w:val="left"/>
      <w:pPr>
        <w:tabs>
          <w:tab w:val="num" w:pos="1440"/>
        </w:tabs>
        <w:ind w:left="1440" w:hanging="360"/>
      </w:pPr>
      <w:rPr>
        <w:rFonts w:ascii="Verdana" w:hAnsi="Verdana" w:hint="default"/>
      </w:rPr>
    </w:lvl>
    <w:lvl w:ilvl="2" w:tplc="0BA62ADC" w:tentative="1">
      <w:start w:val="1"/>
      <w:numFmt w:val="bullet"/>
      <w:lvlText w:val="@"/>
      <w:lvlJc w:val="left"/>
      <w:pPr>
        <w:tabs>
          <w:tab w:val="num" w:pos="2160"/>
        </w:tabs>
        <w:ind w:left="2160" w:hanging="360"/>
      </w:pPr>
      <w:rPr>
        <w:rFonts w:ascii="Verdana" w:hAnsi="Verdana" w:hint="default"/>
      </w:rPr>
    </w:lvl>
    <w:lvl w:ilvl="3" w:tplc="86CA778A" w:tentative="1">
      <w:start w:val="1"/>
      <w:numFmt w:val="bullet"/>
      <w:lvlText w:val="@"/>
      <w:lvlJc w:val="left"/>
      <w:pPr>
        <w:tabs>
          <w:tab w:val="num" w:pos="2880"/>
        </w:tabs>
        <w:ind w:left="2880" w:hanging="360"/>
      </w:pPr>
      <w:rPr>
        <w:rFonts w:ascii="Verdana" w:hAnsi="Verdana" w:hint="default"/>
      </w:rPr>
    </w:lvl>
    <w:lvl w:ilvl="4" w:tplc="8D0ED2D6" w:tentative="1">
      <w:start w:val="1"/>
      <w:numFmt w:val="bullet"/>
      <w:lvlText w:val="@"/>
      <w:lvlJc w:val="left"/>
      <w:pPr>
        <w:tabs>
          <w:tab w:val="num" w:pos="3600"/>
        </w:tabs>
        <w:ind w:left="3600" w:hanging="360"/>
      </w:pPr>
      <w:rPr>
        <w:rFonts w:ascii="Verdana" w:hAnsi="Verdana" w:hint="default"/>
      </w:rPr>
    </w:lvl>
    <w:lvl w:ilvl="5" w:tplc="04569900" w:tentative="1">
      <w:start w:val="1"/>
      <w:numFmt w:val="bullet"/>
      <w:lvlText w:val="@"/>
      <w:lvlJc w:val="left"/>
      <w:pPr>
        <w:tabs>
          <w:tab w:val="num" w:pos="4320"/>
        </w:tabs>
        <w:ind w:left="4320" w:hanging="360"/>
      </w:pPr>
      <w:rPr>
        <w:rFonts w:ascii="Verdana" w:hAnsi="Verdana" w:hint="default"/>
      </w:rPr>
    </w:lvl>
    <w:lvl w:ilvl="6" w:tplc="3F44751E" w:tentative="1">
      <w:start w:val="1"/>
      <w:numFmt w:val="bullet"/>
      <w:lvlText w:val="@"/>
      <w:lvlJc w:val="left"/>
      <w:pPr>
        <w:tabs>
          <w:tab w:val="num" w:pos="5040"/>
        </w:tabs>
        <w:ind w:left="5040" w:hanging="360"/>
      </w:pPr>
      <w:rPr>
        <w:rFonts w:ascii="Verdana" w:hAnsi="Verdana" w:hint="default"/>
      </w:rPr>
    </w:lvl>
    <w:lvl w:ilvl="7" w:tplc="981E1BFE" w:tentative="1">
      <w:start w:val="1"/>
      <w:numFmt w:val="bullet"/>
      <w:lvlText w:val="@"/>
      <w:lvlJc w:val="left"/>
      <w:pPr>
        <w:tabs>
          <w:tab w:val="num" w:pos="5760"/>
        </w:tabs>
        <w:ind w:left="5760" w:hanging="360"/>
      </w:pPr>
      <w:rPr>
        <w:rFonts w:ascii="Verdana" w:hAnsi="Verdana" w:hint="default"/>
      </w:rPr>
    </w:lvl>
    <w:lvl w:ilvl="8" w:tplc="646E4716" w:tentative="1">
      <w:start w:val="1"/>
      <w:numFmt w:val="bullet"/>
      <w:lvlText w:val="@"/>
      <w:lvlJc w:val="left"/>
      <w:pPr>
        <w:tabs>
          <w:tab w:val="num" w:pos="6480"/>
        </w:tabs>
        <w:ind w:left="6480" w:hanging="360"/>
      </w:pPr>
      <w:rPr>
        <w:rFonts w:ascii="Verdana" w:hAnsi="Verdana" w:hint="default"/>
      </w:rPr>
    </w:lvl>
  </w:abstractNum>
  <w:num w:numId="1">
    <w:abstractNumId w:val="20"/>
  </w:num>
  <w:num w:numId="2">
    <w:abstractNumId w:val="0"/>
  </w:num>
  <w:num w:numId="3">
    <w:abstractNumId w:val="1"/>
  </w:num>
  <w:num w:numId="4">
    <w:abstractNumId w:val="3"/>
  </w:num>
  <w:num w:numId="5">
    <w:abstractNumId w:val="15"/>
  </w:num>
  <w:num w:numId="6">
    <w:abstractNumId w:val="10"/>
  </w:num>
  <w:num w:numId="7">
    <w:abstractNumId w:val="19"/>
  </w:num>
  <w:num w:numId="8">
    <w:abstractNumId w:val="6"/>
  </w:num>
  <w:num w:numId="9">
    <w:abstractNumId w:val="4"/>
  </w:num>
  <w:num w:numId="10">
    <w:abstractNumId w:val="2"/>
  </w:num>
  <w:num w:numId="11">
    <w:abstractNumId w:val="11"/>
  </w:num>
  <w:num w:numId="12">
    <w:abstractNumId w:val="12"/>
  </w:num>
  <w:num w:numId="13">
    <w:abstractNumId w:val="17"/>
  </w:num>
  <w:num w:numId="14">
    <w:abstractNumId w:val="7"/>
  </w:num>
  <w:num w:numId="15">
    <w:abstractNumId w:val="13"/>
  </w:num>
  <w:num w:numId="16">
    <w:abstractNumId w:val="5"/>
  </w:num>
  <w:num w:numId="17">
    <w:abstractNumId w:val="9"/>
  </w:num>
  <w:num w:numId="18">
    <w:abstractNumId w:val="21"/>
  </w:num>
  <w:num w:numId="19">
    <w:abstractNumId w:val="18"/>
  </w:num>
  <w:num w:numId="20">
    <w:abstractNumId w:val="16"/>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3F"/>
    <w:rsid w:val="000273DE"/>
    <w:rsid w:val="0008392D"/>
    <w:rsid w:val="000B570F"/>
    <w:rsid w:val="00124525"/>
    <w:rsid w:val="00136EE8"/>
    <w:rsid w:val="001458FB"/>
    <w:rsid w:val="00151A84"/>
    <w:rsid w:val="0015218F"/>
    <w:rsid w:val="00152961"/>
    <w:rsid w:val="00177044"/>
    <w:rsid w:val="001A00DB"/>
    <w:rsid w:val="001A33C5"/>
    <w:rsid w:val="001D442B"/>
    <w:rsid w:val="001D7103"/>
    <w:rsid w:val="00221170"/>
    <w:rsid w:val="002616E2"/>
    <w:rsid w:val="00294288"/>
    <w:rsid w:val="002A11B1"/>
    <w:rsid w:val="002A62C5"/>
    <w:rsid w:val="002F193F"/>
    <w:rsid w:val="002F281E"/>
    <w:rsid w:val="003A6740"/>
    <w:rsid w:val="00427D3F"/>
    <w:rsid w:val="0045018F"/>
    <w:rsid w:val="0046562F"/>
    <w:rsid w:val="004C593A"/>
    <w:rsid w:val="004E6008"/>
    <w:rsid w:val="00504433"/>
    <w:rsid w:val="00571A0D"/>
    <w:rsid w:val="005B3434"/>
    <w:rsid w:val="005B4552"/>
    <w:rsid w:val="005B6344"/>
    <w:rsid w:val="005B719E"/>
    <w:rsid w:val="005E2A4A"/>
    <w:rsid w:val="00623BD2"/>
    <w:rsid w:val="006313A2"/>
    <w:rsid w:val="00646520"/>
    <w:rsid w:val="00650A7F"/>
    <w:rsid w:val="006701D9"/>
    <w:rsid w:val="006C725B"/>
    <w:rsid w:val="006F7213"/>
    <w:rsid w:val="0073235A"/>
    <w:rsid w:val="00770F19"/>
    <w:rsid w:val="00773884"/>
    <w:rsid w:val="007920FB"/>
    <w:rsid w:val="007E40CA"/>
    <w:rsid w:val="008151E8"/>
    <w:rsid w:val="008405BE"/>
    <w:rsid w:val="00844B89"/>
    <w:rsid w:val="00874853"/>
    <w:rsid w:val="00874A41"/>
    <w:rsid w:val="008B2010"/>
    <w:rsid w:val="008B2322"/>
    <w:rsid w:val="008D47E3"/>
    <w:rsid w:val="008F4BAC"/>
    <w:rsid w:val="008F50AE"/>
    <w:rsid w:val="00913CB4"/>
    <w:rsid w:val="00914685"/>
    <w:rsid w:val="009165C8"/>
    <w:rsid w:val="009208CA"/>
    <w:rsid w:val="009D59ED"/>
    <w:rsid w:val="009F19DE"/>
    <w:rsid w:val="00A40584"/>
    <w:rsid w:val="00A6083F"/>
    <w:rsid w:val="00AB18AF"/>
    <w:rsid w:val="00AE5592"/>
    <w:rsid w:val="00AF4AD2"/>
    <w:rsid w:val="00B13FBE"/>
    <w:rsid w:val="00B22919"/>
    <w:rsid w:val="00B84F1B"/>
    <w:rsid w:val="00B857ED"/>
    <w:rsid w:val="00B90F38"/>
    <w:rsid w:val="00B95C41"/>
    <w:rsid w:val="00BC186D"/>
    <w:rsid w:val="00C002E9"/>
    <w:rsid w:val="00C01BEC"/>
    <w:rsid w:val="00C16038"/>
    <w:rsid w:val="00C227EA"/>
    <w:rsid w:val="00C25892"/>
    <w:rsid w:val="00C26249"/>
    <w:rsid w:val="00C51E0C"/>
    <w:rsid w:val="00C76E60"/>
    <w:rsid w:val="00C827D8"/>
    <w:rsid w:val="00D17EEC"/>
    <w:rsid w:val="00D60DD0"/>
    <w:rsid w:val="00D978C8"/>
    <w:rsid w:val="00DB7FCE"/>
    <w:rsid w:val="00DC4F2C"/>
    <w:rsid w:val="00E42269"/>
    <w:rsid w:val="00E619F9"/>
    <w:rsid w:val="00E70DD9"/>
    <w:rsid w:val="00E74B6E"/>
    <w:rsid w:val="00E87128"/>
    <w:rsid w:val="00EC31DA"/>
    <w:rsid w:val="00F16652"/>
    <w:rsid w:val="00F32A33"/>
    <w:rsid w:val="00F53861"/>
    <w:rsid w:val="00F55DE1"/>
    <w:rsid w:val="00F64A1C"/>
    <w:rsid w:val="00F677D1"/>
    <w:rsid w:val="00F87CCC"/>
    <w:rsid w:val="00FD18A5"/>
    <w:rsid w:val="00FE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680C"/>
  <w15:chartTrackingRefBased/>
  <w15:docId w15:val="{E19B7A1B-04A5-4090-B835-14525CBC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F38"/>
    <w:pPr>
      <w:ind w:left="720"/>
      <w:contextualSpacing/>
    </w:pPr>
  </w:style>
  <w:style w:type="character" w:styleId="CommentReference">
    <w:name w:val="annotation reference"/>
    <w:basedOn w:val="DefaultParagraphFont"/>
    <w:uiPriority w:val="99"/>
    <w:semiHidden/>
    <w:unhideWhenUsed/>
    <w:rsid w:val="001D7103"/>
    <w:rPr>
      <w:sz w:val="16"/>
      <w:szCs w:val="16"/>
    </w:rPr>
  </w:style>
  <w:style w:type="paragraph" w:styleId="CommentText">
    <w:name w:val="annotation text"/>
    <w:basedOn w:val="Normal"/>
    <w:link w:val="CommentTextChar"/>
    <w:uiPriority w:val="99"/>
    <w:semiHidden/>
    <w:unhideWhenUsed/>
    <w:rsid w:val="001D7103"/>
    <w:pPr>
      <w:spacing w:line="240" w:lineRule="auto"/>
    </w:pPr>
    <w:rPr>
      <w:sz w:val="20"/>
      <w:szCs w:val="20"/>
    </w:rPr>
  </w:style>
  <w:style w:type="character" w:customStyle="1" w:styleId="CommentTextChar">
    <w:name w:val="Comment Text Char"/>
    <w:basedOn w:val="DefaultParagraphFont"/>
    <w:link w:val="CommentText"/>
    <w:uiPriority w:val="99"/>
    <w:semiHidden/>
    <w:rsid w:val="001D7103"/>
    <w:rPr>
      <w:sz w:val="20"/>
      <w:szCs w:val="20"/>
    </w:rPr>
  </w:style>
  <w:style w:type="paragraph" w:styleId="CommentSubject">
    <w:name w:val="annotation subject"/>
    <w:basedOn w:val="CommentText"/>
    <w:next w:val="CommentText"/>
    <w:link w:val="CommentSubjectChar"/>
    <w:uiPriority w:val="99"/>
    <w:semiHidden/>
    <w:unhideWhenUsed/>
    <w:rsid w:val="001D7103"/>
    <w:rPr>
      <w:b/>
      <w:bCs/>
    </w:rPr>
  </w:style>
  <w:style w:type="character" w:customStyle="1" w:styleId="CommentSubjectChar">
    <w:name w:val="Comment Subject Char"/>
    <w:basedOn w:val="CommentTextChar"/>
    <w:link w:val="CommentSubject"/>
    <w:uiPriority w:val="99"/>
    <w:semiHidden/>
    <w:rsid w:val="001D7103"/>
    <w:rPr>
      <w:b/>
      <w:bCs/>
      <w:sz w:val="20"/>
      <w:szCs w:val="20"/>
    </w:rPr>
  </w:style>
  <w:style w:type="paragraph" w:styleId="BalloonText">
    <w:name w:val="Balloon Text"/>
    <w:basedOn w:val="Normal"/>
    <w:link w:val="BalloonTextChar"/>
    <w:uiPriority w:val="99"/>
    <w:semiHidden/>
    <w:unhideWhenUsed/>
    <w:rsid w:val="001D7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103"/>
    <w:rPr>
      <w:rFonts w:ascii="Segoe UI" w:hAnsi="Segoe UI" w:cs="Segoe UI"/>
      <w:sz w:val="18"/>
      <w:szCs w:val="18"/>
    </w:rPr>
  </w:style>
  <w:style w:type="character" w:styleId="Hyperlink">
    <w:name w:val="Hyperlink"/>
    <w:basedOn w:val="DefaultParagraphFont"/>
    <w:uiPriority w:val="99"/>
    <w:unhideWhenUsed/>
    <w:rsid w:val="00DB7FCE"/>
    <w:rPr>
      <w:color w:val="0563C1" w:themeColor="hyperlink"/>
      <w:u w:val="single"/>
    </w:rPr>
  </w:style>
  <w:style w:type="character" w:styleId="UnresolvedMention">
    <w:name w:val="Unresolved Mention"/>
    <w:basedOn w:val="DefaultParagraphFont"/>
    <w:uiPriority w:val="99"/>
    <w:semiHidden/>
    <w:unhideWhenUsed/>
    <w:rsid w:val="00DB7FCE"/>
    <w:rPr>
      <w:color w:val="605E5C"/>
      <w:shd w:val="clear" w:color="auto" w:fill="E1DFDD"/>
    </w:rPr>
  </w:style>
  <w:style w:type="paragraph" w:styleId="Header">
    <w:name w:val="header"/>
    <w:basedOn w:val="Normal"/>
    <w:link w:val="HeaderChar"/>
    <w:uiPriority w:val="99"/>
    <w:unhideWhenUsed/>
    <w:rsid w:val="00913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CB4"/>
  </w:style>
  <w:style w:type="paragraph" w:styleId="Footer">
    <w:name w:val="footer"/>
    <w:basedOn w:val="Normal"/>
    <w:link w:val="FooterChar"/>
    <w:uiPriority w:val="99"/>
    <w:unhideWhenUsed/>
    <w:rsid w:val="00913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pn.eu/wp-content/uploads/2020/03/EAPN-EAPN-Statement-on-Covid-19-4163.pdf" TargetMode="External"/><Relationship Id="rId13" Type="http://schemas.openxmlformats.org/officeDocument/2006/relationships/hyperlink" Target="https://www.consilium.europa.eu/media/43384/roadmap-for-recovery-final-21-04-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social/main.jsp?langId=en&amp;catId=89&amp;newsId=9638&amp;furtherNews=y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HTML/?uri=COM:2020:141:FIN&amp;qid=1585827604222&amp;from=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apn.eu/members-covid-19/" TargetMode="External"/><Relationship Id="rId4" Type="http://schemas.openxmlformats.org/officeDocument/2006/relationships/settings" Target="settings.xml"/><Relationship Id="rId9" Type="http://schemas.openxmlformats.org/officeDocument/2006/relationships/hyperlink" Target="https://www.eapn.eu/wp-content/uploads/2020/03/EAPN-2020-EAPN-open-letter-to-EU-leaders-on-COVID19_-4174.pdf" TargetMode="External"/><Relationship Id="rId14" Type="http://schemas.openxmlformats.org/officeDocument/2006/relationships/hyperlink" Target="https://ec.europa.eu/info/sites/info/files/communication_-_a_european_roadmap_to_lifting_coronavirus_containment_measure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53061-91DD-4E8C-88C5-1E6104DD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2944</Words>
  <Characters>16781</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Jones</dc:creator>
  <cp:keywords/>
  <dc:description/>
  <cp:lastModifiedBy>Sian Jones</cp:lastModifiedBy>
  <cp:revision>2</cp:revision>
  <cp:lastPrinted>2020-04-28T22:41:00Z</cp:lastPrinted>
  <dcterms:created xsi:type="dcterms:W3CDTF">2020-04-29T10:50:00Z</dcterms:created>
  <dcterms:modified xsi:type="dcterms:W3CDTF">2020-04-29T10:50:00Z</dcterms:modified>
</cp:coreProperties>
</file>