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34D1" w14:textId="71282C75" w:rsidR="00427D3F" w:rsidRDefault="00427D3F" w:rsidP="00F32A33">
      <w:pPr>
        <w:pBdr>
          <w:top w:val="single" w:sz="4" w:space="1" w:color="auto"/>
          <w:left w:val="single" w:sz="4" w:space="4" w:color="auto"/>
          <w:bottom w:val="single" w:sz="4" w:space="1" w:color="auto"/>
          <w:right w:val="single" w:sz="4" w:space="4" w:color="auto"/>
        </w:pBdr>
        <w:jc w:val="center"/>
        <w:rPr>
          <w:b/>
          <w:bCs/>
          <w:sz w:val="32"/>
          <w:szCs w:val="32"/>
        </w:rPr>
      </w:pPr>
      <w:r w:rsidRPr="00427D3F">
        <w:rPr>
          <w:b/>
          <w:bCs/>
          <w:sz w:val="32"/>
          <w:szCs w:val="32"/>
        </w:rPr>
        <w:t>EUISG</w:t>
      </w:r>
      <w:r w:rsidR="00E87128">
        <w:rPr>
          <w:b/>
          <w:bCs/>
          <w:sz w:val="32"/>
          <w:szCs w:val="32"/>
        </w:rPr>
        <w:t xml:space="preserve"> Webinar Exchange</w:t>
      </w:r>
      <w:r w:rsidRPr="00427D3F">
        <w:rPr>
          <w:b/>
          <w:bCs/>
          <w:sz w:val="32"/>
          <w:szCs w:val="32"/>
        </w:rPr>
        <w:t xml:space="preserve">: </w:t>
      </w:r>
      <w:r w:rsidR="00523F7D">
        <w:rPr>
          <w:b/>
          <w:bCs/>
          <w:sz w:val="32"/>
          <w:szCs w:val="32"/>
        </w:rPr>
        <w:t>Thursday 17 September</w:t>
      </w:r>
      <w:r w:rsidRPr="00427D3F">
        <w:rPr>
          <w:b/>
          <w:bCs/>
          <w:sz w:val="32"/>
          <w:szCs w:val="32"/>
        </w:rPr>
        <w:t xml:space="preserve"> </w:t>
      </w:r>
      <w:r w:rsidR="009165C8">
        <w:rPr>
          <w:b/>
          <w:bCs/>
          <w:sz w:val="32"/>
          <w:szCs w:val="32"/>
        </w:rPr>
        <w:t>10-12</w:t>
      </w:r>
      <w:r w:rsidR="000B0E92">
        <w:rPr>
          <w:b/>
          <w:bCs/>
          <w:sz w:val="32"/>
          <w:szCs w:val="32"/>
        </w:rPr>
        <w:t>.</w:t>
      </w:r>
      <w:r w:rsidR="00523F7D">
        <w:rPr>
          <w:b/>
          <w:bCs/>
          <w:sz w:val="32"/>
          <w:szCs w:val="32"/>
        </w:rPr>
        <w:t>30</w:t>
      </w:r>
      <w:r w:rsidR="000B0E92">
        <w:rPr>
          <w:b/>
          <w:bCs/>
          <w:sz w:val="32"/>
          <w:szCs w:val="32"/>
        </w:rPr>
        <w:t xml:space="preserve"> </w:t>
      </w:r>
      <w:r w:rsidR="00A74460">
        <w:rPr>
          <w:b/>
          <w:bCs/>
          <w:sz w:val="32"/>
          <w:szCs w:val="32"/>
        </w:rPr>
        <w:t>am</w:t>
      </w:r>
    </w:p>
    <w:p w14:paraId="671775CD" w14:textId="146D48D4" w:rsidR="00A74460" w:rsidRDefault="00A74460" w:rsidP="00F32A33">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EAPN</w:t>
      </w:r>
      <w:r w:rsidR="00AD5954">
        <w:rPr>
          <w:b/>
          <w:bCs/>
          <w:sz w:val="32"/>
          <w:szCs w:val="32"/>
        </w:rPr>
        <w:t xml:space="preserve"> </w:t>
      </w:r>
      <w:r w:rsidR="00EA51E5">
        <w:rPr>
          <w:b/>
          <w:bCs/>
          <w:sz w:val="32"/>
          <w:szCs w:val="32"/>
        </w:rPr>
        <w:t>A</w:t>
      </w:r>
      <w:r w:rsidR="00AD5954">
        <w:rPr>
          <w:b/>
          <w:bCs/>
          <w:sz w:val="32"/>
          <w:szCs w:val="32"/>
        </w:rPr>
        <w:t>dvocacy on the implementation of the European Pillar of Social Rights</w:t>
      </w:r>
    </w:p>
    <w:p w14:paraId="3F8FA1B1" w14:textId="49384028" w:rsidR="00771125" w:rsidRDefault="00771125" w:rsidP="00F32A33">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Notes</w:t>
      </w:r>
    </w:p>
    <w:p w14:paraId="43D687BE" w14:textId="0382733D" w:rsidR="00DE136E" w:rsidRPr="0051390D" w:rsidRDefault="00DE136E" w:rsidP="0051390D">
      <w:pPr>
        <w:spacing w:after="0"/>
        <w:jc w:val="both"/>
        <w:rPr>
          <w:rFonts w:cstheme="minorHAnsi"/>
        </w:rPr>
      </w:pPr>
    </w:p>
    <w:p w14:paraId="0AC24260" w14:textId="77777777" w:rsidR="00436BC2" w:rsidRDefault="00436BC2" w:rsidP="00436BC2">
      <w:pPr>
        <w:jc w:val="center"/>
        <w:rPr>
          <w:b/>
          <w:bCs/>
          <w:sz w:val="28"/>
          <w:szCs w:val="28"/>
          <w:u w:val="single"/>
          <w:lang w:val="en-US"/>
        </w:rPr>
      </w:pPr>
      <w:r w:rsidRPr="00BB6A19">
        <w:rPr>
          <w:b/>
          <w:bCs/>
          <w:sz w:val="28"/>
          <w:szCs w:val="28"/>
          <w:u w:val="single"/>
          <w:lang w:val="en-US"/>
        </w:rPr>
        <w:t>Draft Agenda</w:t>
      </w:r>
    </w:p>
    <w:p w14:paraId="3593E818" w14:textId="77777777" w:rsidR="00436BC2" w:rsidRPr="00436BC2" w:rsidRDefault="00436BC2" w:rsidP="00436BC2">
      <w:pPr>
        <w:rPr>
          <w:b/>
          <w:bCs/>
        </w:rPr>
      </w:pPr>
      <w:r w:rsidRPr="00436BC2">
        <w:rPr>
          <w:b/>
          <w:bCs/>
        </w:rPr>
        <w:t>Objectives</w:t>
      </w:r>
    </w:p>
    <w:p w14:paraId="063BA56F" w14:textId="77777777" w:rsidR="00436BC2" w:rsidRPr="00436BC2" w:rsidRDefault="00436BC2" w:rsidP="00436BC2">
      <w:pPr>
        <w:pStyle w:val="ListParagraph"/>
        <w:numPr>
          <w:ilvl w:val="0"/>
          <w:numId w:val="2"/>
        </w:numPr>
        <w:pBdr>
          <w:top w:val="single" w:sz="4" w:space="1" w:color="auto"/>
          <w:left w:val="single" w:sz="4" w:space="4" w:color="auto"/>
          <w:bottom w:val="single" w:sz="4" w:space="1" w:color="auto"/>
          <w:right w:val="single" w:sz="4" w:space="4" w:color="auto"/>
        </w:pBdr>
        <w:rPr>
          <w:i/>
          <w:iCs/>
        </w:rPr>
      </w:pPr>
      <w:r w:rsidRPr="00436BC2">
        <w:rPr>
          <w:i/>
          <w:iCs/>
        </w:rPr>
        <w:t>To encourage/ exchange on members’ response/action on the EPSR action plan consultation to implement the European Pillar of Social Rights and review EAPN Europe advocacy action including on Child Guarantee Road Map.</w:t>
      </w:r>
    </w:p>
    <w:p w14:paraId="39463617" w14:textId="77777777" w:rsidR="00436BC2" w:rsidRPr="00436BC2" w:rsidRDefault="00436BC2" w:rsidP="00436BC2">
      <w:pPr>
        <w:pStyle w:val="ListParagraph"/>
        <w:numPr>
          <w:ilvl w:val="0"/>
          <w:numId w:val="2"/>
        </w:numPr>
        <w:pBdr>
          <w:top w:val="single" w:sz="4" w:space="1" w:color="auto"/>
          <w:left w:val="single" w:sz="4" w:space="4" w:color="auto"/>
          <w:bottom w:val="single" w:sz="4" w:space="1" w:color="auto"/>
          <w:right w:val="single" w:sz="4" w:space="4" w:color="auto"/>
        </w:pBdr>
        <w:rPr>
          <w:i/>
          <w:iCs/>
        </w:rPr>
      </w:pPr>
      <w:r w:rsidRPr="00436BC2">
        <w:rPr>
          <w:i/>
          <w:iCs/>
        </w:rPr>
        <w:t>To update and agree EAPN advocacy next steps on Minimum Income and Minimum Wage aiming for progress on an EU framework directive on MI and EC initiative on Minimum Wage.</w:t>
      </w:r>
    </w:p>
    <w:p w14:paraId="2618744B" w14:textId="77777777" w:rsidR="00D0320B" w:rsidRPr="0051390D" w:rsidRDefault="00D0320B" w:rsidP="0051390D">
      <w:pPr>
        <w:spacing w:after="0"/>
        <w:jc w:val="both"/>
        <w:rPr>
          <w:rFonts w:cstheme="minorHAnsi"/>
        </w:rPr>
      </w:pPr>
    </w:p>
    <w:p w14:paraId="5595F4FC" w14:textId="57D9CB95" w:rsidR="00436BC2" w:rsidRPr="00436BC2" w:rsidRDefault="00436BC2" w:rsidP="00436BC2">
      <w:pPr>
        <w:jc w:val="both"/>
        <w:rPr>
          <w:b/>
          <w:bCs/>
          <w:i/>
          <w:iCs/>
          <w:lang w:val="fr-BE"/>
        </w:rPr>
      </w:pPr>
      <w:r w:rsidRPr="00436BC2">
        <w:rPr>
          <w:b/>
          <w:bCs/>
          <w:lang w:val="fr-BE"/>
        </w:rPr>
        <w:t>10.00</w:t>
      </w:r>
      <w:r w:rsidRPr="00436BC2">
        <w:rPr>
          <w:b/>
          <w:bCs/>
          <w:lang w:val="fr-BE"/>
        </w:rPr>
        <w:tab/>
      </w:r>
      <w:proofErr w:type="spellStart"/>
      <w:r w:rsidRPr="00436BC2">
        <w:rPr>
          <w:b/>
          <w:bCs/>
          <w:lang w:val="fr-BE"/>
        </w:rPr>
        <w:t>Welcome</w:t>
      </w:r>
      <w:proofErr w:type="spellEnd"/>
      <w:r w:rsidRPr="00436BC2">
        <w:rPr>
          <w:b/>
          <w:bCs/>
          <w:lang w:val="fr-BE"/>
        </w:rPr>
        <w:t xml:space="preserve">/Tour de </w:t>
      </w:r>
      <w:proofErr w:type="gramStart"/>
      <w:r w:rsidRPr="00436BC2">
        <w:rPr>
          <w:b/>
          <w:bCs/>
          <w:lang w:val="fr-BE"/>
        </w:rPr>
        <w:t>table:</w:t>
      </w:r>
      <w:proofErr w:type="gramEnd"/>
      <w:r w:rsidRPr="00436BC2">
        <w:rPr>
          <w:b/>
          <w:bCs/>
          <w:lang w:val="fr-BE"/>
        </w:rPr>
        <w:t xml:space="preserve"> </w:t>
      </w:r>
      <w:r w:rsidRPr="00436BC2">
        <w:rPr>
          <w:b/>
          <w:bCs/>
          <w:i/>
          <w:iCs/>
          <w:lang w:val="fr-BE"/>
        </w:rPr>
        <w:t xml:space="preserve">Graciela Malgesini, </w:t>
      </w:r>
      <w:proofErr w:type="spellStart"/>
      <w:r w:rsidRPr="00436BC2">
        <w:rPr>
          <w:b/>
          <w:bCs/>
          <w:i/>
          <w:iCs/>
          <w:lang w:val="fr-BE"/>
        </w:rPr>
        <w:t>co</w:t>
      </w:r>
      <w:proofErr w:type="spellEnd"/>
      <w:r w:rsidRPr="00436BC2">
        <w:rPr>
          <w:b/>
          <w:bCs/>
          <w:i/>
          <w:iCs/>
          <w:lang w:val="fr-BE"/>
        </w:rPr>
        <w:t>-chair/EAPN ES</w:t>
      </w:r>
    </w:p>
    <w:p w14:paraId="74E43F36" w14:textId="77777777" w:rsidR="00436BC2" w:rsidRPr="00436BC2" w:rsidRDefault="00436BC2" w:rsidP="00436BC2">
      <w:pPr>
        <w:jc w:val="both"/>
        <w:rPr>
          <w:b/>
          <w:bCs/>
          <w:i/>
          <w:iCs/>
        </w:rPr>
      </w:pPr>
      <w:r w:rsidRPr="00436BC2">
        <w:rPr>
          <w:b/>
          <w:bCs/>
        </w:rPr>
        <w:t xml:space="preserve">10.05 Introduction/objectives of webinar: </w:t>
      </w:r>
      <w:r w:rsidRPr="00436BC2">
        <w:rPr>
          <w:b/>
          <w:bCs/>
          <w:i/>
          <w:iCs/>
        </w:rPr>
        <w:t>Sian Jones, EAPN Policy Coordinator</w:t>
      </w:r>
    </w:p>
    <w:p w14:paraId="7359E862" w14:textId="77777777" w:rsidR="00436BC2" w:rsidRPr="00436BC2" w:rsidRDefault="00436BC2" w:rsidP="00436BC2">
      <w:pPr>
        <w:jc w:val="both"/>
        <w:rPr>
          <w:b/>
          <w:bCs/>
          <w:i/>
          <w:iCs/>
          <w:u w:val="single"/>
        </w:rPr>
      </w:pPr>
      <w:r w:rsidRPr="00436BC2">
        <w:rPr>
          <w:b/>
          <w:bCs/>
          <w:i/>
          <w:iCs/>
          <w:u w:val="single"/>
        </w:rPr>
        <w:t>Part 1: EAPN response and action on EPSR Action Plan consultation</w:t>
      </w:r>
    </w:p>
    <w:p w14:paraId="5B34FBD9" w14:textId="77777777" w:rsidR="00436BC2" w:rsidRPr="00436BC2" w:rsidRDefault="00436BC2" w:rsidP="00436BC2">
      <w:pPr>
        <w:jc w:val="both"/>
        <w:rPr>
          <w:b/>
          <w:bCs/>
          <w:i/>
          <w:iCs/>
        </w:rPr>
      </w:pPr>
      <w:r w:rsidRPr="00436BC2">
        <w:rPr>
          <w:b/>
          <w:bCs/>
        </w:rPr>
        <w:t xml:space="preserve">10.10 Presentation of EU state of play on EPSR implementation – building </w:t>
      </w:r>
      <w:hyperlink r:id="rId7" w:history="1">
        <w:r w:rsidRPr="00436BC2">
          <w:rPr>
            <w:rStyle w:val="Hyperlink"/>
            <w:b/>
            <w:bCs/>
          </w:rPr>
          <w:t>on EAPN Consultation response</w:t>
        </w:r>
      </w:hyperlink>
      <w:r w:rsidRPr="00436BC2">
        <w:rPr>
          <w:b/>
          <w:bCs/>
        </w:rPr>
        <w:t xml:space="preserve">, including new consultation on </w:t>
      </w:r>
      <w:hyperlink r:id="rId8" w:history="1">
        <w:r w:rsidRPr="00436BC2">
          <w:rPr>
            <w:rStyle w:val="Hyperlink"/>
            <w:b/>
            <w:bCs/>
          </w:rPr>
          <w:t>Roadmap for the Child Guarantee</w:t>
        </w:r>
      </w:hyperlink>
      <w:r w:rsidRPr="00436BC2">
        <w:t xml:space="preserve">: </w:t>
      </w:r>
      <w:r w:rsidRPr="00436BC2">
        <w:rPr>
          <w:b/>
          <w:bCs/>
          <w:i/>
          <w:iCs/>
        </w:rPr>
        <w:t>Sian Jones, EAPN Policy Coordinator</w:t>
      </w:r>
    </w:p>
    <w:p w14:paraId="1AAEA49A" w14:textId="77777777" w:rsidR="00436BC2" w:rsidRPr="00436BC2" w:rsidRDefault="00436BC2" w:rsidP="00436BC2">
      <w:pPr>
        <w:jc w:val="both"/>
        <w:rPr>
          <w:b/>
          <w:bCs/>
        </w:rPr>
      </w:pPr>
      <w:r w:rsidRPr="00436BC2">
        <w:rPr>
          <w:b/>
          <w:bCs/>
        </w:rPr>
        <w:t>10.20</w:t>
      </w:r>
      <w:r w:rsidRPr="00436BC2">
        <w:rPr>
          <w:b/>
          <w:bCs/>
        </w:rPr>
        <w:tab/>
        <w:t>Q &amp; A/Discussion</w:t>
      </w:r>
    </w:p>
    <w:p w14:paraId="38ED6995" w14:textId="77777777" w:rsidR="00436BC2" w:rsidRPr="00436BC2" w:rsidRDefault="00436BC2" w:rsidP="00436BC2">
      <w:pPr>
        <w:jc w:val="both"/>
        <w:rPr>
          <w:b/>
          <w:bCs/>
        </w:rPr>
      </w:pPr>
      <w:r w:rsidRPr="00436BC2">
        <w:rPr>
          <w:b/>
          <w:bCs/>
        </w:rPr>
        <w:t>10.30 Exchange with members on their action on EPSR consultation:</w:t>
      </w:r>
    </w:p>
    <w:p w14:paraId="06F85778" w14:textId="77777777" w:rsidR="00436BC2" w:rsidRPr="00436BC2" w:rsidRDefault="00436BC2" w:rsidP="00436BC2">
      <w:pPr>
        <w:pStyle w:val="ListParagraph"/>
        <w:numPr>
          <w:ilvl w:val="0"/>
          <w:numId w:val="9"/>
        </w:numPr>
        <w:jc w:val="both"/>
        <w:rPr>
          <w:b/>
          <w:bCs/>
          <w:i/>
          <w:iCs/>
        </w:rPr>
      </w:pPr>
      <w:r w:rsidRPr="00436BC2">
        <w:rPr>
          <w:b/>
          <w:bCs/>
          <w:i/>
          <w:iCs/>
        </w:rPr>
        <w:t>What advocacy/action are national and EO members taking on EPSR implementation? Responding to consultation? Engagement in meetings? What results? What more?</w:t>
      </w:r>
    </w:p>
    <w:p w14:paraId="00403E03" w14:textId="77777777" w:rsidR="00436BC2" w:rsidRPr="00436BC2" w:rsidRDefault="00436BC2" w:rsidP="00436BC2">
      <w:pPr>
        <w:pStyle w:val="ListParagraph"/>
        <w:numPr>
          <w:ilvl w:val="0"/>
          <w:numId w:val="7"/>
        </w:numPr>
        <w:jc w:val="both"/>
        <w:rPr>
          <w:b/>
          <w:bCs/>
          <w:i/>
          <w:iCs/>
        </w:rPr>
      </w:pPr>
      <w:r w:rsidRPr="00436BC2">
        <w:rPr>
          <w:b/>
          <w:bCs/>
        </w:rPr>
        <w:t>Short 5’ inputs:</w:t>
      </w:r>
      <w:r w:rsidRPr="00436BC2">
        <w:rPr>
          <w:b/>
          <w:bCs/>
          <w:i/>
          <w:iCs/>
        </w:rPr>
        <w:t xml:space="preserve"> EAPN ES, EAPN PT, EAPN FI, EAPN LT</w:t>
      </w:r>
    </w:p>
    <w:p w14:paraId="3B979B08" w14:textId="77777777" w:rsidR="00436BC2" w:rsidRPr="00436BC2" w:rsidRDefault="00436BC2" w:rsidP="00436BC2">
      <w:pPr>
        <w:jc w:val="both"/>
        <w:rPr>
          <w:b/>
          <w:bCs/>
          <w:i/>
          <w:iCs/>
        </w:rPr>
      </w:pPr>
      <w:r w:rsidRPr="00436BC2">
        <w:rPr>
          <w:b/>
          <w:bCs/>
        </w:rPr>
        <w:t>10.50 Exchange with other members on their inputs/action</w:t>
      </w:r>
    </w:p>
    <w:p w14:paraId="4223669D" w14:textId="77777777" w:rsidR="00436BC2" w:rsidRPr="00436BC2" w:rsidRDefault="00436BC2" w:rsidP="00436BC2">
      <w:pPr>
        <w:jc w:val="both"/>
        <w:rPr>
          <w:b/>
          <w:bCs/>
          <w:i/>
          <w:iCs/>
        </w:rPr>
      </w:pPr>
      <w:r w:rsidRPr="00436BC2">
        <w:rPr>
          <w:b/>
          <w:bCs/>
        </w:rPr>
        <w:t>11.00</w:t>
      </w:r>
      <w:r w:rsidRPr="00436BC2">
        <w:rPr>
          <w:b/>
          <w:bCs/>
        </w:rPr>
        <w:tab/>
        <w:t xml:space="preserve">Conclusions on next steps, including Child Guarantee: </w:t>
      </w:r>
      <w:r w:rsidRPr="00436BC2">
        <w:rPr>
          <w:b/>
          <w:bCs/>
          <w:i/>
          <w:iCs/>
        </w:rPr>
        <w:t>Sian Jones, Policy Coordinator</w:t>
      </w:r>
    </w:p>
    <w:p w14:paraId="63245BB1" w14:textId="77777777" w:rsidR="00436BC2" w:rsidRPr="00436BC2" w:rsidRDefault="00436BC2" w:rsidP="00436BC2">
      <w:pPr>
        <w:jc w:val="both"/>
        <w:rPr>
          <w:b/>
          <w:bCs/>
          <w:i/>
          <w:iCs/>
          <w:u w:val="single"/>
        </w:rPr>
      </w:pPr>
      <w:r w:rsidRPr="00436BC2">
        <w:rPr>
          <w:b/>
          <w:bCs/>
          <w:i/>
          <w:iCs/>
          <w:u w:val="single"/>
        </w:rPr>
        <w:t>11.10 Part 2: Progress on EU frameworks on Minimum Income and Minimum Wage</w:t>
      </w:r>
    </w:p>
    <w:p w14:paraId="04DE7A28" w14:textId="77777777" w:rsidR="00436BC2" w:rsidRPr="00436BC2" w:rsidRDefault="00436BC2" w:rsidP="00436BC2">
      <w:pPr>
        <w:jc w:val="both"/>
        <w:rPr>
          <w:b/>
          <w:bCs/>
          <w:i/>
          <w:iCs/>
        </w:rPr>
      </w:pPr>
      <w:r w:rsidRPr="00436BC2">
        <w:rPr>
          <w:b/>
          <w:bCs/>
          <w:i/>
          <w:iCs/>
        </w:rPr>
        <w:t>Chair: Philippe Seidel, AGE-Platform/EUISG co-chair</w:t>
      </w:r>
    </w:p>
    <w:p w14:paraId="660116BD" w14:textId="77777777" w:rsidR="00436BC2" w:rsidRPr="00436BC2" w:rsidRDefault="00436BC2" w:rsidP="00436BC2">
      <w:pPr>
        <w:jc w:val="both"/>
        <w:rPr>
          <w:b/>
          <w:bCs/>
          <w:i/>
          <w:iCs/>
        </w:rPr>
      </w:pPr>
      <w:r w:rsidRPr="00436BC2">
        <w:rPr>
          <w:b/>
          <w:bCs/>
        </w:rPr>
        <w:t xml:space="preserve">Presentation of EU state of play and EAPN advocacy plan/action on Minimum Income and Minimum Wage, building on </w:t>
      </w:r>
      <w:hyperlink r:id="rId9" w:history="1">
        <w:r w:rsidRPr="00436BC2">
          <w:rPr>
            <w:rStyle w:val="Hyperlink"/>
            <w:b/>
            <w:bCs/>
            <w:color w:val="auto"/>
            <w:u w:val="none"/>
          </w:rPr>
          <w:t>EAPN’s position</w:t>
        </w:r>
      </w:hyperlink>
      <w:r w:rsidRPr="00436BC2">
        <w:rPr>
          <w:b/>
          <w:bCs/>
        </w:rPr>
        <w:t xml:space="preserve"> on </w:t>
      </w:r>
      <w:hyperlink r:id="rId10" w:history="1">
        <w:r w:rsidRPr="00436BC2">
          <w:rPr>
            <w:rStyle w:val="Hyperlink"/>
            <w:b/>
            <w:bCs/>
          </w:rPr>
          <w:t>Adequate Income</w:t>
        </w:r>
      </w:hyperlink>
      <w:r w:rsidRPr="00436BC2">
        <w:rPr>
          <w:b/>
          <w:bCs/>
        </w:rPr>
        <w:t xml:space="preserve">: </w:t>
      </w:r>
      <w:r w:rsidRPr="00436BC2">
        <w:rPr>
          <w:b/>
          <w:bCs/>
          <w:i/>
          <w:iCs/>
        </w:rPr>
        <w:t>Mathias Maucher</w:t>
      </w:r>
      <w:r w:rsidRPr="00436BC2">
        <w:rPr>
          <w:b/>
          <w:bCs/>
        </w:rPr>
        <w:t xml:space="preserve">, </w:t>
      </w:r>
      <w:r w:rsidRPr="00436BC2">
        <w:rPr>
          <w:b/>
          <w:bCs/>
          <w:i/>
          <w:iCs/>
        </w:rPr>
        <w:t>EAPN Policy Officer</w:t>
      </w:r>
    </w:p>
    <w:p w14:paraId="52D23211" w14:textId="77777777" w:rsidR="00436BC2" w:rsidRPr="00436BC2" w:rsidRDefault="00436BC2" w:rsidP="00436BC2">
      <w:pPr>
        <w:jc w:val="both"/>
        <w:rPr>
          <w:b/>
          <w:bCs/>
        </w:rPr>
      </w:pPr>
      <w:r w:rsidRPr="00436BC2">
        <w:rPr>
          <w:b/>
          <w:bCs/>
        </w:rPr>
        <w:t>11.30 Q &amp; A/Discussion in plenary</w:t>
      </w:r>
    </w:p>
    <w:p w14:paraId="64D7951C" w14:textId="77777777" w:rsidR="00436BC2" w:rsidRPr="00436BC2" w:rsidRDefault="00436BC2" w:rsidP="00436BC2">
      <w:pPr>
        <w:pStyle w:val="ListParagraph"/>
        <w:numPr>
          <w:ilvl w:val="0"/>
          <w:numId w:val="9"/>
        </w:numPr>
        <w:jc w:val="both"/>
        <w:rPr>
          <w:b/>
          <w:bCs/>
          <w:i/>
          <w:iCs/>
        </w:rPr>
      </w:pPr>
      <w:r w:rsidRPr="00436BC2">
        <w:rPr>
          <w:b/>
          <w:bCs/>
          <w:i/>
          <w:iCs/>
        </w:rPr>
        <w:t>What action can EAPN members take to support the German Presidency Council Conclusions on Minimum Income?</w:t>
      </w:r>
    </w:p>
    <w:p w14:paraId="3D803255" w14:textId="77777777" w:rsidR="00436BC2" w:rsidRPr="00436BC2" w:rsidRDefault="00436BC2" w:rsidP="00436BC2">
      <w:pPr>
        <w:pStyle w:val="ListParagraph"/>
        <w:numPr>
          <w:ilvl w:val="0"/>
          <w:numId w:val="9"/>
        </w:numPr>
        <w:jc w:val="both"/>
        <w:rPr>
          <w:b/>
          <w:bCs/>
        </w:rPr>
      </w:pPr>
      <w:r w:rsidRPr="00436BC2">
        <w:rPr>
          <w:b/>
          <w:bCs/>
          <w:i/>
          <w:iCs/>
        </w:rPr>
        <w:lastRenderedPageBreak/>
        <w:t>Do you agree with proposed next steps for an effective advocacy campaign to achieve an EC proposal of an EU framework directive on MI? What can you do?</w:t>
      </w:r>
    </w:p>
    <w:p w14:paraId="7A17B494" w14:textId="77777777" w:rsidR="00436BC2" w:rsidRPr="00436BC2" w:rsidRDefault="00436BC2" w:rsidP="00436BC2">
      <w:pPr>
        <w:pStyle w:val="ListParagraph"/>
        <w:numPr>
          <w:ilvl w:val="0"/>
          <w:numId w:val="9"/>
        </w:numPr>
        <w:jc w:val="both"/>
        <w:rPr>
          <w:b/>
          <w:bCs/>
          <w:i/>
          <w:iCs/>
        </w:rPr>
      </w:pPr>
      <w:r w:rsidRPr="00436BC2">
        <w:rPr>
          <w:b/>
          <w:bCs/>
          <w:i/>
          <w:iCs/>
        </w:rPr>
        <w:t>What further action to support an EU framework for a decent Minimum Wage?</w:t>
      </w:r>
    </w:p>
    <w:p w14:paraId="7A777977" w14:textId="77777777" w:rsidR="00436BC2" w:rsidRPr="00436BC2" w:rsidRDefault="00436BC2" w:rsidP="00436BC2">
      <w:pPr>
        <w:jc w:val="both"/>
        <w:rPr>
          <w:b/>
          <w:bCs/>
        </w:rPr>
      </w:pPr>
      <w:r w:rsidRPr="00436BC2">
        <w:rPr>
          <w:b/>
          <w:bCs/>
        </w:rPr>
        <w:t xml:space="preserve">12.15 Conclusions on next steps: </w:t>
      </w:r>
      <w:r w:rsidRPr="00436BC2">
        <w:rPr>
          <w:b/>
          <w:bCs/>
          <w:i/>
          <w:iCs/>
        </w:rPr>
        <w:t>Mathias Maucher, Policy Officer</w:t>
      </w:r>
    </w:p>
    <w:p w14:paraId="547BB30E" w14:textId="77777777" w:rsidR="00436BC2" w:rsidRPr="00436BC2" w:rsidRDefault="00436BC2" w:rsidP="00436BC2">
      <w:pPr>
        <w:jc w:val="both"/>
        <w:rPr>
          <w:b/>
          <w:bCs/>
          <w:i/>
          <w:iCs/>
        </w:rPr>
      </w:pPr>
      <w:r w:rsidRPr="00436BC2">
        <w:rPr>
          <w:b/>
          <w:bCs/>
        </w:rPr>
        <w:t xml:space="preserve">12.25 Wrapping up and next webinar: </w:t>
      </w:r>
      <w:r w:rsidRPr="00436BC2">
        <w:rPr>
          <w:b/>
          <w:bCs/>
          <w:i/>
          <w:iCs/>
        </w:rPr>
        <w:t>Philippe Seidel/co-chair and Sian Jones: EAPN Policy Coordinator</w:t>
      </w:r>
    </w:p>
    <w:p w14:paraId="5B556898" w14:textId="769A79B0" w:rsidR="000920A0" w:rsidRPr="00112BA0" w:rsidRDefault="000920A0" w:rsidP="00112BA0">
      <w:pPr>
        <w:spacing w:after="0"/>
        <w:jc w:val="both"/>
        <w:rPr>
          <w:rFonts w:cstheme="minorHAnsi"/>
        </w:rPr>
      </w:pPr>
    </w:p>
    <w:p w14:paraId="17383E8E" w14:textId="1CB368F9" w:rsidR="00436BC2" w:rsidRDefault="00436BC2" w:rsidP="00436BC2">
      <w:pPr>
        <w:jc w:val="center"/>
        <w:rPr>
          <w:b/>
          <w:bCs/>
          <w:sz w:val="28"/>
          <w:szCs w:val="28"/>
          <w:u w:val="single"/>
          <w:lang w:val="en-US"/>
        </w:rPr>
      </w:pPr>
      <w:r>
        <w:rPr>
          <w:b/>
          <w:bCs/>
          <w:sz w:val="28"/>
          <w:szCs w:val="28"/>
          <w:u w:val="single"/>
          <w:lang w:val="en-US"/>
        </w:rPr>
        <w:t>Notes from the meeting</w:t>
      </w:r>
    </w:p>
    <w:p w14:paraId="70CF8DE8" w14:textId="05CC27BC" w:rsidR="000920A0" w:rsidRPr="002F7DA7" w:rsidRDefault="000920A0" w:rsidP="00340315">
      <w:pPr>
        <w:spacing w:after="0"/>
        <w:jc w:val="both"/>
        <w:rPr>
          <w:rFonts w:cstheme="minorHAnsi"/>
        </w:rPr>
      </w:pPr>
    </w:p>
    <w:p w14:paraId="687E1EBE" w14:textId="77777777" w:rsidR="00436BC2" w:rsidRPr="002F7DA7" w:rsidRDefault="00436BC2" w:rsidP="00340315">
      <w:pPr>
        <w:spacing w:after="0"/>
        <w:jc w:val="both"/>
        <w:rPr>
          <w:rFonts w:cstheme="minorHAnsi"/>
          <w:b/>
          <w:bCs/>
          <w:u w:val="single"/>
        </w:rPr>
      </w:pPr>
      <w:r w:rsidRPr="002F7DA7">
        <w:rPr>
          <w:rFonts w:cstheme="minorHAnsi"/>
          <w:b/>
          <w:bCs/>
          <w:u w:val="single"/>
        </w:rPr>
        <w:t>Participants</w:t>
      </w:r>
    </w:p>
    <w:p w14:paraId="041D060F" w14:textId="77777777" w:rsidR="00436BC2" w:rsidRPr="002F7DA7" w:rsidRDefault="00436BC2" w:rsidP="00340315">
      <w:pPr>
        <w:spacing w:after="0"/>
        <w:jc w:val="both"/>
        <w:rPr>
          <w:rFonts w:cstheme="minorHAnsi"/>
        </w:rPr>
      </w:pPr>
    </w:p>
    <w:p w14:paraId="210D3154" w14:textId="2C9C4D10" w:rsidR="00436BC2" w:rsidRPr="002F7DA7" w:rsidRDefault="00436BC2" w:rsidP="00340315">
      <w:pPr>
        <w:spacing w:after="0"/>
        <w:jc w:val="both"/>
        <w:rPr>
          <w:rFonts w:eastAsia="Times New Roman" w:cstheme="minorHAnsi"/>
        </w:rPr>
      </w:pPr>
      <w:bookmarkStart w:id="0" w:name="_Hlk45610781"/>
      <w:r w:rsidRPr="002F7DA7">
        <w:rPr>
          <w:rFonts w:cstheme="minorHAnsi"/>
          <w:b/>
          <w:bCs/>
          <w:i/>
          <w:iCs/>
        </w:rPr>
        <w:t>National Networks</w:t>
      </w:r>
      <w:r w:rsidRPr="002F7DA7">
        <w:rPr>
          <w:rFonts w:cstheme="minorHAnsi"/>
        </w:rPr>
        <w:t xml:space="preserve">: Judith Tobac, BE; </w:t>
      </w:r>
      <w:r w:rsidRPr="002F7DA7">
        <w:rPr>
          <w:rFonts w:eastAsia="Times New Roman" w:cstheme="minorHAnsi"/>
        </w:rPr>
        <w:t xml:space="preserve">Iva </w:t>
      </w:r>
      <w:r w:rsidRPr="002F7DA7">
        <w:rPr>
          <w:rFonts w:cstheme="minorHAnsi"/>
        </w:rPr>
        <w:t xml:space="preserve">Kuchyňková and Ivo </w:t>
      </w:r>
      <w:proofErr w:type="spellStart"/>
      <w:r w:rsidRPr="002F7DA7">
        <w:rPr>
          <w:rFonts w:cstheme="minorHAnsi"/>
        </w:rPr>
        <w:t>Kaplán</w:t>
      </w:r>
      <w:proofErr w:type="spellEnd"/>
      <w:r w:rsidRPr="002F7DA7">
        <w:rPr>
          <w:rFonts w:cstheme="minorHAnsi"/>
        </w:rPr>
        <w:t>, CZ</w:t>
      </w:r>
      <w:r w:rsidRPr="002F7DA7">
        <w:rPr>
          <w:rFonts w:eastAsia="Times New Roman" w:cstheme="minorHAnsi"/>
        </w:rPr>
        <w:t>; Jürgen Schneider, DE</w:t>
      </w:r>
      <w:bookmarkStart w:id="1" w:name="_Hlk45610870"/>
      <w:r w:rsidRPr="002F7DA7">
        <w:rPr>
          <w:rFonts w:eastAsia="Times New Roman" w:cstheme="minorHAnsi"/>
        </w:rPr>
        <w:t xml:space="preserve">; </w:t>
      </w:r>
      <w:bookmarkEnd w:id="1"/>
      <w:r w:rsidRPr="002F7DA7">
        <w:rPr>
          <w:rFonts w:eastAsia="Times New Roman" w:cstheme="minorHAnsi"/>
        </w:rPr>
        <w:t xml:space="preserve">Graciela </w:t>
      </w:r>
      <w:r w:rsidRPr="002F7DA7">
        <w:rPr>
          <w:rFonts w:cstheme="minorHAnsi"/>
        </w:rPr>
        <w:t>Malgesini</w:t>
      </w:r>
      <w:r w:rsidRPr="002F7DA7">
        <w:rPr>
          <w:rFonts w:eastAsia="Times New Roman" w:cstheme="minorHAnsi"/>
        </w:rPr>
        <w:t xml:space="preserve">, ES; </w:t>
      </w:r>
      <w:r w:rsidRPr="002F7DA7">
        <w:rPr>
          <w:rFonts w:cstheme="minorHAnsi"/>
        </w:rPr>
        <w:t xml:space="preserve">Anna Järvinen, FI; </w:t>
      </w:r>
      <w:bookmarkStart w:id="2" w:name="_Hlk45190331"/>
      <w:r w:rsidRPr="002F7DA7">
        <w:rPr>
          <w:rFonts w:eastAsia="Times New Roman" w:cstheme="minorHAnsi"/>
        </w:rPr>
        <w:t xml:space="preserve">Jeanne Dietrich, FR; Aleksandra </w:t>
      </w:r>
      <w:proofErr w:type="spellStart"/>
      <w:r w:rsidRPr="002F7DA7">
        <w:rPr>
          <w:rFonts w:eastAsia="Times New Roman" w:cstheme="minorHAnsi"/>
        </w:rPr>
        <w:t>Selak-</w:t>
      </w:r>
      <w:r w:rsidRPr="002F7DA7">
        <w:rPr>
          <w:rFonts w:cstheme="minorHAnsi"/>
        </w:rPr>
        <w:t>Živković</w:t>
      </w:r>
      <w:bookmarkEnd w:id="2"/>
      <w:proofErr w:type="spellEnd"/>
      <w:r w:rsidRPr="002F7DA7">
        <w:rPr>
          <w:rFonts w:eastAsia="Times New Roman" w:cstheme="minorHAnsi"/>
        </w:rPr>
        <w:t xml:space="preserve">, HR; </w:t>
      </w:r>
      <w:r w:rsidR="002F7DA7" w:rsidRPr="002F7DA7">
        <w:rPr>
          <w:rFonts w:eastAsia="Times New Roman" w:cstheme="minorHAnsi"/>
        </w:rPr>
        <w:t xml:space="preserve">Krisztina </w:t>
      </w:r>
      <w:r w:rsidR="002F7DA7" w:rsidRPr="002F7DA7">
        <w:rPr>
          <w:rFonts w:cstheme="minorHAnsi"/>
        </w:rPr>
        <w:t>Jasz</w:t>
      </w:r>
      <w:r w:rsidR="002F7DA7" w:rsidRPr="002F7DA7">
        <w:rPr>
          <w:rFonts w:eastAsia="Times New Roman" w:cstheme="minorHAnsi"/>
        </w:rPr>
        <w:t xml:space="preserve">, HU; </w:t>
      </w:r>
      <w:r w:rsidR="002F7DA7" w:rsidRPr="002F7DA7">
        <w:rPr>
          <w:rFonts w:cstheme="minorHAnsi"/>
          <w:color w:val="000000"/>
          <w:lang w:eastAsia="en-GB"/>
        </w:rPr>
        <w:t xml:space="preserve">Laufey </w:t>
      </w:r>
      <w:proofErr w:type="spellStart"/>
      <w:r w:rsidR="002F7DA7" w:rsidRPr="002F7DA7">
        <w:rPr>
          <w:rFonts w:cstheme="minorHAnsi"/>
          <w:color w:val="000000"/>
          <w:lang w:eastAsia="en-GB"/>
        </w:rPr>
        <w:t>Líndal</w:t>
      </w:r>
      <w:proofErr w:type="spellEnd"/>
      <w:r w:rsidR="002F7DA7" w:rsidRPr="002F7DA7">
        <w:rPr>
          <w:rFonts w:cstheme="minorHAnsi"/>
          <w:color w:val="000000"/>
          <w:lang w:eastAsia="en-GB"/>
        </w:rPr>
        <w:t xml:space="preserve"> Ólafsdóttir, IC;</w:t>
      </w:r>
      <w:r w:rsidR="002F7DA7" w:rsidRPr="002F7DA7">
        <w:rPr>
          <w:rFonts w:eastAsia="Times New Roman" w:cstheme="minorHAnsi"/>
        </w:rPr>
        <w:t xml:space="preserve"> </w:t>
      </w:r>
      <w:r w:rsidR="00771125" w:rsidRPr="002F7DA7">
        <w:rPr>
          <w:rFonts w:eastAsia="Times New Roman" w:cstheme="minorHAnsi"/>
        </w:rPr>
        <w:t xml:space="preserve">Paul Ginnell </w:t>
      </w:r>
      <w:bookmarkStart w:id="3" w:name="_Hlk45611074"/>
      <w:r w:rsidR="00771125" w:rsidRPr="002F7DA7">
        <w:rPr>
          <w:rFonts w:eastAsia="Times New Roman" w:cstheme="minorHAnsi"/>
        </w:rPr>
        <w:t xml:space="preserve">and </w:t>
      </w:r>
      <w:bookmarkEnd w:id="3"/>
      <w:r w:rsidR="00771125" w:rsidRPr="002F7DA7">
        <w:rPr>
          <w:rFonts w:eastAsia="Times New Roman" w:cstheme="minorHAnsi"/>
        </w:rPr>
        <w:t xml:space="preserve">Irene Byrne, IE; </w:t>
      </w:r>
      <w:r w:rsidR="002F7DA7" w:rsidRPr="002F7DA7">
        <w:rPr>
          <w:rFonts w:eastAsia="Times New Roman" w:cstheme="minorHAnsi"/>
        </w:rPr>
        <w:t>Egils Rupeks, LV; Jo Bothmer</w:t>
      </w:r>
      <w:r w:rsidRPr="002F7DA7">
        <w:rPr>
          <w:rFonts w:eastAsia="Times New Roman" w:cstheme="minorHAnsi"/>
        </w:rPr>
        <w:t xml:space="preserve">, NL; </w:t>
      </w:r>
      <w:r w:rsidR="002F7DA7" w:rsidRPr="002F7DA7">
        <w:rPr>
          <w:rFonts w:cstheme="minorHAnsi"/>
          <w:color w:val="000000"/>
          <w:lang w:eastAsia="en-GB"/>
        </w:rPr>
        <w:t>Frøydis Jensen, NO;</w:t>
      </w:r>
      <w:r w:rsidR="002F7DA7" w:rsidRPr="002F7DA7">
        <w:rPr>
          <w:rFonts w:cstheme="minorHAnsi"/>
        </w:rPr>
        <w:t xml:space="preserve"> </w:t>
      </w:r>
      <w:r w:rsidRPr="002F7DA7">
        <w:rPr>
          <w:rFonts w:cstheme="minorHAnsi"/>
        </w:rPr>
        <w:t xml:space="preserve">Ryszard Szarfenberg, PL; </w:t>
      </w:r>
      <w:r w:rsidRPr="002F7DA7">
        <w:rPr>
          <w:rFonts w:eastAsia="Times New Roman" w:cstheme="minorHAnsi"/>
        </w:rPr>
        <w:t xml:space="preserve">Paula </w:t>
      </w:r>
      <w:r w:rsidRPr="002F7DA7">
        <w:rPr>
          <w:rFonts w:cstheme="minorHAnsi"/>
        </w:rPr>
        <w:t>Cruz</w:t>
      </w:r>
      <w:r w:rsidRPr="001A4CF9">
        <w:rPr>
          <w:rFonts w:eastAsia="Times New Roman" w:cstheme="minorHAnsi"/>
        </w:rPr>
        <w:t>, PT</w:t>
      </w:r>
      <w:r w:rsidRPr="002F7DA7">
        <w:rPr>
          <w:rFonts w:eastAsia="Times New Roman" w:cstheme="minorHAnsi"/>
        </w:rPr>
        <w:t xml:space="preserve">; </w:t>
      </w:r>
      <w:r w:rsidR="002F7DA7" w:rsidRPr="002F7DA7">
        <w:rPr>
          <w:rFonts w:eastAsia="Times New Roman" w:cstheme="minorHAnsi"/>
        </w:rPr>
        <w:t xml:space="preserve">Iris </w:t>
      </w:r>
      <w:proofErr w:type="spellStart"/>
      <w:r w:rsidR="002F7DA7" w:rsidRPr="002F7DA7">
        <w:rPr>
          <w:rFonts w:eastAsia="Times New Roman" w:cstheme="minorHAnsi"/>
        </w:rPr>
        <w:t>Alexe</w:t>
      </w:r>
      <w:proofErr w:type="spellEnd"/>
      <w:r w:rsidRPr="002F7DA7">
        <w:rPr>
          <w:rFonts w:eastAsia="Times New Roman" w:cstheme="minorHAnsi"/>
        </w:rPr>
        <w:t xml:space="preserve">, RO; </w:t>
      </w:r>
      <w:r w:rsidR="002F7DA7" w:rsidRPr="002F7DA7">
        <w:rPr>
          <w:rFonts w:cstheme="minorHAnsi"/>
        </w:rPr>
        <w:t>Marija Babović, RS; Anna Szuhová, SK</w:t>
      </w:r>
    </w:p>
    <w:p w14:paraId="122A3437" w14:textId="5450412D" w:rsidR="00436BC2" w:rsidRPr="002F7DA7" w:rsidRDefault="00436BC2" w:rsidP="00340315">
      <w:pPr>
        <w:spacing w:after="0"/>
        <w:jc w:val="both"/>
        <w:rPr>
          <w:rFonts w:eastAsia="Times New Roman" w:cstheme="minorHAnsi"/>
        </w:rPr>
      </w:pPr>
      <w:r w:rsidRPr="002F7DA7">
        <w:rPr>
          <w:rFonts w:cstheme="minorHAnsi"/>
          <w:b/>
          <w:bCs/>
          <w:i/>
          <w:iCs/>
        </w:rPr>
        <w:t>European Organisations</w:t>
      </w:r>
      <w:r w:rsidRPr="002F7DA7">
        <w:rPr>
          <w:rFonts w:eastAsia="Times New Roman" w:cstheme="minorHAnsi"/>
        </w:rPr>
        <w:t xml:space="preserve">: </w:t>
      </w:r>
      <w:r w:rsidR="002F7DA7" w:rsidRPr="002F7DA7">
        <w:rPr>
          <w:rFonts w:cstheme="minorHAnsi"/>
        </w:rPr>
        <w:t xml:space="preserve">Philippe Seidel, AGE; Stefan Kitzmann, </w:t>
      </w:r>
      <w:proofErr w:type="spellStart"/>
      <w:r w:rsidR="002F7DA7" w:rsidRPr="002F7DA7">
        <w:rPr>
          <w:rFonts w:cstheme="minorHAnsi"/>
        </w:rPr>
        <w:t>Eurodiaconia</w:t>
      </w:r>
      <w:proofErr w:type="spellEnd"/>
      <w:r w:rsidR="002F7DA7" w:rsidRPr="002F7DA7">
        <w:rPr>
          <w:rFonts w:cstheme="minorHAnsi"/>
        </w:rPr>
        <w:t>;</w:t>
      </w:r>
      <w:r w:rsidR="002F7DA7" w:rsidRPr="002F7DA7">
        <w:rPr>
          <w:rFonts w:eastAsia="Times New Roman" w:cstheme="minorHAnsi"/>
        </w:rPr>
        <w:t xml:space="preserve"> </w:t>
      </w:r>
      <w:r w:rsidRPr="002F7DA7">
        <w:rPr>
          <w:rFonts w:eastAsia="Times New Roman" w:cstheme="minorHAnsi"/>
        </w:rPr>
        <w:t>Fran McDonnell, IFSW</w:t>
      </w:r>
    </w:p>
    <w:p w14:paraId="7821ED81" w14:textId="3636CF8D" w:rsidR="00436BC2" w:rsidRPr="00771125" w:rsidRDefault="00436BC2" w:rsidP="00340315">
      <w:pPr>
        <w:spacing w:after="0"/>
        <w:jc w:val="both"/>
        <w:rPr>
          <w:rFonts w:cstheme="minorHAnsi"/>
        </w:rPr>
      </w:pPr>
      <w:r w:rsidRPr="002F7DA7">
        <w:rPr>
          <w:rFonts w:cstheme="minorHAnsi"/>
          <w:b/>
          <w:bCs/>
          <w:i/>
          <w:iCs/>
        </w:rPr>
        <w:t xml:space="preserve">EAPN Staff: </w:t>
      </w:r>
      <w:r w:rsidRPr="002F7DA7">
        <w:rPr>
          <w:rFonts w:cstheme="minorHAnsi"/>
        </w:rPr>
        <w:t xml:space="preserve">Sian Jones, Rebecca Lee, Mathias Maucher, Magda </w:t>
      </w:r>
      <w:proofErr w:type="spellStart"/>
      <w:r w:rsidRPr="002F7DA7">
        <w:rPr>
          <w:rFonts w:cstheme="minorHAnsi"/>
        </w:rPr>
        <w:t>Tancău</w:t>
      </w:r>
      <w:proofErr w:type="spellEnd"/>
      <w:r w:rsidR="002F7DA7" w:rsidRPr="002F7DA7">
        <w:rPr>
          <w:rFonts w:cstheme="minorHAnsi"/>
        </w:rPr>
        <w:t>, Leo Williams</w:t>
      </w:r>
    </w:p>
    <w:p w14:paraId="74924DB6" w14:textId="43D18DFF" w:rsidR="00436BC2" w:rsidRPr="002F7DA7" w:rsidRDefault="00436BC2" w:rsidP="00340315">
      <w:pPr>
        <w:spacing w:after="0"/>
        <w:jc w:val="both"/>
        <w:rPr>
          <w:rFonts w:cstheme="minorHAnsi"/>
        </w:rPr>
      </w:pPr>
      <w:bookmarkStart w:id="4" w:name="_Hlk45611409"/>
      <w:bookmarkEnd w:id="0"/>
      <w:r w:rsidRPr="002F7DA7">
        <w:rPr>
          <w:rFonts w:cstheme="minorHAnsi"/>
          <w:b/>
          <w:bCs/>
        </w:rPr>
        <w:t>Excused</w:t>
      </w:r>
      <w:r w:rsidRPr="002F7DA7">
        <w:rPr>
          <w:rFonts w:cstheme="minorHAnsi"/>
        </w:rPr>
        <w:t xml:space="preserve">: </w:t>
      </w:r>
      <w:bookmarkStart w:id="5" w:name="_Hlk42612978"/>
      <w:r w:rsidRPr="002F7DA7">
        <w:rPr>
          <w:rFonts w:cstheme="minorHAnsi"/>
        </w:rPr>
        <w:t xml:space="preserve">Martina </w:t>
      </w:r>
      <w:proofErr w:type="spellStart"/>
      <w:r w:rsidRPr="002F7DA7">
        <w:rPr>
          <w:rFonts w:cstheme="minorHAnsi"/>
        </w:rPr>
        <w:t>Brandstätter</w:t>
      </w:r>
      <w:proofErr w:type="spellEnd"/>
      <w:r w:rsidRPr="002F7DA7">
        <w:rPr>
          <w:rFonts w:cstheme="minorHAnsi"/>
        </w:rPr>
        <w:t xml:space="preserve">, AT; </w:t>
      </w:r>
      <w:r w:rsidR="001A4CF9" w:rsidRPr="001A4CF9">
        <w:rPr>
          <w:rFonts w:cstheme="minorHAnsi"/>
          <w:color w:val="000000"/>
          <w:lang w:eastAsia="en-GB"/>
        </w:rPr>
        <w:t>Dina Vardaramatou, GR;</w:t>
      </w:r>
      <w:r w:rsidR="001A4CF9" w:rsidRPr="002F7DA7">
        <w:rPr>
          <w:rFonts w:eastAsia="Times New Roman" w:cstheme="minorHAnsi"/>
        </w:rPr>
        <w:t xml:space="preserve"> </w:t>
      </w:r>
      <w:r w:rsidR="002F7DA7" w:rsidRPr="002F7DA7">
        <w:rPr>
          <w:rFonts w:eastAsia="Times New Roman" w:cstheme="minorHAnsi"/>
        </w:rPr>
        <w:t xml:space="preserve">Rimgailė </w:t>
      </w:r>
      <w:r w:rsidR="00D0320B">
        <w:rPr>
          <w:rFonts w:cstheme="minorHAnsi"/>
        </w:rPr>
        <w:t>Baltut</w:t>
      </w:r>
      <w:r w:rsidR="002F7DA7" w:rsidRPr="002F7DA7">
        <w:rPr>
          <w:rFonts w:eastAsia="Times New Roman" w:cstheme="minorHAnsi"/>
        </w:rPr>
        <w:t>ė, LT</w:t>
      </w:r>
      <w:r w:rsidRPr="002F7DA7">
        <w:rPr>
          <w:rFonts w:eastAsia="Times New Roman" w:cstheme="minorHAnsi"/>
        </w:rPr>
        <w:t xml:space="preserve">; </w:t>
      </w:r>
      <w:r w:rsidR="001A4CF9" w:rsidRPr="002F7DA7">
        <w:rPr>
          <w:rFonts w:cstheme="minorHAnsi"/>
        </w:rPr>
        <w:t xml:space="preserve">Maja Staleska, MK; </w:t>
      </w:r>
      <w:r w:rsidR="002F7DA7" w:rsidRPr="002F7DA7">
        <w:rPr>
          <w:rFonts w:eastAsia="Times New Roman" w:cstheme="minorHAnsi"/>
        </w:rPr>
        <w:t>Sonja L</w:t>
      </w:r>
      <w:r w:rsidR="002F7DA7" w:rsidRPr="002F7DA7">
        <w:rPr>
          <w:rFonts w:cstheme="minorHAnsi"/>
        </w:rPr>
        <w:t>eemkuil</w:t>
      </w:r>
      <w:r w:rsidR="002F7DA7" w:rsidRPr="002F7DA7">
        <w:rPr>
          <w:rFonts w:eastAsia="Times New Roman" w:cstheme="minorHAnsi"/>
        </w:rPr>
        <w:t>, NL;</w:t>
      </w:r>
      <w:r w:rsidR="002F7DA7" w:rsidRPr="002F7DA7">
        <w:rPr>
          <w:rFonts w:eastAsia="Times New Roman" w:cstheme="minorHAnsi"/>
          <w:color w:val="000000"/>
        </w:rPr>
        <w:t xml:space="preserve"> </w:t>
      </w:r>
      <w:r w:rsidRPr="002F7DA7">
        <w:rPr>
          <w:rFonts w:eastAsia="Times New Roman" w:cstheme="minorHAnsi"/>
          <w:color w:val="000000"/>
        </w:rPr>
        <w:t>Ž</w:t>
      </w:r>
      <w:bookmarkEnd w:id="5"/>
      <w:r w:rsidRPr="002F7DA7">
        <w:rPr>
          <w:rFonts w:eastAsia="Times New Roman" w:cstheme="minorHAnsi"/>
          <w:color w:val="000000"/>
        </w:rPr>
        <w:t xml:space="preserve">iva </w:t>
      </w:r>
      <w:r w:rsidRPr="002F7DA7">
        <w:rPr>
          <w:rFonts w:cstheme="minorHAnsi"/>
        </w:rPr>
        <w:t>Humer</w:t>
      </w:r>
      <w:r w:rsidRPr="002F7DA7">
        <w:rPr>
          <w:rFonts w:eastAsia="Times New Roman" w:cstheme="minorHAnsi"/>
          <w:color w:val="000000"/>
        </w:rPr>
        <w:t>, SI;</w:t>
      </w:r>
      <w:r w:rsidR="002F7DA7" w:rsidRPr="002F7DA7">
        <w:rPr>
          <w:rFonts w:eastAsia="Times New Roman" w:cstheme="minorHAnsi"/>
          <w:color w:val="000000"/>
        </w:rPr>
        <w:t xml:space="preserve"> </w:t>
      </w:r>
      <w:r w:rsidR="002F7DA7" w:rsidRPr="002F7DA7">
        <w:rPr>
          <w:rFonts w:eastAsia="Times New Roman" w:cstheme="minorHAnsi"/>
        </w:rPr>
        <w:t xml:space="preserve">Katherine </w:t>
      </w:r>
      <w:r w:rsidR="002F7DA7" w:rsidRPr="002F7DA7">
        <w:rPr>
          <w:rFonts w:cstheme="minorHAnsi"/>
        </w:rPr>
        <w:t>Duffy</w:t>
      </w:r>
      <w:r w:rsidR="002F7DA7" w:rsidRPr="002F7DA7">
        <w:rPr>
          <w:rFonts w:eastAsia="Times New Roman" w:cstheme="minorHAnsi"/>
        </w:rPr>
        <w:t>, UK</w:t>
      </w:r>
    </w:p>
    <w:bookmarkEnd w:id="4"/>
    <w:p w14:paraId="32674F9B" w14:textId="77777777" w:rsidR="000920A0" w:rsidRPr="002F7DA7" w:rsidRDefault="000920A0" w:rsidP="00340315">
      <w:pPr>
        <w:spacing w:after="0"/>
        <w:jc w:val="both"/>
        <w:rPr>
          <w:rFonts w:cstheme="minorHAnsi"/>
        </w:rPr>
      </w:pPr>
    </w:p>
    <w:p w14:paraId="770AED79" w14:textId="3CE4BDFC" w:rsidR="00311C57" w:rsidRPr="002F7DA7" w:rsidRDefault="00B90F38" w:rsidP="00340315">
      <w:pPr>
        <w:spacing w:after="0"/>
        <w:jc w:val="both"/>
        <w:rPr>
          <w:rFonts w:cstheme="minorHAnsi"/>
          <w:b/>
          <w:bCs/>
          <w:i/>
          <w:iCs/>
          <w:lang w:val="fr-BE"/>
        </w:rPr>
      </w:pPr>
      <w:r w:rsidRPr="002F7DA7">
        <w:rPr>
          <w:rFonts w:cstheme="minorHAnsi"/>
          <w:b/>
          <w:bCs/>
          <w:lang w:val="fr-BE"/>
        </w:rPr>
        <w:t>1</w:t>
      </w:r>
      <w:r w:rsidR="009165C8" w:rsidRPr="002F7DA7">
        <w:rPr>
          <w:rFonts w:cstheme="minorHAnsi"/>
          <w:b/>
          <w:bCs/>
          <w:lang w:val="fr-BE"/>
        </w:rPr>
        <w:t>0</w:t>
      </w:r>
      <w:r w:rsidR="00427D3F" w:rsidRPr="002F7DA7">
        <w:rPr>
          <w:rFonts w:cstheme="minorHAnsi"/>
          <w:b/>
          <w:bCs/>
          <w:lang w:val="fr-BE"/>
        </w:rPr>
        <w:t>.00</w:t>
      </w:r>
      <w:r w:rsidR="00427D3F" w:rsidRPr="002F7DA7">
        <w:rPr>
          <w:rFonts w:cstheme="minorHAnsi"/>
          <w:b/>
          <w:bCs/>
          <w:lang w:val="fr-BE"/>
        </w:rPr>
        <w:tab/>
      </w:r>
      <w:proofErr w:type="spellStart"/>
      <w:r w:rsidR="00427D3F" w:rsidRPr="002F7DA7">
        <w:rPr>
          <w:rFonts w:cstheme="minorHAnsi"/>
          <w:b/>
          <w:bCs/>
          <w:lang w:val="fr-BE"/>
        </w:rPr>
        <w:t>Welcome</w:t>
      </w:r>
      <w:proofErr w:type="spellEnd"/>
      <w:r w:rsidR="00311C57" w:rsidRPr="002F7DA7">
        <w:rPr>
          <w:rFonts w:cstheme="minorHAnsi"/>
          <w:b/>
          <w:bCs/>
          <w:lang w:val="fr-BE"/>
        </w:rPr>
        <w:t xml:space="preserve">/Tour de </w:t>
      </w:r>
      <w:proofErr w:type="gramStart"/>
      <w:r w:rsidR="00311C57" w:rsidRPr="002F7DA7">
        <w:rPr>
          <w:rFonts w:cstheme="minorHAnsi"/>
          <w:b/>
          <w:bCs/>
          <w:lang w:val="fr-BE"/>
        </w:rPr>
        <w:t>table:</w:t>
      </w:r>
      <w:proofErr w:type="gramEnd"/>
      <w:r w:rsidR="00311C57" w:rsidRPr="002F7DA7">
        <w:rPr>
          <w:rFonts w:cstheme="minorHAnsi"/>
          <w:b/>
          <w:bCs/>
          <w:lang w:val="fr-BE"/>
        </w:rPr>
        <w:t xml:space="preserve"> </w:t>
      </w:r>
      <w:r w:rsidR="00311C57" w:rsidRPr="002F7DA7">
        <w:rPr>
          <w:rFonts w:cstheme="minorHAnsi"/>
          <w:b/>
          <w:bCs/>
          <w:i/>
          <w:iCs/>
          <w:lang w:val="fr-BE"/>
        </w:rPr>
        <w:t xml:space="preserve">Graciela Malgesini, </w:t>
      </w:r>
      <w:proofErr w:type="spellStart"/>
      <w:r w:rsidR="00311C57" w:rsidRPr="002F7DA7">
        <w:rPr>
          <w:rFonts w:cstheme="minorHAnsi"/>
          <w:b/>
          <w:bCs/>
          <w:i/>
          <w:iCs/>
          <w:lang w:val="fr-BE"/>
        </w:rPr>
        <w:t>co</w:t>
      </w:r>
      <w:proofErr w:type="spellEnd"/>
      <w:r w:rsidR="00311C57" w:rsidRPr="002F7DA7">
        <w:rPr>
          <w:rFonts w:cstheme="minorHAnsi"/>
          <w:b/>
          <w:bCs/>
          <w:i/>
          <w:iCs/>
          <w:lang w:val="fr-BE"/>
        </w:rPr>
        <w:t>-chair/EAPN ES</w:t>
      </w:r>
    </w:p>
    <w:p w14:paraId="14A56F0F" w14:textId="77777777" w:rsidR="00771125" w:rsidRPr="007A177D" w:rsidRDefault="00771125" w:rsidP="00340315">
      <w:pPr>
        <w:spacing w:after="0"/>
        <w:jc w:val="both"/>
        <w:rPr>
          <w:rFonts w:cstheme="minorHAnsi"/>
          <w:lang w:val="fr-BE"/>
        </w:rPr>
      </w:pPr>
    </w:p>
    <w:p w14:paraId="722EE935" w14:textId="6F74AB40" w:rsidR="000B5468" w:rsidRPr="002F7DA7" w:rsidRDefault="00436BC2" w:rsidP="00340315">
      <w:pPr>
        <w:spacing w:after="0"/>
        <w:jc w:val="both"/>
        <w:rPr>
          <w:rFonts w:cstheme="minorHAnsi"/>
          <w:lang w:val="en-US"/>
        </w:rPr>
      </w:pPr>
      <w:r w:rsidRPr="002F7DA7">
        <w:rPr>
          <w:rFonts w:cstheme="minorHAnsi"/>
          <w:lang w:val="en-US"/>
        </w:rPr>
        <w:t xml:space="preserve">As Graciela could only join the webinar with some delay due to technical problems, </w:t>
      </w:r>
      <w:r w:rsidR="00F90C6A" w:rsidRPr="00771125">
        <w:rPr>
          <w:rFonts w:cstheme="minorHAnsi"/>
          <w:b/>
          <w:bCs/>
          <w:lang w:val="en-US"/>
        </w:rPr>
        <w:t xml:space="preserve">Sian </w:t>
      </w:r>
      <w:r w:rsidR="00F90C6A" w:rsidRPr="002F7DA7">
        <w:rPr>
          <w:rFonts w:cstheme="minorHAnsi"/>
          <w:lang w:val="en-US"/>
        </w:rPr>
        <w:t>introduced the topics and objectives of the meeting</w:t>
      </w:r>
      <w:r w:rsidR="00C04227">
        <w:rPr>
          <w:rFonts w:cstheme="minorHAnsi"/>
          <w:lang w:val="en-US"/>
        </w:rPr>
        <w:t xml:space="preserve"> and took over the chair</w:t>
      </w:r>
      <w:r w:rsidR="00F90C6A" w:rsidRPr="002F7DA7">
        <w:rPr>
          <w:rFonts w:cstheme="minorHAnsi"/>
          <w:lang w:val="en-US"/>
        </w:rPr>
        <w:t xml:space="preserve">. </w:t>
      </w:r>
      <w:r w:rsidR="002D6C2A">
        <w:rPr>
          <w:rFonts w:cstheme="minorHAnsi"/>
          <w:lang w:val="en-US"/>
        </w:rPr>
        <w:t>She informed the participants that t</w:t>
      </w:r>
      <w:r w:rsidRPr="002F7DA7">
        <w:rPr>
          <w:rFonts w:cstheme="minorHAnsi"/>
          <w:lang w:val="en-US"/>
        </w:rPr>
        <w:t xml:space="preserve">he first part would be dedicated to the EC Consultation on an Action Plan to implement the European Pillar of Social Rights (EAPN), EAPN’s input/reply and the follow-up advocacy, </w:t>
      </w:r>
      <w:r w:rsidR="007A177D" w:rsidRPr="002F7DA7">
        <w:rPr>
          <w:rFonts w:cstheme="minorHAnsi"/>
          <w:lang w:val="en-US"/>
        </w:rPr>
        <w:t>communication,</w:t>
      </w:r>
      <w:r w:rsidRPr="002F7DA7">
        <w:rPr>
          <w:rFonts w:cstheme="minorHAnsi"/>
          <w:lang w:val="en-US"/>
        </w:rPr>
        <w:t xml:space="preserve"> and dissemination activities by EAPN members. </w:t>
      </w:r>
      <w:r w:rsidR="00D0320B">
        <w:rPr>
          <w:rFonts w:cstheme="minorHAnsi"/>
          <w:lang w:val="en-US"/>
        </w:rPr>
        <w:t>It</w:t>
      </w:r>
      <w:r w:rsidR="00771125">
        <w:rPr>
          <w:rFonts w:cstheme="minorHAnsi"/>
          <w:lang w:val="en-US"/>
        </w:rPr>
        <w:t xml:space="preserve"> would also deal with updates on the Child Guarantee Roadmap and possible advocacy work by EAPN members. </w:t>
      </w:r>
      <w:r w:rsidRPr="002F7DA7">
        <w:rPr>
          <w:rFonts w:cstheme="minorHAnsi"/>
          <w:lang w:val="en-US"/>
        </w:rPr>
        <w:t xml:space="preserve">The second part </w:t>
      </w:r>
      <w:r w:rsidR="00771125">
        <w:rPr>
          <w:rFonts w:cstheme="minorHAnsi"/>
          <w:lang w:val="en-US"/>
        </w:rPr>
        <w:t xml:space="preserve">of the webinar would provide time and space to </w:t>
      </w:r>
      <w:r w:rsidR="00771125" w:rsidRPr="00771125">
        <w:rPr>
          <w:rFonts w:cstheme="minorHAnsi"/>
          <w:lang w:val="en-US"/>
        </w:rPr>
        <w:t>update and agree EAPN advocacy next steps on Minimum Income and Minimum Wage aiming for progress on an EU framework directive on MI and EC initiative on Minimum Wage.</w:t>
      </w:r>
      <w:r w:rsidR="00771125" w:rsidRPr="002F7DA7">
        <w:rPr>
          <w:rFonts w:cstheme="minorHAnsi"/>
          <w:lang w:val="en-US"/>
        </w:rPr>
        <w:t xml:space="preserve"> </w:t>
      </w:r>
      <w:r w:rsidR="00F90C6A" w:rsidRPr="002D6C2A">
        <w:rPr>
          <w:rFonts w:cstheme="minorHAnsi"/>
          <w:lang w:val="en-US"/>
        </w:rPr>
        <w:t>S</w:t>
      </w:r>
      <w:r w:rsidR="00D0320B" w:rsidRPr="002D6C2A">
        <w:rPr>
          <w:rFonts w:cstheme="minorHAnsi"/>
          <w:lang w:val="en-US"/>
        </w:rPr>
        <w:t>ian</w:t>
      </w:r>
      <w:r w:rsidR="00F90C6A" w:rsidRPr="002D6C2A">
        <w:rPr>
          <w:rFonts w:cstheme="minorHAnsi"/>
          <w:lang w:val="en-US"/>
        </w:rPr>
        <w:t xml:space="preserve"> </w:t>
      </w:r>
      <w:r w:rsidR="002D6C2A">
        <w:rPr>
          <w:rFonts w:cstheme="minorHAnsi"/>
          <w:lang w:val="en-US"/>
        </w:rPr>
        <w:t xml:space="preserve">finally </w:t>
      </w:r>
      <w:r w:rsidR="00F90C6A" w:rsidRPr="002F7DA7">
        <w:rPr>
          <w:rFonts w:cstheme="minorHAnsi"/>
          <w:lang w:val="en-US"/>
        </w:rPr>
        <w:t xml:space="preserve">invited everybody to shortly </w:t>
      </w:r>
      <w:r w:rsidR="00D0320B">
        <w:rPr>
          <w:rFonts w:cstheme="minorHAnsi"/>
          <w:lang w:val="en-US"/>
        </w:rPr>
        <w:t>introduce</w:t>
      </w:r>
      <w:r w:rsidR="00F90C6A" w:rsidRPr="002F7DA7">
        <w:rPr>
          <w:rFonts w:cstheme="minorHAnsi"/>
          <w:lang w:val="en-US"/>
        </w:rPr>
        <w:t xml:space="preserve"> themselves.</w:t>
      </w:r>
    </w:p>
    <w:p w14:paraId="29EFFF91" w14:textId="77777777" w:rsidR="000B5468" w:rsidRPr="002F7DA7" w:rsidRDefault="000B5468" w:rsidP="00340315">
      <w:pPr>
        <w:spacing w:after="0"/>
        <w:jc w:val="both"/>
        <w:rPr>
          <w:rFonts w:cstheme="minorHAnsi"/>
          <w:lang w:val="en-US"/>
        </w:rPr>
      </w:pPr>
    </w:p>
    <w:p w14:paraId="1C700720" w14:textId="6CD90DB1" w:rsidR="004A5948" w:rsidRPr="00436BC2" w:rsidRDefault="00311C57" w:rsidP="00340315">
      <w:pPr>
        <w:spacing w:after="0"/>
        <w:jc w:val="both"/>
        <w:rPr>
          <w:rFonts w:cstheme="minorHAnsi"/>
          <w:b/>
          <w:bCs/>
          <w:i/>
          <w:iCs/>
        </w:rPr>
      </w:pPr>
      <w:r w:rsidRPr="00436BC2">
        <w:rPr>
          <w:rFonts w:cstheme="minorHAnsi"/>
          <w:b/>
          <w:bCs/>
        </w:rPr>
        <w:t xml:space="preserve">10.05 </w:t>
      </w:r>
      <w:r w:rsidR="005B3434" w:rsidRPr="00436BC2">
        <w:rPr>
          <w:rFonts w:cstheme="minorHAnsi"/>
          <w:b/>
          <w:bCs/>
        </w:rPr>
        <w:t>Introduction/o</w:t>
      </w:r>
      <w:r w:rsidR="001D7103" w:rsidRPr="00436BC2">
        <w:rPr>
          <w:rFonts w:cstheme="minorHAnsi"/>
          <w:b/>
          <w:bCs/>
        </w:rPr>
        <w:t>bjectives of webinar</w:t>
      </w:r>
      <w:r w:rsidRPr="00436BC2">
        <w:rPr>
          <w:rFonts w:cstheme="minorHAnsi"/>
          <w:b/>
          <w:bCs/>
        </w:rPr>
        <w:t xml:space="preserve">: </w:t>
      </w:r>
      <w:r w:rsidRPr="00436BC2">
        <w:rPr>
          <w:rFonts w:cstheme="minorHAnsi"/>
          <w:b/>
          <w:bCs/>
          <w:i/>
          <w:iCs/>
        </w:rPr>
        <w:t>Sian Jones, EAPN Policy Coordinator</w:t>
      </w:r>
    </w:p>
    <w:p w14:paraId="0028A75C" w14:textId="77777777" w:rsidR="00D0320B" w:rsidRPr="002F7DA7" w:rsidRDefault="00D0320B" w:rsidP="00340315">
      <w:pPr>
        <w:spacing w:after="0"/>
        <w:jc w:val="both"/>
        <w:rPr>
          <w:rFonts w:cstheme="minorHAnsi"/>
          <w:lang w:val="en-US"/>
        </w:rPr>
      </w:pPr>
    </w:p>
    <w:p w14:paraId="671D8B0F" w14:textId="70768197" w:rsidR="008920DF" w:rsidRPr="00436BC2" w:rsidRDefault="008920DF" w:rsidP="00340315">
      <w:pPr>
        <w:spacing w:after="0"/>
        <w:jc w:val="both"/>
        <w:rPr>
          <w:rFonts w:cstheme="minorHAnsi"/>
          <w:b/>
          <w:bCs/>
          <w:i/>
          <w:iCs/>
          <w:u w:val="single"/>
        </w:rPr>
      </w:pPr>
      <w:r w:rsidRPr="00436BC2">
        <w:rPr>
          <w:rFonts w:cstheme="minorHAnsi"/>
          <w:b/>
          <w:bCs/>
          <w:i/>
          <w:iCs/>
          <w:u w:val="single"/>
        </w:rPr>
        <w:t>Part 1: EAPN response and action on EPSR Action Plan consultation</w:t>
      </w:r>
    </w:p>
    <w:p w14:paraId="32A91E02" w14:textId="77777777" w:rsidR="00D0320B" w:rsidRPr="002F7DA7" w:rsidRDefault="00D0320B" w:rsidP="00340315">
      <w:pPr>
        <w:spacing w:after="0"/>
        <w:jc w:val="both"/>
        <w:rPr>
          <w:rFonts w:cstheme="minorHAnsi"/>
          <w:lang w:val="en-US"/>
        </w:rPr>
      </w:pPr>
    </w:p>
    <w:p w14:paraId="63DBB896" w14:textId="744DAA0B" w:rsidR="002B1FFD" w:rsidRPr="00436BC2" w:rsidRDefault="00AD5954" w:rsidP="00340315">
      <w:pPr>
        <w:spacing w:after="0"/>
        <w:jc w:val="both"/>
        <w:rPr>
          <w:rFonts w:cstheme="minorHAnsi"/>
          <w:b/>
          <w:bCs/>
          <w:i/>
          <w:iCs/>
        </w:rPr>
      </w:pPr>
      <w:r w:rsidRPr="00436BC2">
        <w:rPr>
          <w:rFonts w:cstheme="minorHAnsi"/>
          <w:b/>
          <w:bCs/>
        </w:rPr>
        <w:t xml:space="preserve">10.10 </w:t>
      </w:r>
      <w:r w:rsidR="002B1FFD" w:rsidRPr="00436BC2">
        <w:rPr>
          <w:rFonts w:cstheme="minorHAnsi"/>
          <w:b/>
          <w:bCs/>
        </w:rPr>
        <w:t xml:space="preserve">Presentation </w:t>
      </w:r>
      <w:r w:rsidR="00311C57" w:rsidRPr="00436BC2">
        <w:rPr>
          <w:rFonts w:cstheme="minorHAnsi"/>
          <w:b/>
          <w:bCs/>
        </w:rPr>
        <w:t>o</w:t>
      </w:r>
      <w:r w:rsidR="002B1FFD" w:rsidRPr="00436BC2">
        <w:rPr>
          <w:rFonts w:cstheme="minorHAnsi"/>
          <w:b/>
          <w:bCs/>
        </w:rPr>
        <w:t>f</w:t>
      </w:r>
      <w:r w:rsidR="00311C57" w:rsidRPr="00436BC2">
        <w:rPr>
          <w:rFonts w:cstheme="minorHAnsi"/>
          <w:b/>
          <w:bCs/>
        </w:rPr>
        <w:t xml:space="preserve"> EU state of play</w:t>
      </w:r>
      <w:r w:rsidR="002B1FFD" w:rsidRPr="00436BC2">
        <w:rPr>
          <w:rFonts w:cstheme="minorHAnsi"/>
          <w:b/>
          <w:bCs/>
        </w:rPr>
        <w:t xml:space="preserve"> on EPSR implementation –</w:t>
      </w:r>
      <w:r w:rsidR="00311C57" w:rsidRPr="00436BC2">
        <w:rPr>
          <w:rFonts w:cstheme="minorHAnsi"/>
          <w:b/>
          <w:bCs/>
        </w:rPr>
        <w:t xml:space="preserve"> </w:t>
      </w:r>
      <w:r w:rsidR="002B1FFD" w:rsidRPr="00436BC2">
        <w:rPr>
          <w:rFonts w:cstheme="minorHAnsi"/>
          <w:b/>
          <w:bCs/>
        </w:rPr>
        <w:t xml:space="preserve">building </w:t>
      </w:r>
      <w:hyperlink r:id="rId11" w:history="1">
        <w:r w:rsidR="002B1FFD" w:rsidRPr="00436BC2">
          <w:rPr>
            <w:rStyle w:val="Hyperlink"/>
            <w:rFonts w:cstheme="minorHAnsi"/>
            <w:b/>
            <w:bCs/>
          </w:rPr>
          <w:t xml:space="preserve">on </w:t>
        </w:r>
        <w:r w:rsidR="00311C57" w:rsidRPr="00436BC2">
          <w:rPr>
            <w:rStyle w:val="Hyperlink"/>
            <w:rFonts w:cstheme="minorHAnsi"/>
            <w:b/>
            <w:bCs/>
          </w:rPr>
          <w:t>EAPN Consultation response</w:t>
        </w:r>
      </w:hyperlink>
      <w:r w:rsidR="00516B32" w:rsidRPr="00436BC2">
        <w:rPr>
          <w:rFonts w:cstheme="minorHAnsi"/>
          <w:b/>
          <w:bCs/>
        </w:rPr>
        <w:t xml:space="preserve">, </w:t>
      </w:r>
      <w:r w:rsidR="00631079" w:rsidRPr="00436BC2">
        <w:rPr>
          <w:rFonts w:cstheme="minorHAnsi"/>
          <w:b/>
          <w:bCs/>
        </w:rPr>
        <w:t>including</w:t>
      </w:r>
      <w:r w:rsidR="0097449E" w:rsidRPr="00436BC2">
        <w:rPr>
          <w:rFonts w:cstheme="minorHAnsi"/>
          <w:b/>
          <w:bCs/>
        </w:rPr>
        <w:t xml:space="preserve"> new consultation on</w:t>
      </w:r>
      <w:r w:rsidR="00631079" w:rsidRPr="00436BC2">
        <w:rPr>
          <w:rFonts w:cstheme="minorHAnsi"/>
          <w:b/>
          <w:bCs/>
        </w:rPr>
        <w:t xml:space="preserve"> </w:t>
      </w:r>
      <w:hyperlink r:id="rId12" w:history="1">
        <w:r w:rsidR="0097449E" w:rsidRPr="00436BC2">
          <w:rPr>
            <w:rStyle w:val="Hyperlink"/>
            <w:rFonts w:cstheme="minorHAnsi"/>
            <w:b/>
            <w:bCs/>
          </w:rPr>
          <w:t>Roadmap for the Child Guarantee</w:t>
        </w:r>
      </w:hyperlink>
      <w:r w:rsidR="00311C57" w:rsidRPr="00436BC2">
        <w:rPr>
          <w:rFonts w:cstheme="minorHAnsi"/>
        </w:rPr>
        <w:t>:</w:t>
      </w:r>
      <w:r w:rsidR="000E079E" w:rsidRPr="00436BC2">
        <w:rPr>
          <w:rFonts w:cstheme="minorHAnsi"/>
        </w:rPr>
        <w:t xml:space="preserve"> </w:t>
      </w:r>
      <w:r w:rsidR="000E079E" w:rsidRPr="00436BC2">
        <w:rPr>
          <w:rFonts w:cstheme="minorHAnsi"/>
          <w:b/>
          <w:bCs/>
          <w:i/>
          <w:iCs/>
        </w:rPr>
        <w:t>Sian Jones, EAPN Policy Coordinator</w:t>
      </w:r>
    </w:p>
    <w:p w14:paraId="5EC83E5D" w14:textId="77777777" w:rsidR="00D0320B" w:rsidRDefault="00D0320B" w:rsidP="00340315">
      <w:pPr>
        <w:spacing w:after="0"/>
        <w:jc w:val="both"/>
        <w:rPr>
          <w:rFonts w:cstheme="minorHAnsi"/>
        </w:rPr>
      </w:pPr>
    </w:p>
    <w:p w14:paraId="5669BF66" w14:textId="300D44FF" w:rsidR="00403307" w:rsidRDefault="006B1BA3" w:rsidP="00340315">
      <w:pPr>
        <w:spacing w:after="0"/>
        <w:jc w:val="both"/>
        <w:rPr>
          <w:rFonts w:cstheme="minorHAnsi"/>
        </w:rPr>
      </w:pPr>
      <w:r>
        <w:rPr>
          <w:rFonts w:cstheme="minorHAnsi"/>
        </w:rPr>
        <w:t xml:space="preserve">In her </w:t>
      </w:r>
      <w:hyperlink r:id="rId13" w:history="1">
        <w:r w:rsidRPr="006947B8">
          <w:rPr>
            <w:rStyle w:val="Hyperlink"/>
            <w:rFonts w:cstheme="minorHAnsi"/>
          </w:rPr>
          <w:t>presentation</w:t>
        </w:r>
      </w:hyperlink>
      <w:r w:rsidR="006947B8">
        <w:rPr>
          <w:rFonts w:cstheme="minorHAnsi"/>
        </w:rPr>
        <w:t xml:space="preserve"> </w:t>
      </w:r>
      <w:r w:rsidRPr="00340315">
        <w:rPr>
          <w:rFonts w:cstheme="minorHAnsi"/>
          <w:b/>
          <w:bCs/>
        </w:rPr>
        <w:t>Sian</w:t>
      </w:r>
      <w:r>
        <w:rPr>
          <w:rFonts w:cstheme="minorHAnsi"/>
        </w:rPr>
        <w:t xml:space="preserve"> </w:t>
      </w:r>
      <w:r w:rsidR="00403307">
        <w:rPr>
          <w:rFonts w:cstheme="minorHAnsi"/>
        </w:rPr>
        <w:t xml:space="preserve">first updated the colleagues on the organisational set-up of the EC consultation on an Action Plan for the implementation of the European Pillar of Social Rights (EPSR). The deadline for contributions is 30 November. </w:t>
      </w:r>
      <w:r w:rsidR="00A425A9" w:rsidRPr="00FB6F52">
        <w:rPr>
          <w:rFonts w:cstheme="minorHAnsi"/>
        </w:rPr>
        <w:t xml:space="preserve">The Action Plan should be launched in May 2021 at a Social Summit in the context of the Portuguese EU Council Presidency. </w:t>
      </w:r>
      <w:r w:rsidR="00403307" w:rsidRPr="00FB6F52">
        <w:rPr>
          <w:rFonts w:cstheme="minorHAnsi"/>
        </w:rPr>
        <w:t xml:space="preserve">She informed the members </w:t>
      </w:r>
      <w:r w:rsidR="00403307" w:rsidRPr="00FB6F52">
        <w:rPr>
          <w:rFonts w:cstheme="minorHAnsi"/>
        </w:rPr>
        <w:lastRenderedPageBreak/>
        <w:t xml:space="preserve">about the upcoming online meetings with Commissioner </w:t>
      </w:r>
      <w:proofErr w:type="spellStart"/>
      <w:r w:rsidR="00403307" w:rsidRPr="00FB6F52">
        <w:rPr>
          <w:rFonts w:cstheme="minorHAnsi"/>
        </w:rPr>
        <w:t>Schmit</w:t>
      </w:r>
      <w:proofErr w:type="spellEnd"/>
      <w:r w:rsidR="00403307" w:rsidRPr="00FB6F52">
        <w:rPr>
          <w:rFonts w:cstheme="minorHAnsi"/>
        </w:rPr>
        <w:t xml:space="preserve"> in a series</w:t>
      </w:r>
      <w:r w:rsidR="00403307">
        <w:rPr>
          <w:rFonts w:cstheme="minorHAnsi"/>
        </w:rPr>
        <w:t xml:space="preserve"> of EU MS, following four events already organised (in GR, </w:t>
      </w:r>
      <w:r w:rsidR="008C286A">
        <w:rPr>
          <w:rFonts w:cstheme="minorHAnsi"/>
        </w:rPr>
        <w:t xml:space="preserve">HR, </w:t>
      </w:r>
      <w:proofErr w:type="gramStart"/>
      <w:r w:rsidR="00403307">
        <w:rPr>
          <w:rFonts w:cstheme="minorHAnsi"/>
        </w:rPr>
        <w:t>HU</w:t>
      </w:r>
      <w:proofErr w:type="gramEnd"/>
      <w:r w:rsidR="00403307">
        <w:rPr>
          <w:rFonts w:cstheme="minorHAnsi"/>
        </w:rPr>
        <w:t xml:space="preserve"> and SI)</w:t>
      </w:r>
      <w:r w:rsidR="007A177D">
        <w:rPr>
          <w:rFonts w:cstheme="minorHAnsi"/>
        </w:rPr>
        <w:t xml:space="preserve"> in the last months</w:t>
      </w:r>
      <w:r w:rsidR="00403307">
        <w:rPr>
          <w:rFonts w:cstheme="minorHAnsi"/>
        </w:rPr>
        <w:t xml:space="preserve">. The list of dates </w:t>
      </w:r>
      <w:r w:rsidR="00AE5E99">
        <w:rPr>
          <w:rFonts w:cstheme="minorHAnsi"/>
        </w:rPr>
        <w:t xml:space="preserve">shared </w:t>
      </w:r>
      <w:r w:rsidR="00403307">
        <w:rPr>
          <w:rFonts w:cstheme="minorHAnsi"/>
        </w:rPr>
        <w:t xml:space="preserve">is what she could “pull out” from the Commission </w:t>
      </w:r>
      <w:r w:rsidR="009D6829">
        <w:rPr>
          <w:rFonts w:cstheme="minorHAnsi"/>
        </w:rPr>
        <w:t>S</w:t>
      </w:r>
      <w:r w:rsidR="00403307">
        <w:rPr>
          <w:rFonts w:cstheme="minorHAnsi"/>
        </w:rPr>
        <w:t xml:space="preserve">ervices, as the information on the national consultations – offering an opportunity to engage with Commissioner </w:t>
      </w:r>
      <w:proofErr w:type="spellStart"/>
      <w:r w:rsidR="00403307">
        <w:rPr>
          <w:rFonts w:cstheme="minorHAnsi"/>
        </w:rPr>
        <w:t>Schmit</w:t>
      </w:r>
      <w:proofErr w:type="spellEnd"/>
      <w:r w:rsidR="00403307">
        <w:rPr>
          <w:rFonts w:cstheme="minorHAnsi"/>
        </w:rPr>
        <w:t xml:space="preserve"> – is sparse</w:t>
      </w:r>
      <w:r w:rsidR="00AE5E99">
        <w:rPr>
          <w:rFonts w:cstheme="minorHAnsi"/>
        </w:rPr>
        <w:t xml:space="preserve"> and not public</w:t>
      </w:r>
      <w:r w:rsidR="009D6829">
        <w:rPr>
          <w:rFonts w:cstheme="minorHAnsi"/>
        </w:rPr>
        <w:t>ly available</w:t>
      </w:r>
      <w:r w:rsidR="00AE5E99">
        <w:rPr>
          <w:rFonts w:cstheme="minorHAnsi"/>
        </w:rPr>
        <w:t xml:space="preserve"> (which is worrying and contradicts the aim to genuinely involve CSOs and </w:t>
      </w:r>
      <w:proofErr w:type="spellStart"/>
      <w:r w:rsidR="00AE5E99">
        <w:rPr>
          <w:rFonts w:cstheme="minorHAnsi"/>
        </w:rPr>
        <w:t>PeP</w:t>
      </w:r>
      <w:proofErr w:type="spellEnd"/>
      <w:r w:rsidR="00AE5E99">
        <w:rPr>
          <w:rFonts w:cstheme="minorHAnsi"/>
        </w:rPr>
        <w:t>)</w:t>
      </w:r>
      <w:r w:rsidR="00403307">
        <w:rPr>
          <w:rFonts w:cstheme="minorHAnsi"/>
        </w:rPr>
        <w:t>. They are organised by the Representations of the EU in the EU MS</w:t>
      </w:r>
      <w:r w:rsidR="009D6829">
        <w:rPr>
          <w:rFonts w:cstheme="minorHAnsi"/>
        </w:rPr>
        <w:t>,</w:t>
      </w:r>
      <w:r w:rsidR="00403307">
        <w:rPr>
          <w:rFonts w:cstheme="minorHAnsi"/>
        </w:rPr>
        <w:t xml:space="preserve"> “on invitation” only</w:t>
      </w:r>
      <w:r w:rsidR="009D6829">
        <w:rPr>
          <w:rFonts w:cstheme="minorHAnsi"/>
        </w:rPr>
        <w:t xml:space="preserve"> and in most countries restricted to those organisations invited, i.e. not accessible for others to listen in</w:t>
      </w:r>
      <w:r w:rsidR="00403307">
        <w:rPr>
          <w:rFonts w:cstheme="minorHAnsi"/>
        </w:rPr>
        <w:t xml:space="preserve">. The European Semester Officers are part of the EC staff to compile the list of organisations to be invited and/or </w:t>
      </w:r>
      <w:r w:rsidR="009D6829">
        <w:rPr>
          <w:rFonts w:cstheme="minorHAnsi"/>
        </w:rPr>
        <w:t>to speak (as e.g. in case of PT)</w:t>
      </w:r>
      <w:r w:rsidR="00403307">
        <w:rPr>
          <w:rFonts w:cstheme="minorHAnsi"/>
        </w:rPr>
        <w:t>. If an EAPN network has not yet been approached, the</w:t>
      </w:r>
      <w:r w:rsidR="00707F10">
        <w:rPr>
          <w:rFonts w:cstheme="minorHAnsi"/>
        </w:rPr>
        <w:t xml:space="preserve"> European Semester Officer</w:t>
      </w:r>
      <w:r w:rsidR="009D6829">
        <w:rPr>
          <w:rFonts w:cstheme="minorHAnsi"/>
        </w:rPr>
        <w:t xml:space="preserve"> in their country</w:t>
      </w:r>
      <w:r w:rsidR="00403307">
        <w:rPr>
          <w:rFonts w:cstheme="minorHAnsi"/>
        </w:rPr>
        <w:t xml:space="preserve"> should be contacted to ensure a participation.</w:t>
      </w:r>
    </w:p>
    <w:p w14:paraId="1179E5F5" w14:textId="04F68686" w:rsidR="00403307" w:rsidRDefault="00403307" w:rsidP="00340315">
      <w:pPr>
        <w:spacing w:after="0"/>
        <w:jc w:val="both"/>
        <w:rPr>
          <w:rFonts w:cstheme="minorHAnsi"/>
        </w:rPr>
      </w:pPr>
    </w:p>
    <w:p w14:paraId="1475C71C" w14:textId="2D5B77BC" w:rsidR="003A2642" w:rsidRDefault="00A425A9" w:rsidP="00340315">
      <w:pPr>
        <w:spacing w:after="0"/>
        <w:jc w:val="both"/>
        <w:rPr>
          <w:rFonts w:cstheme="minorHAnsi"/>
        </w:rPr>
      </w:pPr>
      <w:r w:rsidRPr="00A425A9">
        <w:rPr>
          <w:rFonts w:cstheme="minorHAnsi"/>
        </w:rPr>
        <w:t xml:space="preserve">Sian recalled the important role of the </w:t>
      </w:r>
      <w:r w:rsidR="003A2642" w:rsidRPr="00A425A9">
        <w:rPr>
          <w:rFonts w:cstheme="minorHAnsi"/>
        </w:rPr>
        <w:t xml:space="preserve">EPSR as </w:t>
      </w:r>
      <w:r w:rsidRPr="00A425A9">
        <w:rPr>
          <w:rFonts w:cstheme="minorHAnsi"/>
        </w:rPr>
        <w:t xml:space="preserve">the </w:t>
      </w:r>
      <w:r w:rsidR="003A2642" w:rsidRPr="00A425A9">
        <w:rPr>
          <w:rFonts w:cstheme="minorHAnsi"/>
        </w:rPr>
        <w:t>key policy driver/hook for employment and social policy</w:t>
      </w:r>
      <w:r w:rsidRPr="00A425A9">
        <w:rPr>
          <w:rFonts w:cstheme="minorHAnsi"/>
        </w:rPr>
        <w:t>, also for the coming years</w:t>
      </w:r>
      <w:r w:rsidR="003A2642" w:rsidRPr="00A425A9">
        <w:rPr>
          <w:rFonts w:cstheme="minorHAnsi"/>
        </w:rPr>
        <w:t xml:space="preserve">. Engaging with </w:t>
      </w:r>
      <w:r w:rsidRPr="00A425A9">
        <w:rPr>
          <w:rFonts w:cstheme="minorHAnsi"/>
        </w:rPr>
        <w:t xml:space="preserve">the </w:t>
      </w:r>
      <w:r w:rsidR="003A2642" w:rsidRPr="00A425A9">
        <w:rPr>
          <w:rFonts w:cstheme="minorHAnsi"/>
        </w:rPr>
        <w:t>EC</w:t>
      </w:r>
      <w:r w:rsidRPr="00A425A9">
        <w:rPr>
          <w:rFonts w:cstheme="minorHAnsi"/>
        </w:rPr>
        <w:t xml:space="preserve"> and doing </w:t>
      </w:r>
      <w:r w:rsidR="003A2642" w:rsidRPr="00A425A9">
        <w:rPr>
          <w:rFonts w:cstheme="minorHAnsi"/>
        </w:rPr>
        <w:t xml:space="preserve">advocacy work </w:t>
      </w:r>
      <w:r w:rsidRPr="00A425A9">
        <w:rPr>
          <w:rFonts w:cstheme="minorHAnsi"/>
        </w:rPr>
        <w:t xml:space="preserve">in your country on EAPN’s reply and the contribution of the national network is </w:t>
      </w:r>
      <w:r w:rsidR="003A2642" w:rsidRPr="00A425A9">
        <w:rPr>
          <w:rFonts w:cstheme="minorHAnsi"/>
        </w:rPr>
        <w:t xml:space="preserve">important, </w:t>
      </w:r>
      <w:r w:rsidRPr="00A425A9">
        <w:rPr>
          <w:rFonts w:cstheme="minorHAnsi"/>
        </w:rPr>
        <w:t>not least as</w:t>
      </w:r>
      <w:r w:rsidR="003A2642" w:rsidRPr="00A425A9">
        <w:rPr>
          <w:rFonts w:cstheme="minorHAnsi"/>
        </w:rPr>
        <w:t xml:space="preserve"> </w:t>
      </w:r>
      <w:r w:rsidRPr="00A425A9">
        <w:rPr>
          <w:rFonts w:cstheme="minorHAnsi"/>
        </w:rPr>
        <w:t xml:space="preserve">EU </w:t>
      </w:r>
      <w:r w:rsidR="003A2642" w:rsidRPr="00A425A9">
        <w:rPr>
          <w:rFonts w:cstheme="minorHAnsi"/>
        </w:rPr>
        <w:t xml:space="preserve">funding </w:t>
      </w:r>
      <w:r w:rsidRPr="00A425A9">
        <w:rPr>
          <w:rFonts w:cstheme="minorHAnsi"/>
        </w:rPr>
        <w:t xml:space="preserve">(from dedicated EU funds, including the new Recovery and Resilience Facility, and the general EU budget) </w:t>
      </w:r>
      <w:r w:rsidR="003A2642" w:rsidRPr="00A425A9">
        <w:rPr>
          <w:rFonts w:cstheme="minorHAnsi"/>
        </w:rPr>
        <w:t xml:space="preserve">for social policy </w:t>
      </w:r>
      <w:r w:rsidRPr="00A425A9">
        <w:rPr>
          <w:rFonts w:cstheme="minorHAnsi"/>
        </w:rPr>
        <w:t>initiatives, including on minimum income e.g., will be co-</w:t>
      </w:r>
      <w:r w:rsidR="003A2642" w:rsidRPr="00A425A9">
        <w:rPr>
          <w:rFonts w:cstheme="minorHAnsi"/>
        </w:rPr>
        <w:t xml:space="preserve">defined by </w:t>
      </w:r>
      <w:r w:rsidRPr="00A425A9">
        <w:rPr>
          <w:rFonts w:cstheme="minorHAnsi"/>
        </w:rPr>
        <w:t xml:space="preserve">the initiatives included in the Action Plan for the implementation of the </w:t>
      </w:r>
      <w:r w:rsidR="003A2642" w:rsidRPr="00A425A9">
        <w:rPr>
          <w:rFonts w:cstheme="minorHAnsi"/>
        </w:rPr>
        <w:t>EPSR.</w:t>
      </w:r>
      <w:r w:rsidRPr="00A425A9">
        <w:rPr>
          <w:rFonts w:cstheme="minorHAnsi"/>
        </w:rPr>
        <w:t xml:space="preserve"> Building on the EAPN reply to the consultation, it now needs to be taken up by the national members (and can be used by the EOs)</w:t>
      </w:r>
      <w:r>
        <w:rPr>
          <w:rFonts w:cstheme="minorHAnsi"/>
        </w:rPr>
        <w:t>. M</w:t>
      </w:r>
      <w:r w:rsidRPr="00A425A9">
        <w:rPr>
          <w:rFonts w:cstheme="minorHAnsi"/>
        </w:rPr>
        <w:t xml:space="preserve">embers </w:t>
      </w:r>
      <w:r>
        <w:rPr>
          <w:rFonts w:cstheme="minorHAnsi"/>
        </w:rPr>
        <w:t xml:space="preserve">having already </w:t>
      </w:r>
      <w:r w:rsidR="002D6C2A">
        <w:rPr>
          <w:rFonts w:cstheme="minorHAnsi"/>
        </w:rPr>
        <w:t>done a reply</w:t>
      </w:r>
      <w:r>
        <w:rPr>
          <w:rFonts w:cstheme="minorHAnsi"/>
        </w:rPr>
        <w:t xml:space="preserve"> include</w:t>
      </w:r>
      <w:r w:rsidRPr="00A425A9">
        <w:rPr>
          <w:rFonts w:cstheme="minorHAnsi"/>
        </w:rPr>
        <w:t xml:space="preserve"> ES, </w:t>
      </w:r>
      <w:r>
        <w:rPr>
          <w:rFonts w:cstheme="minorHAnsi"/>
        </w:rPr>
        <w:t xml:space="preserve">FI, LT and </w:t>
      </w:r>
      <w:r w:rsidRPr="00A425A9">
        <w:rPr>
          <w:rFonts w:cstheme="minorHAnsi"/>
        </w:rPr>
        <w:t>PT</w:t>
      </w:r>
      <w:r>
        <w:rPr>
          <w:rFonts w:cstheme="minorHAnsi"/>
        </w:rPr>
        <w:t xml:space="preserve"> (the reply of EAPN FI was circulated as an example of combining a national with the “European” input prepared by EAPN Europe). Other national networks are strongly encouraged to do the same – and ideally so still in September or October as the EC is already working on the draft Action Plan</w:t>
      </w:r>
      <w:r w:rsidR="00D317A8">
        <w:rPr>
          <w:rFonts w:cstheme="minorHAnsi"/>
        </w:rPr>
        <w:t xml:space="preserve"> – and then to </w:t>
      </w:r>
      <w:r w:rsidR="00D317A8" w:rsidRPr="00436BC2">
        <w:rPr>
          <w:rFonts w:cstheme="minorHAnsi"/>
        </w:rPr>
        <w:t>disseminat</w:t>
      </w:r>
      <w:r w:rsidR="00D317A8">
        <w:rPr>
          <w:rFonts w:cstheme="minorHAnsi"/>
        </w:rPr>
        <w:t>e</w:t>
      </w:r>
      <w:r w:rsidR="00D317A8" w:rsidRPr="00436BC2">
        <w:rPr>
          <w:rFonts w:cstheme="minorHAnsi"/>
        </w:rPr>
        <w:t xml:space="preserve"> </w:t>
      </w:r>
      <w:r w:rsidR="00D317A8">
        <w:rPr>
          <w:rFonts w:cstheme="minorHAnsi"/>
        </w:rPr>
        <w:t xml:space="preserve">the </w:t>
      </w:r>
      <w:r w:rsidR="00D317A8" w:rsidRPr="00436BC2">
        <w:rPr>
          <w:rFonts w:cstheme="minorHAnsi"/>
        </w:rPr>
        <w:t xml:space="preserve">national reply </w:t>
      </w:r>
      <w:r w:rsidR="00D317A8">
        <w:rPr>
          <w:rFonts w:cstheme="minorHAnsi"/>
        </w:rPr>
        <w:t xml:space="preserve">via the usual advocacy channels </w:t>
      </w:r>
      <w:r w:rsidR="00D317A8" w:rsidRPr="00436BC2">
        <w:rPr>
          <w:rFonts w:cstheme="minorHAnsi"/>
        </w:rPr>
        <w:t>and (social) media work</w:t>
      </w:r>
      <w:r>
        <w:rPr>
          <w:rFonts w:cstheme="minorHAnsi"/>
        </w:rPr>
        <w:t>.</w:t>
      </w:r>
      <w:r w:rsidR="00D317A8">
        <w:rPr>
          <w:rFonts w:cstheme="minorHAnsi"/>
        </w:rPr>
        <w:t xml:space="preserve"> EAPN aims to have meetings with EC official and to do a social media campaign on key requests and recommendations of the EAPN reply.</w:t>
      </w:r>
    </w:p>
    <w:p w14:paraId="08B8BDCC" w14:textId="77777777" w:rsidR="003A2642" w:rsidRDefault="003A2642" w:rsidP="00340315">
      <w:pPr>
        <w:spacing w:after="0"/>
        <w:jc w:val="both"/>
        <w:rPr>
          <w:rFonts w:cstheme="minorHAnsi"/>
        </w:rPr>
      </w:pPr>
    </w:p>
    <w:p w14:paraId="23BFCE58" w14:textId="6199768A" w:rsidR="00D317A8" w:rsidRDefault="00403307" w:rsidP="003700A7">
      <w:pPr>
        <w:spacing w:after="0"/>
        <w:jc w:val="both"/>
        <w:rPr>
          <w:rFonts w:cstheme="minorHAnsi"/>
        </w:rPr>
      </w:pPr>
      <w:r>
        <w:rPr>
          <w:rFonts w:cstheme="minorHAnsi"/>
        </w:rPr>
        <w:t>S</w:t>
      </w:r>
      <w:r w:rsidR="00707F10">
        <w:rPr>
          <w:rFonts w:cstheme="minorHAnsi"/>
        </w:rPr>
        <w:t>ian</w:t>
      </w:r>
      <w:r>
        <w:rPr>
          <w:rFonts w:cstheme="minorHAnsi"/>
        </w:rPr>
        <w:t xml:space="preserve"> also </w:t>
      </w:r>
      <w:r w:rsidR="00340315">
        <w:rPr>
          <w:rFonts w:cstheme="minorHAnsi"/>
        </w:rPr>
        <w:t xml:space="preserve">gave a </w:t>
      </w:r>
      <w:r w:rsidR="006B1BA3">
        <w:rPr>
          <w:rFonts w:cstheme="minorHAnsi"/>
        </w:rPr>
        <w:t>recap</w:t>
      </w:r>
      <w:r w:rsidR="00340315">
        <w:rPr>
          <w:rFonts w:cstheme="minorHAnsi"/>
        </w:rPr>
        <w:t xml:space="preserve"> on</w:t>
      </w:r>
      <w:r w:rsidR="006B1BA3">
        <w:rPr>
          <w:rFonts w:cstheme="minorHAnsi"/>
        </w:rPr>
        <w:t xml:space="preserve"> </w:t>
      </w:r>
      <w:r w:rsidR="008C286A">
        <w:rPr>
          <w:rFonts w:cstheme="minorHAnsi"/>
        </w:rPr>
        <w:t>how the</w:t>
      </w:r>
      <w:r w:rsidR="006B1BA3">
        <w:rPr>
          <w:rFonts w:cstheme="minorHAnsi"/>
        </w:rPr>
        <w:t xml:space="preserve"> </w:t>
      </w:r>
      <w:hyperlink r:id="rId14" w:history="1">
        <w:r w:rsidRPr="00FB6F52">
          <w:rPr>
            <w:rStyle w:val="Hyperlink"/>
            <w:rFonts w:cstheme="minorHAnsi"/>
          </w:rPr>
          <w:t xml:space="preserve">EAPN </w:t>
        </w:r>
        <w:r w:rsidR="006B1BA3" w:rsidRPr="00FB6F52">
          <w:rPr>
            <w:rStyle w:val="Hyperlink"/>
            <w:rFonts w:cstheme="minorHAnsi"/>
          </w:rPr>
          <w:t>input</w:t>
        </w:r>
        <w:r w:rsidR="00340315" w:rsidRPr="00FB6F52">
          <w:rPr>
            <w:rStyle w:val="Hyperlink"/>
            <w:rFonts w:cstheme="minorHAnsi"/>
          </w:rPr>
          <w:t xml:space="preserve"> </w:t>
        </w:r>
        <w:r w:rsidR="006B1BA3" w:rsidRPr="00FB6F52">
          <w:rPr>
            <w:rStyle w:val="Hyperlink"/>
            <w:rFonts w:cstheme="minorHAnsi"/>
          </w:rPr>
          <w:t>to the consultation</w:t>
        </w:r>
      </w:hyperlink>
      <w:r w:rsidR="008C286A">
        <w:rPr>
          <w:rFonts w:cstheme="minorHAnsi"/>
        </w:rPr>
        <w:t xml:space="preserve"> – which </w:t>
      </w:r>
      <w:r w:rsidR="00340315">
        <w:rPr>
          <w:rFonts w:cstheme="minorHAnsi"/>
        </w:rPr>
        <w:t xml:space="preserve">was submitted </w:t>
      </w:r>
      <w:r w:rsidR="008C286A">
        <w:rPr>
          <w:rFonts w:cstheme="minorHAnsi"/>
        </w:rPr>
        <w:t xml:space="preserve">to the EC </w:t>
      </w:r>
      <w:r w:rsidR="00340315">
        <w:rPr>
          <w:rFonts w:cstheme="minorHAnsi"/>
        </w:rPr>
        <w:t>on 30 June</w:t>
      </w:r>
      <w:r w:rsidR="008C286A">
        <w:rPr>
          <w:rFonts w:cstheme="minorHAnsi"/>
        </w:rPr>
        <w:t xml:space="preserve"> – was elaborated</w:t>
      </w:r>
      <w:r w:rsidR="00340315">
        <w:rPr>
          <w:rFonts w:cstheme="minorHAnsi"/>
        </w:rPr>
        <w:t>. She talked the participants through the main thematic foci of the EAPN</w:t>
      </w:r>
      <w:r w:rsidR="00340315" w:rsidRPr="00436BC2">
        <w:rPr>
          <w:rFonts w:cstheme="minorHAnsi"/>
        </w:rPr>
        <w:t xml:space="preserve"> reply and </w:t>
      </w:r>
      <w:r w:rsidR="00340315">
        <w:rPr>
          <w:rFonts w:cstheme="minorHAnsi"/>
        </w:rPr>
        <w:t>highlighted</w:t>
      </w:r>
      <w:r w:rsidR="00340315" w:rsidRPr="00436BC2">
        <w:rPr>
          <w:rFonts w:cstheme="minorHAnsi"/>
        </w:rPr>
        <w:t xml:space="preserve"> </w:t>
      </w:r>
      <w:r w:rsidR="00340315">
        <w:rPr>
          <w:rFonts w:cstheme="minorHAnsi"/>
        </w:rPr>
        <w:t>the overarch</w:t>
      </w:r>
      <w:r w:rsidR="00340315" w:rsidRPr="00436BC2">
        <w:rPr>
          <w:rFonts w:cstheme="minorHAnsi"/>
        </w:rPr>
        <w:t>ing concerns</w:t>
      </w:r>
      <w:r w:rsidR="00340315">
        <w:rPr>
          <w:rFonts w:cstheme="minorHAnsi"/>
        </w:rPr>
        <w:t xml:space="preserve"> expressed by EAPN as well as some of the c</w:t>
      </w:r>
      <w:r w:rsidR="00340315" w:rsidRPr="00436BC2">
        <w:rPr>
          <w:rFonts w:cstheme="minorHAnsi"/>
        </w:rPr>
        <w:t xml:space="preserve">oncrete </w:t>
      </w:r>
      <w:r w:rsidR="00340315">
        <w:rPr>
          <w:rFonts w:cstheme="minorHAnsi"/>
        </w:rPr>
        <w:t>p</w:t>
      </w:r>
      <w:r w:rsidR="00340315" w:rsidRPr="00436BC2">
        <w:rPr>
          <w:rFonts w:cstheme="minorHAnsi"/>
        </w:rPr>
        <w:t xml:space="preserve">roposals for </w:t>
      </w:r>
      <w:r w:rsidR="00340315">
        <w:rPr>
          <w:rFonts w:cstheme="minorHAnsi"/>
        </w:rPr>
        <w:t xml:space="preserve">“hard and soft-law” </w:t>
      </w:r>
      <w:r w:rsidR="00340315" w:rsidRPr="00436BC2">
        <w:rPr>
          <w:rFonts w:cstheme="minorHAnsi"/>
        </w:rPr>
        <w:t xml:space="preserve">EU initiatives </w:t>
      </w:r>
      <w:r w:rsidR="00340315">
        <w:rPr>
          <w:rFonts w:cstheme="minorHAnsi"/>
        </w:rPr>
        <w:t>in relation to the five principles of the EPSR (</w:t>
      </w:r>
      <w:r w:rsidR="00AE5E99">
        <w:rPr>
          <w:rFonts w:cstheme="minorHAnsi"/>
        </w:rPr>
        <w:t xml:space="preserve">14, 12, </w:t>
      </w:r>
      <w:r w:rsidR="00340315">
        <w:rPr>
          <w:rFonts w:cstheme="minorHAnsi"/>
        </w:rPr>
        <w:t>6, 20</w:t>
      </w:r>
      <w:r w:rsidR="00AE5E99">
        <w:rPr>
          <w:rFonts w:cstheme="minorHAnsi"/>
        </w:rPr>
        <w:t xml:space="preserve"> and 1</w:t>
      </w:r>
      <w:r w:rsidR="00340315">
        <w:rPr>
          <w:rFonts w:cstheme="minorHAnsi"/>
        </w:rPr>
        <w:t>) the EAPN input is buil</w:t>
      </w:r>
      <w:r w:rsidR="00AE5E99">
        <w:rPr>
          <w:rFonts w:cstheme="minorHAnsi"/>
        </w:rPr>
        <w:t>t</w:t>
      </w:r>
      <w:r w:rsidR="00340315">
        <w:rPr>
          <w:rFonts w:cstheme="minorHAnsi"/>
        </w:rPr>
        <w:t xml:space="preserve"> around</w:t>
      </w:r>
      <w:r w:rsidR="00D317A8">
        <w:rPr>
          <w:rFonts w:cstheme="minorHAnsi"/>
        </w:rPr>
        <w:t xml:space="preserve">. In the section on principle 20 it </w:t>
      </w:r>
      <w:r w:rsidR="00AE5E99">
        <w:rPr>
          <w:rFonts w:cstheme="minorHAnsi"/>
        </w:rPr>
        <w:t>tak</w:t>
      </w:r>
      <w:r w:rsidR="00D317A8">
        <w:rPr>
          <w:rFonts w:cstheme="minorHAnsi"/>
        </w:rPr>
        <w:t>es</w:t>
      </w:r>
      <w:r w:rsidR="00AE5E99">
        <w:rPr>
          <w:rFonts w:cstheme="minorHAnsi"/>
        </w:rPr>
        <w:t xml:space="preserve"> up </w:t>
      </w:r>
      <w:r w:rsidR="00D317A8">
        <w:rPr>
          <w:rFonts w:cstheme="minorHAnsi"/>
        </w:rPr>
        <w:t xml:space="preserve">EAPN’s </w:t>
      </w:r>
      <w:r w:rsidR="00AE5E99">
        <w:rPr>
          <w:rFonts w:cstheme="minorHAnsi"/>
        </w:rPr>
        <w:t xml:space="preserve">policy analysis and recommendations on </w:t>
      </w:r>
      <w:r w:rsidR="00D317A8">
        <w:rPr>
          <w:rFonts w:cstheme="minorHAnsi"/>
        </w:rPr>
        <w:t xml:space="preserve">the EPSR </w:t>
      </w:r>
      <w:r w:rsidR="00AE5E99">
        <w:rPr>
          <w:rFonts w:cstheme="minorHAnsi"/>
        </w:rPr>
        <w:t>principles 11, 16, 18 and 19</w:t>
      </w:r>
      <w:r w:rsidR="00D317A8">
        <w:rPr>
          <w:rFonts w:cstheme="minorHAnsi"/>
        </w:rPr>
        <w:t>,</w:t>
      </w:r>
      <w:r w:rsidR="00AE5E99">
        <w:rPr>
          <w:rFonts w:cstheme="minorHAnsi"/>
        </w:rPr>
        <w:t xml:space="preserve"> dealing with </w:t>
      </w:r>
      <w:r w:rsidR="00D317A8">
        <w:rPr>
          <w:rFonts w:cstheme="minorHAnsi"/>
        </w:rPr>
        <w:t xml:space="preserve">different fields of </w:t>
      </w:r>
      <w:r w:rsidR="00AE5E99">
        <w:rPr>
          <w:rFonts w:cstheme="minorHAnsi"/>
        </w:rPr>
        <w:t>social services in a broad sense</w:t>
      </w:r>
      <w:r w:rsidR="00340315">
        <w:rPr>
          <w:rFonts w:cstheme="minorHAnsi"/>
        </w:rPr>
        <w:t>.</w:t>
      </w:r>
    </w:p>
    <w:p w14:paraId="016A4BE1" w14:textId="77777777" w:rsidR="003700A7" w:rsidRDefault="003700A7" w:rsidP="003700A7">
      <w:pPr>
        <w:spacing w:after="0"/>
        <w:jc w:val="both"/>
        <w:rPr>
          <w:rFonts w:cstheme="minorHAnsi"/>
        </w:rPr>
      </w:pPr>
    </w:p>
    <w:p w14:paraId="432EB78C" w14:textId="37B2D909" w:rsidR="003700A7" w:rsidRDefault="00D317A8" w:rsidP="00FB6F52">
      <w:pPr>
        <w:spacing w:after="0"/>
        <w:jc w:val="both"/>
        <w:rPr>
          <w:rFonts w:cstheme="minorHAnsi"/>
        </w:rPr>
      </w:pPr>
      <w:r>
        <w:rPr>
          <w:rFonts w:cstheme="minorHAnsi"/>
        </w:rPr>
        <w:t xml:space="preserve">Sian finally informed the participants about </w:t>
      </w:r>
      <w:r w:rsidRPr="00D317A8">
        <w:rPr>
          <w:rFonts w:cstheme="minorHAnsi"/>
          <w:lang w:val="en-US"/>
        </w:rPr>
        <w:t>the ongoing EC consultation on the</w:t>
      </w:r>
      <w:r>
        <w:rPr>
          <w:rFonts w:cstheme="minorHAnsi"/>
          <w:b/>
          <w:bCs/>
          <w:lang w:val="en-US"/>
        </w:rPr>
        <w:t xml:space="preserve"> </w:t>
      </w:r>
      <w:hyperlink r:id="rId15" w:history="1">
        <w:r w:rsidRPr="00D317A8">
          <w:rPr>
            <w:rStyle w:val="Hyperlink"/>
            <w:rFonts w:cstheme="minorHAnsi"/>
          </w:rPr>
          <w:t xml:space="preserve">Roadmap for </w:t>
        </w:r>
        <w:r w:rsidR="00112BA0">
          <w:rPr>
            <w:rStyle w:val="Hyperlink"/>
            <w:rFonts w:cstheme="minorHAnsi"/>
          </w:rPr>
          <w:t xml:space="preserve">the </w:t>
        </w:r>
        <w:r w:rsidRPr="00D317A8">
          <w:rPr>
            <w:rStyle w:val="Hyperlink"/>
            <w:rFonts w:cstheme="minorHAnsi"/>
          </w:rPr>
          <w:t>Child Guarantee</w:t>
        </w:r>
      </w:hyperlink>
      <w:r>
        <w:rPr>
          <w:rFonts w:cstheme="minorHAnsi"/>
        </w:rPr>
        <w:t>, open until 7 October.</w:t>
      </w:r>
      <w:r w:rsidR="00CB4FE4" w:rsidRPr="00436BC2">
        <w:rPr>
          <w:rFonts w:cstheme="minorHAnsi"/>
        </w:rPr>
        <w:t xml:space="preserve"> </w:t>
      </w:r>
      <w:r>
        <w:rPr>
          <w:rFonts w:cstheme="minorHAnsi"/>
        </w:rPr>
        <w:t xml:space="preserve">It </w:t>
      </w:r>
      <w:r w:rsidRPr="00D317A8">
        <w:rPr>
          <w:rFonts w:cstheme="minorHAnsi"/>
        </w:rPr>
        <w:t xml:space="preserve">takes on board a number of proposals by the </w:t>
      </w:r>
      <w:hyperlink r:id="rId16" w:history="1">
        <w:r w:rsidRPr="00D317A8">
          <w:rPr>
            <w:rStyle w:val="Hyperlink"/>
            <w:rFonts w:cstheme="minorHAnsi"/>
          </w:rPr>
          <w:t>Investing in Children Alliance</w:t>
        </w:r>
      </w:hyperlink>
      <w:r>
        <w:rPr>
          <w:rFonts w:cstheme="minorHAnsi"/>
        </w:rPr>
        <w:t xml:space="preserve"> to which EAPN has actively contributed, but key elements are missing, as the Roadmap has a narrow </w:t>
      </w:r>
      <w:r w:rsidRPr="003700A7">
        <w:rPr>
          <w:rFonts w:cstheme="minorHAnsi"/>
        </w:rPr>
        <w:t>focus on access to services</w:t>
      </w:r>
      <w:r w:rsidRPr="00D317A8">
        <w:rPr>
          <w:rFonts w:cstheme="minorHAnsi"/>
          <w:b/>
          <w:bCs/>
        </w:rPr>
        <w:t xml:space="preserve"> </w:t>
      </w:r>
      <w:r w:rsidRPr="00D317A8">
        <w:rPr>
          <w:rFonts w:cstheme="minorHAnsi"/>
        </w:rPr>
        <w:t>(</w:t>
      </w:r>
      <w:r>
        <w:rPr>
          <w:rFonts w:cstheme="minorHAnsi"/>
        </w:rPr>
        <w:t xml:space="preserve">i.e. </w:t>
      </w:r>
      <w:r w:rsidRPr="00D317A8">
        <w:rPr>
          <w:rFonts w:cstheme="minorHAnsi"/>
        </w:rPr>
        <w:t>early childhood education &amp;care, health, education, nutrition, housing</w:t>
      </w:r>
      <w:r>
        <w:rPr>
          <w:rFonts w:cstheme="minorHAnsi"/>
        </w:rPr>
        <w:t>) only and does not follow the</w:t>
      </w:r>
      <w:r w:rsidRPr="00D317A8">
        <w:rPr>
          <w:rFonts w:cstheme="minorHAnsi"/>
        </w:rPr>
        <w:t xml:space="preserve"> </w:t>
      </w:r>
      <w:hyperlink r:id="rId17" w:history="1">
        <w:r w:rsidRPr="003700A7">
          <w:rPr>
            <w:rStyle w:val="Hyperlink"/>
            <w:rFonts w:cstheme="minorHAnsi"/>
          </w:rPr>
          <w:t xml:space="preserve">Investing in Children </w:t>
        </w:r>
      </w:hyperlink>
      <w:r w:rsidRPr="00D317A8">
        <w:rPr>
          <w:rFonts w:cstheme="minorHAnsi"/>
        </w:rPr>
        <w:t>approach</w:t>
      </w:r>
      <w:r>
        <w:rPr>
          <w:rFonts w:cstheme="minorHAnsi"/>
        </w:rPr>
        <w:t xml:space="preserve"> to also incorporate the aspects </w:t>
      </w:r>
      <w:r w:rsidR="00FB6F52">
        <w:rPr>
          <w:rFonts w:cstheme="minorHAnsi"/>
        </w:rPr>
        <w:t>“</w:t>
      </w:r>
      <w:r w:rsidRPr="003700A7">
        <w:rPr>
          <w:rFonts w:cstheme="minorHAnsi"/>
        </w:rPr>
        <w:t>income/resources</w:t>
      </w:r>
      <w:r w:rsidR="00FB6F52">
        <w:rPr>
          <w:rFonts w:cstheme="minorHAnsi"/>
        </w:rPr>
        <w:t>”</w:t>
      </w:r>
      <w:r w:rsidRPr="003700A7">
        <w:rPr>
          <w:rFonts w:cstheme="minorHAnsi"/>
        </w:rPr>
        <w:t xml:space="preserve"> and </w:t>
      </w:r>
      <w:r w:rsidR="00FB6F52">
        <w:rPr>
          <w:rFonts w:cstheme="minorHAnsi"/>
        </w:rPr>
        <w:t>“</w:t>
      </w:r>
      <w:r w:rsidRPr="003700A7">
        <w:rPr>
          <w:rFonts w:cstheme="minorHAnsi"/>
        </w:rPr>
        <w:t>participation</w:t>
      </w:r>
      <w:r w:rsidR="00FB6F52">
        <w:rPr>
          <w:rFonts w:cstheme="minorHAnsi"/>
        </w:rPr>
        <w:t>”</w:t>
      </w:r>
      <w:r>
        <w:rPr>
          <w:rFonts w:cstheme="minorHAnsi"/>
        </w:rPr>
        <w:t xml:space="preserve">. </w:t>
      </w:r>
      <w:r w:rsidR="003700A7">
        <w:rPr>
          <w:rFonts w:cstheme="minorHAnsi"/>
        </w:rPr>
        <w:t xml:space="preserve">The Roadmap </w:t>
      </w:r>
      <w:r>
        <w:rPr>
          <w:rFonts w:cstheme="minorHAnsi"/>
        </w:rPr>
        <w:t xml:space="preserve">will also come under the </w:t>
      </w:r>
      <w:r w:rsidRPr="00A425A9">
        <w:rPr>
          <w:rFonts w:cstheme="minorHAnsi"/>
        </w:rPr>
        <w:t>Action Plan for the implementation of the EPSR</w:t>
      </w:r>
      <w:r w:rsidR="003700A7">
        <w:rPr>
          <w:rFonts w:cstheme="minorHAnsi"/>
        </w:rPr>
        <w:t>.</w:t>
      </w:r>
    </w:p>
    <w:p w14:paraId="0D79FF1E" w14:textId="77777777" w:rsidR="00CB4FE4" w:rsidRPr="00436BC2" w:rsidRDefault="00CB4FE4" w:rsidP="00FB6F52">
      <w:pPr>
        <w:spacing w:after="0"/>
        <w:jc w:val="both"/>
        <w:rPr>
          <w:rFonts w:cstheme="minorHAnsi"/>
        </w:rPr>
      </w:pPr>
    </w:p>
    <w:p w14:paraId="1ECAD330" w14:textId="3995C0F6" w:rsidR="00631079" w:rsidRPr="00436BC2" w:rsidRDefault="004A5948" w:rsidP="00FB6F52">
      <w:pPr>
        <w:spacing w:after="0"/>
        <w:jc w:val="both"/>
        <w:rPr>
          <w:rFonts w:cstheme="minorHAnsi"/>
          <w:b/>
          <w:bCs/>
        </w:rPr>
      </w:pPr>
      <w:r w:rsidRPr="00436BC2">
        <w:rPr>
          <w:rFonts w:cstheme="minorHAnsi"/>
          <w:b/>
          <w:bCs/>
        </w:rPr>
        <w:t>10.</w:t>
      </w:r>
      <w:r w:rsidR="00631079" w:rsidRPr="00436BC2">
        <w:rPr>
          <w:rFonts w:cstheme="minorHAnsi"/>
          <w:b/>
          <w:bCs/>
        </w:rPr>
        <w:t>2</w:t>
      </w:r>
      <w:r w:rsidR="001556AC" w:rsidRPr="00436BC2">
        <w:rPr>
          <w:rFonts w:cstheme="minorHAnsi"/>
          <w:b/>
          <w:bCs/>
        </w:rPr>
        <w:t>0</w:t>
      </w:r>
      <w:r w:rsidRPr="00436BC2">
        <w:rPr>
          <w:rFonts w:cstheme="minorHAnsi"/>
          <w:b/>
          <w:bCs/>
        </w:rPr>
        <w:tab/>
      </w:r>
      <w:r w:rsidR="00631079" w:rsidRPr="00436BC2">
        <w:rPr>
          <w:rFonts w:cstheme="minorHAnsi"/>
          <w:b/>
          <w:bCs/>
        </w:rPr>
        <w:t>Q &amp; A</w:t>
      </w:r>
      <w:r w:rsidR="001556AC" w:rsidRPr="00436BC2">
        <w:rPr>
          <w:rFonts w:cstheme="minorHAnsi"/>
          <w:b/>
          <w:bCs/>
        </w:rPr>
        <w:t>/Discussion</w:t>
      </w:r>
    </w:p>
    <w:p w14:paraId="2FCDC1A2" w14:textId="038A24F8" w:rsidR="000B5468" w:rsidRPr="00436BC2" w:rsidRDefault="000B5468" w:rsidP="00340315">
      <w:pPr>
        <w:spacing w:after="0"/>
        <w:jc w:val="both"/>
        <w:rPr>
          <w:rFonts w:cstheme="minorHAnsi"/>
        </w:rPr>
      </w:pPr>
    </w:p>
    <w:p w14:paraId="1DC1A87D" w14:textId="74D0C7EE" w:rsidR="00592977" w:rsidRPr="00436BC2" w:rsidRDefault="00FB6F52" w:rsidP="00340315">
      <w:pPr>
        <w:spacing w:after="0"/>
        <w:jc w:val="both"/>
        <w:rPr>
          <w:rFonts w:cstheme="minorHAnsi"/>
        </w:rPr>
      </w:pPr>
      <w:r>
        <w:rPr>
          <w:rFonts w:cstheme="minorHAnsi"/>
        </w:rPr>
        <w:t>T</w:t>
      </w:r>
      <w:r w:rsidR="00112BA0">
        <w:rPr>
          <w:rFonts w:cstheme="minorHAnsi"/>
        </w:rPr>
        <w:t>hree</w:t>
      </w:r>
      <w:r>
        <w:rPr>
          <w:rFonts w:cstheme="minorHAnsi"/>
        </w:rPr>
        <w:t xml:space="preserve"> colleagues intervened, with </w:t>
      </w:r>
      <w:r w:rsidR="00592977" w:rsidRPr="00FB6F52">
        <w:rPr>
          <w:rFonts w:cstheme="minorHAnsi"/>
          <w:b/>
          <w:bCs/>
        </w:rPr>
        <w:t>Paul</w:t>
      </w:r>
      <w:r>
        <w:rPr>
          <w:rFonts w:cstheme="minorHAnsi"/>
        </w:rPr>
        <w:t xml:space="preserve"> (IE) </w:t>
      </w:r>
      <w:r w:rsidR="00112BA0">
        <w:rPr>
          <w:rFonts w:cstheme="minorHAnsi"/>
        </w:rPr>
        <w:t>wondering on why such a narrow approach on the Roadmap for the Child Guarantee was taken</w:t>
      </w:r>
      <w:r w:rsidR="002A6CC3">
        <w:rPr>
          <w:rFonts w:cstheme="minorHAnsi"/>
        </w:rPr>
        <w:t xml:space="preserve"> </w:t>
      </w:r>
      <w:r>
        <w:rPr>
          <w:rFonts w:cstheme="minorHAnsi"/>
        </w:rPr>
        <w:t xml:space="preserve">and </w:t>
      </w:r>
      <w:r w:rsidRPr="00FB6F52">
        <w:rPr>
          <w:rFonts w:cstheme="minorHAnsi"/>
          <w:b/>
          <w:bCs/>
        </w:rPr>
        <w:t>Fran</w:t>
      </w:r>
      <w:r>
        <w:rPr>
          <w:rFonts w:cstheme="minorHAnsi"/>
        </w:rPr>
        <w:t xml:space="preserve"> (IFSW) highlighting (and deploring) that even though the </w:t>
      </w:r>
      <w:hyperlink r:id="rId18" w:history="1">
        <w:r w:rsidRPr="00D317A8">
          <w:rPr>
            <w:rStyle w:val="Hyperlink"/>
            <w:rFonts w:cstheme="minorHAnsi"/>
          </w:rPr>
          <w:t>Roadmap for Child Guarantee</w:t>
        </w:r>
      </w:hyperlink>
      <w:r>
        <w:rPr>
          <w:rFonts w:cstheme="minorHAnsi"/>
        </w:rPr>
        <w:t xml:space="preserve"> includes wording on </w:t>
      </w:r>
      <w:r w:rsidRPr="003700A7">
        <w:rPr>
          <w:rFonts w:cstheme="minorHAnsi"/>
        </w:rPr>
        <w:t>access to services</w:t>
      </w:r>
      <w:r>
        <w:rPr>
          <w:rFonts w:cstheme="minorHAnsi"/>
        </w:rPr>
        <w:t xml:space="preserve">, including child care, it does not mention other social services such as child and youth protection, nevertheless, also important to prevent and reduce child poverty. Responding to both comments, Sian underline the </w:t>
      </w:r>
      <w:r>
        <w:rPr>
          <w:rFonts w:cstheme="minorHAnsi"/>
        </w:rPr>
        <w:lastRenderedPageBreak/>
        <w:t xml:space="preserve">need to refocus on a </w:t>
      </w:r>
      <w:r w:rsidR="00592977" w:rsidRPr="00436BC2">
        <w:rPr>
          <w:rFonts w:cstheme="minorHAnsi"/>
        </w:rPr>
        <w:t xml:space="preserve">broader approach, including </w:t>
      </w:r>
      <w:r>
        <w:rPr>
          <w:rFonts w:cstheme="minorHAnsi"/>
        </w:rPr>
        <w:t>“</w:t>
      </w:r>
      <w:r w:rsidRPr="003700A7">
        <w:rPr>
          <w:rFonts w:cstheme="minorHAnsi"/>
        </w:rPr>
        <w:t>income/resources</w:t>
      </w:r>
      <w:r>
        <w:rPr>
          <w:rFonts w:cstheme="minorHAnsi"/>
        </w:rPr>
        <w:t>”</w:t>
      </w:r>
      <w:r w:rsidRPr="003700A7">
        <w:rPr>
          <w:rFonts w:cstheme="minorHAnsi"/>
        </w:rPr>
        <w:t xml:space="preserve"> and </w:t>
      </w:r>
      <w:r>
        <w:rPr>
          <w:rFonts w:cstheme="minorHAnsi"/>
        </w:rPr>
        <w:t>“</w:t>
      </w:r>
      <w:r w:rsidRPr="003700A7">
        <w:rPr>
          <w:rFonts w:cstheme="minorHAnsi"/>
        </w:rPr>
        <w:t>participation</w:t>
      </w:r>
      <w:r>
        <w:rPr>
          <w:rFonts w:cstheme="minorHAnsi"/>
        </w:rPr>
        <w:t>”, but also the full range of (child- and youth welfare-related) social services.</w:t>
      </w:r>
      <w:r w:rsidR="00112BA0">
        <w:rPr>
          <w:rFonts w:cstheme="minorHAnsi"/>
        </w:rPr>
        <w:t xml:space="preserve"> </w:t>
      </w:r>
      <w:r w:rsidR="00112BA0" w:rsidRPr="002D6C2A">
        <w:rPr>
          <w:rFonts w:cstheme="minorHAnsi"/>
          <w:b/>
          <w:bCs/>
        </w:rPr>
        <w:t>Jo</w:t>
      </w:r>
      <w:r w:rsidR="00112BA0">
        <w:rPr>
          <w:rFonts w:cstheme="minorHAnsi"/>
        </w:rPr>
        <w:t xml:space="preserve"> </w:t>
      </w:r>
      <w:r w:rsidR="002D6C2A">
        <w:rPr>
          <w:rFonts w:cstheme="minorHAnsi"/>
        </w:rPr>
        <w:t xml:space="preserve">(NL) </w:t>
      </w:r>
      <w:r w:rsidR="00112BA0">
        <w:rPr>
          <w:rFonts w:cstheme="minorHAnsi"/>
        </w:rPr>
        <w:t>informed about the various actions (surveys; events) of EAPN NL in the field of child poverty.</w:t>
      </w:r>
    </w:p>
    <w:p w14:paraId="4C965525" w14:textId="77777777" w:rsidR="000B5468" w:rsidRPr="00436BC2" w:rsidRDefault="000B5468" w:rsidP="00340315">
      <w:pPr>
        <w:spacing w:after="0"/>
        <w:jc w:val="both"/>
        <w:rPr>
          <w:rFonts w:cstheme="minorHAnsi"/>
        </w:rPr>
      </w:pPr>
    </w:p>
    <w:p w14:paraId="682C4F38" w14:textId="68A22762" w:rsidR="004A5948" w:rsidRPr="00436BC2" w:rsidRDefault="00631079" w:rsidP="00340315">
      <w:pPr>
        <w:spacing w:after="0"/>
        <w:jc w:val="both"/>
        <w:rPr>
          <w:rFonts w:cstheme="minorHAnsi"/>
          <w:b/>
          <w:bCs/>
        </w:rPr>
      </w:pPr>
      <w:r w:rsidRPr="00436BC2">
        <w:rPr>
          <w:rFonts w:cstheme="minorHAnsi"/>
          <w:b/>
          <w:bCs/>
        </w:rPr>
        <w:t>10.30</w:t>
      </w:r>
      <w:r w:rsidR="001556AC" w:rsidRPr="00436BC2">
        <w:rPr>
          <w:rFonts w:cstheme="minorHAnsi"/>
          <w:b/>
          <w:bCs/>
        </w:rPr>
        <w:t xml:space="preserve"> </w:t>
      </w:r>
      <w:r w:rsidR="00311C57" w:rsidRPr="00436BC2">
        <w:rPr>
          <w:rFonts w:cstheme="minorHAnsi"/>
          <w:b/>
          <w:bCs/>
        </w:rPr>
        <w:t>Exchange with members on their action on EPSR consultation:</w:t>
      </w:r>
    </w:p>
    <w:p w14:paraId="6F14ABD4" w14:textId="45A359A9" w:rsidR="002B1FFD" w:rsidRPr="00436BC2" w:rsidRDefault="002B1FFD" w:rsidP="00340315">
      <w:pPr>
        <w:pStyle w:val="ListParagraph"/>
        <w:numPr>
          <w:ilvl w:val="0"/>
          <w:numId w:val="9"/>
        </w:numPr>
        <w:spacing w:after="0"/>
        <w:jc w:val="both"/>
        <w:rPr>
          <w:rFonts w:cstheme="minorHAnsi"/>
          <w:b/>
          <w:bCs/>
          <w:i/>
          <w:iCs/>
        </w:rPr>
      </w:pPr>
      <w:r w:rsidRPr="00436BC2">
        <w:rPr>
          <w:rFonts w:cstheme="minorHAnsi"/>
          <w:b/>
          <w:bCs/>
          <w:i/>
          <w:iCs/>
        </w:rPr>
        <w:t>What advocacy</w:t>
      </w:r>
      <w:r w:rsidR="003F6F0A" w:rsidRPr="00436BC2">
        <w:rPr>
          <w:rFonts w:cstheme="minorHAnsi"/>
          <w:b/>
          <w:bCs/>
          <w:i/>
          <w:iCs/>
        </w:rPr>
        <w:t>/action</w:t>
      </w:r>
      <w:r w:rsidRPr="00436BC2">
        <w:rPr>
          <w:rFonts w:cstheme="minorHAnsi"/>
          <w:b/>
          <w:bCs/>
          <w:i/>
          <w:iCs/>
        </w:rPr>
        <w:t xml:space="preserve"> are national and EO members </w:t>
      </w:r>
      <w:r w:rsidR="003F6F0A" w:rsidRPr="00436BC2">
        <w:rPr>
          <w:rFonts w:cstheme="minorHAnsi"/>
          <w:b/>
          <w:bCs/>
          <w:i/>
          <w:iCs/>
        </w:rPr>
        <w:t>taking</w:t>
      </w:r>
      <w:r w:rsidRPr="00436BC2">
        <w:rPr>
          <w:rFonts w:cstheme="minorHAnsi"/>
          <w:b/>
          <w:bCs/>
          <w:i/>
          <w:iCs/>
        </w:rPr>
        <w:t xml:space="preserve"> on EPSR implementation? Responding to consultation? Engagement in meetings? What results? What more?</w:t>
      </w:r>
    </w:p>
    <w:p w14:paraId="6BD0429E" w14:textId="1291594A" w:rsidR="00311C57" w:rsidRPr="00436BC2" w:rsidRDefault="00311C57" w:rsidP="00340315">
      <w:pPr>
        <w:pStyle w:val="ListParagraph"/>
        <w:numPr>
          <w:ilvl w:val="0"/>
          <w:numId w:val="7"/>
        </w:numPr>
        <w:spacing w:after="0"/>
        <w:jc w:val="both"/>
        <w:rPr>
          <w:rFonts w:cstheme="minorHAnsi"/>
          <w:b/>
          <w:bCs/>
          <w:i/>
          <w:iCs/>
        </w:rPr>
      </w:pPr>
      <w:r w:rsidRPr="00436BC2">
        <w:rPr>
          <w:rFonts w:cstheme="minorHAnsi"/>
          <w:b/>
          <w:bCs/>
        </w:rPr>
        <w:t>Short</w:t>
      </w:r>
      <w:r w:rsidR="001556AC" w:rsidRPr="00436BC2">
        <w:rPr>
          <w:rFonts w:cstheme="minorHAnsi"/>
          <w:b/>
          <w:bCs/>
        </w:rPr>
        <w:t xml:space="preserve"> 5’</w:t>
      </w:r>
      <w:r w:rsidRPr="00436BC2">
        <w:rPr>
          <w:rFonts w:cstheme="minorHAnsi"/>
          <w:b/>
          <w:bCs/>
        </w:rPr>
        <w:t xml:space="preserve"> inputs:</w:t>
      </w:r>
      <w:r w:rsidR="001556AC" w:rsidRPr="00436BC2">
        <w:rPr>
          <w:rFonts w:cstheme="minorHAnsi"/>
          <w:b/>
          <w:bCs/>
          <w:i/>
          <w:iCs/>
        </w:rPr>
        <w:t xml:space="preserve"> EAPN ES, EAPN PT, EAPN FI</w:t>
      </w:r>
      <w:r w:rsidR="002B6092" w:rsidRPr="00436BC2">
        <w:rPr>
          <w:rFonts w:cstheme="minorHAnsi"/>
          <w:b/>
          <w:bCs/>
          <w:i/>
          <w:iCs/>
        </w:rPr>
        <w:t>, EAPN LT</w:t>
      </w:r>
    </w:p>
    <w:p w14:paraId="4A384C49" w14:textId="51A8FEAF" w:rsidR="000B5468" w:rsidRPr="00436BC2" w:rsidRDefault="000B5468" w:rsidP="00340315">
      <w:pPr>
        <w:spacing w:after="0"/>
        <w:jc w:val="both"/>
        <w:rPr>
          <w:rFonts w:cstheme="minorHAnsi"/>
        </w:rPr>
      </w:pPr>
    </w:p>
    <w:p w14:paraId="5B3F51D8" w14:textId="2C70CB2C" w:rsidR="00F57810" w:rsidRPr="00436BC2" w:rsidRDefault="00435C91" w:rsidP="00340315">
      <w:pPr>
        <w:spacing w:after="0"/>
        <w:jc w:val="both"/>
        <w:rPr>
          <w:rFonts w:cstheme="minorHAnsi"/>
        </w:rPr>
      </w:pPr>
      <w:r>
        <w:rPr>
          <w:rFonts w:cstheme="minorHAnsi"/>
        </w:rPr>
        <w:t xml:space="preserve">Sian excused </w:t>
      </w:r>
      <w:r w:rsidR="00F57810" w:rsidRPr="00436BC2">
        <w:rPr>
          <w:rFonts w:cstheme="minorHAnsi"/>
        </w:rPr>
        <w:t>Rimgail</w:t>
      </w:r>
      <w:r w:rsidR="00D0320B" w:rsidRPr="002F7DA7">
        <w:rPr>
          <w:rFonts w:eastAsia="Times New Roman" w:cstheme="minorHAnsi"/>
        </w:rPr>
        <w:t>ė</w:t>
      </w:r>
      <w:r>
        <w:rPr>
          <w:rFonts w:eastAsia="Times New Roman" w:cstheme="minorHAnsi"/>
        </w:rPr>
        <w:t xml:space="preserve"> (LT) and asked Anna (FI), Graciela (ES) and Paula (PT) to inform the colleagues about the work done by their national networks</w:t>
      </w:r>
      <w:r w:rsidR="002A6CC3">
        <w:rPr>
          <w:rFonts w:eastAsia="Times New Roman" w:cstheme="minorHAnsi"/>
        </w:rPr>
        <w:t>:</w:t>
      </w:r>
    </w:p>
    <w:p w14:paraId="43E48731" w14:textId="790F1A4C" w:rsidR="00E80E12" w:rsidRPr="00E80E12" w:rsidRDefault="00435C91" w:rsidP="00EA1974">
      <w:pPr>
        <w:pStyle w:val="ListParagraph"/>
        <w:numPr>
          <w:ilvl w:val="0"/>
          <w:numId w:val="14"/>
        </w:numPr>
        <w:spacing w:after="0"/>
        <w:jc w:val="both"/>
        <w:rPr>
          <w:rFonts w:cstheme="minorHAnsi"/>
          <w:lang w:val="en-US"/>
        </w:rPr>
      </w:pPr>
      <w:r w:rsidRPr="002A6CC3">
        <w:rPr>
          <w:rFonts w:cstheme="minorHAnsi"/>
          <w:b/>
          <w:bCs/>
        </w:rPr>
        <w:t>Anna</w:t>
      </w:r>
      <w:r w:rsidRPr="00E80E12">
        <w:rPr>
          <w:rFonts w:cstheme="minorHAnsi"/>
        </w:rPr>
        <w:t xml:space="preserve"> </w:t>
      </w:r>
      <w:r w:rsidR="002A6CC3">
        <w:rPr>
          <w:rFonts w:cstheme="minorHAnsi"/>
        </w:rPr>
        <w:t xml:space="preserve">(FI) </w:t>
      </w:r>
      <w:r w:rsidRPr="00E80E12">
        <w:rPr>
          <w:rFonts w:cstheme="minorHAnsi"/>
        </w:rPr>
        <w:t xml:space="preserve">informed the participants that EAPN FI has finalised a </w:t>
      </w:r>
      <w:r w:rsidR="00D53EC2" w:rsidRPr="00E80E12">
        <w:rPr>
          <w:rFonts w:cstheme="minorHAnsi"/>
        </w:rPr>
        <w:t xml:space="preserve">draft reply in June and submitted the final reply, after internal consultations, in August. </w:t>
      </w:r>
      <w:proofErr w:type="gramStart"/>
      <w:r w:rsidR="00D53EC2" w:rsidRPr="00E80E12">
        <w:rPr>
          <w:rFonts w:cstheme="minorHAnsi"/>
        </w:rPr>
        <w:t>In order to</w:t>
      </w:r>
      <w:proofErr w:type="gramEnd"/>
      <w:r w:rsidR="00D53EC2" w:rsidRPr="00E80E12">
        <w:rPr>
          <w:rFonts w:cstheme="minorHAnsi"/>
        </w:rPr>
        <w:t xml:space="preserve"> draft it EAPN’s input and SOSTE’s reply were used. The reply by EAPN FI has the same thematic </w:t>
      </w:r>
      <w:r w:rsidR="00592977" w:rsidRPr="00E80E12">
        <w:rPr>
          <w:rFonts w:cstheme="minorHAnsi"/>
        </w:rPr>
        <w:t xml:space="preserve">priorities as </w:t>
      </w:r>
      <w:r w:rsidR="00D53EC2" w:rsidRPr="00E80E12">
        <w:rPr>
          <w:rFonts w:cstheme="minorHAnsi"/>
        </w:rPr>
        <w:t xml:space="preserve">the </w:t>
      </w:r>
      <w:r w:rsidR="00592977" w:rsidRPr="00E80E12">
        <w:rPr>
          <w:rFonts w:cstheme="minorHAnsi"/>
        </w:rPr>
        <w:t>EAPN</w:t>
      </w:r>
      <w:r w:rsidR="00D53EC2" w:rsidRPr="00E80E12">
        <w:rPr>
          <w:rFonts w:cstheme="minorHAnsi"/>
        </w:rPr>
        <w:t xml:space="preserve"> reply. It asks for</w:t>
      </w:r>
      <w:r w:rsidR="00592977" w:rsidRPr="00E80E12">
        <w:rPr>
          <w:rFonts w:cstheme="minorHAnsi"/>
        </w:rPr>
        <w:t xml:space="preserve"> concrete steps towards </w:t>
      </w:r>
      <w:r w:rsidR="00D53EC2" w:rsidRPr="00E80E12">
        <w:rPr>
          <w:rFonts w:cstheme="minorHAnsi"/>
        </w:rPr>
        <w:t>a “</w:t>
      </w:r>
      <w:r w:rsidR="00592977" w:rsidRPr="00E80E12">
        <w:rPr>
          <w:rFonts w:cstheme="minorHAnsi"/>
        </w:rPr>
        <w:t>well-being economy</w:t>
      </w:r>
      <w:r w:rsidR="00D53EC2" w:rsidRPr="00E80E12">
        <w:rPr>
          <w:rFonts w:cstheme="minorHAnsi"/>
        </w:rPr>
        <w:t>” (a key topic of last years’ Finnish EU Council Presidency)</w:t>
      </w:r>
      <w:r w:rsidR="00592977" w:rsidRPr="00E80E12">
        <w:rPr>
          <w:rFonts w:cstheme="minorHAnsi"/>
        </w:rPr>
        <w:t xml:space="preserve">, </w:t>
      </w:r>
      <w:r w:rsidR="00D53EC2" w:rsidRPr="00E80E12">
        <w:rPr>
          <w:rFonts w:cstheme="minorHAnsi"/>
        </w:rPr>
        <w:t xml:space="preserve">for the </w:t>
      </w:r>
      <w:r w:rsidR="00592977" w:rsidRPr="00E80E12">
        <w:rPr>
          <w:rFonts w:cstheme="minorHAnsi"/>
        </w:rPr>
        <w:t xml:space="preserve">principles of </w:t>
      </w:r>
      <w:r w:rsidR="00D53EC2" w:rsidRPr="00E80E12">
        <w:rPr>
          <w:rFonts w:cstheme="minorHAnsi"/>
        </w:rPr>
        <w:t xml:space="preserve">the </w:t>
      </w:r>
      <w:r w:rsidR="00592977" w:rsidRPr="00E80E12">
        <w:rPr>
          <w:rFonts w:cstheme="minorHAnsi"/>
        </w:rPr>
        <w:t>EPSR to be put into practice</w:t>
      </w:r>
      <w:r w:rsidR="00F57810" w:rsidRPr="00E80E12">
        <w:rPr>
          <w:rFonts w:cstheme="minorHAnsi"/>
        </w:rPr>
        <w:t>,</w:t>
      </w:r>
      <w:r w:rsidR="00D53EC2" w:rsidRPr="00E80E12">
        <w:rPr>
          <w:rFonts w:cstheme="minorHAnsi"/>
        </w:rPr>
        <w:t xml:space="preserve"> and the elaboration and use of an </w:t>
      </w:r>
      <w:r w:rsidR="00F57810" w:rsidRPr="00E80E12">
        <w:rPr>
          <w:rFonts w:cstheme="minorHAnsi"/>
        </w:rPr>
        <w:t>integrated anti-poverty strategy</w:t>
      </w:r>
      <w:r w:rsidR="00D53EC2" w:rsidRPr="00E80E12">
        <w:rPr>
          <w:rFonts w:cstheme="minorHAnsi"/>
        </w:rPr>
        <w:t>. It also calls upon a</w:t>
      </w:r>
      <w:r w:rsidR="00F57810" w:rsidRPr="00E80E12">
        <w:rPr>
          <w:rFonts w:cstheme="minorHAnsi"/>
        </w:rPr>
        <w:t xml:space="preserve"> greater involvement of NGOs in </w:t>
      </w:r>
      <w:r w:rsidR="00D53EC2" w:rsidRPr="00E80E12">
        <w:rPr>
          <w:rFonts w:cstheme="minorHAnsi"/>
        </w:rPr>
        <w:t xml:space="preserve">the European Semester </w:t>
      </w:r>
      <w:r w:rsidR="00F57810" w:rsidRPr="00E80E12">
        <w:rPr>
          <w:rFonts w:cstheme="minorHAnsi"/>
        </w:rPr>
        <w:t>process</w:t>
      </w:r>
      <w:r w:rsidR="00D53EC2" w:rsidRPr="00E80E12">
        <w:rPr>
          <w:rFonts w:cstheme="minorHAnsi"/>
        </w:rPr>
        <w:t xml:space="preserve">. The EAPN FI reply elaborates more on </w:t>
      </w:r>
      <w:proofErr w:type="gramStart"/>
      <w:r w:rsidR="00D53EC2" w:rsidRPr="00E80E12">
        <w:rPr>
          <w:rFonts w:cstheme="minorHAnsi"/>
        </w:rPr>
        <w:t xml:space="preserve">a </w:t>
      </w:r>
      <w:r w:rsidR="00F57810" w:rsidRPr="00E80E12">
        <w:rPr>
          <w:rFonts w:cstheme="minorHAnsi"/>
        </w:rPr>
        <w:t>number of</w:t>
      </w:r>
      <w:proofErr w:type="gramEnd"/>
      <w:r w:rsidR="00F57810" w:rsidRPr="00E80E12">
        <w:rPr>
          <w:rFonts w:cstheme="minorHAnsi"/>
        </w:rPr>
        <w:t xml:space="preserve"> </w:t>
      </w:r>
      <w:r w:rsidR="00D53EC2" w:rsidRPr="00E80E12">
        <w:rPr>
          <w:rFonts w:cstheme="minorHAnsi"/>
        </w:rPr>
        <w:t xml:space="preserve">EPSR </w:t>
      </w:r>
      <w:r w:rsidR="00F57810" w:rsidRPr="00E80E12">
        <w:rPr>
          <w:rFonts w:cstheme="minorHAnsi"/>
        </w:rPr>
        <w:t xml:space="preserve">principles </w:t>
      </w:r>
      <w:r w:rsidR="00D53EC2" w:rsidRPr="00E80E12">
        <w:rPr>
          <w:rFonts w:cstheme="minorHAnsi"/>
        </w:rPr>
        <w:t>and the</w:t>
      </w:r>
      <w:r w:rsidR="00F57810" w:rsidRPr="00E80E12">
        <w:rPr>
          <w:rFonts w:cstheme="minorHAnsi"/>
        </w:rPr>
        <w:t xml:space="preserve"> situation in FI</w:t>
      </w:r>
      <w:r w:rsidR="00D53EC2" w:rsidRPr="00E80E12">
        <w:rPr>
          <w:rFonts w:cstheme="minorHAnsi"/>
        </w:rPr>
        <w:t>. It contains links to the s</w:t>
      </w:r>
      <w:r w:rsidR="00F57810" w:rsidRPr="00E80E12">
        <w:rPr>
          <w:rFonts w:cstheme="minorHAnsi"/>
        </w:rPr>
        <w:t xml:space="preserve">ummary </w:t>
      </w:r>
      <w:r w:rsidR="00D53EC2" w:rsidRPr="00E80E12">
        <w:rPr>
          <w:rFonts w:cstheme="minorHAnsi"/>
        </w:rPr>
        <w:t xml:space="preserve">version </w:t>
      </w:r>
      <w:r w:rsidR="00F57810" w:rsidRPr="00E80E12">
        <w:rPr>
          <w:rFonts w:cstheme="minorHAnsi"/>
        </w:rPr>
        <w:t xml:space="preserve">and </w:t>
      </w:r>
      <w:r w:rsidR="00D53EC2" w:rsidRPr="00E80E12">
        <w:rPr>
          <w:rFonts w:cstheme="minorHAnsi"/>
        </w:rPr>
        <w:t xml:space="preserve">the </w:t>
      </w:r>
      <w:r w:rsidR="00F57810" w:rsidRPr="00E80E12">
        <w:rPr>
          <w:rFonts w:cstheme="minorHAnsi"/>
        </w:rPr>
        <w:t>long version of EAPN</w:t>
      </w:r>
      <w:r w:rsidR="00D53EC2" w:rsidRPr="00E80E12">
        <w:rPr>
          <w:rFonts w:cstheme="minorHAnsi"/>
        </w:rPr>
        <w:t xml:space="preserve"> reply. It was </w:t>
      </w:r>
      <w:r w:rsidR="00F57810" w:rsidRPr="00E80E12">
        <w:rPr>
          <w:rFonts w:cstheme="minorHAnsi"/>
        </w:rPr>
        <w:t xml:space="preserve">sent to </w:t>
      </w:r>
      <w:r w:rsidR="00D53EC2" w:rsidRPr="00E80E12">
        <w:rPr>
          <w:rFonts w:cstheme="minorHAnsi"/>
        </w:rPr>
        <w:t>the relevant m</w:t>
      </w:r>
      <w:r w:rsidR="00F57810" w:rsidRPr="00E80E12">
        <w:rPr>
          <w:rFonts w:cstheme="minorHAnsi"/>
        </w:rPr>
        <w:t>inistr</w:t>
      </w:r>
      <w:r w:rsidR="00D53EC2" w:rsidRPr="00E80E12">
        <w:rPr>
          <w:rFonts w:cstheme="minorHAnsi"/>
        </w:rPr>
        <w:t>ies and the</w:t>
      </w:r>
      <w:r w:rsidR="00F57810" w:rsidRPr="00E80E12">
        <w:rPr>
          <w:rFonts w:cstheme="minorHAnsi"/>
        </w:rPr>
        <w:t xml:space="preserve"> </w:t>
      </w:r>
      <w:r w:rsidR="00D53EC2" w:rsidRPr="00E80E12">
        <w:rPr>
          <w:rFonts w:cstheme="minorHAnsi"/>
        </w:rPr>
        <w:t xml:space="preserve">European </w:t>
      </w:r>
      <w:r w:rsidR="00F57810" w:rsidRPr="00E80E12">
        <w:rPr>
          <w:rFonts w:cstheme="minorHAnsi"/>
        </w:rPr>
        <w:t>Semester Officer</w:t>
      </w:r>
      <w:r w:rsidR="00D53EC2" w:rsidRPr="00E80E12">
        <w:rPr>
          <w:rFonts w:cstheme="minorHAnsi"/>
        </w:rPr>
        <w:t>.</w:t>
      </w:r>
      <w:r w:rsidR="00F57810" w:rsidRPr="00E80E12">
        <w:rPr>
          <w:rFonts w:cstheme="minorHAnsi"/>
        </w:rPr>
        <w:t xml:space="preserve"> EAPN </w:t>
      </w:r>
      <w:r w:rsidR="00D53EC2" w:rsidRPr="00E80E12">
        <w:rPr>
          <w:rFonts w:cstheme="minorHAnsi"/>
        </w:rPr>
        <w:t xml:space="preserve">FI </w:t>
      </w:r>
      <w:r w:rsidR="00F57810" w:rsidRPr="00E80E12">
        <w:rPr>
          <w:rFonts w:cstheme="minorHAnsi"/>
        </w:rPr>
        <w:t xml:space="preserve">and SOSTE </w:t>
      </w:r>
      <w:r w:rsidR="00D53EC2" w:rsidRPr="00E80E12">
        <w:rPr>
          <w:rFonts w:cstheme="minorHAnsi"/>
        </w:rPr>
        <w:t xml:space="preserve">are </w:t>
      </w:r>
      <w:r w:rsidR="00F57810" w:rsidRPr="00E80E12">
        <w:rPr>
          <w:rFonts w:cstheme="minorHAnsi"/>
        </w:rPr>
        <w:t xml:space="preserve">represented in </w:t>
      </w:r>
      <w:r w:rsidR="00D53EC2" w:rsidRPr="00E80E12">
        <w:rPr>
          <w:rFonts w:cstheme="minorHAnsi"/>
        </w:rPr>
        <w:t xml:space="preserve">the </w:t>
      </w:r>
      <w:r w:rsidR="00F57810" w:rsidRPr="00E80E12">
        <w:rPr>
          <w:rFonts w:cstheme="minorHAnsi"/>
        </w:rPr>
        <w:t xml:space="preserve">EU Sub-Committee in </w:t>
      </w:r>
      <w:r w:rsidR="00D53EC2" w:rsidRPr="00E80E12">
        <w:rPr>
          <w:rFonts w:cstheme="minorHAnsi"/>
        </w:rPr>
        <w:t xml:space="preserve">the </w:t>
      </w:r>
      <w:r w:rsidR="00F57810" w:rsidRPr="00E80E12">
        <w:rPr>
          <w:rFonts w:cstheme="minorHAnsi"/>
        </w:rPr>
        <w:t>Ministry</w:t>
      </w:r>
      <w:r w:rsidR="00D53EC2" w:rsidRPr="00E80E12">
        <w:rPr>
          <w:rFonts w:cstheme="minorHAnsi"/>
        </w:rPr>
        <w:t xml:space="preserve"> of </w:t>
      </w:r>
      <w:r w:rsidR="00D53EC2" w:rsidRPr="00E80E12">
        <w:rPr>
          <w:lang w:val="en"/>
        </w:rPr>
        <w:t>Social Affairs and Health and could present EAPN FI’s viewpoints there. Anna concluded by informing everybody that</w:t>
      </w:r>
      <w:r w:rsidR="00F57810" w:rsidRPr="00E80E12">
        <w:rPr>
          <w:rFonts w:cstheme="minorHAnsi"/>
        </w:rPr>
        <w:t xml:space="preserve"> </w:t>
      </w:r>
      <w:r w:rsidR="00D53EC2" w:rsidRPr="00E80E12">
        <w:rPr>
          <w:rFonts w:cstheme="minorHAnsi"/>
        </w:rPr>
        <w:t xml:space="preserve">EAPN FI – together with SOSTE and the Finnish Association of Unemployed People – will participate in the national meeting with Commissioner </w:t>
      </w:r>
      <w:proofErr w:type="spellStart"/>
      <w:r w:rsidR="00D53EC2" w:rsidRPr="00E80E12">
        <w:rPr>
          <w:rFonts w:cstheme="minorHAnsi"/>
        </w:rPr>
        <w:t>Schmit</w:t>
      </w:r>
      <w:proofErr w:type="spellEnd"/>
      <w:r w:rsidR="00D53EC2" w:rsidRPr="00E80E12">
        <w:rPr>
          <w:rFonts w:cstheme="minorHAnsi"/>
        </w:rPr>
        <w:t xml:space="preserve"> on 28 September and that the Finnish government does not</w:t>
      </w:r>
      <w:r w:rsidR="00F57810" w:rsidRPr="00E80E12">
        <w:rPr>
          <w:rFonts w:cstheme="minorHAnsi"/>
        </w:rPr>
        <w:t xml:space="preserve"> </w:t>
      </w:r>
      <w:r w:rsidR="00D53EC2" w:rsidRPr="00E80E12">
        <w:rPr>
          <w:rFonts w:cstheme="minorHAnsi"/>
        </w:rPr>
        <w:t xml:space="preserve">(yet) </w:t>
      </w:r>
      <w:r w:rsidR="00F57810" w:rsidRPr="00E80E12">
        <w:rPr>
          <w:rFonts w:cstheme="minorHAnsi"/>
        </w:rPr>
        <w:t xml:space="preserve">support </w:t>
      </w:r>
      <w:r w:rsidR="00D53EC2" w:rsidRPr="00E80E12">
        <w:rPr>
          <w:rFonts w:cstheme="minorHAnsi"/>
        </w:rPr>
        <w:t xml:space="preserve">any </w:t>
      </w:r>
      <w:r w:rsidR="00F57810" w:rsidRPr="00E80E12">
        <w:rPr>
          <w:rFonts w:cstheme="minorHAnsi"/>
        </w:rPr>
        <w:t>binding</w:t>
      </w:r>
      <w:r w:rsidR="00D53EC2" w:rsidRPr="00E80E12">
        <w:rPr>
          <w:rFonts w:cstheme="minorHAnsi"/>
        </w:rPr>
        <w:t>/</w:t>
      </w:r>
      <w:r w:rsidR="00F57810" w:rsidRPr="00E80E12">
        <w:rPr>
          <w:rFonts w:cstheme="minorHAnsi"/>
        </w:rPr>
        <w:t xml:space="preserve">legal </w:t>
      </w:r>
      <w:r w:rsidR="00D53EC2" w:rsidRPr="00E80E12">
        <w:rPr>
          <w:rFonts w:cstheme="minorHAnsi"/>
        </w:rPr>
        <w:t xml:space="preserve">EU </w:t>
      </w:r>
      <w:r w:rsidR="00F57810" w:rsidRPr="00E80E12">
        <w:rPr>
          <w:rFonts w:cstheme="minorHAnsi"/>
        </w:rPr>
        <w:t xml:space="preserve">instrument on </w:t>
      </w:r>
      <w:r w:rsidR="00D53EC2" w:rsidRPr="00E80E12">
        <w:rPr>
          <w:rFonts w:cstheme="minorHAnsi"/>
        </w:rPr>
        <w:t>minimum income.</w:t>
      </w:r>
    </w:p>
    <w:p w14:paraId="38E7F1D6" w14:textId="3E751E4A" w:rsidR="00E80E12" w:rsidRDefault="00F57810" w:rsidP="00EA1974">
      <w:pPr>
        <w:pStyle w:val="ListParagraph"/>
        <w:numPr>
          <w:ilvl w:val="0"/>
          <w:numId w:val="14"/>
        </w:numPr>
        <w:spacing w:after="0"/>
        <w:jc w:val="both"/>
        <w:rPr>
          <w:rFonts w:cstheme="minorHAnsi"/>
          <w:lang w:val="en-US"/>
        </w:rPr>
      </w:pPr>
      <w:r w:rsidRPr="002A6CC3">
        <w:rPr>
          <w:rFonts w:cstheme="minorHAnsi"/>
          <w:b/>
          <w:bCs/>
          <w:lang w:val="en-US"/>
        </w:rPr>
        <w:t>Graciela</w:t>
      </w:r>
      <w:r w:rsidRPr="00E80E12">
        <w:rPr>
          <w:rFonts w:cstheme="minorHAnsi"/>
          <w:lang w:val="en-US"/>
        </w:rPr>
        <w:t xml:space="preserve"> </w:t>
      </w:r>
      <w:r w:rsidR="00D53EC2" w:rsidRPr="00E80E12">
        <w:rPr>
          <w:rFonts w:cstheme="minorHAnsi"/>
          <w:lang w:val="en-US"/>
        </w:rPr>
        <w:t>(</w:t>
      </w:r>
      <w:r w:rsidRPr="00E80E12">
        <w:rPr>
          <w:rFonts w:cstheme="minorHAnsi"/>
          <w:lang w:val="en-US"/>
        </w:rPr>
        <w:t>ES</w:t>
      </w:r>
      <w:r w:rsidR="00D53EC2" w:rsidRPr="00E80E12">
        <w:rPr>
          <w:rFonts w:cstheme="minorHAnsi"/>
          <w:lang w:val="en-US"/>
        </w:rPr>
        <w:t>)</w:t>
      </w:r>
      <w:r w:rsidR="006947B8">
        <w:rPr>
          <w:rFonts w:cstheme="minorHAnsi"/>
          <w:lang w:val="en-US"/>
        </w:rPr>
        <w:t xml:space="preserve"> informed that</w:t>
      </w:r>
      <w:r w:rsidR="00D53EC2" w:rsidRPr="00E80E12">
        <w:rPr>
          <w:rFonts w:cstheme="minorHAnsi"/>
          <w:lang w:val="en-US"/>
        </w:rPr>
        <w:t xml:space="preserve"> EAPN </w:t>
      </w:r>
      <w:r w:rsidR="006947B8">
        <w:rPr>
          <w:rFonts w:cstheme="minorHAnsi"/>
          <w:lang w:val="en-US"/>
        </w:rPr>
        <w:t xml:space="preserve">Spain </w:t>
      </w:r>
      <w:r w:rsidR="00D53EC2" w:rsidRPr="00E80E12">
        <w:rPr>
          <w:rFonts w:cstheme="minorHAnsi"/>
          <w:lang w:val="en-US"/>
        </w:rPr>
        <w:t>has done a</w:t>
      </w:r>
      <w:r w:rsidRPr="00E80E12">
        <w:rPr>
          <w:rFonts w:cstheme="minorHAnsi"/>
          <w:lang w:val="en-US"/>
        </w:rPr>
        <w:t xml:space="preserve"> response</w:t>
      </w:r>
      <w:r w:rsidR="00D53EC2" w:rsidRPr="00E80E12">
        <w:rPr>
          <w:rFonts w:cstheme="minorHAnsi"/>
          <w:lang w:val="en-US"/>
        </w:rPr>
        <w:t xml:space="preserve"> by also using the </w:t>
      </w:r>
      <w:r w:rsidRPr="00E80E12">
        <w:rPr>
          <w:rFonts w:cstheme="minorHAnsi"/>
          <w:lang w:val="en-US"/>
        </w:rPr>
        <w:t xml:space="preserve">EAPN </w:t>
      </w:r>
      <w:r w:rsidR="00D53EC2" w:rsidRPr="00E80E12">
        <w:rPr>
          <w:rFonts w:cstheme="minorHAnsi"/>
          <w:lang w:val="en-US"/>
        </w:rPr>
        <w:t>reply. Regional networks might do additional inputs to the EC consultation</w:t>
      </w:r>
      <w:r w:rsidR="006947B8">
        <w:rPr>
          <w:rFonts w:cstheme="minorHAnsi"/>
          <w:lang w:val="en-US"/>
        </w:rPr>
        <w:t xml:space="preserve"> (</w:t>
      </w:r>
      <w:hyperlink r:id="rId19" w:history="1">
        <w:r w:rsidR="006947B8" w:rsidRPr="006947B8">
          <w:rPr>
            <w:rStyle w:val="Hyperlink"/>
            <w:rFonts w:cstheme="minorHAnsi"/>
            <w:lang w:val="en-US"/>
          </w:rPr>
          <w:t>see her presentation</w:t>
        </w:r>
      </w:hyperlink>
      <w:r w:rsidR="006947B8">
        <w:rPr>
          <w:rFonts w:cstheme="minorHAnsi"/>
          <w:lang w:val="en-US"/>
        </w:rPr>
        <w:t>)</w:t>
      </w:r>
      <w:r w:rsidR="00D53EC2" w:rsidRPr="00E80E12">
        <w:rPr>
          <w:rFonts w:cstheme="minorHAnsi"/>
          <w:lang w:val="en-US"/>
        </w:rPr>
        <w:t xml:space="preserve">. EAPN ES also highlighted the 5 EPSR principle the EAPN reply is build around and </w:t>
      </w:r>
      <w:r w:rsidR="00E80E12" w:rsidRPr="00E80E12">
        <w:rPr>
          <w:rFonts w:cstheme="minorHAnsi"/>
          <w:lang w:val="en-US"/>
        </w:rPr>
        <w:t xml:space="preserve">defines </w:t>
      </w:r>
      <w:r w:rsidRPr="00E80E12">
        <w:rPr>
          <w:rFonts w:cstheme="minorHAnsi"/>
          <w:lang w:val="en-US"/>
        </w:rPr>
        <w:t xml:space="preserve">7 prerequisites for </w:t>
      </w:r>
      <w:r w:rsidR="00E80E12" w:rsidRPr="00E80E12">
        <w:rPr>
          <w:rFonts w:cstheme="minorHAnsi"/>
          <w:lang w:val="en-US"/>
        </w:rPr>
        <w:t xml:space="preserve">a </w:t>
      </w:r>
      <w:r w:rsidRPr="00E80E12">
        <w:rPr>
          <w:rFonts w:cstheme="minorHAnsi"/>
          <w:lang w:val="en-US"/>
        </w:rPr>
        <w:t xml:space="preserve">successful </w:t>
      </w:r>
      <w:r w:rsidR="00E80E12" w:rsidRPr="00E80E12">
        <w:rPr>
          <w:rFonts w:cstheme="minorHAnsi"/>
          <w:lang w:val="en-US"/>
        </w:rPr>
        <w:t xml:space="preserve">EPSR </w:t>
      </w:r>
      <w:r w:rsidRPr="00E80E12">
        <w:rPr>
          <w:rFonts w:cstheme="minorHAnsi"/>
          <w:lang w:val="en-US"/>
        </w:rPr>
        <w:t>Action Plan</w:t>
      </w:r>
      <w:r w:rsidR="00E80E12" w:rsidRPr="00E80E12">
        <w:rPr>
          <w:rFonts w:cstheme="minorHAnsi"/>
          <w:lang w:val="en-US"/>
        </w:rPr>
        <w:t xml:space="preserve">. EAPN ES will do a meeting on the reply and related advocacy work with its “WG Europe”, </w:t>
      </w:r>
      <w:r w:rsidRPr="00E80E12">
        <w:rPr>
          <w:rFonts w:cstheme="minorHAnsi"/>
          <w:lang w:val="en-US"/>
        </w:rPr>
        <w:t xml:space="preserve">other </w:t>
      </w:r>
      <w:proofErr w:type="spellStart"/>
      <w:r w:rsidRPr="00E80E12">
        <w:rPr>
          <w:rFonts w:cstheme="minorHAnsi"/>
          <w:lang w:val="en-US"/>
        </w:rPr>
        <w:t>organisations</w:t>
      </w:r>
      <w:proofErr w:type="spellEnd"/>
      <w:r w:rsidRPr="00E80E12">
        <w:rPr>
          <w:rFonts w:cstheme="minorHAnsi"/>
          <w:lang w:val="en-US"/>
        </w:rPr>
        <w:t xml:space="preserve"> and MEPs</w:t>
      </w:r>
      <w:r w:rsidR="00E80E12" w:rsidRPr="00E80E12">
        <w:rPr>
          <w:rFonts w:cstheme="minorHAnsi"/>
          <w:lang w:val="en-US"/>
        </w:rPr>
        <w:t xml:space="preserve">. In the past they have already </w:t>
      </w:r>
      <w:proofErr w:type="spellStart"/>
      <w:r w:rsidR="00E80E12" w:rsidRPr="00E80E12">
        <w:rPr>
          <w:rFonts w:cstheme="minorHAnsi"/>
          <w:lang w:val="en-US"/>
        </w:rPr>
        <w:t>organised</w:t>
      </w:r>
      <w:proofErr w:type="spellEnd"/>
      <w:r w:rsidR="00E80E12" w:rsidRPr="00E80E12">
        <w:rPr>
          <w:rFonts w:cstheme="minorHAnsi"/>
          <w:lang w:val="en-US"/>
        </w:rPr>
        <w:t xml:space="preserve"> seminars on the EPSR at regional level, involving the European Semester Officer and a representative of the Spanish Directorate General Inclusion. EAPN ES has not yet been invited to the nation</w:t>
      </w:r>
      <w:r w:rsidR="00E80E12">
        <w:rPr>
          <w:rFonts w:cstheme="minorHAnsi"/>
          <w:lang w:val="en-US"/>
        </w:rPr>
        <w:t>a</w:t>
      </w:r>
      <w:r w:rsidR="00E80E12" w:rsidRPr="00E80E12">
        <w:rPr>
          <w:rFonts w:cstheme="minorHAnsi"/>
          <w:lang w:val="en-US"/>
        </w:rPr>
        <w:t xml:space="preserve">l event with Commissioner </w:t>
      </w:r>
      <w:proofErr w:type="spellStart"/>
      <w:r w:rsidR="00E80E12" w:rsidRPr="00E80E12">
        <w:rPr>
          <w:rFonts w:cstheme="minorHAnsi"/>
          <w:lang w:val="en-US"/>
        </w:rPr>
        <w:t>Schmit</w:t>
      </w:r>
      <w:proofErr w:type="spellEnd"/>
      <w:r w:rsidR="00E80E12" w:rsidRPr="00E80E12">
        <w:rPr>
          <w:rFonts w:cstheme="minorHAnsi"/>
          <w:lang w:val="en-US"/>
        </w:rPr>
        <w:t xml:space="preserve"> </w:t>
      </w:r>
      <w:r w:rsidR="00E80E12">
        <w:rPr>
          <w:rFonts w:cstheme="minorHAnsi"/>
          <w:lang w:val="en-US"/>
        </w:rPr>
        <w:t>for which also no date has been confirmed</w:t>
      </w:r>
      <w:r w:rsidR="00E80E12" w:rsidRPr="00E80E12">
        <w:rPr>
          <w:rFonts w:cstheme="minorHAnsi"/>
          <w:lang w:val="en-US"/>
        </w:rPr>
        <w:t>.</w:t>
      </w:r>
    </w:p>
    <w:p w14:paraId="3C7D094E" w14:textId="7D358F1F" w:rsidR="00644EB4" w:rsidRPr="00E80E12" w:rsidRDefault="00E80E12" w:rsidP="00EA1974">
      <w:pPr>
        <w:pStyle w:val="ListParagraph"/>
        <w:numPr>
          <w:ilvl w:val="0"/>
          <w:numId w:val="14"/>
        </w:numPr>
        <w:spacing w:after="0"/>
        <w:jc w:val="both"/>
        <w:rPr>
          <w:rFonts w:cstheme="minorHAnsi"/>
          <w:lang w:val="en-US"/>
        </w:rPr>
      </w:pPr>
      <w:r w:rsidRPr="002A6CC3">
        <w:rPr>
          <w:rFonts w:cstheme="minorHAnsi"/>
          <w:b/>
          <w:bCs/>
          <w:lang w:val="en-US"/>
        </w:rPr>
        <w:t>P</w:t>
      </w:r>
      <w:r w:rsidR="00F57810" w:rsidRPr="002A6CC3">
        <w:rPr>
          <w:rFonts w:cstheme="minorHAnsi"/>
          <w:b/>
          <w:bCs/>
          <w:lang w:val="en-US"/>
        </w:rPr>
        <w:t>aula</w:t>
      </w:r>
      <w:r w:rsidR="00F57810" w:rsidRPr="00E80E12">
        <w:rPr>
          <w:rFonts w:cstheme="minorHAnsi"/>
          <w:lang w:val="en-US"/>
        </w:rPr>
        <w:t xml:space="preserve"> </w:t>
      </w:r>
      <w:r w:rsidRPr="00E80E12">
        <w:rPr>
          <w:rFonts w:cstheme="minorHAnsi"/>
          <w:lang w:val="en-US"/>
        </w:rPr>
        <w:t>(</w:t>
      </w:r>
      <w:r w:rsidR="00F57810" w:rsidRPr="00E80E12">
        <w:rPr>
          <w:rFonts w:cstheme="minorHAnsi"/>
          <w:lang w:val="en-US"/>
        </w:rPr>
        <w:t>PT</w:t>
      </w:r>
      <w:r w:rsidRPr="00E80E12">
        <w:rPr>
          <w:rFonts w:cstheme="minorHAnsi"/>
          <w:lang w:val="en-US"/>
        </w:rPr>
        <w:t xml:space="preserve">) informed that EAPN PT is finalizing its response, as in the case of Spain following the structure of the EAPN reply and </w:t>
      </w:r>
      <w:proofErr w:type="spellStart"/>
      <w:r w:rsidRPr="00E80E12">
        <w:rPr>
          <w:rFonts w:cstheme="minorHAnsi"/>
          <w:lang w:val="en-US"/>
        </w:rPr>
        <w:t>prioritising</w:t>
      </w:r>
      <w:proofErr w:type="spellEnd"/>
      <w:r w:rsidRPr="00E80E12">
        <w:rPr>
          <w:rFonts w:cstheme="minorHAnsi"/>
          <w:lang w:val="en-US"/>
        </w:rPr>
        <w:t xml:space="preserve"> the same points. EAPN PT will also put an emphasis on principle </w:t>
      </w:r>
      <w:r w:rsidR="00644EB4" w:rsidRPr="00E80E12">
        <w:rPr>
          <w:rFonts w:cstheme="minorHAnsi"/>
          <w:lang w:val="en-US"/>
        </w:rPr>
        <w:t xml:space="preserve">11 </w:t>
      </w:r>
      <w:r w:rsidRPr="00E80E12">
        <w:rPr>
          <w:rFonts w:cstheme="minorHAnsi"/>
          <w:lang w:val="en-US"/>
        </w:rPr>
        <w:t xml:space="preserve">(childcare and </w:t>
      </w:r>
      <w:r w:rsidR="002D6C2A">
        <w:rPr>
          <w:rFonts w:cstheme="minorHAnsi"/>
          <w:lang w:val="en-US"/>
        </w:rPr>
        <w:t>support to children</w:t>
      </w:r>
      <w:r w:rsidRPr="00E80E12">
        <w:rPr>
          <w:rFonts w:cstheme="minorHAnsi"/>
          <w:lang w:val="en-US"/>
        </w:rPr>
        <w:t>)</w:t>
      </w:r>
      <w:r w:rsidR="00644EB4" w:rsidRPr="00E80E12">
        <w:rPr>
          <w:rFonts w:cstheme="minorHAnsi"/>
          <w:lang w:val="en-US"/>
        </w:rPr>
        <w:t xml:space="preserve"> and </w:t>
      </w:r>
      <w:r w:rsidRPr="00E80E12">
        <w:rPr>
          <w:rFonts w:cstheme="minorHAnsi"/>
          <w:lang w:val="en-US"/>
        </w:rPr>
        <w:t xml:space="preserve">on </w:t>
      </w:r>
      <w:r w:rsidR="00644EB4" w:rsidRPr="00E80E12">
        <w:rPr>
          <w:rFonts w:cstheme="minorHAnsi"/>
          <w:lang w:val="en-US"/>
        </w:rPr>
        <w:t>minorities and Roma</w:t>
      </w:r>
      <w:r w:rsidRPr="00E80E12">
        <w:rPr>
          <w:rFonts w:cstheme="minorHAnsi"/>
          <w:lang w:val="en-US"/>
        </w:rPr>
        <w:t xml:space="preserve">. </w:t>
      </w:r>
      <w:r w:rsidR="00644EB4" w:rsidRPr="00E80E12">
        <w:rPr>
          <w:rFonts w:cstheme="minorHAnsi"/>
          <w:lang w:val="en-US"/>
        </w:rPr>
        <w:t>EAPN PT</w:t>
      </w:r>
      <w:r w:rsidRPr="00E80E12">
        <w:rPr>
          <w:rFonts w:cstheme="minorHAnsi"/>
          <w:lang w:val="en-US"/>
        </w:rPr>
        <w:t xml:space="preserve"> had </w:t>
      </w:r>
      <w:proofErr w:type="spellStart"/>
      <w:r w:rsidRPr="00E80E12">
        <w:rPr>
          <w:rFonts w:cstheme="minorHAnsi"/>
          <w:lang w:val="en-US"/>
        </w:rPr>
        <w:t>organised</w:t>
      </w:r>
      <w:proofErr w:type="spellEnd"/>
      <w:r w:rsidR="00644EB4" w:rsidRPr="00E80E12">
        <w:rPr>
          <w:rFonts w:cstheme="minorHAnsi"/>
          <w:lang w:val="en-US"/>
        </w:rPr>
        <w:t xml:space="preserve"> </w:t>
      </w:r>
      <w:r w:rsidRPr="00E80E12">
        <w:rPr>
          <w:rFonts w:cstheme="minorHAnsi"/>
          <w:lang w:val="en-US"/>
        </w:rPr>
        <w:t xml:space="preserve">in the past </w:t>
      </w:r>
      <w:r w:rsidR="00644EB4" w:rsidRPr="00E80E12">
        <w:rPr>
          <w:rFonts w:cstheme="minorHAnsi"/>
          <w:lang w:val="en-US"/>
        </w:rPr>
        <w:t>5 events in 5 regions</w:t>
      </w:r>
      <w:r w:rsidRPr="00E80E12">
        <w:rPr>
          <w:rFonts w:cstheme="minorHAnsi"/>
          <w:lang w:val="en-US"/>
        </w:rPr>
        <w:t xml:space="preserve"> to d</w:t>
      </w:r>
      <w:r w:rsidR="00644EB4" w:rsidRPr="00E80E12">
        <w:rPr>
          <w:rFonts w:cstheme="minorHAnsi"/>
          <w:lang w:val="en-US"/>
        </w:rPr>
        <w:t>iscus</w:t>
      </w:r>
      <w:r w:rsidRPr="00E80E12">
        <w:rPr>
          <w:rFonts w:cstheme="minorHAnsi"/>
          <w:lang w:val="en-US"/>
        </w:rPr>
        <w:t>s</w:t>
      </w:r>
      <w:r w:rsidR="00644EB4" w:rsidRPr="00E80E12">
        <w:rPr>
          <w:rFonts w:cstheme="minorHAnsi"/>
          <w:lang w:val="en-US"/>
        </w:rPr>
        <w:t xml:space="preserve"> on </w:t>
      </w:r>
      <w:r w:rsidRPr="00E80E12">
        <w:rPr>
          <w:rFonts w:cstheme="minorHAnsi"/>
          <w:lang w:val="en-US"/>
        </w:rPr>
        <w:t xml:space="preserve">the EPSR </w:t>
      </w:r>
      <w:r w:rsidR="00644EB4" w:rsidRPr="00E80E12">
        <w:rPr>
          <w:rFonts w:cstheme="minorHAnsi"/>
          <w:lang w:val="en-US"/>
        </w:rPr>
        <w:t xml:space="preserve">principles and </w:t>
      </w:r>
      <w:r w:rsidRPr="00E80E12">
        <w:rPr>
          <w:rFonts w:cstheme="minorHAnsi"/>
          <w:lang w:val="en-US"/>
        </w:rPr>
        <w:t xml:space="preserve">their </w:t>
      </w:r>
      <w:r w:rsidR="00644EB4" w:rsidRPr="00E80E12">
        <w:rPr>
          <w:rFonts w:cstheme="minorHAnsi"/>
          <w:lang w:val="en-US"/>
        </w:rPr>
        <w:t>implementation</w:t>
      </w:r>
      <w:r w:rsidRPr="00E80E12">
        <w:rPr>
          <w:rFonts w:cstheme="minorHAnsi"/>
          <w:lang w:val="en-US"/>
        </w:rPr>
        <w:t xml:space="preserve"> in Portugal. C</w:t>
      </w:r>
      <w:r w:rsidR="00644EB4" w:rsidRPr="00E80E12">
        <w:rPr>
          <w:rFonts w:cstheme="minorHAnsi"/>
          <w:lang w:val="en-US"/>
        </w:rPr>
        <w:t xml:space="preserve">oncerns </w:t>
      </w:r>
      <w:r w:rsidRPr="00E80E12">
        <w:rPr>
          <w:rFonts w:cstheme="minorHAnsi"/>
          <w:lang w:val="en-US"/>
        </w:rPr>
        <w:t xml:space="preserve">raised there will also be taken up in the EAPN PT reply. The EAPN input will be referenced to. </w:t>
      </w:r>
      <w:r>
        <w:rPr>
          <w:rFonts w:cstheme="minorHAnsi"/>
          <w:lang w:val="en-US"/>
        </w:rPr>
        <w:t xml:space="preserve">Finally, </w:t>
      </w:r>
      <w:r w:rsidR="00644EB4" w:rsidRPr="00E80E12">
        <w:rPr>
          <w:rFonts w:cstheme="minorHAnsi"/>
          <w:lang w:val="en-US"/>
        </w:rPr>
        <w:t xml:space="preserve">EAPN PT </w:t>
      </w:r>
      <w:r>
        <w:rPr>
          <w:rFonts w:cstheme="minorHAnsi"/>
          <w:lang w:val="en-US"/>
        </w:rPr>
        <w:t xml:space="preserve">has been </w:t>
      </w:r>
      <w:r w:rsidR="00644EB4" w:rsidRPr="00E80E12">
        <w:rPr>
          <w:rFonts w:cstheme="minorHAnsi"/>
          <w:lang w:val="en-US"/>
        </w:rPr>
        <w:t xml:space="preserve">invited </w:t>
      </w:r>
      <w:r>
        <w:rPr>
          <w:rFonts w:cstheme="minorHAnsi"/>
          <w:lang w:val="en-US"/>
        </w:rPr>
        <w:t>to</w:t>
      </w:r>
      <w:r w:rsidR="00644EB4" w:rsidRPr="00E80E12">
        <w:rPr>
          <w:rFonts w:cstheme="minorHAnsi"/>
          <w:lang w:val="en-US"/>
        </w:rPr>
        <w:t xml:space="preserve"> </w:t>
      </w:r>
      <w:r>
        <w:rPr>
          <w:rFonts w:cstheme="minorHAnsi"/>
          <w:lang w:val="en-US"/>
        </w:rPr>
        <w:t xml:space="preserve">the </w:t>
      </w:r>
      <w:r w:rsidR="00644EB4" w:rsidRPr="00E80E12">
        <w:rPr>
          <w:rFonts w:cstheme="minorHAnsi"/>
          <w:lang w:val="en-US"/>
        </w:rPr>
        <w:t>“</w:t>
      </w:r>
      <w:r>
        <w:rPr>
          <w:rFonts w:cstheme="minorHAnsi"/>
          <w:lang w:val="en-US"/>
        </w:rPr>
        <w:t xml:space="preserve">EPSR Action Plan </w:t>
      </w:r>
      <w:r w:rsidR="00644EB4" w:rsidRPr="00E80E12">
        <w:rPr>
          <w:rFonts w:cstheme="minorHAnsi"/>
          <w:lang w:val="en-US"/>
        </w:rPr>
        <w:t xml:space="preserve">Roadshow” </w:t>
      </w:r>
      <w:r>
        <w:rPr>
          <w:rFonts w:cstheme="minorHAnsi"/>
          <w:lang w:val="en-US"/>
        </w:rPr>
        <w:t>m</w:t>
      </w:r>
      <w:r w:rsidR="00644EB4" w:rsidRPr="00E80E12">
        <w:rPr>
          <w:rFonts w:cstheme="minorHAnsi"/>
          <w:lang w:val="en-US"/>
        </w:rPr>
        <w:t>eeting</w:t>
      </w:r>
      <w:r w:rsidR="000A01A5" w:rsidRPr="00E80E12">
        <w:rPr>
          <w:rFonts w:cstheme="minorHAnsi"/>
          <w:lang w:val="en-US"/>
        </w:rPr>
        <w:t xml:space="preserve"> </w:t>
      </w:r>
      <w:r>
        <w:rPr>
          <w:rFonts w:cstheme="minorHAnsi"/>
          <w:lang w:val="en-US"/>
        </w:rPr>
        <w:t xml:space="preserve">with Commissioner </w:t>
      </w:r>
      <w:proofErr w:type="spellStart"/>
      <w:r>
        <w:rPr>
          <w:rFonts w:cstheme="minorHAnsi"/>
          <w:lang w:val="en-US"/>
        </w:rPr>
        <w:t>Schmit</w:t>
      </w:r>
      <w:proofErr w:type="spellEnd"/>
      <w:r>
        <w:rPr>
          <w:rFonts w:cstheme="minorHAnsi"/>
          <w:lang w:val="en-US"/>
        </w:rPr>
        <w:t xml:space="preserve"> which will be </w:t>
      </w:r>
      <w:proofErr w:type="spellStart"/>
      <w:r>
        <w:rPr>
          <w:rFonts w:cstheme="minorHAnsi"/>
          <w:lang w:val="en-US"/>
        </w:rPr>
        <w:t>organised</w:t>
      </w:r>
      <w:proofErr w:type="spellEnd"/>
      <w:r>
        <w:rPr>
          <w:rFonts w:cstheme="minorHAnsi"/>
          <w:lang w:val="en-US"/>
        </w:rPr>
        <w:t xml:space="preserve"> as a </w:t>
      </w:r>
      <w:r w:rsidR="000A01A5" w:rsidRPr="00E80E12">
        <w:rPr>
          <w:rFonts w:cstheme="minorHAnsi"/>
          <w:lang w:val="en-US"/>
        </w:rPr>
        <w:t>public zoom meeting</w:t>
      </w:r>
      <w:r>
        <w:rPr>
          <w:rFonts w:cstheme="minorHAnsi"/>
          <w:lang w:val="en-US"/>
        </w:rPr>
        <w:t xml:space="preserve">, with Sandra (EAPN PT ExCo member) speaking. Paula thanked for useful support as to her input and focus by Sian and informed that Sandra’s </w:t>
      </w:r>
      <w:r w:rsidR="00644EB4" w:rsidRPr="00E80E12">
        <w:rPr>
          <w:rFonts w:cstheme="minorHAnsi"/>
          <w:lang w:val="en-US"/>
        </w:rPr>
        <w:t xml:space="preserve">key messages </w:t>
      </w:r>
      <w:r>
        <w:rPr>
          <w:rFonts w:cstheme="minorHAnsi"/>
          <w:lang w:val="en-US"/>
        </w:rPr>
        <w:t>will be on minimum income</w:t>
      </w:r>
      <w:r w:rsidR="00644EB4" w:rsidRPr="00E80E12">
        <w:rPr>
          <w:rFonts w:cstheme="minorHAnsi"/>
          <w:lang w:val="en-US"/>
        </w:rPr>
        <w:t xml:space="preserve">, </w:t>
      </w:r>
      <w:r w:rsidR="000A01A5" w:rsidRPr="00E80E12">
        <w:rPr>
          <w:rFonts w:cstheme="minorHAnsi"/>
          <w:lang w:val="en-US"/>
        </w:rPr>
        <w:t>homelessness</w:t>
      </w:r>
      <w:r>
        <w:rPr>
          <w:rFonts w:cstheme="minorHAnsi"/>
          <w:lang w:val="en-US"/>
        </w:rPr>
        <w:t xml:space="preserve"> as well as on</w:t>
      </w:r>
      <w:r w:rsidR="000A01A5" w:rsidRPr="00E80E12">
        <w:rPr>
          <w:rFonts w:cstheme="minorHAnsi"/>
          <w:lang w:val="en-US"/>
        </w:rPr>
        <w:t xml:space="preserve"> </w:t>
      </w:r>
      <w:r w:rsidR="00644EB4" w:rsidRPr="00E80E12">
        <w:rPr>
          <w:rFonts w:cstheme="minorHAnsi"/>
          <w:lang w:val="en-US"/>
        </w:rPr>
        <w:t xml:space="preserve">participation of CSO and </w:t>
      </w:r>
      <w:proofErr w:type="spellStart"/>
      <w:r w:rsidR="00644EB4" w:rsidRPr="00E80E12">
        <w:rPr>
          <w:rFonts w:cstheme="minorHAnsi"/>
          <w:lang w:val="en-US"/>
        </w:rPr>
        <w:t>PeP</w:t>
      </w:r>
      <w:proofErr w:type="spellEnd"/>
      <w:r>
        <w:rPr>
          <w:rFonts w:cstheme="minorHAnsi"/>
          <w:lang w:val="en-US"/>
        </w:rPr>
        <w:t>.</w:t>
      </w:r>
    </w:p>
    <w:p w14:paraId="07830CA5" w14:textId="4EBD9D84" w:rsidR="000B5468" w:rsidRDefault="000B5468" w:rsidP="00340315">
      <w:pPr>
        <w:spacing w:after="0"/>
        <w:jc w:val="both"/>
        <w:rPr>
          <w:rFonts w:cstheme="minorHAnsi"/>
          <w:lang w:val="en-US"/>
        </w:rPr>
      </w:pPr>
    </w:p>
    <w:p w14:paraId="5B50AC84" w14:textId="77777777" w:rsidR="00112BA0" w:rsidRPr="00436BC2" w:rsidRDefault="00112BA0" w:rsidP="00340315">
      <w:pPr>
        <w:spacing w:after="0"/>
        <w:jc w:val="both"/>
        <w:rPr>
          <w:rFonts w:cstheme="minorHAnsi"/>
          <w:lang w:val="en-US"/>
        </w:rPr>
      </w:pPr>
    </w:p>
    <w:p w14:paraId="456416D9" w14:textId="6CD376D7" w:rsidR="001556AC" w:rsidRPr="00436BC2" w:rsidRDefault="001556AC" w:rsidP="00340315">
      <w:pPr>
        <w:spacing w:after="0"/>
        <w:jc w:val="both"/>
        <w:rPr>
          <w:rFonts w:cstheme="minorHAnsi"/>
          <w:b/>
          <w:bCs/>
          <w:i/>
          <w:iCs/>
        </w:rPr>
      </w:pPr>
      <w:r w:rsidRPr="00436BC2">
        <w:rPr>
          <w:rFonts w:cstheme="minorHAnsi"/>
          <w:b/>
          <w:bCs/>
        </w:rPr>
        <w:t>10.50 Exchange with other members on their inputs/action</w:t>
      </w:r>
    </w:p>
    <w:p w14:paraId="21B4C7C0" w14:textId="77777777" w:rsidR="000B5468" w:rsidRPr="00436BC2" w:rsidRDefault="000B5468" w:rsidP="00340315">
      <w:pPr>
        <w:spacing w:after="0"/>
        <w:jc w:val="both"/>
        <w:rPr>
          <w:rFonts w:cstheme="minorHAnsi"/>
        </w:rPr>
      </w:pPr>
    </w:p>
    <w:p w14:paraId="093F6801" w14:textId="51B9F717" w:rsidR="000B5468" w:rsidRPr="00436BC2" w:rsidRDefault="00435C91" w:rsidP="00340315">
      <w:pPr>
        <w:spacing w:after="0"/>
        <w:jc w:val="both"/>
        <w:rPr>
          <w:rFonts w:cstheme="minorHAnsi"/>
        </w:rPr>
      </w:pPr>
      <w:r>
        <w:rPr>
          <w:rFonts w:cstheme="minorHAnsi"/>
        </w:rPr>
        <w:t>Dealt with earlier</w:t>
      </w:r>
      <w:r w:rsidR="00C04227">
        <w:rPr>
          <w:rFonts w:cstheme="minorHAnsi"/>
        </w:rPr>
        <w:t xml:space="preserve"> in the meeting</w:t>
      </w:r>
      <w:r>
        <w:rPr>
          <w:rFonts w:cstheme="minorHAnsi"/>
        </w:rPr>
        <w:t>.</w:t>
      </w:r>
    </w:p>
    <w:p w14:paraId="23767FA6" w14:textId="77777777" w:rsidR="000B5468" w:rsidRPr="00436BC2" w:rsidRDefault="000B5468" w:rsidP="00340315">
      <w:pPr>
        <w:spacing w:after="0"/>
        <w:jc w:val="both"/>
        <w:rPr>
          <w:rFonts w:cstheme="minorHAnsi"/>
        </w:rPr>
      </w:pPr>
    </w:p>
    <w:p w14:paraId="0E3D20B0" w14:textId="2F5FCCC5" w:rsidR="00311C57" w:rsidRPr="00436BC2" w:rsidRDefault="001556AC" w:rsidP="00340315">
      <w:pPr>
        <w:spacing w:after="0"/>
        <w:jc w:val="both"/>
        <w:rPr>
          <w:rFonts w:cstheme="minorHAnsi"/>
          <w:b/>
          <w:bCs/>
          <w:i/>
          <w:iCs/>
        </w:rPr>
      </w:pPr>
      <w:r w:rsidRPr="00436BC2">
        <w:rPr>
          <w:rFonts w:cstheme="minorHAnsi"/>
          <w:b/>
          <w:bCs/>
        </w:rPr>
        <w:t>11.00</w:t>
      </w:r>
      <w:r w:rsidRPr="00436BC2">
        <w:rPr>
          <w:rFonts w:cstheme="minorHAnsi"/>
          <w:b/>
          <w:bCs/>
        </w:rPr>
        <w:tab/>
        <w:t>Conclusions on n</w:t>
      </w:r>
      <w:r w:rsidR="002B1FFD" w:rsidRPr="00436BC2">
        <w:rPr>
          <w:rFonts w:cstheme="minorHAnsi"/>
          <w:b/>
          <w:bCs/>
        </w:rPr>
        <w:t>ext steps</w:t>
      </w:r>
      <w:r w:rsidR="00631079" w:rsidRPr="00436BC2">
        <w:rPr>
          <w:rFonts w:cstheme="minorHAnsi"/>
          <w:b/>
          <w:bCs/>
        </w:rPr>
        <w:t>, including Child Guarantee</w:t>
      </w:r>
      <w:r w:rsidRPr="00436BC2">
        <w:rPr>
          <w:rFonts w:cstheme="minorHAnsi"/>
          <w:b/>
          <w:bCs/>
        </w:rPr>
        <w:t xml:space="preserve">: </w:t>
      </w:r>
      <w:r w:rsidR="0097449E" w:rsidRPr="00436BC2">
        <w:rPr>
          <w:rFonts w:cstheme="minorHAnsi"/>
          <w:b/>
          <w:bCs/>
          <w:i/>
          <w:iCs/>
        </w:rPr>
        <w:t>Sian Jones</w:t>
      </w:r>
      <w:r w:rsidRPr="00436BC2">
        <w:rPr>
          <w:rFonts w:cstheme="minorHAnsi"/>
          <w:b/>
          <w:bCs/>
          <w:i/>
          <w:iCs/>
        </w:rPr>
        <w:t>, Policy Coordinator</w:t>
      </w:r>
    </w:p>
    <w:p w14:paraId="75BB857A" w14:textId="77777777" w:rsidR="00E80E12" w:rsidRDefault="00E80E12" w:rsidP="00340315">
      <w:pPr>
        <w:spacing w:after="0"/>
        <w:jc w:val="both"/>
        <w:rPr>
          <w:rFonts w:cstheme="minorHAnsi"/>
        </w:rPr>
      </w:pPr>
    </w:p>
    <w:p w14:paraId="002317DA" w14:textId="5644AAFC" w:rsidR="000B5468" w:rsidRPr="00436BC2" w:rsidRDefault="00E80E12" w:rsidP="00340315">
      <w:pPr>
        <w:spacing w:after="0"/>
        <w:jc w:val="both"/>
        <w:rPr>
          <w:rFonts w:cstheme="minorHAnsi"/>
        </w:rPr>
      </w:pPr>
      <w:r w:rsidRPr="00826BF5">
        <w:rPr>
          <w:rFonts w:cstheme="minorHAnsi"/>
          <w:b/>
          <w:bCs/>
        </w:rPr>
        <w:t>Sian</w:t>
      </w:r>
      <w:r>
        <w:rPr>
          <w:rFonts w:cstheme="minorHAnsi"/>
        </w:rPr>
        <w:t xml:space="preserve"> announced that </w:t>
      </w:r>
      <w:r w:rsidR="003700A7" w:rsidRPr="003700A7">
        <w:rPr>
          <w:rFonts w:cstheme="minorHAnsi"/>
          <w:lang w:val="en-US"/>
        </w:rPr>
        <w:t xml:space="preserve">EAPN </w:t>
      </w:r>
      <w:r w:rsidR="00BF624C" w:rsidRPr="003700A7">
        <w:rPr>
          <w:rFonts w:cstheme="minorHAnsi"/>
          <w:lang w:val="en-US"/>
        </w:rPr>
        <w:t xml:space="preserve">will prepare a </w:t>
      </w:r>
      <w:r w:rsidR="00BF624C">
        <w:rPr>
          <w:rFonts w:cstheme="minorHAnsi"/>
          <w:lang w:val="en-US"/>
        </w:rPr>
        <w:t xml:space="preserve">short </w:t>
      </w:r>
      <w:r w:rsidR="003700A7" w:rsidRPr="003700A7">
        <w:rPr>
          <w:rFonts w:cstheme="minorHAnsi"/>
          <w:lang w:val="en-US"/>
        </w:rPr>
        <w:t xml:space="preserve">response </w:t>
      </w:r>
      <w:r w:rsidR="00BF624C" w:rsidRPr="00D317A8">
        <w:rPr>
          <w:rFonts w:cstheme="minorHAnsi"/>
          <w:lang w:val="en-US"/>
        </w:rPr>
        <w:t>ongoing EC</w:t>
      </w:r>
      <w:r w:rsidR="00D317A8" w:rsidRPr="00D317A8">
        <w:rPr>
          <w:rFonts w:cstheme="minorHAnsi"/>
          <w:lang w:val="en-US"/>
        </w:rPr>
        <w:t xml:space="preserve"> consultation on</w:t>
      </w:r>
      <w:r w:rsidR="00BF624C" w:rsidRPr="00D317A8">
        <w:rPr>
          <w:rFonts w:cstheme="minorHAnsi"/>
          <w:lang w:val="en-US"/>
        </w:rPr>
        <w:t xml:space="preserve"> the</w:t>
      </w:r>
      <w:r w:rsidR="00BF624C">
        <w:rPr>
          <w:rFonts w:cstheme="minorHAnsi"/>
          <w:b/>
          <w:bCs/>
          <w:lang w:val="en-US"/>
        </w:rPr>
        <w:t xml:space="preserve"> </w:t>
      </w:r>
      <w:hyperlink r:id="rId20" w:history="1">
        <w:r w:rsidR="00BF624C" w:rsidRPr="00D317A8">
          <w:rPr>
            <w:rStyle w:val="Hyperlink"/>
            <w:rFonts w:cstheme="minorHAnsi"/>
          </w:rPr>
          <w:t xml:space="preserve">Roadmap </w:t>
        </w:r>
        <w:r w:rsidR="00112BA0">
          <w:rPr>
            <w:rStyle w:val="Hyperlink"/>
            <w:rFonts w:cstheme="minorHAnsi"/>
          </w:rPr>
          <w:t xml:space="preserve">the </w:t>
        </w:r>
        <w:r w:rsidR="00BF624C" w:rsidRPr="00D317A8">
          <w:rPr>
            <w:rStyle w:val="Hyperlink"/>
            <w:rFonts w:cstheme="minorHAnsi"/>
          </w:rPr>
          <w:t>for Child Guarantee</w:t>
        </w:r>
      </w:hyperlink>
      <w:r w:rsidR="00BF624C">
        <w:rPr>
          <w:rFonts w:cstheme="minorHAnsi"/>
        </w:rPr>
        <w:t xml:space="preserve">. It will be </w:t>
      </w:r>
      <w:r w:rsidR="003700A7" w:rsidRPr="003700A7">
        <w:rPr>
          <w:rFonts w:cstheme="minorHAnsi"/>
          <w:lang w:val="en-US"/>
        </w:rPr>
        <w:t xml:space="preserve">based on </w:t>
      </w:r>
      <w:r w:rsidR="00BF624C" w:rsidRPr="003700A7">
        <w:rPr>
          <w:rFonts w:cstheme="minorHAnsi"/>
          <w:lang w:val="en-US"/>
        </w:rPr>
        <w:t xml:space="preserve">our reply to </w:t>
      </w:r>
      <w:r w:rsidR="00BF624C">
        <w:rPr>
          <w:rFonts w:cstheme="minorHAnsi"/>
        </w:rPr>
        <w:t xml:space="preserve">the EC consultation on an Action Plan for the implementation of the EPSR </w:t>
      </w:r>
      <w:proofErr w:type="gramStart"/>
      <w:r w:rsidR="00BF624C">
        <w:rPr>
          <w:rFonts w:cstheme="minorHAnsi"/>
        </w:rPr>
        <w:t>and also</w:t>
      </w:r>
      <w:proofErr w:type="gramEnd"/>
      <w:r w:rsidR="00BF624C">
        <w:rPr>
          <w:rFonts w:cstheme="minorHAnsi"/>
        </w:rPr>
        <w:t xml:space="preserve"> b</w:t>
      </w:r>
      <w:r>
        <w:rPr>
          <w:rFonts w:cstheme="minorHAnsi"/>
        </w:rPr>
        <w:t xml:space="preserve">uild on a joint response currently elaborated by the </w:t>
      </w:r>
      <w:r w:rsidR="003700A7" w:rsidRPr="003700A7">
        <w:rPr>
          <w:rFonts w:cstheme="minorHAnsi"/>
          <w:lang w:val="en-US"/>
        </w:rPr>
        <w:t>Investing in Children Alliance</w:t>
      </w:r>
      <w:r w:rsidR="00BF624C">
        <w:rPr>
          <w:rFonts w:cstheme="minorHAnsi"/>
          <w:lang w:val="en-US"/>
        </w:rPr>
        <w:t xml:space="preserve">. It </w:t>
      </w:r>
      <w:r>
        <w:rPr>
          <w:rFonts w:cstheme="minorHAnsi"/>
        </w:rPr>
        <w:t xml:space="preserve">will be </w:t>
      </w:r>
      <w:r w:rsidR="00BF624C">
        <w:rPr>
          <w:rFonts w:cstheme="minorHAnsi"/>
        </w:rPr>
        <w:t>circulated to the EUISG</w:t>
      </w:r>
      <w:r>
        <w:rPr>
          <w:rFonts w:cstheme="minorHAnsi"/>
        </w:rPr>
        <w:t xml:space="preserve"> in late September. National members working on the topic are encouraged to do an own contribution, building on the concise EAPN </w:t>
      </w:r>
      <w:proofErr w:type="gramStart"/>
      <w:r>
        <w:rPr>
          <w:rFonts w:cstheme="minorHAnsi"/>
        </w:rPr>
        <w:t>input</w:t>
      </w:r>
      <w:proofErr w:type="gramEnd"/>
      <w:r>
        <w:rPr>
          <w:rFonts w:cstheme="minorHAnsi"/>
        </w:rPr>
        <w:t xml:space="preserve"> and referencing it.</w:t>
      </w:r>
      <w:r w:rsidR="00112BA0">
        <w:rPr>
          <w:rFonts w:cstheme="minorHAnsi"/>
        </w:rPr>
        <w:t xml:space="preserve"> There will be a 5% earmarking from the ESF+ budget for the Child Guarantee.</w:t>
      </w:r>
    </w:p>
    <w:p w14:paraId="3887C0B4" w14:textId="27BA7BF3" w:rsidR="000B5468" w:rsidRDefault="000B5468" w:rsidP="00340315">
      <w:pPr>
        <w:spacing w:after="0"/>
        <w:jc w:val="both"/>
        <w:rPr>
          <w:rFonts w:cstheme="minorHAnsi"/>
        </w:rPr>
      </w:pPr>
    </w:p>
    <w:p w14:paraId="732CB6EF" w14:textId="23861B0C" w:rsidR="00435C91" w:rsidRDefault="00BF624C" w:rsidP="00435C91">
      <w:pPr>
        <w:spacing w:after="0"/>
        <w:jc w:val="both"/>
        <w:rPr>
          <w:rFonts w:cstheme="minorHAnsi"/>
          <w:lang w:val="en-US"/>
        </w:rPr>
      </w:pPr>
      <w:r>
        <w:rPr>
          <w:rFonts w:cstheme="minorHAnsi"/>
          <w:lang w:val="en-US"/>
        </w:rPr>
        <w:t xml:space="preserve">Concerning the </w:t>
      </w:r>
      <w:r>
        <w:rPr>
          <w:rFonts w:cstheme="minorHAnsi"/>
        </w:rPr>
        <w:t xml:space="preserve">EC consultation on an Action Plan for the implementation of the European, Sian again </w:t>
      </w:r>
      <w:r w:rsidR="00435C91" w:rsidRPr="00436BC2">
        <w:rPr>
          <w:rFonts w:cstheme="minorHAnsi"/>
          <w:lang w:val="en-US"/>
        </w:rPr>
        <w:t>encourag</w:t>
      </w:r>
      <w:r>
        <w:rPr>
          <w:rFonts w:cstheme="minorHAnsi"/>
          <w:lang w:val="en-US"/>
        </w:rPr>
        <w:t>ed</w:t>
      </w:r>
      <w:r w:rsidR="00435C91" w:rsidRPr="00436BC2">
        <w:rPr>
          <w:rFonts w:cstheme="minorHAnsi"/>
          <w:lang w:val="en-US"/>
        </w:rPr>
        <w:t xml:space="preserve"> members to </w:t>
      </w:r>
      <w:r>
        <w:rPr>
          <w:rFonts w:cstheme="minorHAnsi"/>
          <w:lang w:val="en-US"/>
        </w:rPr>
        <w:t xml:space="preserve">prepare and submit national inputs and also to </w:t>
      </w:r>
      <w:r w:rsidR="00435C91" w:rsidRPr="00436BC2">
        <w:rPr>
          <w:rFonts w:cstheme="minorHAnsi"/>
          <w:lang w:val="en-US"/>
        </w:rPr>
        <w:t xml:space="preserve">participate and intervene </w:t>
      </w:r>
      <w:r>
        <w:rPr>
          <w:rFonts w:cstheme="minorHAnsi"/>
          <w:lang w:val="en-US"/>
        </w:rPr>
        <w:t xml:space="preserve">in the national “consultation meetings”, </w:t>
      </w:r>
      <w:r w:rsidR="00435C91" w:rsidRPr="00436BC2">
        <w:rPr>
          <w:rFonts w:cstheme="minorHAnsi"/>
          <w:lang w:val="en-US"/>
        </w:rPr>
        <w:t>highlight</w:t>
      </w:r>
      <w:r>
        <w:rPr>
          <w:rFonts w:cstheme="minorHAnsi"/>
          <w:lang w:val="en-US"/>
        </w:rPr>
        <w:t>ing their the joint</w:t>
      </w:r>
      <w:r w:rsidR="00435C91" w:rsidRPr="00436BC2">
        <w:rPr>
          <w:rFonts w:cstheme="minorHAnsi"/>
          <w:lang w:val="en-US"/>
        </w:rPr>
        <w:t xml:space="preserve"> demand for a F</w:t>
      </w:r>
      <w:r>
        <w:rPr>
          <w:rFonts w:cstheme="minorHAnsi"/>
          <w:lang w:val="en-US"/>
        </w:rPr>
        <w:t>ramework Directive on Minimum Income and the need for an overarching</w:t>
      </w:r>
      <w:r w:rsidR="00435C91" w:rsidRPr="00436BC2">
        <w:rPr>
          <w:rFonts w:cstheme="minorHAnsi"/>
          <w:lang w:val="en-US"/>
        </w:rPr>
        <w:t xml:space="preserve"> EU Anti-Poverty Strategy</w:t>
      </w:r>
      <w:r>
        <w:rPr>
          <w:rFonts w:cstheme="minorHAnsi"/>
          <w:lang w:val="en-US"/>
        </w:rPr>
        <w:t xml:space="preserve">. Members are invited to report back their experiences. When asking about the plans, </w:t>
      </w:r>
      <w:r w:rsidR="00C04227">
        <w:rPr>
          <w:rFonts w:cstheme="minorHAnsi"/>
          <w:lang w:val="en-US"/>
        </w:rPr>
        <w:t xml:space="preserve">EAPN BE, ES, </w:t>
      </w:r>
      <w:r>
        <w:rPr>
          <w:rFonts w:cstheme="minorHAnsi"/>
          <w:lang w:val="en-US"/>
        </w:rPr>
        <w:t>IE</w:t>
      </w:r>
      <w:r w:rsidR="00C04227">
        <w:rPr>
          <w:rFonts w:cstheme="minorHAnsi"/>
          <w:lang w:val="en-US"/>
        </w:rPr>
        <w:t>, NL, PL, RO as well as</w:t>
      </w:r>
      <w:r>
        <w:rPr>
          <w:rFonts w:cstheme="minorHAnsi"/>
          <w:lang w:val="en-US"/>
        </w:rPr>
        <w:t xml:space="preserve"> and AGE </w:t>
      </w:r>
      <w:r w:rsidR="00C04227">
        <w:rPr>
          <w:rFonts w:cstheme="minorHAnsi"/>
          <w:lang w:val="en-US"/>
        </w:rPr>
        <w:t xml:space="preserve">and </w:t>
      </w:r>
      <w:proofErr w:type="spellStart"/>
      <w:r w:rsidR="00C04227">
        <w:rPr>
          <w:rFonts w:cstheme="minorHAnsi"/>
          <w:lang w:val="en-US"/>
        </w:rPr>
        <w:t>Eurodiaconia</w:t>
      </w:r>
      <w:proofErr w:type="spellEnd"/>
      <w:r w:rsidR="00C04227">
        <w:rPr>
          <w:rFonts w:cstheme="minorHAnsi"/>
          <w:lang w:val="en-US"/>
        </w:rPr>
        <w:t xml:space="preserve"> </w:t>
      </w:r>
      <w:r>
        <w:rPr>
          <w:rFonts w:cstheme="minorHAnsi"/>
          <w:lang w:val="en-US"/>
        </w:rPr>
        <w:t xml:space="preserve">informed that they </w:t>
      </w:r>
      <w:r w:rsidR="00C04227">
        <w:rPr>
          <w:rFonts w:cstheme="minorHAnsi"/>
          <w:lang w:val="en-US"/>
        </w:rPr>
        <w:t xml:space="preserve">plan to </w:t>
      </w:r>
      <w:r>
        <w:rPr>
          <w:rFonts w:cstheme="minorHAnsi"/>
          <w:lang w:val="en-US"/>
        </w:rPr>
        <w:t>do an own reply</w:t>
      </w:r>
      <w:r w:rsidR="00C04227">
        <w:rPr>
          <w:rFonts w:cstheme="minorHAnsi"/>
          <w:lang w:val="en-US"/>
        </w:rPr>
        <w:t>.</w:t>
      </w:r>
    </w:p>
    <w:p w14:paraId="6FEA8CB8" w14:textId="14257531" w:rsidR="00BF624C" w:rsidRDefault="00BF624C" w:rsidP="00435C91">
      <w:pPr>
        <w:spacing w:after="0"/>
        <w:jc w:val="both"/>
        <w:rPr>
          <w:rFonts w:cstheme="minorHAnsi"/>
          <w:lang w:val="en-US"/>
        </w:rPr>
      </w:pPr>
    </w:p>
    <w:p w14:paraId="7C0DA680" w14:textId="56EEFB04" w:rsidR="00BF624C" w:rsidRPr="00436BC2" w:rsidRDefault="00BF624C" w:rsidP="00435C91">
      <w:pPr>
        <w:spacing w:after="0"/>
        <w:jc w:val="both"/>
        <w:rPr>
          <w:rFonts w:cstheme="minorHAnsi"/>
          <w:lang w:val="en-US"/>
        </w:rPr>
      </w:pPr>
      <w:r w:rsidRPr="00826BF5">
        <w:rPr>
          <w:rFonts w:cstheme="minorHAnsi"/>
          <w:b/>
          <w:bCs/>
          <w:lang w:val="en-US"/>
        </w:rPr>
        <w:t>Sian and Mathias</w:t>
      </w:r>
      <w:r>
        <w:rPr>
          <w:rFonts w:cstheme="minorHAnsi"/>
          <w:lang w:val="en-US"/>
        </w:rPr>
        <w:t xml:space="preserve"> also informed the colleagues on the EAPN input into the reply by the Social Platform.</w:t>
      </w:r>
    </w:p>
    <w:p w14:paraId="3C9F96D5" w14:textId="77777777" w:rsidR="000B5468" w:rsidRPr="00436BC2" w:rsidRDefault="000B5468" w:rsidP="00340315">
      <w:pPr>
        <w:spacing w:after="0"/>
        <w:jc w:val="both"/>
        <w:rPr>
          <w:rFonts w:cstheme="minorHAnsi"/>
        </w:rPr>
      </w:pPr>
    </w:p>
    <w:p w14:paraId="7C2D6C9C" w14:textId="608597F2" w:rsidR="008920DF" w:rsidRPr="00436BC2" w:rsidRDefault="001556AC" w:rsidP="00340315">
      <w:pPr>
        <w:spacing w:after="0"/>
        <w:jc w:val="both"/>
        <w:rPr>
          <w:rFonts w:cstheme="minorHAnsi"/>
          <w:b/>
          <w:bCs/>
          <w:i/>
          <w:iCs/>
          <w:u w:val="single"/>
        </w:rPr>
      </w:pPr>
      <w:r w:rsidRPr="00436BC2">
        <w:rPr>
          <w:rFonts w:cstheme="minorHAnsi"/>
          <w:b/>
          <w:bCs/>
          <w:i/>
          <w:iCs/>
          <w:u w:val="single"/>
        </w:rPr>
        <w:t xml:space="preserve">11.10 </w:t>
      </w:r>
      <w:r w:rsidR="008920DF" w:rsidRPr="00436BC2">
        <w:rPr>
          <w:rFonts w:cstheme="minorHAnsi"/>
          <w:b/>
          <w:bCs/>
          <w:i/>
          <w:iCs/>
          <w:u w:val="single"/>
        </w:rPr>
        <w:t xml:space="preserve">Part 2: </w:t>
      </w:r>
      <w:r w:rsidR="002B1FFD" w:rsidRPr="00436BC2">
        <w:rPr>
          <w:rFonts w:cstheme="minorHAnsi"/>
          <w:b/>
          <w:bCs/>
          <w:i/>
          <w:iCs/>
          <w:u w:val="single"/>
        </w:rPr>
        <w:t>Progress on EU framework</w:t>
      </w:r>
      <w:r w:rsidR="00516B32" w:rsidRPr="00436BC2">
        <w:rPr>
          <w:rFonts w:cstheme="minorHAnsi"/>
          <w:b/>
          <w:bCs/>
          <w:i/>
          <w:iCs/>
          <w:u w:val="single"/>
        </w:rPr>
        <w:t>s</w:t>
      </w:r>
      <w:r w:rsidR="002B1FFD" w:rsidRPr="00436BC2">
        <w:rPr>
          <w:rFonts w:cstheme="minorHAnsi"/>
          <w:b/>
          <w:bCs/>
          <w:i/>
          <w:iCs/>
          <w:u w:val="single"/>
        </w:rPr>
        <w:t xml:space="preserve"> on Minimum Income and Minimum Wage</w:t>
      </w:r>
    </w:p>
    <w:p w14:paraId="0E51400E" w14:textId="77777777" w:rsidR="00D0320B" w:rsidRPr="00436BC2" w:rsidRDefault="00D0320B" w:rsidP="00340315">
      <w:pPr>
        <w:spacing w:after="0"/>
        <w:jc w:val="both"/>
        <w:rPr>
          <w:rFonts w:cstheme="minorHAnsi"/>
        </w:rPr>
      </w:pPr>
    </w:p>
    <w:p w14:paraId="7A57CCFF" w14:textId="06CD61AC" w:rsidR="007579AE" w:rsidRPr="00436BC2" w:rsidRDefault="007579AE" w:rsidP="00340315">
      <w:pPr>
        <w:spacing w:after="0"/>
        <w:jc w:val="both"/>
        <w:rPr>
          <w:rFonts w:cstheme="minorHAnsi"/>
          <w:b/>
          <w:bCs/>
          <w:i/>
          <w:iCs/>
        </w:rPr>
      </w:pPr>
      <w:r w:rsidRPr="00436BC2">
        <w:rPr>
          <w:rFonts w:cstheme="minorHAnsi"/>
          <w:b/>
          <w:bCs/>
          <w:i/>
          <w:iCs/>
        </w:rPr>
        <w:t>Chair: Philippe Seidel, AGE-Platform/EUISG co-chair</w:t>
      </w:r>
    </w:p>
    <w:p w14:paraId="5E1304D8" w14:textId="77777777" w:rsidR="00D0320B" w:rsidRPr="00436BC2" w:rsidRDefault="00D0320B" w:rsidP="00340315">
      <w:pPr>
        <w:spacing w:after="0"/>
        <w:jc w:val="both"/>
        <w:rPr>
          <w:rFonts w:cstheme="minorHAnsi"/>
        </w:rPr>
      </w:pPr>
    </w:p>
    <w:p w14:paraId="2E78E0DD" w14:textId="416F3A49" w:rsidR="000E079E" w:rsidRPr="00436BC2" w:rsidRDefault="002B1FFD" w:rsidP="00340315">
      <w:pPr>
        <w:spacing w:after="0"/>
        <w:jc w:val="both"/>
        <w:rPr>
          <w:rFonts w:cstheme="minorHAnsi"/>
          <w:b/>
          <w:bCs/>
          <w:i/>
          <w:iCs/>
        </w:rPr>
      </w:pPr>
      <w:r w:rsidRPr="00436BC2">
        <w:rPr>
          <w:rFonts w:cstheme="minorHAnsi"/>
          <w:b/>
          <w:bCs/>
        </w:rPr>
        <w:t xml:space="preserve">Presentation of </w:t>
      </w:r>
      <w:r w:rsidR="003F6F0A" w:rsidRPr="00436BC2">
        <w:rPr>
          <w:rFonts w:cstheme="minorHAnsi"/>
          <w:b/>
          <w:bCs/>
        </w:rPr>
        <w:t xml:space="preserve">EU state of play and EAPN advocacy plan/action </w:t>
      </w:r>
      <w:r w:rsidRPr="00436BC2">
        <w:rPr>
          <w:rFonts w:cstheme="minorHAnsi"/>
          <w:b/>
          <w:bCs/>
        </w:rPr>
        <w:t>on Minimum Income and Minimum Wage, building on</w:t>
      </w:r>
      <w:r w:rsidR="000E079E" w:rsidRPr="00436BC2">
        <w:rPr>
          <w:rFonts w:cstheme="minorHAnsi"/>
          <w:b/>
          <w:bCs/>
        </w:rPr>
        <w:t xml:space="preserve"> </w:t>
      </w:r>
      <w:hyperlink r:id="rId21" w:history="1">
        <w:r w:rsidR="000E079E" w:rsidRPr="00436BC2">
          <w:rPr>
            <w:rStyle w:val="Hyperlink"/>
            <w:rFonts w:cstheme="minorHAnsi"/>
            <w:b/>
            <w:bCs/>
            <w:color w:val="auto"/>
            <w:u w:val="none"/>
          </w:rPr>
          <w:t>EAPN’s position</w:t>
        </w:r>
      </w:hyperlink>
      <w:r w:rsidRPr="00436BC2">
        <w:rPr>
          <w:rFonts w:cstheme="minorHAnsi"/>
          <w:b/>
          <w:bCs/>
        </w:rPr>
        <w:t xml:space="preserve"> </w:t>
      </w:r>
      <w:r w:rsidR="000E079E" w:rsidRPr="00436BC2">
        <w:rPr>
          <w:rFonts w:cstheme="minorHAnsi"/>
          <w:b/>
          <w:bCs/>
        </w:rPr>
        <w:t xml:space="preserve">on </w:t>
      </w:r>
      <w:hyperlink r:id="rId22" w:history="1">
        <w:r w:rsidR="0097449E" w:rsidRPr="00436BC2">
          <w:rPr>
            <w:rStyle w:val="Hyperlink"/>
            <w:rFonts w:cstheme="minorHAnsi"/>
            <w:b/>
            <w:bCs/>
          </w:rPr>
          <w:t>Adequate Income</w:t>
        </w:r>
      </w:hyperlink>
      <w:r w:rsidR="0097449E" w:rsidRPr="00436BC2">
        <w:rPr>
          <w:rFonts w:cstheme="minorHAnsi"/>
          <w:b/>
          <w:bCs/>
        </w:rPr>
        <w:t xml:space="preserve">: </w:t>
      </w:r>
      <w:r w:rsidR="008920DF" w:rsidRPr="00436BC2">
        <w:rPr>
          <w:rFonts w:cstheme="minorHAnsi"/>
          <w:b/>
          <w:bCs/>
          <w:i/>
          <w:iCs/>
        </w:rPr>
        <w:t>Mathias Maucher</w:t>
      </w:r>
      <w:r w:rsidR="008920DF" w:rsidRPr="00436BC2">
        <w:rPr>
          <w:rFonts w:cstheme="minorHAnsi"/>
          <w:b/>
          <w:bCs/>
        </w:rPr>
        <w:t xml:space="preserve">, </w:t>
      </w:r>
      <w:r w:rsidR="008920DF" w:rsidRPr="00436BC2">
        <w:rPr>
          <w:rFonts w:cstheme="minorHAnsi"/>
          <w:b/>
          <w:bCs/>
          <w:i/>
          <w:iCs/>
        </w:rPr>
        <w:t>EAPN Policy Officer</w:t>
      </w:r>
    </w:p>
    <w:p w14:paraId="64150209" w14:textId="77777777" w:rsidR="000B5468" w:rsidRPr="00436BC2" w:rsidRDefault="000B5468" w:rsidP="00340315">
      <w:pPr>
        <w:spacing w:after="0"/>
        <w:jc w:val="both"/>
        <w:rPr>
          <w:rFonts w:cstheme="minorHAnsi"/>
        </w:rPr>
      </w:pPr>
    </w:p>
    <w:p w14:paraId="207C1492" w14:textId="13830877" w:rsidR="000B5468" w:rsidRDefault="002A6CC3" w:rsidP="00340315">
      <w:pPr>
        <w:spacing w:after="0"/>
        <w:jc w:val="both"/>
        <w:rPr>
          <w:rFonts w:cstheme="minorHAnsi"/>
        </w:rPr>
      </w:pPr>
      <w:r w:rsidRPr="00EA1974">
        <w:rPr>
          <w:rFonts w:cstheme="minorHAnsi"/>
          <w:b/>
          <w:bCs/>
        </w:rPr>
        <w:t>Philippe</w:t>
      </w:r>
      <w:r>
        <w:rPr>
          <w:rFonts w:cstheme="minorHAnsi"/>
        </w:rPr>
        <w:t xml:space="preserve"> </w:t>
      </w:r>
      <w:r w:rsidR="00EA1974">
        <w:rPr>
          <w:rFonts w:cstheme="minorHAnsi"/>
        </w:rPr>
        <w:t xml:space="preserve">(AGE) </w:t>
      </w:r>
      <w:r>
        <w:rPr>
          <w:rFonts w:cstheme="minorHAnsi"/>
        </w:rPr>
        <w:t>took over the chair from Sian.</w:t>
      </w:r>
      <w:r w:rsidR="0051390D">
        <w:rPr>
          <w:rFonts w:cstheme="minorHAnsi"/>
        </w:rPr>
        <w:t xml:space="preserve"> </w:t>
      </w:r>
      <w:r w:rsidRPr="00EA1974">
        <w:rPr>
          <w:rFonts w:cstheme="minorHAnsi"/>
          <w:b/>
          <w:bCs/>
        </w:rPr>
        <w:t>Mathi</w:t>
      </w:r>
      <w:r w:rsidRPr="007910F1">
        <w:rPr>
          <w:rFonts w:cstheme="minorHAnsi"/>
          <w:b/>
          <w:bCs/>
        </w:rPr>
        <w:t>as</w:t>
      </w:r>
      <w:r>
        <w:rPr>
          <w:rFonts w:cstheme="minorHAnsi"/>
        </w:rPr>
        <w:t xml:space="preserve"> went through his </w:t>
      </w:r>
      <w:hyperlink r:id="rId23" w:history="1">
        <w:r w:rsidRPr="006947B8">
          <w:rPr>
            <w:rStyle w:val="Hyperlink"/>
            <w:rFonts w:cstheme="minorHAnsi"/>
          </w:rPr>
          <w:t>presentation</w:t>
        </w:r>
      </w:hyperlink>
      <w:r>
        <w:rPr>
          <w:rFonts w:cstheme="minorHAnsi"/>
        </w:rPr>
        <w:t xml:space="preserve"> and elaborated in quite detail on most of the points</w:t>
      </w:r>
      <w:r w:rsidR="00EA1974">
        <w:rPr>
          <w:rFonts w:cstheme="minorHAnsi"/>
        </w:rPr>
        <w:t>:</w:t>
      </w:r>
    </w:p>
    <w:p w14:paraId="053F1E30" w14:textId="77777777" w:rsidR="00EA1974" w:rsidRDefault="00EA1974" w:rsidP="00340315">
      <w:pPr>
        <w:spacing w:after="0"/>
        <w:jc w:val="both"/>
        <w:rPr>
          <w:rFonts w:cstheme="minorHAnsi"/>
        </w:rPr>
      </w:pPr>
    </w:p>
    <w:p w14:paraId="633E6508" w14:textId="70CF531A" w:rsidR="002A6CC3" w:rsidRDefault="002A6CC3" w:rsidP="00340315">
      <w:pPr>
        <w:spacing w:after="0"/>
        <w:jc w:val="both"/>
        <w:rPr>
          <w:rFonts w:cstheme="minorHAnsi"/>
        </w:rPr>
      </w:pPr>
      <w:r>
        <w:rPr>
          <w:rFonts w:cstheme="minorHAnsi"/>
        </w:rPr>
        <w:t xml:space="preserve">On </w:t>
      </w:r>
      <w:r w:rsidR="00536D12">
        <w:rPr>
          <w:rFonts w:cstheme="minorHAnsi"/>
          <w:u w:val="single"/>
        </w:rPr>
        <w:t>adequate m</w:t>
      </w:r>
      <w:r w:rsidRPr="00EA1974">
        <w:rPr>
          <w:rFonts w:cstheme="minorHAnsi"/>
          <w:u w:val="single"/>
        </w:rPr>
        <w:t>inimum income</w:t>
      </w:r>
      <w:r>
        <w:rPr>
          <w:rFonts w:cstheme="minorHAnsi"/>
        </w:rPr>
        <w:t xml:space="preserve"> (MI) he informed the colleagues about the new </w:t>
      </w:r>
      <w:r w:rsidRPr="00EA1974">
        <w:rPr>
          <w:rFonts w:cstheme="minorHAnsi"/>
        </w:rPr>
        <w:t xml:space="preserve">6-page </w:t>
      </w:r>
      <w:hyperlink r:id="rId24" w:history="1">
        <w:r w:rsidRPr="00EA1974">
          <w:rPr>
            <w:rStyle w:val="Hyperlink"/>
            <w:rFonts w:cstheme="minorHAnsi"/>
          </w:rPr>
          <w:t>Summary Document</w:t>
        </w:r>
      </w:hyperlink>
      <w:r w:rsidRPr="00EA1974">
        <w:rPr>
          <w:rFonts w:cstheme="minorHAnsi"/>
        </w:rPr>
        <w:t xml:space="preserve"> on Minimum Income for </w:t>
      </w:r>
      <w:hyperlink r:id="rId25" w:history="1">
        <w:r w:rsidRPr="00EA1974">
          <w:rPr>
            <w:rStyle w:val="Hyperlink"/>
            <w:rFonts w:cstheme="minorHAnsi"/>
          </w:rPr>
          <w:t>EAPN Position Paper “Adequate Income”</w:t>
        </w:r>
      </w:hyperlink>
      <w:r w:rsidRPr="00EA1974">
        <w:rPr>
          <w:rFonts w:cstheme="minorHAnsi"/>
        </w:rPr>
        <w:t xml:space="preserve"> </w:t>
      </w:r>
      <w:r>
        <w:rPr>
          <w:rFonts w:cstheme="minorHAnsi"/>
        </w:rPr>
        <w:t>prepared to support the advocacy work of EAPN members</w:t>
      </w:r>
      <w:r w:rsidR="00EA1974">
        <w:rPr>
          <w:rFonts w:cstheme="minorHAnsi"/>
        </w:rPr>
        <w:t>. He</w:t>
      </w:r>
      <w:r>
        <w:rPr>
          <w:rFonts w:cstheme="minorHAnsi"/>
        </w:rPr>
        <w:t xml:space="preserve"> </w:t>
      </w:r>
      <w:r w:rsidR="00EA1974">
        <w:rPr>
          <w:rFonts w:cstheme="minorHAnsi"/>
        </w:rPr>
        <w:t>announced the launch of a</w:t>
      </w:r>
      <w:r>
        <w:rPr>
          <w:rFonts w:cstheme="minorHAnsi"/>
        </w:rPr>
        <w:t xml:space="preserve"> </w:t>
      </w:r>
      <w:r w:rsidRPr="00EA1974">
        <w:rPr>
          <w:rFonts w:cstheme="minorHAnsi"/>
        </w:rPr>
        <w:t xml:space="preserve">legal opinion to support </w:t>
      </w:r>
      <w:r w:rsidR="00EA1974" w:rsidRPr="00EA1974">
        <w:rPr>
          <w:rFonts w:cstheme="minorHAnsi"/>
        </w:rPr>
        <w:t>EAPN’s</w:t>
      </w:r>
      <w:r w:rsidRPr="00EA1974">
        <w:rPr>
          <w:rFonts w:cstheme="minorHAnsi"/>
        </w:rPr>
        <w:t xml:space="preserve"> call/request for a binding EU-level initiative on MI</w:t>
      </w:r>
      <w:r w:rsidR="00EA1974" w:rsidRPr="00EA1974">
        <w:rPr>
          <w:rFonts w:cstheme="minorHAnsi"/>
        </w:rPr>
        <w:t>. It</w:t>
      </w:r>
      <w:r w:rsidRPr="00EA1974">
        <w:rPr>
          <w:rFonts w:cstheme="minorHAnsi"/>
        </w:rPr>
        <w:t xml:space="preserve"> commissioned by EAPN </w:t>
      </w:r>
      <w:r w:rsidR="00EA1974" w:rsidRPr="00EA1974">
        <w:rPr>
          <w:rFonts w:cstheme="minorHAnsi"/>
        </w:rPr>
        <w:t xml:space="preserve">in July. The plan is to </w:t>
      </w:r>
      <w:r w:rsidRPr="00EA1974">
        <w:rPr>
          <w:rFonts w:cstheme="minorHAnsi"/>
        </w:rPr>
        <w:t xml:space="preserve">publish </w:t>
      </w:r>
      <w:r w:rsidR="00EA1974" w:rsidRPr="00EA1974">
        <w:rPr>
          <w:rFonts w:cstheme="minorHAnsi"/>
        </w:rPr>
        <w:t>it mid-October, once the Council Conclusions on Minimum Income Protection will be adopted, and the EAPN reaction to these Council Conclusions will be ready.</w:t>
      </w:r>
      <w:r w:rsidR="00EA1974">
        <w:rPr>
          <w:rFonts w:cstheme="minorHAnsi"/>
        </w:rPr>
        <w:t xml:space="preserve"> He talked the participants through the main elements of the planned EAPN MI Campaigns and the planned timelines and key actions. The last update concerned ETUC’s work and positioning on MI.</w:t>
      </w:r>
    </w:p>
    <w:p w14:paraId="0C843FEF" w14:textId="48956294" w:rsidR="002A6CC3" w:rsidRDefault="002A6CC3" w:rsidP="00340315">
      <w:pPr>
        <w:spacing w:after="0"/>
        <w:jc w:val="both"/>
        <w:rPr>
          <w:rFonts w:cstheme="minorHAnsi"/>
        </w:rPr>
      </w:pPr>
    </w:p>
    <w:p w14:paraId="25F3AECB" w14:textId="5768CB76" w:rsidR="002A6CC3" w:rsidRDefault="00EA1974" w:rsidP="00340315">
      <w:pPr>
        <w:spacing w:after="0"/>
        <w:jc w:val="both"/>
        <w:rPr>
          <w:rFonts w:cstheme="minorHAnsi"/>
        </w:rPr>
      </w:pPr>
      <w:r>
        <w:rPr>
          <w:rFonts w:cstheme="minorHAnsi"/>
        </w:rPr>
        <w:t xml:space="preserve">Mathias also shared the most recent updates on the state of play and key formulations in the draft </w:t>
      </w:r>
      <w:hyperlink r:id="rId26" w:history="1">
        <w:r w:rsidRPr="0035607E">
          <w:rPr>
            <w:rStyle w:val="Hyperlink"/>
            <w:rFonts w:cstheme="minorHAnsi"/>
          </w:rPr>
          <w:t>Council Conclusions on MI Protection</w:t>
        </w:r>
      </w:hyperlink>
      <w:r>
        <w:rPr>
          <w:rFonts w:cstheme="minorHAnsi"/>
        </w:rPr>
        <w:t xml:space="preserve">. First issued on 2 July the plan of the German EU Council Presidency is to adopt them at the EPSCO meeting on 13 October. He highlighted the positive elements and explained the problematic points, mainly related to a (seemingly) very much watered-down call on the European Commission to </w:t>
      </w:r>
      <w:proofErr w:type="gramStart"/>
      <w:r>
        <w:rPr>
          <w:rFonts w:cstheme="minorHAnsi"/>
        </w:rPr>
        <w:t>take action</w:t>
      </w:r>
      <w:proofErr w:type="gramEnd"/>
      <w:r>
        <w:rPr>
          <w:rFonts w:cstheme="minorHAnsi"/>
        </w:rPr>
        <w:t xml:space="preserve"> towards a binding/legal EU-level instrument on MI. In an exchange with some of the colleagues, the EU MS falling into group 1 of reluctant/opposing EU MS, into group 2 of hesitant countries, not in favour of any binding/legal EU-level instrument on MI and into group 3 of supportive EU MS were identified and possible reasons behind the positioning of </w:t>
      </w:r>
      <w:r>
        <w:rPr>
          <w:rFonts w:cstheme="minorHAnsi"/>
        </w:rPr>
        <w:lastRenderedPageBreak/>
        <w:t xml:space="preserve">national government and how to best address them analysed. It was agreed that </w:t>
      </w:r>
      <w:r w:rsidR="0035607E">
        <w:rPr>
          <w:rFonts w:cstheme="minorHAnsi"/>
        </w:rPr>
        <w:t>EAPN would draft a template letter to be circulated on Monday, 21 September, to support national members in their advocacy work, including for the group of already supportive countries which should become bigger and more vocal.</w:t>
      </w:r>
    </w:p>
    <w:p w14:paraId="6A7BAB54" w14:textId="726A72DA" w:rsidR="002A6CC3" w:rsidRDefault="002A6CC3" w:rsidP="00340315">
      <w:pPr>
        <w:spacing w:after="0"/>
        <w:jc w:val="both"/>
        <w:rPr>
          <w:rFonts w:cstheme="minorHAnsi"/>
        </w:rPr>
      </w:pPr>
    </w:p>
    <w:p w14:paraId="78C516E5" w14:textId="2E9EC1D2" w:rsidR="0035607E" w:rsidRDefault="0035607E" w:rsidP="00340315">
      <w:pPr>
        <w:spacing w:after="0"/>
        <w:jc w:val="both"/>
        <w:rPr>
          <w:rFonts w:cstheme="minorHAnsi"/>
        </w:rPr>
      </w:pPr>
      <w:r>
        <w:rPr>
          <w:rFonts w:cstheme="minorHAnsi"/>
        </w:rPr>
        <w:t xml:space="preserve">Mathias also reported back from the Workshop on MI - </w:t>
      </w:r>
      <w:hyperlink r:id="rId27" w:history="1">
        <w:r w:rsidRPr="0035607E">
          <w:rPr>
            <w:rStyle w:val="Hyperlink"/>
            <w:rFonts w:cstheme="minorHAnsi"/>
          </w:rPr>
          <w:t>Workshop on “Adequate, accessible and enabling minimum income benefits / schemes</w:t>
        </w:r>
      </w:hyperlink>
      <w:r>
        <w:rPr>
          <w:rFonts w:cstheme="minorHAnsi"/>
        </w:rPr>
        <w:t xml:space="preserve"> -  </w:t>
      </w:r>
      <w:r w:rsidRPr="0035607E">
        <w:rPr>
          <w:rFonts w:cstheme="minorHAnsi"/>
        </w:rPr>
        <w:t xml:space="preserve">EAPN </w:t>
      </w:r>
      <w:r>
        <w:rPr>
          <w:rFonts w:cstheme="minorHAnsi"/>
        </w:rPr>
        <w:t xml:space="preserve">had successfully </w:t>
      </w:r>
      <w:r w:rsidRPr="0035607E">
        <w:rPr>
          <w:rFonts w:cstheme="minorHAnsi"/>
        </w:rPr>
        <w:t xml:space="preserve">co-organised with Caritas Europa, </w:t>
      </w:r>
      <w:proofErr w:type="spellStart"/>
      <w:r w:rsidRPr="0035607E">
        <w:rPr>
          <w:rFonts w:cstheme="minorHAnsi"/>
        </w:rPr>
        <w:t>Eurodiaconia</w:t>
      </w:r>
      <w:proofErr w:type="spellEnd"/>
      <w:r w:rsidRPr="0035607E">
        <w:rPr>
          <w:rFonts w:cstheme="minorHAnsi"/>
        </w:rPr>
        <w:t xml:space="preserve"> and </w:t>
      </w:r>
      <w:r>
        <w:rPr>
          <w:rFonts w:cstheme="minorHAnsi"/>
        </w:rPr>
        <w:t xml:space="preserve">the </w:t>
      </w:r>
      <w:r w:rsidRPr="0035607E">
        <w:rPr>
          <w:rFonts w:cstheme="minorHAnsi"/>
        </w:rPr>
        <w:t xml:space="preserve">Social Platform </w:t>
      </w:r>
      <w:r>
        <w:rPr>
          <w:rFonts w:cstheme="minorHAnsi"/>
        </w:rPr>
        <w:t xml:space="preserve">in the context of the German EU Council Presidency Conference “Our Social Europe” and the reaction of Commissioner Nicolas </w:t>
      </w:r>
      <w:proofErr w:type="spellStart"/>
      <w:r>
        <w:rPr>
          <w:rFonts w:cstheme="minorHAnsi"/>
        </w:rPr>
        <w:t>Schmit</w:t>
      </w:r>
      <w:proofErr w:type="spellEnd"/>
      <w:r>
        <w:rPr>
          <w:rFonts w:cstheme="minorHAnsi"/>
        </w:rPr>
        <w:t xml:space="preserve"> and the German Minister for Labour and Social Affairs, Hubertus Heil to the </w:t>
      </w:r>
      <w:hyperlink r:id="rId28" w:history="1">
        <w:r w:rsidRPr="0035607E">
          <w:rPr>
            <w:rStyle w:val="Hyperlink"/>
            <w:rFonts w:cstheme="minorHAnsi"/>
          </w:rPr>
          <w:t xml:space="preserve">presentation of the </w:t>
        </w:r>
        <w:r>
          <w:rPr>
            <w:rStyle w:val="Hyperlink"/>
            <w:rFonts w:cstheme="minorHAnsi"/>
          </w:rPr>
          <w:t xml:space="preserve">two key </w:t>
        </w:r>
        <w:r w:rsidRPr="0035607E">
          <w:rPr>
            <w:rStyle w:val="Hyperlink"/>
            <w:rFonts w:cstheme="minorHAnsi"/>
          </w:rPr>
          <w:t>recommendations from the workshop by Leo</w:t>
        </w:r>
      </w:hyperlink>
      <w:r>
        <w:rPr>
          <w:rFonts w:cstheme="minorHAnsi"/>
        </w:rPr>
        <w:t xml:space="preserve">. The four co-organisers had prepared a </w:t>
      </w:r>
      <w:hyperlink r:id="rId29" w:history="1">
        <w:r w:rsidRPr="0035607E">
          <w:rPr>
            <w:rStyle w:val="Hyperlink"/>
            <w:rFonts w:cstheme="minorHAnsi"/>
          </w:rPr>
          <w:t>booklet</w:t>
        </w:r>
      </w:hyperlink>
      <w:r>
        <w:rPr>
          <w:rFonts w:cstheme="minorHAnsi"/>
        </w:rPr>
        <w:t xml:space="preserve"> with the recommendations to EU-level and national policy makers. Mathias thanked Egils (LV) and Graciela (ES) for high quality and important </w:t>
      </w:r>
      <w:hyperlink r:id="rId30" w:history="1">
        <w:r w:rsidRPr="0035607E">
          <w:rPr>
            <w:rStyle w:val="Hyperlink"/>
            <w:rFonts w:cstheme="minorHAnsi"/>
          </w:rPr>
          <w:t>contributions to the workshop</w:t>
        </w:r>
      </w:hyperlink>
      <w:r>
        <w:rPr>
          <w:rFonts w:cstheme="minorHAnsi"/>
        </w:rPr>
        <w:t xml:space="preserve"> and informed the colleagues that a more detailed coverage of the Latvian case and a big advocacy success of EAPN LV would feature in the next edition of the EAPN Flash.</w:t>
      </w:r>
    </w:p>
    <w:p w14:paraId="3BFBCDB8" w14:textId="0B66B1DB" w:rsidR="0035607E" w:rsidRDefault="0035607E" w:rsidP="00340315">
      <w:pPr>
        <w:spacing w:after="0"/>
        <w:jc w:val="both"/>
        <w:rPr>
          <w:rFonts w:cstheme="minorHAnsi"/>
        </w:rPr>
      </w:pPr>
    </w:p>
    <w:p w14:paraId="7DC1DC39" w14:textId="783F008B" w:rsidR="00536D12" w:rsidRPr="0035607E" w:rsidRDefault="00536D12" w:rsidP="00340315">
      <w:pPr>
        <w:spacing w:after="0"/>
        <w:jc w:val="both"/>
        <w:rPr>
          <w:rFonts w:cstheme="minorHAnsi"/>
        </w:rPr>
      </w:pPr>
      <w:r>
        <w:rPr>
          <w:rFonts w:cstheme="minorHAnsi"/>
        </w:rPr>
        <w:t xml:space="preserve">As regards </w:t>
      </w:r>
      <w:r w:rsidRPr="00536D12">
        <w:rPr>
          <w:rFonts w:cstheme="minorHAnsi"/>
          <w:u w:val="single"/>
        </w:rPr>
        <w:t>decent minimum wages</w:t>
      </w:r>
      <w:r>
        <w:rPr>
          <w:rFonts w:cstheme="minorHAnsi"/>
        </w:rPr>
        <w:t xml:space="preserve"> (MW) Mathias talked the participants through updates from the second phase social partner consultation on MW to which the </w:t>
      </w:r>
      <w:hyperlink r:id="rId31" w:history="1">
        <w:r w:rsidRPr="002D6C2A">
          <w:rPr>
            <w:rStyle w:val="Hyperlink"/>
            <w:rFonts w:cstheme="minorHAnsi"/>
          </w:rPr>
          <w:t>ETUC</w:t>
        </w:r>
      </w:hyperlink>
      <w:r>
        <w:rPr>
          <w:rFonts w:cstheme="minorHAnsi"/>
        </w:rPr>
        <w:t xml:space="preserve"> has sent a reply. EAPN had exchanged in July and August with ETUC staff on key concerns for EAPN. A proposal (most likely a directive) from the EC is expected for end of October. He also informed the colleagues on the pre-final version of the </w:t>
      </w:r>
      <w:hyperlink r:id="rId32" w:history="1">
        <w:r w:rsidRPr="00536D12">
          <w:rPr>
            <w:rStyle w:val="Hyperlink"/>
            <w:rFonts w:cstheme="minorHAnsi"/>
          </w:rPr>
          <w:t>EESC Explanatory Opinion on Fair MW</w:t>
        </w:r>
      </w:hyperlink>
      <w:r>
        <w:rPr>
          <w:rFonts w:cstheme="minorHAnsi"/>
        </w:rPr>
        <w:t>, to be adopted on 17 September, to which EAPN and the EAPN members in DE, ES, PL, RO and SE had intensively contributed in different roles. If not changed again before the vote it would contain some important wording and reflect concerns of EAPN.</w:t>
      </w:r>
    </w:p>
    <w:p w14:paraId="217ECA20" w14:textId="77777777" w:rsidR="000B5468" w:rsidRPr="0035607E" w:rsidRDefault="000B5468" w:rsidP="00340315">
      <w:pPr>
        <w:spacing w:after="0"/>
        <w:jc w:val="both"/>
        <w:rPr>
          <w:rFonts w:cstheme="minorHAnsi"/>
        </w:rPr>
      </w:pPr>
    </w:p>
    <w:p w14:paraId="092C3B01" w14:textId="532DDCDC" w:rsidR="003F6F0A" w:rsidRPr="0035607E" w:rsidRDefault="003F6F0A" w:rsidP="00340315">
      <w:pPr>
        <w:spacing w:after="0"/>
        <w:jc w:val="both"/>
        <w:rPr>
          <w:rFonts w:cstheme="minorHAnsi"/>
          <w:b/>
          <w:bCs/>
        </w:rPr>
      </w:pPr>
      <w:r w:rsidRPr="0035607E">
        <w:rPr>
          <w:rFonts w:cstheme="minorHAnsi"/>
          <w:b/>
          <w:bCs/>
        </w:rPr>
        <w:t>11.</w:t>
      </w:r>
      <w:r w:rsidR="007579AE" w:rsidRPr="0035607E">
        <w:rPr>
          <w:rFonts w:cstheme="minorHAnsi"/>
          <w:b/>
          <w:bCs/>
        </w:rPr>
        <w:t>30</w:t>
      </w:r>
      <w:r w:rsidRPr="0035607E">
        <w:rPr>
          <w:rFonts w:cstheme="minorHAnsi"/>
          <w:b/>
          <w:bCs/>
        </w:rPr>
        <w:t xml:space="preserve"> Q &amp; A/Discussion</w:t>
      </w:r>
      <w:r w:rsidR="00631079" w:rsidRPr="0035607E">
        <w:rPr>
          <w:rFonts w:cstheme="minorHAnsi"/>
          <w:b/>
          <w:bCs/>
        </w:rPr>
        <w:t xml:space="preserve"> in plenary</w:t>
      </w:r>
    </w:p>
    <w:p w14:paraId="502D82BE" w14:textId="31247087" w:rsidR="003F6F0A" w:rsidRPr="0035607E" w:rsidRDefault="003F6F0A" w:rsidP="00340315">
      <w:pPr>
        <w:pStyle w:val="ListParagraph"/>
        <w:numPr>
          <w:ilvl w:val="0"/>
          <w:numId w:val="9"/>
        </w:numPr>
        <w:spacing w:after="0"/>
        <w:jc w:val="both"/>
        <w:rPr>
          <w:rFonts w:cstheme="minorHAnsi"/>
          <w:b/>
          <w:bCs/>
          <w:i/>
          <w:iCs/>
        </w:rPr>
      </w:pPr>
      <w:r w:rsidRPr="0035607E">
        <w:rPr>
          <w:rFonts w:cstheme="minorHAnsi"/>
          <w:b/>
          <w:bCs/>
          <w:i/>
          <w:iCs/>
        </w:rPr>
        <w:t>What action can EAPN members take to support the German Presidency Council Conclusions on Minimum Income?</w:t>
      </w:r>
    </w:p>
    <w:p w14:paraId="5EAFF43E" w14:textId="6EA22E34" w:rsidR="003F6F0A" w:rsidRPr="0035607E" w:rsidRDefault="007579AE" w:rsidP="00340315">
      <w:pPr>
        <w:pStyle w:val="ListParagraph"/>
        <w:numPr>
          <w:ilvl w:val="0"/>
          <w:numId w:val="9"/>
        </w:numPr>
        <w:spacing w:after="0"/>
        <w:jc w:val="both"/>
        <w:rPr>
          <w:rFonts w:cstheme="minorHAnsi"/>
          <w:b/>
          <w:bCs/>
        </w:rPr>
      </w:pPr>
      <w:r w:rsidRPr="0035607E">
        <w:rPr>
          <w:rFonts w:cstheme="minorHAnsi"/>
          <w:b/>
          <w:bCs/>
          <w:i/>
          <w:iCs/>
        </w:rPr>
        <w:t>Do you agree with proposed</w:t>
      </w:r>
      <w:r w:rsidR="003F6F0A" w:rsidRPr="0035607E">
        <w:rPr>
          <w:rFonts w:cstheme="minorHAnsi"/>
          <w:b/>
          <w:bCs/>
          <w:i/>
          <w:iCs/>
        </w:rPr>
        <w:t xml:space="preserve"> next steps for an effective advocacy campaign to</w:t>
      </w:r>
      <w:r w:rsidR="00631079" w:rsidRPr="0035607E">
        <w:rPr>
          <w:rFonts w:cstheme="minorHAnsi"/>
          <w:b/>
          <w:bCs/>
          <w:i/>
          <w:iCs/>
        </w:rPr>
        <w:t xml:space="preserve"> achieve an EC proposal of an EU framework directive on MI</w:t>
      </w:r>
      <w:r w:rsidR="003F6F0A" w:rsidRPr="0035607E">
        <w:rPr>
          <w:rFonts w:cstheme="minorHAnsi"/>
          <w:b/>
          <w:bCs/>
          <w:i/>
          <w:iCs/>
        </w:rPr>
        <w:t>?</w:t>
      </w:r>
      <w:r w:rsidRPr="0035607E">
        <w:rPr>
          <w:rFonts w:cstheme="minorHAnsi"/>
          <w:b/>
          <w:bCs/>
          <w:i/>
          <w:iCs/>
        </w:rPr>
        <w:t xml:space="preserve"> What can you do?</w:t>
      </w:r>
    </w:p>
    <w:p w14:paraId="68D351CA" w14:textId="2D27FD2E" w:rsidR="002B1FFD" w:rsidRPr="0035607E" w:rsidRDefault="003F6F0A" w:rsidP="00340315">
      <w:pPr>
        <w:pStyle w:val="ListParagraph"/>
        <w:numPr>
          <w:ilvl w:val="0"/>
          <w:numId w:val="9"/>
        </w:numPr>
        <w:spacing w:after="0"/>
        <w:jc w:val="both"/>
        <w:rPr>
          <w:rFonts w:cstheme="minorHAnsi"/>
          <w:b/>
          <w:bCs/>
          <w:i/>
          <w:iCs/>
        </w:rPr>
      </w:pPr>
      <w:r w:rsidRPr="0035607E">
        <w:rPr>
          <w:rFonts w:cstheme="minorHAnsi"/>
          <w:b/>
          <w:bCs/>
          <w:i/>
          <w:iCs/>
        </w:rPr>
        <w:t>What further action to support an EU framework for a</w:t>
      </w:r>
      <w:r w:rsidR="0065618D" w:rsidRPr="0035607E">
        <w:rPr>
          <w:rFonts w:cstheme="minorHAnsi"/>
          <w:b/>
          <w:bCs/>
          <w:i/>
          <w:iCs/>
        </w:rPr>
        <w:t xml:space="preserve"> decent</w:t>
      </w:r>
      <w:r w:rsidRPr="0035607E">
        <w:rPr>
          <w:rFonts w:cstheme="minorHAnsi"/>
          <w:b/>
          <w:bCs/>
          <w:i/>
          <w:iCs/>
        </w:rPr>
        <w:t xml:space="preserve"> Minimum Wage?</w:t>
      </w:r>
    </w:p>
    <w:p w14:paraId="7085EDA6" w14:textId="3D0222C6" w:rsidR="000B5468" w:rsidRDefault="000B5468" w:rsidP="00340315">
      <w:pPr>
        <w:spacing w:after="0"/>
        <w:jc w:val="both"/>
        <w:rPr>
          <w:rFonts w:cstheme="minorHAnsi"/>
        </w:rPr>
      </w:pPr>
    </w:p>
    <w:p w14:paraId="15FCCEEA" w14:textId="2B9DA163" w:rsidR="0051390D" w:rsidRDefault="0051390D" w:rsidP="00340315">
      <w:pPr>
        <w:spacing w:after="0"/>
        <w:jc w:val="both"/>
        <w:rPr>
          <w:rFonts w:cstheme="minorHAnsi"/>
        </w:rPr>
      </w:pPr>
      <w:r>
        <w:rPr>
          <w:rFonts w:cstheme="minorHAnsi"/>
        </w:rPr>
        <w:t>See above</w:t>
      </w:r>
      <w:r w:rsidR="00C04227">
        <w:rPr>
          <w:rFonts w:cstheme="minorHAnsi"/>
        </w:rPr>
        <w:t>, dealt with earlier in the meeting</w:t>
      </w:r>
      <w:r w:rsidR="002D6C2A">
        <w:rPr>
          <w:rFonts w:cstheme="minorHAnsi"/>
        </w:rPr>
        <w:t xml:space="preserve">, also in reaction from colleagues to questions </w:t>
      </w:r>
      <w:r w:rsidR="002D6C2A" w:rsidRPr="002D6C2A">
        <w:rPr>
          <w:rFonts w:cstheme="minorHAnsi"/>
          <w:b/>
          <w:bCs/>
        </w:rPr>
        <w:t>Philippe</w:t>
      </w:r>
      <w:r w:rsidR="002D6C2A">
        <w:rPr>
          <w:rFonts w:cstheme="minorHAnsi"/>
        </w:rPr>
        <w:t xml:space="preserve"> had asked the participants</w:t>
      </w:r>
      <w:r w:rsidR="00872FF4">
        <w:rPr>
          <w:rFonts w:cstheme="minorHAnsi"/>
        </w:rPr>
        <w:t>.</w:t>
      </w:r>
    </w:p>
    <w:p w14:paraId="2BAC9E27" w14:textId="77777777" w:rsidR="0051390D" w:rsidRPr="0035607E" w:rsidRDefault="0051390D" w:rsidP="00340315">
      <w:pPr>
        <w:spacing w:after="0"/>
        <w:jc w:val="both"/>
        <w:rPr>
          <w:rFonts w:cstheme="minorHAnsi"/>
        </w:rPr>
      </w:pPr>
    </w:p>
    <w:p w14:paraId="0FE07529" w14:textId="181CFE2D" w:rsidR="00795FB3" w:rsidRPr="0035607E" w:rsidRDefault="000B0E92" w:rsidP="00340315">
      <w:pPr>
        <w:spacing w:after="0"/>
        <w:jc w:val="both"/>
        <w:rPr>
          <w:b/>
          <w:bCs/>
        </w:rPr>
      </w:pPr>
      <w:r w:rsidRPr="0035607E">
        <w:rPr>
          <w:b/>
          <w:bCs/>
        </w:rPr>
        <w:t>12.</w:t>
      </w:r>
      <w:r w:rsidR="007579AE" w:rsidRPr="0035607E">
        <w:rPr>
          <w:b/>
          <w:bCs/>
        </w:rPr>
        <w:t>15</w:t>
      </w:r>
      <w:r w:rsidR="00631079" w:rsidRPr="0035607E">
        <w:rPr>
          <w:b/>
          <w:bCs/>
        </w:rPr>
        <w:t xml:space="preserve"> </w:t>
      </w:r>
      <w:r w:rsidR="008920DF" w:rsidRPr="0035607E">
        <w:rPr>
          <w:b/>
          <w:bCs/>
        </w:rPr>
        <w:t>Conclusions on</w:t>
      </w:r>
      <w:r w:rsidR="007579AE" w:rsidRPr="0035607E">
        <w:rPr>
          <w:b/>
          <w:bCs/>
        </w:rPr>
        <w:t xml:space="preserve"> next steps</w:t>
      </w:r>
      <w:r w:rsidR="008920DF" w:rsidRPr="0035607E">
        <w:rPr>
          <w:b/>
          <w:bCs/>
        </w:rPr>
        <w:t xml:space="preserve">: </w:t>
      </w:r>
      <w:r w:rsidR="008920DF" w:rsidRPr="0035607E">
        <w:rPr>
          <w:b/>
          <w:bCs/>
          <w:i/>
          <w:iCs/>
        </w:rPr>
        <w:t>Mathias Maucher, Policy Officer</w:t>
      </w:r>
    </w:p>
    <w:p w14:paraId="1EB17FC9" w14:textId="4A1AA3DB" w:rsidR="000B5468" w:rsidRPr="0035607E" w:rsidRDefault="000B5468" w:rsidP="00340315">
      <w:pPr>
        <w:spacing w:after="0"/>
        <w:jc w:val="both"/>
      </w:pPr>
    </w:p>
    <w:p w14:paraId="7B0CEFBB" w14:textId="4993732C" w:rsidR="000B5468" w:rsidRPr="0035607E" w:rsidRDefault="00536D12" w:rsidP="00340315">
      <w:pPr>
        <w:spacing w:after="0"/>
        <w:jc w:val="both"/>
      </w:pPr>
      <w:r>
        <w:t xml:space="preserve">On </w:t>
      </w:r>
      <w:r>
        <w:rPr>
          <w:rFonts w:cstheme="minorHAnsi"/>
          <w:u w:val="single"/>
        </w:rPr>
        <w:t>adequate m</w:t>
      </w:r>
      <w:r w:rsidRPr="00EA1974">
        <w:rPr>
          <w:rFonts w:cstheme="minorHAnsi"/>
          <w:u w:val="single"/>
        </w:rPr>
        <w:t>inimum income</w:t>
      </w:r>
      <w:r>
        <w:rPr>
          <w:rFonts w:cstheme="minorHAnsi"/>
        </w:rPr>
        <w:t xml:space="preserve"> (MI) the </w:t>
      </w:r>
      <w:r>
        <w:t>n</w:t>
      </w:r>
      <w:r w:rsidR="0035607E" w:rsidRPr="0035607E">
        <w:t xml:space="preserve">ational networks and EO were encouraged to use the existing material </w:t>
      </w:r>
      <w:r w:rsidR="0035607E">
        <w:t xml:space="preserve">(see above and slides 3 and 5) </w:t>
      </w:r>
      <w:r w:rsidR="0035607E" w:rsidRPr="0035607E">
        <w:t xml:space="preserve">to support their own advocacy work to support EAPN’s call for a </w:t>
      </w:r>
      <w:r w:rsidR="0035607E" w:rsidRPr="0035607E">
        <w:rPr>
          <w:rFonts w:cstheme="minorHAnsi"/>
        </w:rPr>
        <w:t>binding/legal EU-level instrument on MI</w:t>
      </w:r>
      <w:r w:rsidR="0035607E">
        <w:rPr>
          <w:rFonts w:cstheme="minorHAnsi"/>
        </w:rPr>
        <w:t>, aiming at a Framework Directive on MI. They are invited to approach their government on the Council Conclusion in the</w:t>
      </w:r>
      <w:r w:rsidR="008009B9">
        <w:rPr>
          <w:rFonts w:cstheme="minorHAnsi"/>
        </w:rPr>
        <w:t xml:space="preserve"> week of 21 September </w:t>
      </w:r>
      <w:r w:rsidR="0035607E">
        <w:rPr>
          <w:rFonts w:cstheme="minorHAnsi"/>
        </w:rPr>
        <w:t>by using the template letter</w:t>
      </w:r>
      <w:r w:rsidR="008009B9">
        <w:rPr>
          <w:rFonts w:cstheme="minorHAnsi"/>
        </w:rPr>
        <w:t xml:space="preserve"> and some additional information included in the mail to the EUISG.</w:t>
      </w:r>
      <w:r>
        <w:rPr>
          <w:rFonts w:cstheme="minorHAnsi"/>
        </w:rPr>
        <w:t xml:space="preserve"> Regarding </w:t>
      </w:r>
      <w:r w:rsidRPr="00536D12">
        <w:rPr>
          <w:rFonts w:cstheme="minorHAnsi"/>
          <w:u w:val="single"/>
        </w:rPr>
        <w:t>decent minimum wages</w:t>
      </w:r>
      <w:r>
        <w:rPr>
          <w:rFonts w:cstheme="minorHAnsi"/>
        </w:rPr>
        <w:t xml:space="preserve"> (MW) it seems useful to organise a dedicated session in a future EUISG on this topic.</w:t>
      </w:r>
    </w:p>
    <w:p w14:paraId="3A10D9C6" w14:textId="04319CC6" w:rsidR="000B5468" w:rsidRPr="0035607E" w:rsidRDefault="000B5468" w:rsidP="00340315">
      <w:pPr>
        <w:spacing w:after="0"/>
        <w:jc w:val="both"/>
      </w:pPr>
    </w:p>
    <w:p w14:paraId="05E411CA" w14:textId="696A77D3" w:rsidR="00B93C06" w:rsidRPr="0035607E" w:rsidRDefault="00795FB3" w:rsidP="00340315">
      <w:pPr>
        <w:spacing w:after="0"/>
        <w:jc w:val="both"/>
        <w:rPr>
          <w:b/>
          <w:bCs/>
          <w:i/>
          <w:iCs/>
        </w:rPr>
      </w:pPr>
      <w:r w:rsidRPr="0035607E">
        <w:rPr>
          <w:b/>
          <w:bCs/>
        </w:rPr>
        <w:t>1</w:t>
      </w:r>
      <w:r w:rsidR="00EA51E5" w:rsidRPr="0035607E">
        <w:rPr>
          <w:b/>
          <w:bCs/>
        </w:rPr>
        <w:t>2</w:t>
      </w:r>
      <w:r w:rsidRPr="0035607E">
        <w:rPr>
          <w:b/>
          <w:bCs/>
        </w:rPr>
        <w:t>.</w:t>
      </w:r>
      <w:r w:rsidR="007579AE" w:rsidRPr="0035607E">
        <w:rPr>
          <w:b/>
          <w:bCs/>
        </w:rPr>
        <w:t>25</w:t>
      </w:r>
      <w:r w:rsidRPr="0035607E">
        <w:rPr>
          <w:b/>
          <w:bCs/>
        </w:rPr>
        <w:t xml:space="preserve"> </w:t>
      </w:r>
      <w:r w:rsidR="008920DF" w:rsidRPr="0035607E">
        <w:rPr>
          <w:b/>
          <w:bCs/>
        </w:rPr>
        <w:t>Wrapping up</w:t>
      </w:r>
      <w:r w:rsidR="001556AC" w:rsidRPr="0035607E">
        <w:rPr>
          <w:b/>
          <w:bCs/>
        </w:rPr>
        <w:t xml:space="preserve"> </w:t>
      </w:r>
      <w:r w:rsidR="008920DF" w:rsidRPr="0035607E">
        <w:rPr>
          <w:b/>
          <w:bCs/>
        </w:rPr>
        <w:t xml:space="preserve">and next webinar: </w:t>
      </w:r>
      <w:r w:rsidR="007579AE" w:rsidRPr="0035607E">
        <w:rPr>
          <w:b/>
          <w:bCs/>
          <w:i/>
          <w:iCs/>
        </w:rPr>
        <w:t xml:space="preserve">Philippe Seidel/co-chair and </w:t>
      </w:r>
      <w:r w:rsidR="008920DF" w:rsidRPr="0035607E">
        <w:rPr>
          <w:b/>
          <w:bCs/>
          <w:i/>
          <w:iCs/>
        </w:rPr>
        <w:t>Sian Jones: EAPN Policy</w:t>
      </w:r>
    </w:p>
    <w:p w14:paraId="3483D85B" w14:textId="1AADAF4F" w:rsidR="00771125" w:rsidRPr="0035607E" w:rsidRDefault="00771125" w:rsidP="00340315">
      <w:pPr>
        <w:spacing w:after="0"/>
        <w:jc w:val="both"/>
      </w:pPr>
    </w:p>
    <w:p w14:paraId="4738D941" w14:textId="76F3AEB3" w:rsidR="00D0320B" w:rsidRPr="0035607E" w:rsidRDefault="0051390D" w:rsidP="00340315">
      <w:pPr>
        <w:spacing w:after="0"/>
        <w:jc w:val="both"/>
      </w:pPr>
      <w:r w:rsidRPr="007910F1">
        <w:rPr>
          <w:b/>
          <w:bCs/>
        </w:rPr>
        <w:t>Philippe</w:t>
      </w:r>
      <w:r>
        <w:t xml:space="preserve"> and </w:t>
      </w:r>
      <w:r w:rsidRPr="007910F1">
        <w:rPr>
          <w:b/>
          <w:bCs/>
        </w:rPr>
        <w:t>Sian</w:t>
      </w:r>
      <w:r>
        <w:t xml:space="preserve"> thanked all </w:t>
      </w:r>
      <w:r w:rsidR="007910F1">
        <w:t xml:space="preserve">EUISG members </w:t>
      </w:r>
      <w:r>
        <w:t xml:space="preserve">for their active participation and invited </w:t>
      </w:r>
      <w:r w:rsidR="007910F1">
        <w:t xml:space="preserve">them </w:t>
      </w:r>
      <w:r>
        <w:t xml:space="preserve">to the next EUISG meetings on 24 </w:t>
      </w:r>
      <w:r w:rsidR="007910F1">
        <w:t xml:space="preserve">(Poverty Watch &amp; COVID19) </w:t>
      </w:r>
      <w:r>
        <w:t xml:space="preserve">and 30 </w:t>
      </w:r>
      <w:r w:rsidR="007910F1">
        <w:t xml:space="preserve">(European Semester) </w:t>
      </w:r>
      <w:r>
        <w:t>September.</w:t>
      </w:r>
    </w:p>
    <w:sectPr w:rsidR="00D0320B" w:rsidRPr="0035607E">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4BC1" w14:textId="77777777" w:rsidR="00EC02AE" w:rsidRDefault="00EC02AE" w:rsidP="00112BA0">
      <w:pPr>
        <w:spacing w:after="0" w:line="240" w:lineRule="auto"/>
      </w:pPr>
      <w:r>
        <w:separator/>
      </w:r>
    </w:p>
  </w:endnote>
  <w:endnote w:type="continuationSeparator" w:id="0">
    <w:p w14:paraId="5016509F" w14:textId="77777777" w:rsidR="00EC02AE" w:rsidRDefault="00EC02AE" w:rsidP="001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255614"/>
      <w:docPartObj>
        <w:docPartGallery w:val="Page Numbers (Bottom of Page)"/>
        <w:docPartUnique/>
      </w:docPartObj>
    </w:sdtPr>
    <w:sdtEndPr>
      <w:rPr>
        <w:noProof/>
      </w:rPr>
    </w:sdtEndPr>
    <w:sdtContent>
      <w:p w14:paraId="7000FDA4" w14:textId="21CC0A67" w:rsidR="00112BA0" w:rsidRDefault="00112BA0" w:rsidP="00112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E342" w14:textId="77777777" w:rsidR="00EC02AE" w:rsidRDefault="00EC02AE" w:rsidP="00112BA0">
      <w:pPr>
        <w:spacing w:after="0" w:line="240" w:lineRule="auto"/>
      </w:pPr>
      <w:r>
        <w:separator/>
      </w:r>
    </w:p>
  </w:footnote>
  <w:footnote w:type="continuationSeparator" w:id="0">
    <w:p w14:paraId="2FDACFAE" w14:textId="77777777" w:rsidR="00EC02AE" w:rsidRDefault="00EC02AE" w:rsidP="0011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F43"/>
    <w:multiLevelType w:val="hybridMultilevel"/>
    <w:tmpl w:val="035AEEDA"/>
    <w:lvl w:ilvl="0" w:tplc="D2EA1278">
      <w:start w:val="1"/>
      <w:numFmt w:val="bullet"/>
      <w:lvlText w:val=""/>
      <w:lvlJc w:val="left"/>
      <w:pPr>
        <w:tabs>
          <w:tab w:val="num" w:pos="720"/>
        </w:tabs>
        <w:ind w:left="720" w:hanging="360"/>
      </w:pPr>
      <w:rPr>
        <w:rFonts w:ascii="Wingdings" w:hAnsi="Wingdings" w:hint="default"/>
      </w:rPr>
    </w:lvl>
    <w:lvl w:ilvl="1" w:tplc="CE6A6E0C" w:tentative="1">
      <w:start w:val="1"/>
      <w:numFmt w:val="bullet"/>
      <w:lvlText w:val=""/>
      <w:lvlJc w:val="left"/>
      <w:pPr>
        <w:tabs>
          <w:tab w:val="num" w:pos="1440"/>
        </w:tabs>
        <w:ind w:left="1440" w:hanging="360"/>
      </w:pPr>
      <w:rPr>
        <w:rFonts w:ascii="Wingdings" w:hAnsi="Wingdings" w:hint="default"/>
      </w:rPr>
    </w:lvl>
    <w:lvl w:ilvl="2" w:tplc="62CEFE54" w:tentative="1">
      <w:start w:val="1"/>
      <w:numFmt w:val="bullet"/>
      <w:lvlText w:val=""/>
      <w:lvlJc w:val="left"/>
      <w:pPr>
        <w:tabs>
          <w:tab w:val="num" w:pos="2160"/>
        </w:tabs>
        <w:ind w:left="2160" w:hanging="360"/>
      </w:pPr>
      <w:rPr>
        <w:rFonts w:ascii="Wingdings" w:hAnsi="Wingdings" w:hint="default"/>
      </w:rPr>
    </w:lvl>
    <w:lvl w:ilvl="3" w:tplc="8222B1DC" w:tentative="1">
      <w:start w:val="1"/>
      <w:numFmt w:val="bullet"/>
      <w:lvlText w:val=""/>
      <w:lvlJc w:val="left"/>
      <w:pPr>
        <w:tabs>
          <w:tab w:val="num" w:pos="2880"/>
        </w:tabs>
        <w:ind w:left="2880" w:hanging="360"/>
      </w:pPr>
      <w:rPr>
        <w:rFonts w:ascii="Wingdings" w:hAnsi="Wingdings" w:hint="default"/>
      </w:rPr>
    </w:lvl>
    <w:lvl w:ilvl="4" w:tplc="EA3CC2BC" w:tentative="1">
      <w:start w:val="1"/>
      <w:numFmt w:val="bullet"/>
      <w:lvlText w:val=""/>
      <w:lvlJc w:val="left"/>
      <w:pPr>
        <w:tabs>
          <w:tab w:val="num" w:pos="3600"/>
        </w:tabs>
        <w:ind w:left="3600" w:hanging="360"/>
      </w:pPr>
      <w:rPr>
        <w:rFonts w:ascii="Wingdings" w:hAnsi="Wingdings" w:hint="default"/>
      </w:rPr>
    </w:lvl>
    <w:lvl w:ilvl="5" w:tplc="2B221984" w:tentative="1">
      <w:start w:val="1"/>
      <w:numFmt w:val="bullet"/>
      <w:lvlText w:val=""/>
      <w:lvlJc w:val="left"/>
      <w:pPr>
        <w:tabs>
          <w:tab w:val="num" w:pos="4320"/>
        </w:tabs>
        <w:ind w:left="4320" w:hanging="360"/>
      </w:pPr>
      <w:rPr>
        <w:rFonts w:ascii="Wingdings" w:hAnsi="Wingdings" w:hint="default"/>
      </w:rPr>
    </w:lvl>
    <w:lvl w:ilvl="6" w:tplc="4FB8C964" w:tentative="1">
      <w:start w:val="1"/>
      <w:numFmt w:val="bullet"/>
      <w:lvlText w:val=""/>
      <w:lvlJc w:val="left"/>
      <w:pPr>
        <w:tabs>
          <w:tab w:val="num" w:pos="5040"/>
        </w:tabs>
        <w:ind w:left="5040" w:hanging="360"/>
      </w:pPr>
      <w:rPr>
        <w:rFonts w:ascii="Wingdings" w:hAnsi="Wingdings" w:hint="default"/>
      </w:rPr>
    </w:lvl>
    <w:lvl w:ilvl="7" w:tplc="8572F7E6" w:tentative="1">
      <w:start w:val="1"/>
      <w:numFmt w:val="bullet"/>
      <w:lvlText w:val=""/>
      <w:lvlJc w:val="left"/>
      <w:pPr>
        <w:tabs>
          <w:tab w:val="num" w:pos="5760"/>
        </w:tabs>
        <w:ind w:left="5760" w:hanging="360"/>
      </w:pPr>
      <w:rPr>
        <w:rFonts w:ascii="Wingdings" w:hAnsi="Wingdings" w:hint="default"/>
      </w:rPr>
    </w:lvl>
    <w:lvl w:ilvl="8" w:tplc="B6BE07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368D6"/>
    <w:multiLevelType w:val="hybridMultilevel"/>
    <w:tmpl w:val="6A7A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37E40"/>
    <w:multiLevelType w:val="hybridMultilevel"/>
    <w:tmpl w:val="E1F2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F633C"/>
    <w:multiLevelType w:val="hybridMultilevel"/>
    <w:tmpl w:val="79DEC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400AEC"/>
    <w:multiLevelType w:val="hybridMultilevel"/>
    <w:tmpl w:val="6B9CC286"/>
    <w:lvl w:ilvl="0" w:tplc="1F0C946A">
      <w:start w:val="1"/>
      <w:numFmt w:val="bullet"/>
      <w:lvlText w:val=""/>
      <w:lvlJc w:val="left"/>
      <w:pPr>
        <w:tabs>
          <w:tab w:val="num" w:pos="720"/>
        </w:tabs>
        <w:ind w:left="720" w:hanging="360"/>
      </w:pPr>
      <w:rPr>
        <w:rFonts w:ascii="Wingdings" w:hAnsi="Wingdings" w:hint="default"/>
      </w:rPr>
    </w:lvl>
    <w:lvl w:ilvl="1" w:tplc="4AD657D6" w:tentative="1">
      <w:start w:val="1"/>
      <w:numFmt w:val="bullet"/>
      <w:lvlText w:val=""/>
      <w:lvlJc w:val="left"/>
      <w:pPr>
        <w:tabs>
          <w:tab w:val="num" w:pos="1440"/>
        </w:tabs>
        <w:ind w:left="1440" w:hanging="360"/>
      </w:pPr>
      <w:rPr>
        <w:rFonts w:ascii="Wingdings" w:hAnsi="Wingdings" w:hint="default"/>
      </w:rPr>
    </w:lvl>
    <w:lvl w:ilvl="2" w:tplc="30582764" w:tentative="1">
      <w:start w:val="1"/>
      <w:numFmt w:val="bullet"/>
      <w:lvlText w:val=""/>
      <w:lvlJc w:val="left"/>
      <w:pPr>
        <w:tabs>
          <w:tab w:val="num" w:pos="2160"/>
        </w:tabs>
        <w:ind w:left="2160" w:hanging="360"/>
      </w:pPr>
      <w:rPr>
        <w:rFonts w:ascii="Wingdings" w:hAnsi="Wingdings" w:hint="default"/>
      </w:rPr>
    </w:lvl>
    <w:lvl w:ilvl="3" w:tplc="69B26D8A" w:tentative="1">
      <w:start w:val="1"/>
      <w:numFmt w:val="bullet"/>
      <w:lvlText w:val=""/>
      <w:lvlJc w:val="left"/>
      <w:pPr>
        <w:tabs>
          <w:tab w:val="num" w:pos="2880"/>
        </w:tabs>
        <w:ind w:left="2880" w:hanging="360"/>
      </w:pPr>
      <w:rPr>
        <w:rFonts w:ascii="Wingdings" w:hAnsi="Wingdings" w:hint="default"/>
      </w:rPr>
    </w:lvl>
    <w:lvl w:ilvl="4" w:tplc="A46AEB2A" w:tentative="1">
      <w:start w:val="1"/>
      <w:numFmt w:val="bullet"/>
      <w:lvlText w:val=""/>
      <w:lvlJc w:val="left"/>
      <w:pPr>
        <w:tabs>
          <w:tab w:val="num" w:pos="3600"/>
        </w:tabs>
        <w:ind w:left="3600" w:hanging="360"/>
      </w:pPr>
      <w:rPr>
        <w:rFonts w:ascii="Wingdings" w:hAnsi="Wingdings" w:hint="default"/>
      </w:rPr>
    </w:lvl>
    <w:lvl w:ilvl="5" w:tplc="33E8D2FE" w:tentative="1">
      <w:start w:val="1"/>
      <w:numFmt w:val="bullet"/>
      <w:lvlText w:val=""/>
      <w:lvlJc w:val="left"/>
      <w:pPr>
        <w:tabs>
          <w:tab w:val="num" w:pos="4320"/>
        </w:tabs>
        <w:ind w:left="4320" w:hanging="360"/>
      </w:pPr>
      <w:rPr>
        <w:rFonts w:ascii="Wingdings" w:hAnsi="Wingdings" w:hint="default"/>
      </w:rPr>
    </w:lvl>
    <w:lvl w:ilvl="6" w:tplc="022C9F8C" w:tentative="1">
      <w:start w:val="1"/>
      <w:numFmt w:val="bullet"/>
      <w:lvlText w:val=""/>
      <w:lvlJc w:val="left"/>
      <w:pPr>
        <w:tabs>
          <w:tab w:val="num" w:pos="5040"/>
        </w:tabs>
        <w:ind w:left="5040" w:hanging="360"/>
      </w:pPr>
      <w:rPr>
        <w:rFonts w:ascii="Wingdings" w:hAnsi="Wingdings" w:hint="default"/>
      </w:rPr>
    </w:lvl>
    <w:lvl w:ilvl="7" w:tplc="361C3CCE" w:tentative="1">
      <w:start w:val="1"/>
      <w:numFmt w:val="bullet"/>
      <w:lvlText w:val=""/>
      <w:lvlJc w:val="left"/>
      <w:pPr>
        <w:tabs>
          <w:tab w:val="num" w:pos="5760"/>
        </w:tabs>
        <w:ind w:left="5760" w:hanging="360"/>
      </w:pPr>
      <w:rPr>
        <w:rFonts w:ascii="Wingdings" w:hAnsi="Wingdings" w:hint="default"/>
      </w:rPr>
    </w:lvl>
    <w:lvl w:ilvl="8" w:tplc="1E96A2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C29E7"/>
    <w:multiLevelType w:val="hybridMultilevel"/>
    <w:tmpl w:val="5A32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525E05"/>
    <w:multiLevelType w:val="hybridMultilevel"/>
    <w:tmpl w:val="5816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1047C"/>
    <w:multiLevelType w:val="hybridMultilevel"/>
    <w:tmpl w:val="588208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FD6629A"/>
    <w:multiLevelType w:val="hybridMultilevel"/>
    <w:tmpl w:val="CDFCE916"/>
    <w:lvl w:ilvl="0" w:tplc="AFAE1BB4">
      <w:start w:val="1"/>
      <w:numFmt w:val="bullet"/>
      <w:lvlText w:val=""/>
      <w:lvlJc w:val="left"/>
      <w:pPr>
        <w:tabs>
          <w:tab w:val="num" w:pos="720"/>
        </w:tabs>
        <w:ind w:left="720" w:hanging="360"/>
      </w:pPr>
      <w:rPr>
        <w:rFonts w:ascii="Wingdings" w:hAnsi="Wingdings" w:hint="default"/>
      </w:rPr>
    </w:lvl>
    <w:lvl w:ilvl="1" w:tplc="0702432A" w:tentative="1">
      <w:start w:val="1"/>
      <w:numFmt w:val="bullet"/>
      <w:lvlText w:val=""/>
      <w:lvlJc w:val="left"/>
      <w:pPr>
        <w:tabs>
          <w:tab w:val="num" w:pos="1440"/>
        </w:tabs>
        <w:ind w:left="1440" w:hanging="360"/>
      </w:pPr>
      <w:rPr>
        <w:rFonts w:ascii="Wingdings" w:hAnsi="Wingdings" w:hint="default"/>
      </w:rPr>
    </w:lvl>
    <w:lvl w:ilvl="2" w:tplc="0E4CEB80" w:tentative="1">
      <w:start w:val="1"/>
      <w:numFmt w:val="bullet"/>
      <w:lvlText w:val=""/>
      <w:lvlJc w:val="left"/>
      <w:pPr>
        <w:tabs>
          <w:tab w:val="num" w:pos="2160"/>
        </w:tabs>
        <w:ind w:left="2160" w:hanging="360"/>
      </w:pPr>
      <w:rPr>
        <w:rFonts w:ascii="Wingdings" w:hAnsi="Wingdings" w:hint="default"/>
      </w:rPr>
    </w:lvl>
    <w:lvl w:ilvl="3" w:tplc="2CCAAD86" w:tentative="1">
      <w:start w:val="1"/>
      <w:numFmt w:val="bullet"/>
      <w:lvlText w:val=""/>
      <w:lvlJc w:val="left"/>
      <w:pPr>
        <w:tabs>
          <w:tab w:val="num" w:pos="2880"/>
        </w:tabs>
        <w:ind w:left="2880" w:hanging="360"/>
      </w:pPr>
      <w:rPr>
        <w:rFonts w:ascii="Wingdings" w:hAnsi="Wingdings" w:hint="default"/>
      </w:rPr>
    </w:lvl>
    <w:lvl w:ilvl="4" w:tplc="5B287612" w:tentative="1">
      <w:start w:val="1"/>
      <w:numFmt w:val="bullet"/>
      <w:lvlText w:val=""/>
      <w:lvlJc w:val="left"/>
      <w:pPr>
        <w:tabs>
          <w:tab w:val="num" w:pos="3600"/>
        </w:tabs>
        <w:ind w:left="3600" w:hanging="360"/>
      </w:pPr>
      <w:rPr>
        <w:rFonts w:ascii="Wingdings" w:hAnsi="Wingdings" w:hint="default"/>
      </w:rPr>
    </w:lvl>
    <w:lvl w:ilvl="5" w:tplc="266AF49C" w:tentative="1">
      <w:start w:val="1"/>
      <w:numFmt w:val="bullet"/>
      <w:lvlText w:val=""/>
      <w:lvlJc w:val="left"/>
      <w:pPr>
        <w:tabs>
          <w:tab w:val="num" w:pos="4320"/>
        </w:tabs>
        <w:ind w:left="4320" w:hanging="360"/>
      </w:pPr>
      <w:rPr>
        <w:rFonts w:ascii="Wingdings" w:hAnsi="Wingdings" w:hint="default"/>
      </w:rPr>
    </w:lvl>
    <w:lvl w:ilvl="6" w:tplc="BCE655DE" w:tentative="1">
      <w:start w:val="1"/>
      <w:numFmt w:val="bullet"/>
      <w:lvlText w:val=""/>
      <w:lvlJc w:val="left"/>
      <w:pPr>
        <w:tabs>
          <w:tab w:val="num" w:pos="5040"/>
        </w:tabs>
        <w:ind w:left="5040" w:hanging="360"/>
      </w:pPr>
      <w:rPr>
        <w:rFonts w:ascii="Wingdings" w:hAnsi="Wingdings" w:hint="default"/>
      </w:rPr>
    </w:lvl>
    <w:lvl w:ilvl="7" w:tplc="810AD408" w:tentative="1">
      <w:start w:val="1"/>
      <w:numFmt w:val="bullet"/>
      <w:lvlText w:val=""/>
      <w:lvlJc w:val="left"/>
      <w:pPr>
        <w:tabs>
          <w:tab w:val="num" w:pos="5760"/>
        </w:tabs>
        <w:ind w:left="5760" w:hanging="360"/>
      </w:pPr>
      <w:rPr>
        <w:rFonts w:ascii="Wingdings" w:hAnsi="Wingdings" w:hint="default"/>
      </w:rPr>
    </w:lvl>
    <w:lvl w:ilvl="8" w:tplc="E73A58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70FB9"/>
    <w:multiLevelType w:val="hybridMultilevel"/>
    <w:tmpl w:val="B6A0B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B05793"/>
    <w:multiLevelType w:val="hybridMultilevel"/>
    <w:tmpl w:val="169A7E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DB1BE3"/>
    <w:multiLevelType w:val="hybridMultilevel"/>
    <w:tmpl w:val="F4C2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27A77"/>
    <w:multiLevelType w:val="hybridMultilevel"/>
    <w:tmpl w:val="5582AFB2"/>
    <w:lvl w:ilvl="0" w:tplc="3ED248E2">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7BF65935"/>
    <w:multiLevelType w:val="hybridMultilevel"/>
    <w:tmpl w:val="23EEB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7"/>
  </w:num>
  <w:num w:numId="5">
    <w:abstractNumId w:val="12"/>
  </w:num>
  <w:num w:numId="6">
    <w:abstractNumId w:val="5"/>
  </w:num>
  <w:num w:numId="7">
    <w:abstractNumId w:val="11"/>
  </w:num>
  <w:num w:numId="8">
    <w:abstractNumId w:val="1"/>
  </w:num>
  <w:num w:numId="9">
    <w:abstractNumId w:val="10"/>
  </w:num>
  <w:num w:numId="10">
    <w:abstractNumId w:val="9"/>
  </w:num>
  <w:num w:numId="11">
    <w:abstractNumId w:val="4"/>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3F"/>
    <w:rsid w:val="00087509"/>
    <w:rsid w:val="000920A0"/>
    <w:rsid w:val="000A01A5"/>
    <w:rsid w:val="000B0E92"/>
    <w:rsid w:val="000B5468"/>
    <w:rsid w:val="000E079E"/>
    <w:rsid w:val="00112BA0"/>
    <w:rsid w:val="00133510"/>
    <w:rsid w:val="0015218F"/>
    <w:rsid w:val="001556AC"/>
    <w:rsid w:val="001A00DB"/>
    <w:rsid w:val="001A4CF9"/>
    <w:rsid w:val="001C0B5B"/>
    <w:rsid w:val="001D7103"/>
    <w:rsid w:val="002A11B1"/>
    <w:rsid w:val="002A6CC3"/>
    <w:rsid w:val="002B1FFD"/>
    <w:rsid w:val="002B6092"/>
    <w:rsid w:val="002D6C2A"/>
    <w:rsid w:val="002F281E"/>
    <w:rsid w:val="002F7DA7"/>
    <w:rsid w:val="00311C57"/>
    <w:rsid w:val="00314FA9"/>
    <w:rsid w:val="00340315"/>
    <w:rsid w:val="0035607E"/>
    <w:rsid w:val="003639C6"/>
    <w:rsid w:val="003700A7"/>
    <w:rsid w:val="003A2642"/>
    <w:rsid w:val="003F6F0A"/>
    <w:rsid w:val="00403307"/>
    <w:rsid w:val="00427D3F"/>
    <w:rsid w:val="00435C91"/>
    <w:rsid w:val="00436BC2"/>
    <w:rsid w:val="004A5948"/>
    <w:rsid w:val="004E27E2"/>
    <w:rsid w:val="0051390D"/>
    <w:rsid w:val="00516B32"/>
    <w:rsid w:val="00523F7D"/>
    <w:rsid w:val="00536D12"/>
    <w:rsid w:val="00592977"/>
    <w:rsid w:val="005B3434"/>
    <w:rsid w:val="00631079"/>
    <w:rsid w:val="00644EB4"/>
    <w:rsid w:val="0065618D"/>
    <w:rsid w:val="006947B8"/>
    <w:rsid w:val="006B1BA3"/>
    <w:rsid w:val="00707F10"/>
    <w:rsid w:val="007351D8"/>
    <w:rsid w:val="007442B4"/>
    <w:rsid w:val="0075156A"/>
    <w:rsid w:val="007579AE"/>
    <w:rsid w:val="00771125"/>
    <w:rsid w:val="00776A6E"/>
    <w:rsid w:val="007910F1"/>
    <w:rsid w:val="00791D63"/>
    <w:rsid w:val="00795FB3"/>
    <w:rsid w:val="007A177D"/>
    <w:rsid w:val="007A4965"/>
    <w:rsid w:val="008009B9"/>
    <w:rsid w:val="00826BF5"/>
    <w:rsid w:val="00872FF4"/>
    <w:rsid w:val="008920DF"/>
    <w:rsid w:val="008C286A"/>
    <w:rsid w:val="00914685"/>
    <w:rsid w:val="009165C8"/>
    <w:rsid w:val="00970516"/>
    <w:rsid w:val="0097449E"/>
    <w:rsid w:val="009D6829"/>
    <w:rsid w:val="00A06A1A"/>
    <w:rsid w:val="00A425A9"/>
    <w:rsid w:val="00A74460"/>
    <w:rsid w:val="00AA19BF"/>
    <w:rsid w:val="00AA1C82"/>
    <w:rsid w:val="00AD5954"/>
    <w:rsid w:val="00AE5592"/>
    <w:rsid w:val="00AE5E99"/>
    <w:rsid w:val="00B13FBE"/>
    <w:rsid w:val="00B22919"/>
    <w:rsid w:val="00B90F38"/>
    <w:rsid w:val="00B93C06"/>
    <w:rsid w:val="00BB6A19"/>
    <w:rsid w:val="00BF624C"/>
    <w:rsid w:val="00C04227"/>
    <w:rsid w:val="00C127F3"/>
    <w:rsid w:val="00C3133F"/>
    <w:rsid w:val="00CB4FE4"/>
    <w:rsid w:val="00D0320B"/>
    <w:rsid w:val="00D317A8"/>
    <w:rsid w:val="00D37148"/>
    <w:rsid w:val="00D53EC2"/>
    <w:rsid w:val="00DD564F"/>
    <w:rsid w:val="00DE136E"/>
    <w:rsid w:val="00E74B6E"/>
    <w:rsid w:val="00E80E12"/>
    <w:rsid w:val="00E87128"/>
    <w:rsid w:val="00EA1974"/>
    <w:rsid w:val="00EA51E5"/>
    <w:rsid w:val="00EC02AE"/>
    <w:rsid w:val="00F24C68"/>
    <w:rsid w:val="00F32A33"/>
    <w:rsid w:val="00F57810"/>
    <w:rsid w:val="00F90C6A"/>
    <w:rsid w:val="00FB6F52"/>
    <w:rsid w:val="00FE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680C"/>
  <w15:chartTrackingRefBased/>
  <w15:docId w15:val="{E19B7A1B-04A5-4090-B835-14525CB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38"/>
    <w:pPr>
      <w:ind w:left="720"/>
      <w:contextualSpacing/>
    </w:pPr>
  </w:style>
  <w:style w:type="character" w:styleId="CommentReference">
    <w:name w:val="annotation reference"/>
    <w:basedOn w:val="DefaultParagraphFont"/>
    <w:uiPriority w:val="99"/>
    <w:semiHidden/>
    <w:unhideWhenUsed/>
    <w:rsid w:val="001D7103"/>
    <w:rPr>
      <w:sz w:val="16"/>
      <w:szCs w:val="16"/>
    </w:rPr>
  </w:style>
  <w:style w:type="paragraph" w:styleId="CommentText">
    <w:name w:val="annotation text"/>
    <w:basedOn w:val="Normal"/>
    <w:link w:val="CommentTextChar"/>
    <w:uiPriority w:val="99"/>
    <w:semiHidden/>
    <w:unhideWhenUsed/>
    <w:rsid w:val="001D7103"/>
    <w:pPr>
      <w:spacing w:line="240" w:lineRule="auto"/>
    </w:pPr>
    <w:rPr>
      <w:sz w:val="20"/>
      <w:szCs w:val="20"/>
    </w:rPr>
  </w:style>
  <w:style w:type="character" w:customStyle="1" w:styleId="CommentTextChar">
    <w:name w:val="Comment Text Char"/>
    <w:basedOn w:val="DefaultParagraphFont"/>
    <w:link w:val="CommentText"/>
    <w:uiPriority w:val="99"/>
    <w:semiHidden/>
    <w:rsid w:val="001D7103"/>
    <w:rPr>
      <w:sz w:val="20"/>
      <w:szCs w:val="20"/>
    </w:rPr>
  </w:style>
  <w:style w:type="paragraph" w:styleId="CommentSubject">
    <w:name w:val="annotation subject"/>
    <w:basedOn w:val="CommentText"/>
    <w:next w:val="CommentText"/>
    <w:link w:val="CommentSubjectChar"/>
    <w:uiPriority w:val="99"/>
    <w:semiHidden/>
    <w:unhideWhenUsed/>
    <w:rsid w:val="001D7103"/>
    <w:rPr>
      <w:b/>
      <w:bCs/>
    </w:rPr>
  </w:style>
  <w:style w:type="character" w:customStyle="1" w:styleId="CommentSubjectChar">
    <w:name w:val="Comment Subject Char"/>
    <w:basedOn w:val="CommentTextChar"/>
    <w:link w:val="CommentSubject"/>
    <w:uiPriority w:val="99"/>
    <w:semiHidden/>
    <w:rsid w:val="001D7103"/>
    <w:rPr>
      <w:b/>
      <w:bCs/>
      <w:sz w:val="20"/>
      <w:szCs w:val="20"/>
    </w:rPr>
  </w:style>
  <w:style w:type="paragraph" w:styleId="BalloonText">
    <w:name w:val="Balloon Text"/>
    <w:basedOn w:val="Normal"/>
    <w:link w:val="BalloonTextChar"/>
    <w:uiPriority w:val="99"/>
    <w:semiHidden/>
    <w:unhideWhenUsed/>
    <w:rsid w:val="001D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03"/>
    <w:rPr>
      <w:rFonts w:ascii="Segoe UI" w:hAnsi="Segoe UI" w:cs="Segoe UI"/>
      <w:sz w:val="18"/>
      <w:szCs w:val="18"/>
    </w:rPr>
  </w:style>
  <w:style w:type="character" w:styleId="Hyperlink">
    <w:name w:val="Hyperlink"/>
    <w:basedOn w:val="DefaultParagraphFont"/>
    <w:uiPriority w:val="99"/>
    <w:unhideWhenUsed/>
    <w:rsid w:val="00BB6A19"/>
    <w:rPr>
      <w:color w:val="0563C1" w:themeColor="hyperlink"/>
      <w:u w:val="single"/>
    </w:rPr>
  </w:style>
  <w:style w:type="character" w:styleId="UnresolvedMention">
    <w:name w:val="Unresolved Mention"/>
    <w:basedOn w:val="DefaultParagraphFont"/>
    <w:uiPriority w:val="99"/>
    <w:semiHidden/>
    <w:unhideWhenUsed/>
    <w:rsid w:val="00BB6A19"/>
    <w:rPr>
      <w:color w:val="605E5C"/>
      <w:shd w:val="clear" w:color="auto" w:fill="E1DFDD"/>
    </w:rPr>
  </w:style>
  <w:style w:type="paragraph" w:styleId="Header">
    <w:name w:val="header"/>
    <w:basedOn w:val="Normal"/>
    <w:link w:val="HeaderChar"/>
    <w:uiPriority w:val="99"/>
    <w:unhideWhenUsed/>
    <w:rsid w:val="0011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A0"/>
  </w:style>
  <w:style w:type="paragraph" w:styleId="Footer">
    <w:name w:val="footer"/>
    <w:basedOn w:val="Normal"/>
    <w:link w:val="FooterChar"/>
    <w:uiPriority w:val="99"/>
    <w:unhideWhenUsed/>
    <w:rsid w:val="0011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01799">
      <w:bodyDiv w:val="1"/>
      <w:marLeft w:val="0"/>
      <w:marRight w:val="0"/>
      <w:marTop w:val="0"/>
      <w:marBottom w:val="0"/>
      <w:divBdr>
        <w:top w:val="none" w:sz="0" w:space="0" w:color="auto"/>
        <w:left w:val="none" w:sz="0" w:space="0" w:color="auto"/>
        <w:bottom w:val="none" w:sz="0" w:space="0" w:color="auto"/>
        <w:right w:val="none" w:sz="0" w:space="0" w:color="auto"/>
      </w:divBdr>
    </w:div>
    <w:div w:id="472914874">
      <w:bodyDiv w:val="1"/>
      <w:marLeft w:val="0"/>
      <w:marRight w:val="0"/>
      <w:marTop w:val="0"/>
      <w:marBottom w:val="0"/>
      <w:divBdr>
        <w:top w:val="none" w:sz="0" w:space="0" w:color="auto"/>
        <w:left w:val="none" w:sz="0" w:space="0" w:color="auto"/>
        <w:bottom w:val="none" w:sz="0" w:space="0" w:color="auto"/>
        <w:right w:val="none" w:sz="0" w:space="0" w:color="auto"/>
      </w:divBdr>
      <w:divsChild>
        <w:div w:id="542912903">
          <w:marLeft w:val="547"/>
          <w:marRight w:val="0"/>
          <w:marTop w:val="0"/>
          <w:marBottom w:val="0"/>
          <w:divBdr>
            <w:top w:val="none" w:sz="0" w:space="0" w:color="auto"/>
            <w:left w:val="none" w:sz="0" w:space="0" w:color="auto"/>
            <w:bottom w:val="none" w:sz="0" w:space="0" w:color="auto"/>
            <w:right w:val="none" w:sz="0" w:space="0" w:color="auto"/>
          </w:divBdr>
        </w:div>
      </w:divsChild>
    </w:div>
    <w:div w:id="637757363">
      <w:bodyDiv w:val="1"/>
      <w:marLeft w:val="0"/>
      <w:marRight w:val="0"/>
      <w:marTop w:val="0"/>
      <w:marBottom w:val="0"/>
      <w:divBdr>
        <w:top w:val="none" w:sz="0" w:space="0" w:color="auto"/>
        <w:left w:val="none" w:sz="0" w:space="0" w:color="auto"/>
        <w:bottom w:val="none" w:sz="0" w:space="0" w:color="auto"/>
        <w:right w:val="none" w:sz="0" w:space="0" w:color="auto"/>
      </w:divBdr>
      <w:divsChild>
        <w:div w:id="2023582435">
          <w:marLeft w:val="720"/>
          <w:marRight w:val="0"/>
          <w:marTop w:val="0"/>
          <w:marBottom w:val="0"/>
          <w:divBdr>
            <w:top w:val="none" w:sz="0" w:space="0" w:color="auto"/>
            <w:left w:val="none" w:sz="0" w:space="0" w:color="auto"/>
            <w:bottom w:val="none" w:sz="0" w:space="0" w:color="auto"/>
            <w:right w:val="none" w:sz="0" w:space="0" w:color="auto"/>
          </w:divBdr>
        </w:div>
      </w:divsChild>
    </w:div>
    <w:div w:id="653798369">
      <w:bodyDiv w:val="1"/>
      <w:marLeft w:val="0"/>
      <w:marRight w:val="0"/>
      <w:marTop w:val="0"/>
      <w:marBottom w:val="0"/>
      <w:divBdr>
        <w:top w:val="none" w:sz="0" w:space="0" w:color="auto"/>
        <w:left w:val="none" w:sz="0" w:space="0" w:color="auto"/>
        <w:bottom w:val="none" w:sz="0" w:space="0" w:color="auto"/>
        <w:right w:val="none" w:sz="0" w:space="0" w:color="auto"/>
      </w:divBdr>
    </w:div>
    <w:div w:id="1382292559">
      <w:bodyDiv w:val="1"/>
      <w:marLeft w:val="0"/>
      <w:marRight w:val="0"/>
      <w:marTop w:val="0"/>
      <w:marBottom w:val="0"/>
      <w:divBdr>
        <w:top w:val="none" w:sz="0" w:space="0" w:color="auto"/>
        <w:left w:val="none" w:sz="0" w:space="0" w:color="auto"/>
        <w:bottom w:val="none" w:sz="0" w:space="0" w:color="auto"/>
        <w:right w:val="none" w:sz="0" w:space="0" w:color="auto"/>
      </w:divBdr>
    </w:div>
    <w:div w:id="1406992590">
      <w:bodyDiv w:val="1"/>
      <w:marLeft w:val="0"/>
      <w:marRight w:val="0"/>
      <w:marTop w:val="0"/>
      <w:marBottom w:val="0"/>
      <w:divBdr>
        <w:top w:val="none" w:sz="0" w:space="0" w:color="auto"/>
        <w:left w:val="none" w:sz="0" w:space="0" w:color="auto"/>
        <w:bottom w:val="none" w:sz="0" w:space="0" w:color="auto"/>
        <w:right w:val="none" w:sz="0" w:space="0" w:color="auto"/>
      </w:divBdr>
      <w:divsChild>
        <w:div w:id="26866177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2565-European-Child-Guarantee-" TargetMode="External"/><Relationship Id="rId13" Type="http://schemas.openxmlformats.org/officeDocument/2006/relationships/hyperlink" Target="https://www.eapn.eu/wp-content/uploads/2020/09/EAPN-WEBINAR-17092020-State-of-play-EPSR_SJ-4642.ppt" TargetMode="External"/><Relationship Id="rId18" Type="http://schemas.openxmlformats.org/officeDocument/2006/relationships/hyperlink" Target="https://ec.europa.eu/info/law/better-regulation/have-your-say/initiatives/12565-European-Child-Guarantee-" TargetMode="External"/><Relationship Id="rId26" Type="http://schemas.openxmlformats.org/officeDocument/2006/relationships/hyperlink" Target="https://data.consilium.europa.eu/doc/document/ST-9241-2020-INIT/en/pdf" TargetMode="External"/><Relationship Id="rId3" Type="http://schemas.openxmlformats.org/officeDocument/2006/relationships/settings" Target="settings.xml"/><Relationship Id="rId21" Type="http://schemas.openxmlformats.org/officeDocument/2006/relationships/hyperlink" Target="https://www.eapn.eu/wp-content/uploads/2020/04/EAPN-6e-EAPN-Position-Paper-Adequate-Income-MI-MW-DRAFT-30-03-20-4245.docx" TargetMode="External"/><Relationship Id="rId34" Type="http://schemas.openxmlformats.org/officeDocument/2006/relationships/fontTable" Target="fontTable.xml"/><Relationship Id="rId7" Type="http://schemas.openxmlformats.org/officeDocument/2006/relationships/hyperlink" Target="https://www.eapn.eu/eapn-input-to-the-consultation-on-the-implementation-of-the-european-pillar-of-social-rights-eapn-position-paper/" TargetMode="External"/><Relationship Id="rId12" Type="http://schemas.openxmlformats.org/officeDocument/2006/relationships/hyperlink" Target="https://ec.europa.eu/info/law/better-regulation/have-your-say/initiatives/12565-European-Child-Guarantee-" TargetMode="External"/><Relationship Id="rId17" Type="http://schemas.openxmlformats.org/officeDocument/2006/relationships/hyperlink" Target="https://ec.europa.eu/social/main.jsp?catId=1060&amp;langId=en" TargetMode="External"/><Relationship Id="rId25" Type="http://schemas.openxmlformats.org/officeDocument/2006/relationships/hyperlink" Target="https://www.eapn.eu/eapn-position-paper-on-adequate-incom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liance4investinginchildren.eu/proposal-for-a-council-recommendation-on-the-child-guarantee-for-the-wellbeing-of-all-children-across-the-eu/" TargetMode="External"/><Relationship Id="rId20" Type="http://schemas.openxmlformats.org/officeDocument/2006/relationships/hyperlink" Target="https://ec.europa.eu/info/law/better-regulation/have-your-say/initiatives/12565-European-Child-Guarantee-" TargetMode="External"/><Relationship Id="rId29" Type="http://schemas.openxmlformats.org/officeDocument/2006/relationships/hyperlink" Target="https://www.socialplatform.org/wp-content/uploads/2020/09/FINAL-DE-Presidency-Bookl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pn.eu/eapn-input-to-the-consultation-on-the-implementation-of-the-european-pillar-of-social-rights-eapn-position-paper/" TargetMode="External"/><Relationship Id="rId24" Type="http://schemas.openxmlformats.org/officeDocument/2006/relationships/hyperlink" Target="https://www.eapn.eu/wp-content/uploads/2020/09/EAPN-2020_EAPN_Position_Paper_Adequate_Minimum_Income_4pager-4634.pdf" TargetMode="External"/><Relationship Id="rId32" Type="http://schemas.openxmlformats.org/officeDocument/2006/relationships/hyperlink" Target="https://dmsearch.eesc.europa.eu/search/opinion?LANG=EN&amp;k=(documentsource:EESC)(adoptiondate:16-09-2020)(adoptiondate:17-09-2020)(adoptiondate:18-09-2020)(documenttype:AC)" TargetMode="External"/><Relationship Id="rId5" Type="http://schemas.openxmlformats.org/officeDocument/2006/relationships/footnotes" Target="footnotes.xml"/><Relationship Id="rId15" Type="http://schemas.openxmlformats.org/officeDocument/2006/relationships/hyperlink" Target="https://ec.europa.eu/info/law/better-regulation/have-your-say/initiatives/12565-European-Child-Guarantee-" TargetMode="External"/><Relationship Id="rId23" Type="http://schemas.openxmlformats.org/officeDocument/2006/relationships/hyperlink" Target="https://www.eapn.eu/wp-content/uploads/2020/09/EAPN-EUISG-Webinar-Updates-Minimum-Income-Minimum-Wages-17.09.20_MM-4641.ppt" TargetMode="External"/><Relationship Id="rId28" Type="http://schemas.openxmlformats.org/officeDocument/2006/relationships/hyperlink" Target="https://www.eapn.eu/wp-content/uploads/2020/09/EAPN-Conference-Our-Social-Europe-16.09.20-WS2-Reporting-Back-LW-4648.pdf" TargetMode="External"/><Relationship Id="rId10" Type="http://schemas.openxmlformats.org/officeDocument/2006/relationships/hyperlink" Target="https://www.eapn.eu/eapn-position-paper-on-adequate-income/" TargetMode="External"/><Relationship Id="rId19" Type="http://schemas.openxmlformats.org/officeDocument/2006/relationships/hyperlink" Target="https://www.eapn.eu/wp-content/uploads/2020/09/EAPN-EAPN-Spain-Consultation-AP-EPSR-Activities-17.09.20-GM-4699.pptx" TargetMode="External"/><Relationship Id="rId31" Type="http://schemas.openxmlformats.org/officeDocument/2006/relationships/hyperlink" Target="https://www.etuc.org/en/document/reply-etuc-2nd-phase-consultation-social-partners-fair-minimum-wages" TargetMode="External"/><Relationship Id="rId4" Type="http://schemas.openxmlformats.org/officeDocument/2006/relationships/webSettings" Target="webSettings.xml"/><Relationship Id="rId9" Type="http://schemas.openxmlformats.org/officeDocument/2006/relationships/hyperlink" Target="https://www.eapn.eu/wp-content/uploads/2020/04/EAPN-6e-EAPN-Position-Paper-Adequate-Income-MI-MW-DRAFT-30-03-20-4245.docx" TargetMode="External"/><Relationship Id="rId14" Type="http://schemas.openxmlformats.org/officeDocument/2006/relationships/hyperlink" Target="https://www.eapn.eu/eapn-input-to-the-consultation-on-the-implementation-of-the-european-pillar-of-social-rights-eapn-position-paper/" TargetMode="External"/><Relationship Id="rId22" Type="http://schemas.openxmlformats.org/officeDocument/2006/relationships/hyperlink" Target="https://www.eapn.eu/eapn-position-paper-on-adequate-income/" TargetMode="External"/><Relationship Id="rId27" Type="http://schemas.openxmlformats.org/officeDocument/2006/relationships/hyperlink" Target="https://www.eapn.eu/conference-our-social-europe-strong-together-germanys-presidency-of-the-council-of-the-european-union/" TargetMode="External"/><Relationship Id="rId30" Type="http://schemas.openxmlformats.org/officeDocument/2006/relationships/hyperlink" Target="https://www.eapn.eu/wp-content/uploads/2020/09/EAPN-Conference-Our-Social-Europe-16-09-20-WS2-Minimum-Income-4633.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Sian Jones</cp:lastModifiedBy>
  <cp:revision>2</cp:revision>
  <cp:lastPrinted>2020-09-23T14:12:00Z</cp:lastPrinted>
  <dcterms:created xsi:type="dcterms:W3CDTF">2020-10-14T14:00:00Z</dcterms:created>
  <dcterms:modified xsi:type="dcterms:W3CDTF">2020-10-14T14:00:00Z</dcterms:modified>
</cp:coreProperties>
</file>