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14D" w:rsidRPr="00A06FEB" w:rsidRDefault="00A06FEB" w:rsidP="003D36B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ind w:right="-858"/>
        <w:jc w:val="right"/>
        <w:rPr>
          <w:rFonts w:ascii="Palatino" w:hAnsi="Palatino"/>
          <w:b/>
          <w:sz w:val="32"/>
          <w:szCs w:val="32"/>
        </w:rPr>
      </w:pPr>
      <w:r>
        <w:rPr>
          <w:rFonts w:ascii="Palatino" w:hAnsi="Palatino"/>
          <w:b/>
          <w:sz w:val="32"/>
          <w:szCs w:val="32"/>
        </w:rPr>
        <w:t>5c</w:t>
      </w:r>
    </w:p>
    <w:p w:rsidR="00CB614D" w:rsidRDefault="00CB614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Palatino" w:hAnsi="Palatino"/>
          <w:b/>
        </w:rPr>
      </w:pPr>
    </w:p>
    <w:p w:rsidR="00CB614D" w:rsidRDefault="00CB614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Palatino" w:hAnsi="Palatino"/>
          <w:b/>
        </w:rPr>
      </w:pPr>
    </w:p>
    <w:p w:rsidR="00CB614D" w:rsidRDefault="00CB614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Palatino" w:hAnsi="Palatino"/>
          <w:b/>
        </w:rPr>
      </w:pPr>
    </w:p>
    <w:p w:rsidR="00CB614D" w:rsidRDefault="00CB614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Palatino" w:hAnsi="Palatino"/>
          <w:b/>
          <w:sz w:val="48"/>
        </w:rPr>
      </w:pPr>
    </w:p>
    <w:p w:rsidR="00CB614D" w:rsidRDefault="00CB614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Palatino" w:hAnsi="Palatino"/>
          <w:b/>
          <w:sz w:val="72"/>
        </w:rPr>
      </w:pPr>
      <w:r>
        <w:rPr>
          <w:rFonts w:ascii="Palatino" w:hAnsi="Palatino"/>
          <w:b/>
          <w:sz w:val="72"/>
        </w:rPr>
        <w:t>Us</w:t>
      </w:r>
      <w:bookmarkStart w:id="0" w:name="_GoBack"/>
      <w:bookmarkEnd w:id="0"/>
      <w:r>
        <w:rPr>
          <w:rFonts w:ascii="Palatino" w:hAnsi="Palatino"/>
          <w:b/>
          <w:sz w:val="72"/>
        </w:rPr>
        <w:t xml:space="preserve">ing the </w:t>
      </w:r>
      <w:r w:rsidR="00FC02A8">
        <w:rPr>
          <w:rFonts w:ascii="Palatino" w:hAnsi="Palatino"/>
          <w:b/>
          <w:sz w:val="72"/>
        </w:rPr>
        <w:t>S</w:t>
      </w:r>
      <w:r>
        <w:rPr>
          <w:rFonts w:ascii="Palatino" w:hAnsi="Palatino"/>
          <w:b/>
          <w:sz w:val="72"/>
        </w:rPr>
        <w:t xml:space="preserve">tructural </w:t>
      </w:r>
      <w:r w:rsidR="00FC02A8">
        <w:rPr>
          <w:rFonts w:ascii="Palatino" w:hAnsi="Palatino"/>
          <w:b/>
          <w:sz w:val="72"/>
        </w:rPr>
        <w:t>F</w:t>
      </w:r>
      <w:r>
        <w:rPr>
          <w:rFonts w:ascii="Palatino" w:hAnsi="Palatino"/>
          <w:b/>
          <w:sz w:val="72"/>
        </w:rPr>
        <w:t>unds for social inclusion</w:t>
      </w:r>
    </w:p>
    <w:p w:rsidR="00CB614D" w:rsidRDefault="00CB614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Palatino" w:hAnsi="Palatino"/>
          <w:b/>
        </w:rPr>
      </w:pPr>
    </w:p>
    <w:p w:rsidR="00CB614D" w:rsidRDefault="00CB614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Palatino" w:hAnsi="Palatino"/>
          <w:b/>
        </w:rPr>
      </w:pPr>
    </w:p>
    <w:p w:rsidR="00CB614D" w:rsidRDefault="00CB614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Palatino" w:hAnsi="Palatino"/>
          <w:b/>
        </w:rPr>
      </w:pPr>
    </w:p>
    <w:p w:rsidR="00CB614D" w:rsidRDefault="00CB614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Palatino" w:hAnsi="Palatino"/>
          <w:b/>
        </w:rPr>
      </w:pPr>
    </w:p>
    <w:p w:rsidR="00CB614D" w:rsidRDefault="00CB614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Palatino" w:hAnsi="Palatino"/>
          <w:b/>
        </w:rPr>
      </w:pPr>
    </w:p>
    <w:p w:rsidR="00CB614D" w:rsidRDefault="00CB614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Palatino" w:hAnsi="Palatino"/>
          <w:b/>
        </w:rPr>
      </w:pPr>
    </w:p>
    <w:p w:rsidR="00CB614D" w:rsidRDefault="00CB614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Palatino" w:hAnsi="Palatino"/>
          <w:b/>
        </w:rPr>
      </w:pPr>
    </w:p>
    <w:p w:rsidR="00CB614D" w:rsidRDefault="00CB614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Palatino" w:hAnsi="Palatino"/>
          <w:b/>
          <w:i/>
        </w:rPr>
      </w:pPr>
      <w:r>
        <w:rPr>
          <w:rFonts w:ascii="Palatino" w:hAnsi="Palatino"/>
          <w:b/>
          <w:i/>
        </w:rPr>
        <w:t>Final text</w:t>
      </w:r>
    </w:p>
    <w:p w:rsidR="00CB614D" w:rsidRDefault="00092EF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Palatino" w:hAnsi="Palatino"/>
          <w:b/>
          <w:i/>
        </w:rPr>
      </w:pPr>
      <w:r>
        <w:rPr>
          <w:rFonts w:ascii="Palatino" w:hAnsi="Palatino"/>
          <w:b/>
          <w:i/>
        </w:rPr>
        <w:t>May 2014</w:t>
      </w:r>
    </w:p>
    <w:p w:rsidR="00CB614D" w:rsidRDefault="00CB614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Palatino" w:hAnsi="Palatino"/>
          <w:b/>
          <w:i/>
        </w:rPr>
      </w:pPr>
    </w:p>
    <w:p w:rsidR="00CB614D" w:rsidRDefault="00CB614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Palatino" w:hAnsi="Palatino"/>
          <w:b/>
        </w:rPr>
      </w:pPr>
    </w:p>
    <w:p w:rsidR="00CB614D" w:rsidRDefault="00CB614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Palatino" w:hAnsi="Palatino"/>
          <w:b/>
        </w:rPr>
      </w:pPr>
    </w:p>
    <w:p w:rsidR="00CB614D" w:rsidRDefault="00CB614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Palatino" w:hAnsi="Palatino"/>
          <w:b/>
        </w:rPr>
      </w:pPr>
    </w:p>
    <w:p w:rsidR="00CB614D" w:rsidRDefault="00CB614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Palatino" w:hAnsi="Palatino"/>
          <w:b/>
        </w:rPr>
      </w:pPr>
    </w:p>
    <w:p w:rsidR="00CB614D" w:rsidRDefault="00CB614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Palatino" w:hAnsi="Palatino"/>
          <w:b/>
        </w:rPr>
      </w:pPr>
    </w:p>
    <w:p w:rsidR="00CB614D" w:rsidRDefault="00CB614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Palatino" w:hAnsi="Palatino"/>
          <w:b/>
        </w:rPr>
      </w:pPr>
    </w:p>
    <w:p w:rsidR="00CB614D" w:rsidRDefault="00CB614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Palatino" w:hAnsi="Palatino"/>
          <w:b/>
        </w:rPr>
      </w:pPr>
    </w:p>
    <w:p w:rsidR="00CB614D" w:rsidRDefault="00CB614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Palatino" w:hAnsi="Palatino"/>
          <w:b/>
        </w:rPr>
      </w:pPr>
    </w:p>
    <w:p w:rsidR="00CB614D" w:rsidRDefault="00CB614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Palatino" w:hAnsi="Palatino"/>
          <w:b/>
        </w:rPr>
      </w:pPr>
    </w:p>
    <w:p w:rsidR="00CB614D" w:rsidRDefault="00CB614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Palatino" w:hAnsi="Palatino"/>
          <w:b/>
        </w:rPr>
      </w:pPr>
    </w:p>
    <w:p w:rsidR="00CB614D" w:rsidRDefault="00CB614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Palatino" w:hAnsi="Palatino"/>
          <w:b/>
        </w:rPr>
      </w:pPr>
    </w:p>
    <w:p w:rsidR="00CB614D" w:rsidRDefault="00CB614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Palatino" w:hAnsi="Palatino"/>
          <w:b/>
        </w:rPr>
      </w:pPr>
    </w:p>
    <w:p w:rsidR="00CB614D" w:rsidRDefault="00CB614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Palatino" w:hAnsi="Palatino"/>
          <w:b/>
        </w:rPr>
      </w:pPr>
    </w:p>
    <w:p w:rsidR="00CB614D" w:rsidRDefault="00CB614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Palatino" w:hAnsi="Palatino"/>
          <w:b/>
        </w:rPr>
      </w:pPr>
    </w:p>
    <w:p w:rsidR="00CB614D" w:rsidRDefault="00CB614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Palatino" w:hAnsi="Palatino"/>
          <w:b/>
        </w:rPr>
      </w:pPr>
    </w:p>
    <w:p w:rsidR="00CB614D" w:rsidRDefault="00CB614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Palatino" w:hAnsi="Palatino"/>
          <w:b/>
        </w:rPr>
      </w:pPr>
    </w:p>
    <w:p w:rsidR="00CB614D" w:rsidRDefault="00CB614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Palatino" w:hAnsi="Palatino"/>
          <w:b/>
        </w:rPr>
      </w:pPr>
    </w:p>
    <w:p w:rsidR="00CB614D" w:rsidRDefault="00CB614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Palatino" w:hAnsi="Palatino"/>
          <w:b/>
        </w:rPr>
      </w:pPr>
    </w:p>
    <w:p w:rsidR="00CB614D" w:rsidRDefault="00CB614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Palatino" w:hAnsi="Palatino"/>
          <w:b/>
        </w:rPr>
      </w:pPr>
    </w:p>
    <w:p w:rsidR="00FC02A8" w:rsidRDefault="00FC02A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Palatino" w:hAnsi="Palatino"/>
          <w:b/>
        </w:rPr>
      </w:pPr>
    </w:p>
    <w:p w:rsidR="00FC02A8" w:rsidRDefault="00FC02A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Palatino" w:hAnsi="Palatino"/>
          <w:b/>
        </w:rPr>
      </w:pPr>
    </w:p>
    <w:p w:rsidR="00FC02A8" w:rsidRDefault="00FC02A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Palatino" w:hAnsi="Palatino"/>
          <w:b/>
        </w:rPr>
      </w:pPr>
    </w:p>
    <w:p w:rsidR="00FC02A8" w:rsidRDefault="00FC02A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Palatino" w:hAnsi="Palatino"/>
          <w:b/>
        </w:rPr>
      </w:pPr>
    </w:p>
    <w:p w:rsidR="00CB614D" w:rsidRDefault="00CB614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Palatino" w:hAnsi="Palatino"/>
          <w:b/>
        </w:rPr>
      </w:pPr>
      <w:r>
        <w:rPr>
          <w:rFonts w:ascii="Palatino" w:hAnsi="Palatino"/>
          <w:b/>
        </w:rPr>
        <w:tab/>
      </w:r>
      <w:r>
        <w:rPr>
          <w:rFonts w:ascii="Palatino" w:hAnsi="Palatino"/>
          <w:b/>
        </w:rPr>
        <w:tab/>
      </w:r>
      <w:r>
        <w:rPr>
          <w:rFonts w:ascii="Palatino" w:hAnsi="Palatino"/>
          <w:b/>
        </w:rPr>
        <w:tab/>
      </w:r>
    </w:p>
    <w:p w:rsidR="00CB614D" w:rsidRDefault="00CB614D" w:rsidP="001A759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jc w:val="center"/>
        <w:rPr>
          <w:rFonts w:ascii="Palatino" w:hAnsi="Palatino"/>
          <w:sz w:val="22"/>
        </w:rPr>
      </w:pPr>
      <w:r>
        <w:rPr>
          <w:rFonts w:ascii="Palatino" w:hAnsi="Palatino"/>
          <w:sz w:val="22"/>
        </w:rPr>
        <w:t xml:space="preserve">This leaflet on how </w:t>
      </w:r>
      <w:r w:rsidR="00FC02A8">
        <w:rPr>
          <w:rFonts w:ascii="Palatino" w:hAnsi="Palatino"/>
          <w:sz w:val="22"/>
        </w:rPr>
        <w:t>S</w:t>
      </w:r>
      <w:r>
        <w:rPr>
          <w:rFonts w:ascii="Palatino" w:hAnsi="Palatino"/>
          <w:sz w:val="22"/>
        </w:rPr>
        <w:t xml:space="preserve">tructural </w:t>
      </w:r>
      <w:r w:rsidR="00FC02A8">
        <w:rPr>
          <w:rFonts w:ascii="Palatino" w:hAnsi="Palatino"/>
          <w:sz w:val="22"/>
        </w:rPr>
        <w:t>F</w:t>
      </w:r>
      <w:r>
        <w:rPr>
          <w:rFonts w:ascii="Palatino" w:hAnsi="Palatino"/>
          <w:sz w:val="22"/>
        </w:rPr>
        <w:t xml:space="preserve">unds are used for social inclusion was compiled by </w:t>
      </w:r>
      <w:r w:rsidR="00A93920">
        <w:rPr>
          <w:rFonts w:ascii="Palatino" w:hAnsi="Palatino"/>
          <w:sz w:val="22"/>
        </w:rPr>
        <w:t xml:space="preserve">EAPN Members (including </w:t>
      </w:r>
      <w:r>
        <w:rPr>
          <w:rFonts w:ascii="Palatino" w:hAnsi="Palatino"/>
          <w:sz w:val="22"/>
        </w:rPr>
        <w:t>the members of the</w:t>
      </w:r>
      <w:r w:rsidR="00A93920">
        <w:rPr>
          <w:rFonts w:ascii="Palatino" w:hAnsi="Palatino"/>
          <w:sz w:val="22"/>
        </w:rPr>
        <w:t xml:space="preserve"> former EAPN</w:t>
      </w:r>
      <w:r w:rsidR="00FC02A8">
        <w:rPr>
          <w:rFonts w:ascii="Palatino" w:hAnsi="Palatino"/>
          <w:sz w:val="22"/>
        </w:rPr>
        <w:t>’s</w:t>
      </w:r>
      <w:r>
        <w:rPr>
          <w:rFonts w:ascii="Palatino" w:hAnsi="Palatino"/>
          <w:sz w:val="22"/>
        </w:rPr>
        <w:t xml:space="preserve"> </w:t>
      </w:r>
      <w:r w:rsidR="00FC02A8">
        <w:rPr>
          <w:rFonts w:ascii="Palatino" w:hAnsi="Palatino"/>
          <w:sz w:val="22"/>
        </w:rPr>
        <w:t>Structural Funds Working Group</w:t>
      </w:r>
      <w:r w:rsidR="00A93920">
        <w:rPr>
          <w:rFonts w:ascii="Palatino" w:hAnsi="Palatino"/>
          <w:sz w:val="22"/>
        </w:rPr>
        <w:t>)</w:t>
      </w:r>
      <w:r>
        <w:rPr>
          <w:rFonts w:ascii="Palatino" w:hAnsi="Palatino"/>
          <w:sz w:val="22"/>
        </w:rPr>
        <w:t>.  Thanks go to all those members who researched and contributed individual good practice examples.</w:t>
      </w:r>
      <w:r w:rsidR="001A759A">
        <w:rPr>
          <w:rFonts w:ascii="Palatino" w:hAnsi="Palatino"/>
          <w:sz w:val="22"/>
        </w:rPr>
        <w:t xml:space="preserve"> </w:t>
      </w:r>
    </w:p>
    <w:p w:rsidR="00153459" w:rsidRDefault="0015345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jc w:val="center"/>
        <w:rPr>
          <w:rFonts w:ascii="Palatino" w:hAnsi="Palatino"/>
          <w:sz w:val="22"/>
        </w:rPr>
      </w:pPr>
    </w:p>
    <w:p w:rsidR="00CB614D" w:rsidRDefault="00CB614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Palatino" w:hAnsi="Palatino"/>
          <w:b/>
          <w:sz w:val="36"/>
        </w:rPr>
      </w:pPr>
      <w:r>
        <w:rPr>
          <w:rFonts w:ascii="Palatino" w:hAnsi="Palatino"/>
          <w:b/>
          <w:sz w:val="36"/>
        </w:rPr>
        <w:t>1</w:t>
      </w:r>
      <w:r>
        <w:rPr>
          <w:rFonts w:ascii="Palatino" w:hAnsi="Palatino"/>
          <w:b/>
          <w:sz w:val="36"/>
        </w:rPr>
        <w:tab/>
        <w:t xml:space="preserve">A new context: </w:t>
      </w:r>
      <w:r>
        <w:rPr>
          <w:rFonts w:ascii="Palatino" w:hAnsi="Palatino"/>
          <w:b/>
          <w:i/>
          <w:sz w:val="36"/>
        </w:rPr>
        <w:t>E</w:t>
      </w:r>
      <w:r w:rsidR="00FC02A8">
        <w:rPr>
          <w:rFonts w:ascii="Palatino" w:hAnsi="Palatino"/>
          <w:b/>
          <w:i/>
          <w:sz w:val="36"/>
        </w:rPr>
        <w:t xml:space="preserve">urope </w:t>
      </w:r>
      <w:r>
        <w:rPr>
          <w:rFonts w:ascii="Palatino" w:hAnsi="Palatino"/>
          <w:b/>
          <w:i/>
          <w:sz w:val="36"/>
        </w:rPr>
        <w:t>2020</w:t>
      </w:r>
      <w:r>
        <w:rPr>
          <w:rFonts w:ascii="Palatino" w:hAnsi="Palatino"/>
          <w:b/>
          <w:sz w:val="36"/>
        </w:rPr>
        <w:t xml:space="preserve"> and </w:t>
      </w:r>
      <w:r w:rsidR="00FC02A8">
        <w:rPr>
          <w:rFonts w:ascii="Palatino" w:hAnsi="Palatino"/>
          <w:b/>
          <w:sz w:val="36"/>
        </w:rPr>
        <w:t>S</w:t>
      </w:r>
      <w:r>
        <w:rPr>
          <w:rFonts w:ascii="Palatino" w:hAnsi="Palatino"/>
          <w:b/>
          <w:sz w:val="36"/>
        </w:rPr>
        <w:t xml:space="preserve">tructural </w:t>
      </w:r>
      <w:r w:rsidR="00FC02A8">
        <w:rPr>
          <w:rFonts w:ascii="Palatino" w:hAnsi="Palatino"/>
          <w:b/>
          <w:sz w:val="36"/>
        </w:rPr>
        <w:t>F</w:t>
      </w:r>
      <w:r>
        <w:rPr>
          <w:rFonts w:ascii="Palatino" w:hAnsi="Palatino"/>
          <w:b/>
          <w:sz w:val="36"/>
        </w:rPr>
        <w:t>unds</w:t>
      </w:r>
    </w:p>
    <w:p w:rsidR="00CB614D" w:rsidRDefault="00CB614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Palatino" w:hAnsi="Palatino"/>
        </w:rPr>
      </w:pPr>
    </w:p>
    <w:p w:rsidR="00824B50" w:rsidRPr="003D36BC" w:rsidRDefault="009D12D8" w:rsidP="00B4661B">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s>
        <w:spacing w:after="240"/>
        <w:jc w:val="both"/>
        <w:rPr>
          <w:rFonts w:asciiTheme="minorHAnsi" w:hAnsiTheme="minorHAnsi"/>
          <w:sz w:val="22"/>
          <w:szCs w:val="22"/>
        </w:rPr>
      </w:pPr>
      <w:r w:rsidRPr="003D36BC">
        <w:rPr>
          <w:rFonts w:asciiTheme="minorHAnsi" w:hAnsiTheme="minorHAnsi"/>
          <w:sz w:val="22"/>
          <w:szCs w:val="22"/>
        </w:rPr>
        <w:t>According to Eurostat, 119,6 million people are considered to be at risk of poverty and social exclusion</w:t>
      </w:r>
      <w:r w:rsidRPr="003D36BC">
        <w:rPr>
          <w:rStyle w:val="FootnoteReference"/>
          <w:rFonts w:asciiTheme="minorHAnsi" w:hAnsiTheme="minorHAnsi"/>
          <w:sz w:val="22"/>
          <w:szCs w:val="22"/>
        </w:rPr>
        <w:footnoteReference w:id="1"/>
      </w:r>
      <w:r w:rsidRPr="003D36BC">
        <w:rPr>
          <w:rFonts w:asciiTheme="minorHAnsi" w:hAnsiTheme="minorHAnsi"/>
          <w:sz w:val="22"/>
          <w:szCs w:val="22"/>
        </w:rPr>
        <w:t xml:space="preserve"> in the EU. This represents 24,2% in the population, with poverty and social exclusion visibly increasing following the economic crisis which began in 2008, and exacerbated by the austerity measures taken by many Member States, which have intensified the hardship of  people experiencing poverty.</w:t>
      </w:r>
      <w:r w:rsidRPr="003D36BC">
        <w:rPr>
          <w:rFonts w:asciiTheme="minorHAnsi" w:hAnsiTheme="minorHAnsi"/>
          <w:sz w:val="22"/>
          <w:szCs w:val="22"/>
          <w:vertAlign w:val="superscript"/>
        </w:rPr>
        <w:footnoteReference w:id="2"/>
      </w:r>
      <w:r w:rsidRPr="003D36BC">
        <w:rPr>
          <w:rFonts w:asciiTheme="minorHAnsi" w:hAnsiTheme="minorHAnsi"/>
          <w:sz w:val="22"/>
          <w:szCs w:val="22"/>
        </w:rPr>
        <w:t xml:space="preserve"> This difficult backdrop frames a key moment in the evolution of the European Union, marked by the coming mid-term review of the Europe 2020 Strategy</w:t>
      </w:r>
      <w:r w:rsidRPr="003D36BC">
        <w:rPr>
          <w:rStyle w:val="FootnoteReference"/>
          <w:rFonts w:asciiTheme="minorHAnsi" w:hAnsiTheme="minorHAnsi"/>
          <w:sz w:val="22"/>
          <w:szCs w:val="22"/>
        </w:rPr>
        <w:footnoteReference w:id="3"/>
      </w:r>
      <w:r w:rsidRPr="003D36BC">
        <w:rPr>
          <w:rFonts w:asciiTheme="minorHAnsi" w:hAnsiTheme="minorHAnsi"/>
          <w:sz w:val="22"/>
          <w:szCs w:val="22"/>
        </w:rPr>
        <w:t xml:space="preserve"> and the first year of the new EU Budget as well as the new programming period of Structural Funds 2014-2020.One of the major shift in the cohesion Policy 2014-2020 is that Structural Funds will be used more than ever to contribute to the delivery on the Europe 2020 headline targets including the Poverty reduction target (i.e. to lift 20 million people out of poverty by 2020 in the EU) that EAPN together with other social NGOs managed to get. Such a delivery on Europe 2020 headline targets is now enshrined in the whole European Semester process starting from the Annual Growth Survey presented late November by the European Commission. This document sets out the policy priorities that Member States are encouraged to follow for the coming year. Based on the AGS and the country specific recommendations proposed by the European Commission then endorsed by the Council, Member States should formulate their National Reform Programmes (and National Social Reports). In the NRPs, Member States should clearly report on a yearly basis how they use Structural Funds to deliver on the Europe 2020 headline targets. </w:t>
      </w:r>
    </w:p>
    <w:p w:rsidR="00377EE1" w:rsidRPr="003D36BC" w:rsidRDefault="009D12D8" w:rsidP="00377EE1">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s>
        <w:spacing w:after="240"/>
        <w:jc w:val="both"/>
        <w:rPr>
          <w:rFonts w:asciiTheme="minorHAnsi" w:hAnsiTheme="minorHAnsi"/>
          <w:b/>
          <w:sz w:val="22"/>
          <w:szCs w:val="22"/>
        </w:rPr>
      </w:pPr>
      <w:r w:rsidRPr="003D36BC">
        <w:rPr>
          <w:rFonts w:asciiTheme="minorHAnsi" w:hAnsiTheme="minorHAnsi"/>
          <w:sz w:val="22"/>
          <w:szCs w:val="22"/>
        </w:rPr>
        <w:lastRenderedPageBreak/>
        <w:t xml:space="preserve">As we will see later further down, Structural Funds 2014-2020 will play a powerful role in backing financially the EU commitments of Member States to deliver on the poverty reduction target. With a stronger focus on social inclusion (especially in the ESF) and a better promotion of bottom-up and community-led approaches, Structural Funds 2014-2020 provide a more favorable legal framework for </w:t>
      </w:r>
      <w:r w:rsidRPr="003D36BC">
        <w:rPr>
          <w:rFonts w:asciiTheme="minorHAnsi" w:hAnsiTheme="minorHAnsi"/>
          <w:b/>
          <w:sz w:val="22"/>
          <w:szCs w:val="22"/>
        </w:rPr>
        <w:t xml:space="preserve">more funding opportunities for social NGOs. </w:t>
      </w:r>
    </w:p>
    <w:p w:rsidR="008115B8" w:rsidRPr="003D36BC" w:rsidRDefault="009D12D8" w:rsidP="008115B8">
      <w:pPr>
        <w:jc w:val="both"/>
        <w:rPr>
          <w:rFonts w:asciiTheme="minorHAnsi" w:hAnsiTheme="minorHAnsi"/>
          <w:sz w:val="22"/>
          <w:szCs w:val="22"/>
        </w:rPr>
      </w:pPr>
      <w:r w:rsidRPr="003D36BC">
        <w:rPr>
          <w:rFonts w:asciiTheme="minorHAnsi" w:hAnsiTheme="minorHAnsi"/>
          <w:sz w:val="22"/>
          <w:szCs w:val="22"/>
        </w:rPr>
        <w:t xml:space="preserve">Structural Funds for the programming period 2014-2020 amount to 352 € billion. For the first time, the </w:t>
      </w:r>
      <w:r w:rsidRPr="003D36BC">
        <w:rPr>
          <w:rFonts w:asciiTheme="minorHAnsi" w:hAnsiTheme="minorHAnsi"/>
          <w:b/>
          <w:sz w:val="22"/>
          <w:szCs w:val="22"/>
        </w:rPr>
        <w:t>ESF national budgets are secured, with the mandatory minimum of 23,1% of the total SF national allocation</w:t>
      </w:r>
      <w:r w:rsidRPr="003D36BC">
        <w:rPr>
          <w:rFonts w:asciiTheme="minorHAnsi" w:hAnsiTheme="minorHAnsi"/>
          <w:sz w:val="22"/>
          <w:szCs w:val="22"/>
        </w:rPr>
        <w:t xml:space="preserve">. Another major novelty that should ensure a decisive contribution of the European Social Fund to the poverty reduction target is the 20% of the ESF earmarked on poverty reduction. </w:t>
      </w:r>
    </w:p>
    <w:p w:rsidR="00A93920" w:rsidRPr="003D36BC" w:rsidRDefault="00A93920" w:rsidP="00B4661B">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s>
        <w:spacing w:after="240"/>
        <w:jc w:val="both"/>
        <w:rPr>
          <w:rFonts w:asciiTheme="minorHAnsi" w:hAnsiTheme="minorHAnsi"/>
          <w:sz w:val="22"/>
          <w:szCs w:val="22"/>
        </w:rPr>
      </w:pPr>
    </w:p>
    <w:p w:rsidR="00A93920" w:rsidRPr="003D36BC" w:rsidRDefault="009D12D8" w:rsidP="00FC02A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jc w:val="both"/>
        <w:rPr>
          <w:rFonts w:asciiTheme="minorHAnsi" w:hAnsiTheme="minorHAnsi"/>
          <w:sz w:val="22"/>
          <w:szCs w:val="22"/>
        </w:rPr>
      </w:pPr>
      <w:r w:rsidRPr="003D36BC">
        <w:rPr>
          <w:rFonts w:asciiTheme="minorHAnsi" w:hAnsiTheme="minorHAnsi"/>
          <w:sz w:val="22"/>
          <w:szCs w:val="22"/>
        </w:rPr>
        <w:t xml:space="preserve">Since more than 10 years, EAPN has acquired a long standing experience in helping NGOs to access Structural Funds and in promoting social inclusion during the programming periods 2000-2006, 2007 – 2013 and 2014 – 2020. In the context of preparation of the operational programmes at national and regional level, it is now timely for EAPN to make NGOs benefitting its Members’ expertise to help them to design projects that will boost the delivery on the poverty reduction target through Structural Funds. </w:t>
      </w:r>
    </w:p>
    <w:p w:rsidR="00A93920" w:rsidRPr="003D36BC" w:rsidRDefault="00A93920" w:rsidP="00FC02A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jc w:val="both"/>
        <w:rPr>
          <w:rFonts w:asciiTheme="minorHAnsi" w:hAnsiTheme="minorHAnsi"/>
          <w:sz w:val="22"/>
          <w:szCs w:val="22"/>
        </w:rPr>
      </w:pPr>
    </w:p>
    <w:p w:rsidR="00A93920" w:rsidRPr="003D36BC" w:rsidRDefault="00092EF1" w:rsidP="00FC02A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jc w:val="both"/>
        <w:rPr>
          <w:rFonts w:asciiTheme="minorHAnsi" w:hAnsiTheme="minorHAnsi"/>
          <w:sz w:val="22"/>
          <w:szCs w:val="22"/>
        </w:rPr>
      </w:pPr>
      <w:r>
        <w:rPr>
          <w:rFonts w:asciiTheme="minorHAnsi" w:hAnsiTheme="minorHAnsi"/>
          <w:sz w:val="22"/>
          <w:szCs w:val="22"/>
        </w:rPr>
        <w:t>The o</w:t>
      </w:r>
      <w:r w:rsidR="009D12D8" w:rsidRPr="003D36BC">
        <w:rPr>
          <w:rFonts w:asciiTheme="minorHAnsi" w:hAnsiTheme="minorHAnsi"/>
          <w:sz w:val="22"/>
          <w:szCs w:val="22"/>
        </w:rPr>
        <w:t>bjective of this leaflet is twofold:</w:t>
      </w:r>
    </w:p>
    <w:p w:rsidR="00B86A6A" w:rsidRPr="003D36BC" w:rsidRDefault="009D12D8" w:rsidP="003D36BC">
      <w:pPr>
        <w:pStyle w:val="Body"/>
        <w:numPr>
          <w:ilvl w:val="0"/>
          <w:numId w:val="13"/>
        </w:numPr>
        <w:tabs>
          <w:tab w:val="left" w:pos="709"/>
          <w:tab w:val="left" w:pos="1417"/>
          <w:tab w:val="left" w:pos="2126"/>
          <w:tab w:val="left" w:pos="2835"/>
          <w:tab w:val="left" w:pos="3543"/>
          <w:tab w:val="left" w:pos="4252"/>
          <w:tab w:val="left" w:pos="4961"/>
          <w:tab w:val="left" w:pos="5669"/>
          <w:tab w:val="left" w:pos="6378"/>
          <w:tab w:val="left" w:pos="7087"/>
          <w:tab w:val="left" w:pos="7795"/>
        </w:tabs>
        <w:jc w:val="both"/>
        <w:rPr>
          <w:rFonts w:asciiTheme="minorHAnsi" w:hAnsiTheme="minorHAnsi"/>
          <w:sz w:val="22"/>
          <w:szCs w:val="22"/>
        </w:rPr>
      </w:pPr>
      <w:r w:rsidRPr="003D36BC">
        <w:rPr>
          <w:rFonts w:asciiTheme="minorHAnsi" w:hAnsiTheme="minorHAnsi"/>
          <w:sz w:val="22"/>
          <w:szCs w:val="22"/>
        </w:rPr>
        <w:t>Help NGOs to understand the new opportunities of the Structural Funds 2014-2020 to better promote social inclusion/ poverty reduction and ensure a better involvement in Structural Funds’ processes</w:t>
      </w:r>
    </w:p>
    <w:p w:rsidR="00B86A6A" w:rsidRPr="003D36BC" w:rsidRDefault="009D12D8" w:rsidP="003D36BC">
      <w:pPr>
        <w:pStyle w:val="Body"/>
        <w:numPr>
          <w:ilvl w:val="0"/>
          <w:numId w:val="13"/>
        </w:numPr>
        <w:tabs>
          <w:tab w:val="left" w:pos="709"/>
          <w:tab w:val="left" w:pos="1417"/>
          <w:tab w:val="left" w:pos="2126"/>
          <w:tab w:val="left" w:pos="2835"/>
          <w:tab w:val="left" w:pos="3543"/>
          <w:tab w:val="left" w:pos="4252"/>
          <w:tab w:val="left" w:pos="4961"/>
          <w:tab w:val="left" w:pos="5669"/>
          <w:tab w:val="left" w:pos="6378"/>
          <w:tab w:val="left" w:pos="7087"/>
          <w:tab w:val="left" w:pos="7795"/>
        </w:tabs>
        <w:jc w:val="both"/>
        <w:rPr>
          <w:rFonts w:asciiTheme="minorHAnsi" w:hAnsiTheme="minorHAnsi"/>
          <w:sz w:val="22"/>
          <w:szCs w:val="22"/>
        </w:rPr>
      </w:pPr>
      <w:r w:rsidRPr="003D36BC">
        <w:rPr>
          <w:rFonts w:asciiTheme="minorHAnsi" w:hAnsiTheme="minorHAnsi"/>
          <w:sz w:val="22"/>
          <w:szCs w:val="22"/>
        </w:rPr>
        <w:t>Provide tools for NGOs to build up a good project that can match the new requirements of the Structural Funds’ Regulations 2014-2020 on poverty reduction and partnership including by</w:t>
      </w:r>
      <w:r w:rsidR="00092EF1">
        <w:rPr>
          <w:rFonts w:asciiTheme="minorHAnsi" w:hAnsiTheme="minorHAnsi"/>
          <w:sz w:val="22"/>
          <w:szCs w:val="22"/>
        </w:rPr>
        <w:t xml:space="preserve"> outlining EAPN’s guiding</w:t>
      </w:r>
      <w:r w:rsidRPr="003D36BC">
        <w:rPr>
          <w:rFonts w:asciiTheme="minorHAnsi" w:hAnsiTheme="minorHAnsi"/>
          <w:sz w:val="22"/>
          <w:szCs w:val="22"/>
        </w:rPr>
        <w:t xml:space="preserve"> </w:t>
      </w:r>
      <w:r w:rsidR="00092EF1">
        <w:rPr>
          <w:rFonts w:asciiTheme="minorHAnsi" w:hAnsiTheme="minorHAnsi"/>
          <w:sz w:val="22"/>
          <w:szCs w:val="22"/>
        </w:rPr>
        <w:t xml:space="preserve">principles to assess a good practice of SF-funded project on social inclusion and by </w:t>
      </w:r>
      <w:r w:rsidRPr="003D36BC">
        <w:rPr>
          <w:rFonts w:asciiTheme="minorHAnsi" w:hAnsiTheme="minorHAnsi"/>
          <w:sz w:val="22"/>
          <w:szCs w:val="22"/>
        </w:rPr>
        <w:t xml:space="preserve">showcasing good practices of Structural Funds’ </w:t>
      </w:r>
      <w:r w:rsidR="00092EF1">
        <w:rPr>
          <w:rFonts w:asciiTheme="minorHAnsi" w:hAnsiTheme="minorHAnsi"/>
          <w:sz w:val="22"/>
          <w:szCs w:val="22"/>
        </w:rPr>
        <w:t>projects.</w:t>
      </w:r>
    </w:p>
    <w:p w:rsidR="00B86A6A" w:rsidRDefault="00A93920" w:rsidP="003D36BC">
      <w:pPr>
        <w:pStyle w:val="Body"/>
        <w:numPr>
          <w:ilvl w:val="0"/>
          <w:numId w:val="13"/>
        </w:numPr>
        <w:tabs>
          <w:tab w:val="left" w:pos="709"/>
          <w:tab w:val="left" w:pos="1417"/>
          <w:tab w:val="left" w:pos="2126"/>
          <w:tab w:val="left" w:pos="2835"/>
          <w:tab w:val="left" w:pos="3543"/>
          <w:tab w:val="left" w:pos="4252"/>
          <w:tab w:val="left" w:pos="4961"/>
          <w:tab w:val="left" w:pos="5669"/>
          <w:tab w:val="left" w:pos="6378"/>
          <w:tab w:val="left" w:pos="7087"/>
          <w:tab w:val="left" w:pos="7795"/>
        </w:tabs>
        <w:jc w:val="both"/>
        <w:rPr>
          <w:rFonts w:ascii="Calibri" w:hAnsi="Calibri"/>
          <w:sz w:val="22"/>
        </w:rPr>
      </w:pPr>
      <w:r>
        <w:rPr>
          <w:rFonts w:ascii="Calibri" w:hAnsi="Calibri"/>
          <w:sz w:val="22"/>
        </w:rPr>
        <w:t xml:space="preserve"> </w:t>
      </w:r>
      <w:r w:rsidR="008115B8">
        <w:rPr>
          <w:rFonts w:ascii="Calibri" w:hAnsi="Calibri"/>
          <w:sz w:val="22"/>
        </w:rPr>
        <w:t xml:space="preserve"> </w:t>
      </w:r>
    </w:p>
    <w:p w:rsidR="00CB614D" w:rsidRPr="00FC02A8" w:rsidRDefault="00CB614D" w:rsidP="00FC02A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jc w:val="both"/>
        <w:rPr>
          <w:rFonts w:ascii="Calibri" w:hAnsi="Calibri"/>
          <w:sz w:val="22"/>
        </w:rPr>
      </w:pPr>
    </w:p>
    <w:p w:rsidR="00CB614D" w:rsidRPr="00FC02A8" w:rsidRDefault="00CB614D" w:rsidP="00FC02A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jc w:val="both"/>
        <w:rPr>
          <w:rFonts w:ascii="Calibri" w:hAnsi="Calibri"/>
          <w:b/>
          <w:sz w:val="36"/>
        </w:rPr>
      </w:pPr>
      <w:r w:rsidRPr="00FC02A8">
        <w:rPr>
          <w:rFonts w:ascii="Calibri" w:hAnsi="Calibri"/>
          <w:b/>
          <w:sz w:val="36"/>
        </w:rPr>
        <w:t>2</w:t>
      </w:r>
      <w:r w:rsidRPr="00FC02A8">
        <w:rPr>
          <w:rFonts w:ascii="Calibri" w:hAnsi="Calibri"/>
          <w:b/>
          <w:sz w:val="36"/>
        </w:rPr>
        <w:tab/>
        <w:t xml:space="preserve">Using </w:t>
      </w:r>
      <w:r>
        <w:rPr>
          <w:rFonts w:ascii="Calibri" w:hAnsi="Calibri"/>
          <w:b/>
          <w:sz w:val="36"/>
        </w:rPr>
        <w:t>S</w:t>
      </w:r>
      <w:r w:rsidRPr="00FC02A8">
        <w:rPr>
          <w:rFonts w:ascii="Calibri" w:hAnsi="Calibri"/>
          <w:b/>
          <w:sz w:val="36"/>
        </w:rPr>
        <w:t xml:space="preserve">tructural </w:t>
      </w:r>
      <w:r>
        <w:rPr>
          <w:rFonts w:ascii="Calibri" w:hAnsi="Calibri"/>
          <w:b/>
          <w:sz w:val="36"/>
        </w:rPr>
        <w:t>F</w:t>
      </w:r>
      <w:r w:rsidRPr="00FC02A8">
        <w:rPr>
          <w:rFonts w:ascii="Calibri" w:hAnsi="Calibri"/>
          <w:b/>
          <w:sz w:val="36"/>
        </w:rPr>
        <w:t>unds for social inclusion</w:t>
      </w:r>
    </w:p>
    <w:p w:rsidR="00CB614D" w:rsidRPr="00FC02A8" w:rsidRDefault="00CB614D" w:rsidP="00FC02A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jc w:val="both"/>
        <w:rPr>
          <w:rFonts w:ascii="Calibri" w:hAnsi="Calibri"/>
        </w:rPr>
      </w:pPr>
    </w:p>
    <w:p w:rsidR="00CB614D" w:rsidRPr="00FC02A8" w:rsidRDefault="00343562" w:rsidP="00FC02A8">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s>
        <w:spacing w:after="240"/>
        <w:jc w:val="both"/>
        <w:rPr>
          <w:rFonts w:ascii="Calibri" w:hAnsi="Calibri"/>
          <w:sz w:val="22"/>
        </w:rPr>
      </w:pPr>
      <w:r>
        <w:rPr>
          <w:rFonts w:ascii="Calibri" w:hAnsi="Calibri"/>
          <w:sz w:val="22"/>
        </w:rPr>
        <w:lastRenderedPageBreak/>
        <w:t>In the new Cohesion Policy 2014-2020, all</w:t>
      </w:r>
      <w:r w:rsidR="00CB614D" w:rsidRPr="00FC02A8">
        <w:rPr>
          <w:rFonts w:ascii="Calibri" w:hAnsi="Calibri"/>
          <w:sz w:val="22"/>
        </w:rPr>
        <w:t xml:space="preserve"> </w:t>
      </w:r>
      <w:r w:rsidR="00CB614D">
        <w:rPr>
          <w:rFonts w:ascii="Calibri" w:hAnsi="Calibri"/>
          <w:sz w:val="22"/>
        </w:rPr>
        <w:t>S</w:t>
      </w:r>
      <w:r w:rsidR="00CB614D" w:rsidRPr="00FC02A8">
        <w:rPr>
          <w:rFonts w:ascii="Calibri" w:hAnsi="Calibri"/>
          <w:sz w:val="22"/>
        </w:rPr>
        <w:t xml:space="preserve">tructural </w:t>
      </w:r>
      <w:r w:rsidR="00CB614D">
        <w:rPr>
          <w:rFonts w:ascii="Calibri" w:hAnsi="Calibri"/>
          <w:sz w:val="22"/>
        </w:rPr>
        <w:t>F</w:t>
      </w:r>
      <w:r w:rsidR="00CB614D" w:rsidRPr="00FC02A8">
        <w:rPr>
          <w:rFonts w:ascii="Calibri" w:hAnsi="Calibri"/>
          <w:sz w:val="22"/>
        </w:rPr>
        <w:t>unds</w:t>
      </w:r>
      <w:r>
        <w:rPr>
          <w:rFonts w:ascii="Calibri" w:hAnsi="Calibri"/>
          <w:sz w:val="22"/>
        </w:rPr>
        <w:t xml:space="preserve"> should deliver on the poverty reduction target and promote social inclusion.</w:t>
      </w:r>
      <w:r w:rsidR="00125B5C">
        <w:rPr>
          <w:rFonts w:ascii="Calibri" w:hAnsi="Calibri"/>
          <w:sz w:val="22"/>
        </w:rPr>
        <w:t xml:space="preserve"> </w:t>
      </w:r>
      <w:r w:rsidR="00CB614D" w:rsidRPr="00FC02A8">
        <w:rPr>
          <w:rFonts w:ascii="Calibri" w:hAnsi="Calibri"/>
          <w:sz w:val="22"/>
        </w:rPr>
        <w:t>. The European Social Fund (ESF) offers possibilities for the provision of a broad range of</w:t>
      </w:r>
      <w:r w:rsidR="00125B5C">
        <w:rPr>
          <w:rFonts w:ascii="Calibri" w:hAnsi="Calibri"/>
          <w:sz w:val="22"/>
        </w:rPr>
        <w:t xml:space="preserve"> socially integrated</w:t>
      </w:r>
      <w:r w:rsidR="00CB614D" w:rsidRPr="00FC02A8">
        <w:rPr>
          <w:rFonts w:ascii="Calibri" w:hAnsi="Calibri"/>
          <w:sz w:val="22"/>
        </w:rPr>
        <w:t xml:space="preserve"> programmes, services and projects, not just training for those in the labour market, </w:t>
      </w:r>
      <w:r w:rsidR="00947EF3">
        <w:rPr>
          <w:rFonts w:ascii="Calibri" w:hAnsi="Calibri"/>
          <w:sz w:val="22"/>
        </w:rPr>
        <w:t xml:space="preserve">that can </w:t>
      </w:r>
      <w:r w:rsidR="00CB614D" w:rsidRPr="00FC02A8">
        <w:rPr>
          <w:rFonts w:ascii="Calibri" w:hAnsi="Calibri"/>
          <w:sz w:val="22"/>
        </w:rPr>
        <w:t xml:space="preserve">reach out to a </w:t>
      </w:r>
      <w:r w:rsidR="00BE442B">
        <w:rPr>
          <w:rFonts w:ascii="Calibri" w:hAnsi="Calibri"/>
          <w:sz w:val="22"/>
        </w:rPr>
        <w:t>wide range of</w:t>
      </w:r>
      <w:r w:rsidR="00947EF3">
        <w:rPr>
          <w:rFonts w:ascii="Calibri" w:hAnsi="Calibri"/>
          <w:sz w:val="22"/>
        </w:rPr>
        <w:t xml:space="preserve"> groups</w:t>
      </w:r>
      <w:r w:rsidR="00CB614D" w:rsidRPr="00FC02A8">
        <w:rPr>
          <w:rFonts w:ascii="Calibri" w:hAnsi="Calibri"/>
          <w:sz w:val="22"/>
        </w:rPr>
        <w:t xml:space="preserve"> of people </w:t>
      </w:r>
      <w:r w:rsidR="00947EF3">
        <w:rPr>
          <w:rFonts w:ascii="Calibri" w:hAnsi="Calibri"/>
          <w:sz w:val="22"/>
        </w:rPr>
        <w:t>who are currently excluded from</w:t>
      </w:r>
      <w:r w:rsidR="00CB614D" w:rsidRPr="00FC02A8">
        <w:rPr>
          <w:rFonts w:ascii="Calibri" w:hAnsi="Calibri"/>
          <w:sz w:val="22"/>
        </w:rPr>
        <w:t xml:space="preserve"> the labour market; while the European Regional Development Fund (ERDF) offers </w:t>
      </w:r>
      <w:r w:rsidR="00947EF3">
        <w:rPr>
          <w:rFonts w:ascii="Calibri" w:hAnsi="Calibri"/>
          <w:sz w:val="22"/>
        </w:rPr>
        <w:t>potential</w:t>
      </w:r>
      <w:r w:rsidR="00CB614D" w:rsidRPr="00FC02A8">
        <w:rPr>
          <w:rFonts w:ascii="Calibri" w:hAnsi="Calibri"/>
          <w:sz w:val="22"/>
        </w:rPr>
        <w:t xml:space="preserve"> for building up </w:t>
      </w:r>
      <w:r w:rsidR="00947EF3">
        <w:rPr>
          <w:rFonts w:ascii="Calibri" w:hAnsi="Calibri"/>
          <w:sz w:val="22"/>
        </w:rPr>
        <w:t xml:space="preserve">the </w:t>
      </w:r>
      <w:r w:rsidR="00CB614D" w:rsidRPr="00FC02A8">
        <w:rPr>
          <w:rFonts w:ascii="Calibri" w:hAnsi="Calibri"/>
          <w:sz w:val="22"/>
        </w:rPr>
        <w:t xml:space="preserve">necessary social infrastructure. </w:t>
      </w:r>
      <w:r w:rsidR="00125B5C">
        <w:rPr>
          <w:rFonts w:ascii="Calibri" w:hAnsi="Calibri"/>
          <w:sz w:val="22"/>
        </w:rPr>
        <w:t xml:space="preserve">The new Fund for European Aid to the </w:t>
      </w:r>
      <w:r w:rsidR="00F03752">
        <w:rPr>
          <w:rFonts w:ascii="Calibri" w:hAnsi="Calibri"/>
          <w:sz w:val="22"/>
        </w:rPr>
        <w:t>Most Deprived (FEAD)</w:t>
      </w:r>
      <w:r w:rsidR="00F03752">
        <w:rPr>
          <w:rStyle w:val="FootnoteReference"/>
          <w:rFonts w:ascii="Calibri" w:hAnsi="Calibri"/>
          <w:sz w:val="22"/>
        </w:rPr>
        <w:footnoteReference w:id="4"/>
      </w:r>
      <w:r w:rsidR="00125B5C">
        <w:rPr>
          <w:rFonts w:ascii="Calibri" w:hAnsi="Calibri"/>
          <w:sz w:val="22"/>
        </w:rPr>
        <w:t xml:space="preserve"> gives new possibilities to </w:t>
      </w:r>
      <w:r w:rsidR="00F03752">
        <w:rPr>
          <w:rFonts w:ascii="Calibri" w:hAnsi="Calibri"/>
          <w:sz w:val="22"/>
        </w:rPr>
        <w:t xml:space="preserve">fund social inclusion activities. </w:t>
      </w:r>
      <w:r w:rsidR="00CB614D" w:rsidRPr="00FC02A8">
        <w:rPr>
          <w:rFonts w:ascii="Calibri" w:hAnsi="Calibri"/>
          <w:sz w:val="22"/>
        </w:rPr>
        <w:t xml:space="preserve">Here, we look at opportunities in the </w:t>
      </w:r>
      <w:r>
        <w:rPr>
          <w:rFonts w:ascii="Calibri" w:hAnsi="Calibri"/>
          <w:sz w:val="22"/>
        </w:rPr>
        <w:t>new legislative</w:t>
      </w:r>
      <w:r w:rsidR="00CB614D" w:rsidRPr="00FC02A8">
        <w:rPr>
          <w:rFonts w:ascii="Calibri" w:hAnsi="Calibri"/>
          <w:sz w:val="22"/>
        </w:rPr>
        <w:t xml:space="preserve"> framework </w:t>
      </w:r>
      <w:r>
        <w:rPr>
          <w:rFonts w:ascii="Calibri" w:hAnsi="Calibri"/>
          <w:sz w:val="22"/>
        </w:rPr>
        <w:t>(2014-2020</w:t>
      </w:r>
      <w:r w:rsidR="00CB614D" w:rsidRPr="00FC02A8">
        <w:rPr>
          <w:rFonts w:ascii="Calibri" w:hAnsi="Calibri"/>
          <w:sz w:val="22"/>
        </w:rPr>
        <w:t>(2.1), EAPN action (2.2))</w:t>
      </w:r>
      <w:r w:rsidR="00BE442B">
        <w:rPr>
          <w:rFonts w:ascii="Calibri" w:hAnsi="Calibri"/>
          <w:sz w:val="22"/>
        </w:rPr>
        <w:t xml:space="preserve"> </w:t>
      </w:r>
    </w:p>
    <w:p w:rsidR="00B86A6A" w:rsidRDefault="00B86A6A" w:rsidP="003D36BC">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libri" w:hAnsi="Calibri"/>
          <w:sz w:val="22"/>
        </w:rPr>
      </w:pPr>
    </w:p>
    <w:p w:rsidR="00D368BB" w:rsidRPr="003D36BC" w:rsidRDefault="009D12D8" w:rsidP="00FC02A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jc w:val="both"/>
        <w:rPr>
          <w:rFonts w:ascii="Calibri" w:hAnsi="Calibri"/>
          <w:szCs w:val="24"/>
        </w:rPr>
      </w:pPr>
      <w:r w:rsidRPr="003D36BC">
        <w:rPr>
          <w:rFonts w:ascii="Calibri" w:hAnsi="Calibri"/>
          <w:b/>
          <w:szCs w:val="24"/>
        </w:rPr>
        <w:t>2.1</w:t>
      </w:r>
      <w:r w:rsidRPr="003D36BC">
        <w:rPr>
          <w:rFonts w:ascii="Calibri" w:hAnsi="Calibri"/>
          <w:szCs w:val="24"/>
        </w:rPr>
        <w:t xml:space="preserve">. </w:t>
      </w:r>
      <w:r w:rsidRPr="003D36BC">
        <w:rPr>
          <w:rFonts w:ascii="Calibri" w:hAnsi="Calibri"/>
          <w:b/>
          <w:szCs w:val="24"/>
        </w:rPr>
        <w:t>A higher profile given to social inclusion/ poverty reduction &amp; NGO involvement in the programming period 2014-2020</w:t>
      </w:r>
    </w:p>
    <w:p w:rsidR="007A30CA" w:rsidRDefault="007A30CA" w:rsidP="00FC02A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jc w:val="both"/>
        <w:rPr>
          <w:rFonts w:ascii="Calibri" w:hAnsi="Calibri"/>
          <w:sz w:val="22"/>
        </w:rPr>
      </w:pPr>
    </w:p>
    <w:p w:rsidR="00A97472" w:rsidRDefault="00A97472" w:rsidP="00FC02A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jc w:val="both"/>
        <w:rPr>
          <w:rFonts w:ascii="Calibri" w:hAnsi="Calibri"/>
          <w:sz w:val="22"/>
        </w:rPr>
      </w:pPr>
      <w:r>
        <w:rPr>
          <w:rFonts w:ascii="Calibri" w:hAnsi="Calibri"/>
          <w:sz w:val="22"/>
        </w:rPr>
        <w:t xml:space="preserve">The new funding period of Structural Funds for 2014-2020 does represent a step forward by better promoting bother social inclusion/ poverty reduction as well as the partnership principle. </w:t>
      </w:r>
    </w:p>
    <w:p w:rsidR="0049301A" w:rsidRDefault="0049301A" w:rsidP="00FC02A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jc w:val="both"/>
        <w:rPr>
          <w:rFonts w:ascii="Calibri" w:hAnsi="Calibri"/>
          <w:sz w:val="22"/>
        </w:rPr>
      </w:pPr>
    </w:p>
    <w:p w:rsidR="003D36BC" w:rsidRDefault="003D36BC">
      <w:pPr>
        <w:rPr>
          <w:rFonts w:ascii="Calibri" w:eastAsia="ヒラギノ角ゴ Pro W3" w:hAnsi="Calibri"/>
          <w:color w:val="000000"/>
          <w:sz w:val="22"/>
          <w:szCs w:val="20"/>
          <w:u w:val="single"/>
          <w:lang w:eastAsia="fr-BE"/>
        </w:rPr>
      </w:pPr>
      <w:r>
        <w:rPr>
          <w:rFonts w:ascii="Calibri" w:hAnsi="Calibri"/>
          <w:sz w:val="22"/>
          <w:u w:val="single"/>
        </w:rPr>
        <w:br w:type="page"/>
      </w:r>
    </w:p>
    <w:p w:rsidR="00B86A6A" w:rsidRPr="003D36BC" w:rsidRDefault="009D12D8" w:rsidP="003D36BC">
      <w:pPr>
        <w:pStyle w:val="Body"/>
        <w:numPr>
          <w:ilvl w:val="0"/>
          <w:numId w:val="14"/>
        </w:numPr>
        <w:tabs>
          <w:tab w:val="left" w:pos="709"/>
          <w:tab w:val="left" w:pos="1417"/>
          <w:tab w:val="left" w:pos="2126"/>
          <w:tab w:val="left" w:pos="2835"/>
          <w:tab w:val="left" w:pos="3543"/>
          <w:tab w:val="left" w:pos="4252"/>
          <w:tab w:val="left" w:pos="4961"/>
          <w:tab w:val="left" w:pos="5669"/>
          <w:tab w:val="left" w:pos="6378"/>
          <w:tab w:val="left" w:pos="7087"/>
          <w:tab w:val="left" w:pos="7795"/>
        </w:tabs>
        <w:jc w:val="both"/>
        <w:rPr>
          <w:rFonts w:ascii="Calibri" w:hAnsi="Calibri"/>
          <w:sz w:val="22"/>
          <w:u w:val="single"/>
        </w:rPr>
      </w:pPr>
      <w:r w:rsidRPr="003D36BC">
        <w:rPr>
          <w:rFonts w:ascii="Calibri" w:hAnsi="Calibri"/>
          <w:sz w:val="22"/>
          <w:u w:val="single"/>
        </w:rPr>
        <w:t>Structural Funds to deliver on the poverty reduction target</w:t>
      </w:r>
    </w:p>
    <w:p w:rsidR="00B86A6A" w:rsidRDefault="00A97472" w:rsidP="003D36BC">
      <w:pPr>
        <w:pStyle w:val="Body"/>
        <w:numPr>
          <w:ilvl w:val="0"/>
          <w:numId w:val="15"/>
        </w:numPr>
        <w:tabs>
          <w:tab w:val="left" w:pos="709"/>
          <w:tab w:val="left" w:pos="1417"/>
          <w:tab w:val="left" w:pos="2126"/>
          <w:tab w:val="left" w:pos="2835"/>
          <w:tab w:val="left" w:pos="3543"/>
          <w:tab w:val="left" w:pos="4252"/>
          <w:tab w:val="left" w:pos="4961"/>
          <w:tab w:val="left" w:pos="5669"/>
          <w:tab w:val="left" w:pos="6378"/>
          <w:tab w:val="left" w:pos="7087"/>
          <w:tab w:val="left" w:pos="7795"/>
        </w:tabs>
        <w:jc w:val="both"/>
        <w:rPr>
          <w:rFonts w:ascii="Calibri" w:hAnsi="Calibri"/>
          <w:sz w:val="22"/>
        </w:rPr>
      </w:pPr>
      <w:r w:rsidRPr="003D0D47">
        <w:rPr>
          <w:rFonts w:ascii="Calibri" w:hAnsi="Calibri"/>
          <w:sz w:val="22"/>
        </w:rPr>
        <w:t>Promoting social inclusion and combating poverty is clearly listed as a common thematic objective for all Structural Funds</w:t>
      </w:r>
    </w:p>
    <w:p w:rsidR="00B86A6A" w:rsidRPr="003D36BC" w:rsidRDefault="009D12D8" w:rsidP="003D36BC">
      <w:pPr>
        <w:pStyle w:val="Body"/>
        <w:numPr>
          <w:ilvl w:val="0"/>
          <w:numId w:val="15"/>
        </w:numPr>
        <w:tabs>
          <w:tab w:val="left" w:pos="709"/>
          <w:tab w:val="left" w:pos="1417"/>
          <w:tab w:val="left" w:pos="2126"/>
          <w:tab w:val="left" w:pos="2835"/>
          <w:tab w:val="left" w:pos="3543"/>
          <w:tab w:val="left" w:pos="4252"/>
          <w:tab w:val="left" w:pos="4961"/>
          <w:tab w:val="left" w:pos="5669"/>
          <w:tab w:val="left" w:pos="6378"/>
          <w:tab w:val="left" w:pos="7087"/>
          <w:tab w:val="left" w:pos="7795"/>
        </w:tabs>
        <w:jc w:val="both"/>
        <w:rPr>
          <w:rFonts w:ascii="Calibri" w:hAnsi="Calibri"/>
          <w:sz w:val="22"/>
        </w:rPr>
      </w:pPr>
      <w:r w:rsidRPr="003D36BC">
        <w:rPr>
          <w:rFonts w:ascii="Calibri" w:hAnsi="Calibri"/>
          <w:bCs/>
          <w:sz w:val="22"/>
        </w:rPr>
        <w:t>The ESF now really appears as THE EU Fund to deliver on the poverty reduction target with important positive novelties:</w:t>
      </w:r>
    </w:p>
    <w:p w:rsidR="00B86A6A" w:rsidRDefault="009D12D8" w:rsidP="003D36BC">
      <w:pPr>
        <w:pStyle w:val="Body"/>
        <w:numPr>
          <w:ilvl w:val="0"/>
          <w:numId w:val="4"/>
        </w:numPr>
        <w:tabs>
          <w:tab w:val="left" w:pos="1417"/>
          <w:tab w:val="left" w:pos="2126"/>
          <w:tab w:val="left" w:pos="2835"/>
          <w:tab w:val="left" w:pos="3543"/>
          <w:tab w:val="left" w:pos="4252"/>
          <w:tab w:val="left" w:pos="4961"/>
          <w:tab w:val="left" w:pos="5669"/>
          <w:tab w:val="left" w:pos="6378"/>
          <w:tab w:val="left" w:pos="7087"/>
          <w:tab w:val="left" w:pos="7795"/>
        </w:tabs>
        <w:jc w:val="both"/>
        <w:rPr>
          <w:rFonts w:ascii="Calibri" w:hAnsi="Calibri"/>
          <w:sz w:val="22"/>
        </w:rPr>
      </w:pPr>
      <w:r w:rsidRPr="003D36BC">
        <w:rPr>
          <w:rFonts w:ascii="Calibri" w:hAnsi="Calibri"/>
          <w:bCs/>
          <w:sz w:val="22"/>
          <w:lang w:val="en-GB"/>
        </w:rPr>
        <w:t>The so-called minimum shares which imply:</w:t>
      </w:r>
    </w:p>
    <w:p w:rsidR="00A97472" w:rsidRPr="003D0D47" w:rsidRDefault="009D12D8" w:rsidP="00A97472">
      <w:pPr>
        <w:pStyle w:val="Body"/>
        <w:numPr>
          <w:ilvl w:val="1"/>
          <w:numId w:val="6"/>
        </w:numPr>
        <w:tabs>
          <w:tab w:val="left" w:pos="709"/>
          <w:tab w:val="left" w:pos="2126"/>
          <w:tab w:val="left" w:pos="2835"/>
          <w:tab w:val="left" w:pos="3543"/>
          <w:tab w:val="left" w:pos="4252"/>
          <w:tab w:val="left" w:pos="4961"/>
          <w:tab w:val="left" w:pos="5669"/>
          <w:tab w:val="left" w:pos="6378"/>
          <w:tab w:val="left" w:pos="7087"/>
          <w:tab w:val="left" w:pos="7795"/>
        </w:tabs>
        <w:jc w:val="both"/>
        <w:rPr>
          <w:rFonts w:ascii="Calibri" w:hAnsi="Calibri"/>
          <w:sz w:val="22"/>
        </w:rPr>
      </w:pPr>
      <w:r w:rsidRPr="003D36BC">
        <w:rPr>
          <w:rFonts w:ascii="Calibri" w:hAnsi="Calibri"/>
          <w:bCs/>
          <w:sz w:val="22"/>
          <w:lang w:val="en-GB"/>
        </w:rPr>
        <w:t>An increased and secured ESF Budget</w:t>
      </w:r>
      <w:r w:rsidR="00A97472" w:rsidRPr="003D0D47">
        <w:rPr>
          <w:rFonts w:ascii="Calibri" w:hAnsi="Calibri"/>
          <w:sz w:val="22"/>
          <w:lang w:val="en-GB"/>
        </w:rPr>
        <w:t>: a minimum share for the ESF, representing at least 25% of the budget allocated to Cohesion Policy (i.e. around EUR 81 billion).</w:t>
      </w:r>
    </w:p>
    <w:p w:rsidR="00A97472" w:rsidRPr="003D36BC" w:rsidRDefault="009D12D8" w:rsidP="00A97472">
      <w:pPr>
        <w:pStyle w:val="Body"/>
        <w:numPr>
          <w:ilvl w:val="1"/>
          <w:numId w:val="6"/>
        </w:numPr>
        <w:tabs>
          <w:tab w:val="left" w:pos="709"/>
          <w:tab w:val="left" w:pos="2126"/>
          <w:tab w:val="left" w:pos="2835"/>
          <w:tab w:val="left" w:pos="3543"/>
          <w:tab w:val="left" w:pos="4252"/>
          <w:tab w:val="left" w:pos="4961"/>
          <w:tab w:val="left" w:pos="5669"/>
          <w:tab w:val="left" w:pos="6378"/>
          <w:tab w:val="left" w:pos="7087"/>
          <w:tab w:val="left" w:pos="7795"/>
        </w:tabs>
        <w:jc w:val="both"/>
        <w:rPr>
          <w:rFonts w:ascii="Calibri" w:hAnsi="Calibri"/>
          <w:sz w:val="22"/>
        </w:rPr>
      </w:pPr>
      <w:r w:rsidRPr="003D36BC">
        <w:rPr>
          <w:rFonts w:ascii="Calibri" w:hAnsi="Calibri"/>
          <w:bCs/>
          <w:sz w:val="22"/>
          <w:lang w:val="en-GB"/>
        </w:rPr>
        <w:t>A minimum ring-fencing allocation of 20% dedicated to promoting social inclusion and combating poverty.</w:t>
      </w:r>
      <w:r w:rsidR="00A97472" w:rsidRPr="003D0D47">
        <w:rPr>
          <w:rFonts w:ascii="Calibri" w:hAnsi="Calibri"/>
          <w:sz w:val="22"/>
          <w:lang w:val="en-GB"/>
        </w:rPr>
        <w:t xml:space="preserve"> </w:t>
      </w:r>
    </w:p>
    <w:p w:rsidR="00F03752" w:rsidRPr="003D36BC" w:rsidRDefault="009D12D8" w:rsidP="00F03752">
      <w:pPr>
        <w:pStyle w:val="Body"/>
        <w:numPr>
          <w:ilvl w:val="1"/>
          <w:numId w:val="6"/>
        </w:numPr>
        <w:tabs>
          <w:tab w:val="left" w:pos="709"/>
          <w:tab w:val="left" w:pos="2126"/>
          <w:tab w:val="left" w:pos="2835"/>
          <w:tab w:val="left" w:pos="3543"/>
          <w:tab w:val="left" w:pos="4252"/>
          <w:tab w:val="left" w:pos="4961"/>
          <w:tab w:val="left" w:pos="5669"/>
          <w:tab w:val="left" w:pos="6378"/>
          <w:tab w:val="left" w:pos="7087"/>
          <w:tab w:val="left" w:pos="7795"/>
        </w:tabs>
        <w:jc w:val="both"/>
        <w:rPr>
          <w:rFonts w:ascii="Calibri" w:hAnsi="Calibri"/>
          <w:sz w:val="22"/>
        </w:rPr>
      </w:pPr>
      <w:r w:rsidRPr="003D36BC">
        <w:rPr>
          <w:rFonts w:ascii="Calibri" w:hAnsi="Calibri"/>
          <w:bCs/>
          <w:sz w:val="22"/>
          <w:lang w:val="en-GB"/>
        </w:rPr>
        <w:t>Promoting social inclusion and combating poverty clearly identified as one of the four thematic objectives (including through active inclusion approaches)</w:t>
      </w:r>
    </w:p>
    <w:p w:rsidR="00B86A6A" w:rsidRDefault="00343562" w:rsidP="003D36BC">
      <w:pPr>
        <w:pStyle w:val="Body"/>
        <w:numPr>
          <w:ilvl w:val="0"/>
          <w:numId w:val="17"/>
        </w:numPr>
        <w:tabs>
          <w:tab w:val="left" w:pos="709"/>
          <w:tab w:val="left" w:pos="2835"/>
          <w:tab w:val="left" w:pos="3543"/>
          <w:tab w:val="left" w:pos="4252"/>
          <w:tab w:val="left" w:pos="4961"/>
          <w:tab w:val="left" w:pos="5669"/>
          <w:tab w:val="left" w:pos="6378"/>
          <w:tab w:val="left" w:pos="7087"/>
          <w:tab w:val="left" w:pos="7795"/>
        </w:tabs>
        <w:ind w:left="709" w:hanging="283"/>
        <w:jc w:val="both"/>
        <w:rPr>
          <w:rFonts w:ascii="Calibri" w:hAnsi="Calibri"/>
          <w:sz w:val="22"/>
        </w:rPr>
      </w:pPr>
      <w:r w:rsidRPr="003D0D47">
        <w:rPr>
          <w:rFonts w:ascii="Calibri" w:hAnsi="Calibri"/>
          <w:sz w:val="22"/>
        </w:rPr>
        <w:t xml:space="preserve">An ex-ante conditionality </w:t>
      </w:r>
      <w:r w:rsidR="00F03752" w:rsidRPr="003D0D47">
        <w:rPr>
          <w:rFonts w:ascii="Calibri" w:hAnsi="Calibri"/>
          <w:sz w:val="22"/>
        </w:rPr>
        <w:t xml:space="preserve">on poverty reduction requiring from Managing Authorities to check the pre-existence of an integrated anti-poverty strategy at national level that should be adequately funded by EU Funds. </w:t>
      </w:r>
    </w:p>
    <w:p w:rsidR="00B86A6A" w:rsidRDefault="00F03752" w:rsidP="003D36BC">
      <w:pPr>
        <w:pStyle w:val="Body"/>
        <w:numPr>
          <w:ilvl w:val="0"/>
          <w:numId w:val="17"/>
        </w:numPr>
        <w:tabs>
          <w:tab w:val="left" w:pos="709"/>
          <w:tab w:val="left" w:pos="2835"/>
          <w:tab w:val="left" w:pos="3543"/>
          <w:tab w:val="left" w:pos="4252"/>
          <w:tab w:val="left" w:pos="4961"/>
          <w:tab w:val="left" w:pos="5669"/>
          <w:tab w:val="left" w:pos="6378"/>
          <w:tab w:val="left" w:pos="7087"/>
          <w:tab w:val="left" w:pos="7795"/>
        </w:tabs>
        <w:ind w:left="709" w:hanging="283"/>
        <w:jc w:val="both"/>
        <w:rPr>
          <w:rFonts w:ascii="Calibri" w:hAnsi="Calibri"/>
          <w:sz w:val="22"/>
        </w:rPr>
      </w:pPr>
      <w:r w:rsidRPr="003D0D47">
        <w:rPr>
          <w:rFonts w:ascii="Calibri" w:hAnsi="Calibri"/>
          <w:sz w:val="22"/>
        </w:rPr>
        <w:t xml:space="preserve">ERDF </w:t>
      </w:r>
      <w:r w:rsidR="00533182" w:rsidRPr="003D0D47">
        <w:rPr>
          <w:rFonts w:ascii="Calibri" w:hAnsi="Calibri"/>
          <w:sz w:val="22"/>
        </w:rPr>
        <w:t xml:space="preserve">clearly contains one investment priority on </w:t>
      </w:r>
      <w:r w:rsidR="009D12D8" w:rsidRPr="003D36BC">
        <w:rPr>
          <w:rFonts w:ascii="Calibri" w:hAnsi="Calibri"/>
          <w:sz w:val="22"/>
        </w:rPr>
        <w:t>“</w:t>
      </w:r>
      <w:r w:rsidR="009D12D8" w:rsidRPr="003D36BC">
        <w:rPr>
          <w:rFonts w:ascii="Calibri" w:hAnsi="Calibri"/>
          <w:bCs/>
          <w:sz w:val="22"/>
          <w:lang w:val="en-GB"/>
        </w:rPr>
        <w:t>Promoting social inclusion and combating poverty” through investments in health and social infrastructures/ physical and economic regeneration of deprived urban and rural communities/ support for social enterprises</w:t>
      </w:r>
    </w:p>
    <w:p w:rsidR="00B86A6A" w:rsidRDefault="00F03752" w:rsidP="003D36BC">
      <w:pPr>
        <w:pStyle w:val="Body"/>
        <w:numPr>
          <w:ilvl w:val="0"/>
          <w:numId w:val="17"/>
        </w:numPr>
        <w:tabs>
          <w:tab w:val="left" w:pos="709"/>
          <w:tab w:val="left" w:pos="2835"/>
          <w:tab w:val="left" w:pos="3543"/>
          <w:tab w:val="left" w:pos="4252"/>
          <w:tab w:val="left" w:pos="4961"/>
          <w:tab w:val="left" w:pos="5669"/>
          <w:tab w:val="left" w:pos="6378"/>
          <w:tab w:val="left" w:pos="7087"/>
          <w:tab w:val="left" w:pos="7795"/>
        </w:tabs>
        <w:ind w:left="709" w:hanging="283"/>
        <w:jc w:val="both"/>
        <w:rPr>
          <w:rFonts w:ascii="Calibri" w:hAnsi="Calibri"/>
          <w:sz w:val="22"/>
        </w:rPr>
      </w:pPr>
      <w:r w:rsidRPr="003D0D47">
        <w:rPr>
          <w:rFonts w:ascii="Calibri" w:hAnsi="Calibri"/>
          <w:sz w:val="22"/>
        </w:rPr>
        <w:t xml:space="preserve">FEAD could fund either food aid/ material support or social inclusion activities. </w:t>
      </w:r>
    </w:p>
    <w:p w:rsidR="00B86A6A" w:rsidRDefault="00B86A6A" w:rsidP="003D36BC">
      <w:pPr>
        <w:pStyle w:val="Body"/>
        <w:tabs>
          <w:tab w:val="left" w:pos="709"/>
          <w:tab w:val="left" w:pos="2835"/>
          <w:tab w:val="left" w:pos="3543"/>
          <w:tab w:val="left" w:pos="4252"/>
          <w:tab w:val="left" w:pos="4961"/>
          <w:tab w:val="left" w:pos="5669"/>
          <w:tab w:val="left" w:pos="6378"/>
          <w:tab w:val="left" w:pos="7087"/>
          <w:tab w:val="left" w:pos="7795"/>
        </w:tabs>
        <w:ind w:left="709"/>
        <w:jc w:val="both"/>
        <w:rPr>
          <w:rFonts w:ascii="Calibri" w:hAnsi="Calibri"/>
          <w:sz w:val="22"/>
        </w:rPr>
      </w:pPr>
    </w:p>
    <w:p w:rsidR="00B86A6A" w:rsidRPr="003D36BC" w:rsidRDefault="009D12D8" w:rsidP="003D36BC">
      <w:pPr>
        <w:pStyle w:val="Body"/>
        <w:numPr>
          <w:ilvl w:val="0"/>
          <w:numId w:val="19"/>
        </w:numPr>
        <w:tabs>
          <w:tab w:val="left" w:pos="851"/>
          <w:tab w:val="left" w:pos="2835"/>
          <w:tab w:val="left" w:pos="3543"/>
          <w:tab w:val="left" w:pos="4252"/>
          <w:tab w:val="left" w:pos="4961"/>
          <w:tab w:val="left" w:pos="5669"/>
          <w:tab w:val="left" w:pos="6378"/>
          <w:tab w:val="left" w:pos="7087"/>
          <w:tab w:val="left" w:pos="7795"/>
        </w:tabs>
        <w:ind w:left="851" w:hanging="425"/>
        <w:jc w:val="both"/>
        <w:rPr>
          <w:rFonts w:asciiTheme="minorHAnsi" w:hAnsiTheme="minorHAnsi"/>
          <w:sz w:val="22"/>
          <w:szCs w:val="22"/>
          <w:u w:val="single"/>
        </w:rPr>
      </w:pPr>
      <w:r w:rsidRPr="003D36BC">
        <w:rPr>
          <w:rFonts w:asciiTheme="minorHAnsi" w:hAnsiTheme="minorHAnsi"/>
          <w:sz w:val="22"/>
          <w:szCs w:val="22"/>
          <w:u w:val="single"/>
        </w:rPr>
        <w:t>Welcome improvements on the partnership principle and NGO access to Structural Funds</w:t>
      </w:r>
    </w:p>
    <w:p w:rsidR="00B86A6A" w:rsidRPr="003D36BC" w:rsidRDefault="009D12D8" w:rsidP="003D36BC">
      <w:pPr>
        <w:pStyle w:val="Body"/>
        <w:numPr>
          <w:ilvl w:val="0"/>
          <w:numId w:val="6"/>
        </w:numPr>
        <w:tabs>
          <w:tab w:val="left" w:pos="2126"/>
          <w:tab w:val="left" w:pos="2835"/>
          <w:tab w:val="left" w:pos="3543"/>
          <w:tab w:val="left" w:pos="4252"/>
          <w:tab w:val="left" w:pos="4961"/>
          <w:tab w:val="left" w:pos="5669"/>
          <w:tab w:val="left" w:pos="6378"/>
          <w:tab w:val="left" w:pos="7087"/>
          <w:tab w:val="left" w:pos="7795"/>
        </w:tabs>
        <w:jc w:val="both"/>
        <w:rPr>
          <w:rFonts w:asciiTheme="minorHAnsi" w:hAnsiTheme="minorHAnsi"/>
          <w:sz w:val="22"/>
          <w:szCs w:val="22"/>
        </w:rPr>
      </w:pPr>
      <w:r w:rsidRPr="003D36BC">
        <w:rPr>
          <w:rFonts w:asciiTheme="minorHAnsi" w:hAnsiTheme="minorHAnsi"/>
          <w:bCs/>
          <w:sz w:val="22"/>
          <w:szCs w:val="22"/>
        </w:rPr>
        <w:t>The partnership principle is more binding. It implies both NGOs involvement in the preparation of Partnership Agreements as well as at all stages of OPs (including possibilities to get funding for capacity-building in the ESF Regulation)</w:t>
      </w:r>
    </w:p>
    <w:p w:rsidR="00B86A6A" w:rsidRPr="003D36BC" w:rsidRDefault="009D12D8" w:rsidP="003D36BC">
      <w:pPr>
        <w:pStyle w:val="Body"/>
        <w:numPr>
          <w:ilvl w:val="0"/>
          <w:numId w:val="6"/>
        </w:numPr>
        <w:tabs>
          <w:tab w:val="left" w:pos="2126"/>
          <w:tab w:val="left" w:pos="2835"/>
          <w:tab w:val="left" w:pos="3543"/>
          <w:tab w:val="left" w:pos="4252"/>
          <w:tab w:val="left" w:pos="4961"/>
          <w:tab w:val="left" w:pos="5669"/>
          <w:tab w:val="left" w:pos="6378"/>
          <w:tab w:val="left" w:pos="7087"/>
          <w:tab w:val="left" w:pos="7795"/>
        </w:tabs>
        <w:jc w:val="both"/>
        <w:rPr>
          <w:rFonts w:asciiTheme="minorHAnsi" w:hAnsiTheme="minorHAnsi"/>
          <w:sz w:val="22"/>
          <w:szCs w:val="22"/>
        </w:rPr>
      </w:pPr>
      <w:r w:rsidRPr="003D36BC">
        <w:rPr>
          <w:rFonts w:asciiTheme="minorHAnsi" w:hAnsiTheme="minorHAnsi"/>
          <w:bCs/>
          <w:sz w:val="22"/>
          <w:szCs w:val="22"/>
        </w:rPr>
        <w:t>A new EU tool: the European code of conduct on partnership which is a non-binding document aiming at guiding managing authorities in applying the partnership principle in the new programming period from the selection of the partners to get involved in the programming till the evaluation of Structural Funds’ programmes.</w:t>
      </w:r>
    </w:p>
    <w:p w:rsidR="0049301A" w:rsidRPr="003D36BC" w:rsidRDefault="009D12D8" w:rsidP="0049301A">
      <w:pPr>
        <w:pStyle w:val="Body"/>
        <w:numPr>
          <w:ilvl w:val="0"/>
          <w:numId w:val="6"/>
        </w:numPr>
        <w:tabs>
          <w:tab w:val="clear" w:pos="720"/>
          <w:tab w:val="left" w:pos="709"/>
          <w:tab w:val="left" w:pos="1417"/>
          <w:tab w:val="left" w:pos="2126"/>
          <w:tab w:val="left" w:pos="2835"/>
          <w:tab w:val="left" w:pos="3543"/>
          <w:tab w:val="left" w:pos="4252"/>
          <w:tab w:val="left" w:pos="4961"/>
          <w:tab w:val="left" w:pos="5669"/>
          <w:tab w:val="left" w:pos="6378"/>
          <w:tab w:val="left" w:pos="7087"/>
          <w:tab w:val="left" w:pos="7795"/>
        </w:tabs>
        <w:jc w:val="both"/>
        <w:rPr>
          <w:rFonts w:asciiTheme="minorHAnsi" w:hAnsiTheme="minorHAnsi"/>
          <w:sz w:val="22"/>
          <w:szCs w:val="22"/>
        </w:rPr>
      </w:pPr>
      <w:r w:rsidRPr="003D36BC">
        <w:rPr>
          <w:rFonts w:asciiTheme="minorHAnsi" w:hAnsiTheme="minorHAnsi"/>
          <w:bCs/>
          <w:sz w:val="22"/>
          <w:szCs w:val="22"/>
        </w:rPr>
        <w:t xml:space="preserve"> Community-led local development approaches is mainstreamed in all Structural Funds which should increase the potential for bottom-up approaches/ projects putting people experiencing poverty and their needs at the center.</w:t>
      </w:r>
    </w:p>
    <w:p w:rsidR="0049301A" w:rsidRPr="003D36BC" w:rsidRDefault="009D12D8" w:rsidP="0049301A">
      <w:pPr>
        <w:pStyle w:val="Body"/>
        <w:numPr>
          <w:ilvl w:val="0"/>
          <w:numId w:val="6"/>
        </w:numPr>
        <w:tabs>
          <w:tab w:val="clear" w:pos="720"/>
          <w:tab w:val="left" w:pos="709"/>
          <w:tab w:val="left" w:pos="1417"/>
          <w:tab w:val="left" w:pos="2126"/>
          <w:tab w:val="left" w:pos="2835"/>
          <w:tab w:val="left" w:pos="3543"/>
          <w:tab w:val="left" w:pos="4252"/>
          <w:tab w:val="left" w:pos="4961"/>
          <w:tab w:val="left" w:pos="5669"/>
          <w:tab w:val="left" w:pos="6378"/>
          <w:tab w:val="left" w:pos="7087"/>
          <w:tab w:val="left" w:pos="7795"/>
        </w:tabs>
        <w:jc w:val="both"/>
        <w:rPr>
          <w:rFonts w:asciiTheme="minorHAnsi" w:hAnsiTheme="minorHAnsi"/>
          <w:sz w:val="22"/>
          <w:szCs w:val="22"/>
        </w:rPr>
      </w:pPr>
      <w:r w:rsidRPr="003D36BC">
        <w:rPr>
          <w:rFonts w:asciiTheme="minorHAnsi" w:hAnsiTheme="minorHAnsi"/>
          <w:bCs/>
          <w:sz w:val="22"/>
          <w:szCs w:val="22"/>
        </w:rPr>
        <w:t xml:space="preserve"> A simplified delivery system aims at encouraging and facilitating the use of flat rates and lump sums for small projects</w:t>
      </w:r>
      <w:r w:rsidRPr="003D36BC">
        <w:rPr>
          <w:rFonts w:asciiTheme="minorHAnsi" w:hAnsiTheme="minorHAnsi"/>
          <w:sz w:val="22"/>
          <w:szCs w:val="22"/>
        </w:rPr>
        <w:t xml:space="preserve"> </w:t>
      </w:r>
    </w:p>
    <w:p w:rsidR="0049301A" w:rsidRDefault="0049301A" w:rsidP="00FC02A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jc w:val="both"/>
        <w:rPr>
          <w:rFonts w:ascii="Calibri" w:hAnsi="Calibri"/>
          <w:sz w:val="22"/>
        </w:rPr>
      </w:pPr>
    </w:p>
    <w:p w:rsidR="00B86A6A" w:rsidRDefault="00B86A6A" w:rsidP="003D36BC">
      <w:pPr>
        <w:pStyle w:val="Body"/>
        <w:tabs>
          <w:tab w:val="left" w:pos="1417"/>
          <w:tab w:val="left" w:pos="2126"/>
          <w:tab w:val="left" w:pos="2835"/>
          <w:tab w:val="left" w:pos="3543"/>
          <w:tab w:val="left" w:pos="4252"/>
          <w:tab w:val="left" w:pos="4961"/>
          <w:tab w:val="left" w:pos="5669"/>
          <w:tab w:val="left" w:pos="6378"/>
          <w:tab w:val="left" w:pos="7087"/>
          <w:tab w:val="left" w:pos="7795"/>
        </w:tabs>
        <w:ind w:left="2160"/>
        <w:jc w:val="both"/>
        <w:rPr>
          <w:rFonts w:ascii="Calibri" w:hAnsi="Calibri"/>
          <w:sz w:val="22"/>
        </w:rPr>
      </w:pPr>
    </w:p>
    <w:p w:rsidR="007A30CA" w:rsidRPr="00FC02A8" w:rsidRDefault="007A30CA" w:rsidP="00FC02A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jc w:val="both"/>
        <w:rPr>
          <w:rFonts w:ascii="Calibri" w:hAnsi="Calibri"/>
          <w:sz w:val="22"/>
        </w:rPr>
      </w:pPr>
    </w:p>
    <w:p w:rsidR="00CB614D" w:rsidRPr="00FC02A8" w:rsidRDefault="00CB614D" w:rsidP="00FC02A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jc w:val="both"/>
        <w:rPr>
          <w:rFonts w:ascii="Calibri" w:hAnsi="Calibri"/>
          <w:b/>
          <w:sz w:val="28"/>
        </w:rPr>
      </w:pPr>
      <w:r w:rsidRPr="00FC02A8">
        <w:rPr>
          <w:rFonts w:ascii="Calibri" w:hAnsi="Calibri"/>
          <w:b/>
          <w:sz w:val="28"/>
        </w:rPr>
        <w:t>2.</w:t>
      </w:r>
      <w:r w:rsidR="00D368BB">
        <w:rPr>
          <w:rFonts w:ascii="Calibri" w:hAnsi="Calibri"/>
          <w:b/>
          <w:sz w:val="28"/>
        </w:rPr>
        <w:t>2</w:t>
      </w:r>
      <w:r w:rsidRPr="00FC02A8">
        <w:rPr>
          <w:rFonts w:ascii="Calibri" w:hAnsi="Calibri"/>
          <w:b/>
          <w:sz w:val="28"/>
        </w:rPr>
        <w:tab/>
        <w:t xml:space="preserve">The potential under </w:t>
      </w:r>
      <w:r w:rsidR="00E12E22">
        <w:rPr>
          <w:rFonts w:ascii="Calibri" w:hAnsi="Calibri"/>
          <w:b/>
          <w:i/>
          <w:sz w:val="28"/>
        </w:rPr>
        <w:t>Europe</w:t>
      </w:r>
      <w:r>
        <w:rPr>
          <w:rFonts w:ascii="Calibri" w:hAnsi="Calibri"/>
          <w:b/>
          <w:i/>
          <w:sz w:val="28"/>
        </w:rPr>
        <w:t xml:space="preserve"> 2020</w:t>
      </w:r>
    </w:p>
    <w:p w:rsidR="00CB614D" w:rsidRPr="00FC02A8" w:rsidRDefault="00CB614D" w:rsidP="00FC02A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jc w:val="both"/>
        <w:rPr>
          <w:rFonts w:ascii="Calibri" w:hAnsi="Calibri"/>
          <w:sz w:val="22"/>
        </w:rPr>
      </w:pPr>
      <w:r w:rsidRPr="00FC02A8">
        <w:rPr>
          <w:rFonts w:ascii="Calibri" w:hAnsi="Calibri"/>
          <w:sz w:val="22"/>
        </w:rPr>
        <w:t xml:space="preserve">The </w:t>
      </w:r>
      <w:r w:rsidR="00E12E22">
        <w:rPr>
          <w:rFonts w:ascii="Calibri" w:hAnsi="Calibri"/>
          <w:i/>
          <w:sz w:val="22"/>
        </w:rPr>
        <w:t>Europe</w:t>
      </w:r>
      <w:r>
        <w:rPr>
          <w:rFonts w:ascii="Calibri" w:hAnsi="Calibri"/>
          <w:i/>
          <w:sz w:val="22"/>
        </w:rPr>
        <w:t xml:space="preserve"> 2020</w:t>
      </w:r>
      <w:r w:rsidRPr="00FC02A8">
        <w:rPr>
          <w:rFonts w:ascii="Calibri" w:hAnsi="Calibri"/>
          <w:i/>
          <w:sz w:val="22"/>
        </w:rPr>
        <w:t xml:space="preserve"> Strategy</w:t>
      </w:r>
      <w:r w:rsidRPr="00FC02A8">
        <w:rPr>
          <w:rFonts w:ascii="Calibri" w:hAnsi="Calibri"/>
          <w:sz w:val="22"/>
        </w:rPr>
        <w:t xml:space="preserve"> makes it clear that </w:t>
      </w:r>
      <w:r>
        <w:rPr>
          <w:rFonts w:ascii="Calibri" w:hAnsi="Calibri"/>
          <w:sz w:val="22"/>
        </w:rPr>
        <w:t>Structural Funds</w:t>
      </w:r>
      <w:r w:rsidRPr="00FC02A8">
        <w:rPr>
          <w:rFonts w:ascii="Calibri" w:hAnsi="Calibri"/>
          <w:sz w:val="22"/>
        </w:rPr>
        <w:t xml:space="preserve"> are expected to make a substantial contribution to achieving the headline objectives in </w:t>
      </w:r>
      <w:r w:rsidR="00E12E22">
        <w:rPr>
          <w:rFonts w:ascii="Calibri" w:hAnsi="Calibri"/>
          <w:sz w:val="22"/>
        </w:rPr>
        <w:t xml:space="preserve">reducing </w:t>
      </w:r>
      <w:r w:rsidRPr="00FC02A8">
        <w:rPr>
          <w:rFonts w:ascii="Calibri" w:hAnsi="Calibri"/>
          <w:sz w:val="22"/>
        </w:rPr>
        <w:t xml:space="preserve">poverty and social inclusion, </w:t>
      </w:r>
      <w:r w:rsidR="00E12E22">
        <w:rPr>
          <w:rFonts w:ascii="Calibri" w:hAnsi="Calibri"/>
          <w:sz w:val="22"/>
        </w:rPr>
        <w:t xml:space="preserve">increasing </w:t>
      </w:r>
      <w:r w:rsidRPr="00FC02A8">
        <w:rPr>
          <w:rFonts w:ascii="Calibri" w:hAnsi="Calibri"/>
          <w:sz w:val="22"/>
        </w:rPr>
        <w:t xml:space="preserve">employment and </w:t>
      </w:r>
      <w:r w:rsidR="00E12E22">
        <w:rPr>
          <w:rFonts w:ascii="Calibri" w:hAnsi="Calibri"/>
          <w:sz w:val="22"/>
        </w:rPr>
        <w:t xml:space="preserve">bettering </w:t>
      </w:r>
      <w:r w:rsidRPr="00FC02A8">
        <w:rPr>
          <w:rFonts w:ascii="Calibri" w:hAnsi="Calibri"/>
          <w:sz w:val="22"/>
        </w:rPr>
        <w:t>education</w:t>
      </w:r>
      <w:r w:rsidR="00E12E22">
        <w:rPr>
          <w:rFonts w:ascii="Calibri" w:hAnsi="Calibri"/>
          <w:sz w:val="22"/>
        </w:rPr>
        <w:t xml:space="preserve"> outcomes</w:t>
      </w:r>
      <w:r w:rsidRPr="00FC02A8">
        <w:rPr>
          <w:rFonts w:ascii="Calibri" w:hAnsi="Calibri"/>
          <w:sz w:val="22"/>
        </w:rPr>
        <w:t xml:space="preserve">. </w:t>
      </w:r>
      <w:r>
        <w:rPr>
          <w:rFonts w:ascii="Calibri" w:hAnsi="Calibri"/>
          <w:sz w:val="22"/>
        </w:rPr>
        <w:t>Structural Funds</w:t>
      </w:r>
      <w:r w:rsidRPr="00FC02A8">
        <w:rPr>
          <w:rFonts w:ascii="Calibri" w:hAnsi="Calibri"/>
          <w:sz w:val="22"/>
        </w:rPr>
        <w:t xml:space="preserve"> are explicitly tied to these targets. This contribution </w:t>
      </w:r>
      <w:r w:rsidR="00722EE3">
        <w:rPr>
          <w:rFonts w:ascii="Calibri" w:hAnsi="Calibri"/>
          <w:sz w:val="22"/>
        </w:rPr>
        <w:t>should be reflected</w:t>
      </w:r>
      <w:r w:rsidRPr="00FC02A8">
        <w:rPr>
          <w:rFonts w:ascii="Calibri" w:hAnsi="Calibri"/>
          <w:sz w:val="22"/>
        </w:rPr>
        <w:t xml:space="preserve"> in the annual National Reform Programmes presented by </w:t>
      </w:r>
      <w:r>
        <w:rPr>
          <w:rFonts w:ascii="Calibri" w:hAnsi="Calibri"/>
          <w:sz w:val="22"/>
        </w:rPr>
        <w:t>Member States</w:t>
      </w:r>
      <w:r w:rsidRPr="00FC02A8">
        <w:rPr>
          <w:rFonts w:ascii="Calibri" w:hAnsi="Calibri"/>
          <w:sz w:val="22"/>
        </w:rPr>
        <w:t xml:space="preserve"> to the Commission.  </w:t>
      </w:r>
    </w:p>
    <w:p w:rsidR="00CB614D" w:rsidRPr="00FC02A8" w:rsidRDefault="00CB614D" w:rsidP="00FC02A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jc w:val="both"/>
        <w:rPr>
          <w:rFonts w:ascii="Calibri" w:hAnsi="Calibri"/>
          <w:sz w:val="22"/>
        </w:rPr>
      </w:pPr>
    </w:p>
    <w:p w:rsidR="003D36BC" w:rsidRDefault="003D36BC">
      <w:pPr>
        <w:rPr>
          <w:rFonts w:ascii="Calibri" w:eastAsia="ヒラギノ角ゴ Pro W3" w:hAnsi="Calibri"/>
          <w:b/>
          <w:color w:val="000000"/>
          <w:sz w:val="22"/>
          <w:szCs w:val="20"/>
          <w:u w:val="single"/>
          <w:lang w:eastAsia="fr-BE"/>
        </w:rPr>
      </w:pPr>
      <w:r>
        <w:rPr>
          <w:rFonts w:ascii="Calibri" w:hAnsi="Calibri"/>
          <w:b/>
          <w:sz w:val="22"/>
          <w:u w:val="single"/>
        </w:rPr>
        <w:br w:type="page"/>
      </w:r>
    </w:p>
    <w:p w:rsidR="00B86A6A" w:rsidRPr="003D36BC" w:rsidRDefault="009D12D8" w:rsidP="003D36BC">
      <w:pPr>
        <w:pStyle w:val="Body"/>
        <w:numPr>
          <w:ilvl w:val="0"/>
          <w:numId w:val="20"/>
        </w:numPr>
        <w:tabs>
          <w:tab w:val="left" w:pos="709"/>
          <w:tab w:val="left" w:pos="1417"/>
          <w:tab w:val="left" w:pos="2126"/>
          <w:tab w:val="left" w:pos="2835"/>
          <w:tab w:val="left" w:pos="3543"/>
          <w:tab w:val="left" w:pos="4252"/>
          <w:tab w:val="left" w:pos="4961"/>
          <w:tab w:val="left" w:pos="5669"/>
          <w:tab w:val="left" w:pos="6378"/>
          <w:tab w:val="left" w:pos="7087"/>
          <w:tab w:val="left" w:pos="7795"/>
        </w:tabs>
        <w:jc w:val="both"/>
        <w:rPr>
          <w:rFonts w:ascii="Calibri" w:hAnsi="Calibri"/>
          <w:b/>
          <w:sz w:val="22"/>
          <w:u w:val="single"/>
        </w:rPr>
      </w:pPr>
      <w:r w:rsidRPr="003D36BC">
        <w:rPr>
          <w:rFonts w:ascii="Calibri" w:hAnsi="Calibri"/>
          <w:b/>
          <w:sz w:val="22"/>
          <w:u w:val="single"/>
        </w:rPr>
        <w:t>The support of the European Platform against Poverty</w:t>
      </w:r>
    </w:p>
    <w:p w:rsidR="00CB614D" w:rsidRPr="00FC02A8" w:rsidRDefault="009E119D" w:rsidP="00FC02A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jc w:val="both"/>
        <w:rPr>
          <w:rFonts w:ascii="Calibri" w:hAnsi="Calibri"/>
          <w:sz w:val="22"/>
        </w:rPr>
      </w:pPr>
      <w:r>
        <w:rPr>
          <w:rFonts w:ascii="Calibri" w:hAnsi="Calibri"/>
          <w:sz w:val="22"/>
        </w:rPr>
        <w:t>T</w:t>
      </w:r>
      <w:r w:rsidRPr="00FC02A8">
        <w:rPr>
          <w:rFonts w:ascii="Calibri" w:hAnsi="Calibri"/>
          <w:sz w:val="22"/>
        </w:rPr>
        <w:t>he European Platform against Poverty</w:t>
      </w:r>
      <w:r>
        <w:rPr>
          <w:rFonts w:ascii="Calibri" w:hAnsi="Calibri"/>
          <w:sz w:val="22"/>
        </w:rPr>
        <w:t xml:space="preserve"> establishes a framework for action to support</w:t>
      </w:r>
      <w:r w:rsidR="00CB614D" w:rsidRPr="00FC02A8">
        <w:rPr>
          <w:rFonts w:ascii="Calibri" w:hAnsi="Calibri"/>
          <w:sz w:val="22"/>
        </w:rPr>
        <w:t xml:space="preserve"> delivery o</w:t>
      </w:r>
      <w:r>
        <w:rPr>
          <w:rFonts w:ascii="Calibri" w:hAnsi="Calibri"/>
          <w:sz w:val="22"/>
        </w:rPr>
        <w:t>n</w:t>
      </w:r>
      <w:r w:rsidR="00CB614D" w:rsidRPr="00FC02A8">
        <w:rPr>
          <w:rFonts w:ascii="Calibri" w:hAnsi="Calibri"/>
          <w:sz w:val="22"/>
        </w:rPr>
        <w:t xml:space="preserve"> </w:t>
      </w:r>
      <w:r w:rsidRPr="00FC02A8">
        <w:rPr>
          <w:rFonts w:ascii="Calibri" w:hAnsi="Calibri"/>
          <w:sz w:val="22"/>
        </w:rPr>
        <w:t>the</w:t>
      </w:r>
      <w:r>
        <w:rPr>
          <w:rFonts w:ascii="Calibri" w:hAnsi="Calibri"/>
          <w:sz w:val="22"/>
        </w:rPr>
        <w:t xml:space="preserve"> poverty reduction </w:t>
      </w:r>
      <w:r w:rsidR="00CB614D" w:rsidRPr="00FC02A8">
        <w:rPr>
          <w:rFonts w:ascii="Calibri" w:hAnsi="Calibri"/>
          <w:sz w:val="22"/>
        </w:rPr>
        <w:t>target</w:t>
      </w:r>
      <w:r w:rsidR="00E12E22">
        <w:rPr>
          <w:rFonts w:ascii="Calibri" w:hAnsi="Calibri"/>
          <w:sz w:val="22"/>
        </w:rPr>
        <w:t>,</w:t>
      </w:r>
      <w:r w:rsidR="00870F03">
        <w:rPr>
          <w:rFonts w:ascii="Calibri" w:hAnsi="Calibri"/>
          <w:sz w:val="22"/>
        </w:rPr>
        <w:t xml:space="preserve"> </w:t>
      </w:r>
      <w:r w:rsidR="00CB614D" w:rsidRPr="00FC02A8">
        <w:rPr>
          <w:rFonts w:ascii="Calibri" w:hAnsi="Calibri"/>
          <w:sz w:val="22"/>
        </w:rPr>
        <w:t>emphasizes the</w:t>
      </w:r>
      <w:r>
        <w:rPr>
          <w:rFonts w:ascii="Calibri" w:hAnsi="Calibri"/>
          <w:sz w:val="22"/>
        </w:rPr>
        <w:t xml:space="preserve"> need for</w:t>
      </w:r>
      <w:r w:rsidR="003D77D5">
        <w:rPr>
          <w:rFonts w:ascii="Calibri" w:hAnsi="Calibri"/>
          <w:sz w:val="22"/>
        </w:rPr>
        <w:t xml:space="preserve"> </w:t>
      </w:r>
      <w:r w:rsidR="00CB614D" w:rsidRPr="00FC02A8">
        <w:rPr>
          <w:rFonts w:ascii="Calibri" w:hAnsi="Calibri"/>
          <w:sz w:val="22"/>
        </w:rPr>
        <w:t xml:space="preserve">more </w:t>
      </w:r>
      <w:r>
        <w:rPr>
          <w:rFonts w:ascii="Calibri" w:hAnsi="Calibri"/>
          <w:sz w:val="22"/>
        </w:rPr>
        <w:t xml:space="preserve">targeted and </w:t>
      </w:r>
      <w:r w:rsidR="00CB614D" w:rsidRPr="00FC02A8">
        <w:rPr>
          <w:rFonts w:ascii="Calibri" w:hAnsi="Calibri"/>
          <w:sz w:val="22"/>
        </w:rPr>
        <w:t>effective use of ERDF and ESF</w:t>
      </w:r>
      <w:r>
        <w:rPr>
          <w:rFonts w:ascii="Calibri" w:hAnsi="Calibri"/>
          <w:sz w:val="22"/>
        </w:rPr>
        <w:t xml:space="preserve"> </w:t>
      </w:r>
      <w:r w:rsidR="003D77D5">
        <w:rPr>
          <w:rFonts w:ascii="Calibri" w:hAnsi="Calibri"/>
          <w:sz w:val="22"/>
        </w:rPr>
        <w:t>t</w:t>
      </w:r>
      <w:r w:rsidR="00CB614D" w:rsidRPr="00FC02A8">
        <w:rPr>
          <w:rFonts w:ascii="Calibri" w:hAnsi="Calibri"/>
          <w:sz w:val="22"/>
        </w:rPr>
        <w:t>hrough:</w:t>
      </w:r>
    </w:p>
    <w:p w:rsidR="00CB614D" w:rsidRPr="00FC02A8" w:rsidRDefault="00330614" w:rsidP="00FC02A8">
      <w:pPr>
        <w:pStyle w:val="Body"/>
        <w:numPr>
          <w:ilvl w:val="0"/>
          <w:numId w:val="2"/>
        </w:numPr>
        <w:tabs>
          <w:tab w:val="left" w:pos="709"/>
          <w:tab w:val="left" w:pos="1417"/>
          <w:tab w:val="left" w:pos="2126"/>
          <w:tab w:val="left" w:pos="2835"/>
          <w:tab w:val="left" w:pos="3543"/>
          <w:tab w:val="left" w:pos="4252"/>
          <w:tab w:val="left" w:pos="4961"/>
          <w:tab w:val="left" w:pos="5669"/>
          <w:tab w:val="left" w:pos="6378"/>
          <w:tab w:val="left" w:pos="7087"/>
          <w:tab w:val="left" w:pos="7795"/>
        </w:tabs>
        <w:ind w:hanging="180"/>
        <w:jc w:val="both"/>
        <w:rPr>
          <w:rFonts w:ascii="Calibri" w:hAnsi="Calibri"/>
          <w:position w:val="-2"/>
          <w:sz w:val="22"/>
        </w:rPr>
      </w:pPr>
      <w:r>
        <w:rPr>
          <w:rFonts w:ascii="Calibri" w:hAnsi="Calibri"/>
          <w:sz w:val="22"/>
        </w:rPr>
        <w:t>A s</w:t>
      </w:r>
      <w:r w:rsidR="00CB614D" w:rsidRPr="00FC02A8">
        <w:rPr>
          <w:rFonts w:ascii="Calibri" w:hAnsi="Calibri"/>
          <w:sz w:val="22"/>
        </w:rPr>
        <w:t>implified</w:t>
      </w:r>
      <w:r>
        <w:rPr>
          <w:rFonts w:ascii="Calibri" w:hAnsi="Calibri"/>
          <w:sz w:val="22"/>
        </w:rPr>
        <w:t xml:space="preserve"> access and delivery for the ESF for small NGOs through an easier access to global grants (“tailor-made schemes”)</w:t>
      </w:r>
    </w:p>
    <w:p w:rsidR="00CB614D" w:rsidRPr="00FC02A8" w:rsidRDefault="00330614" w:rsidP="00FC02A8">
      <w:pPr>
        <w:pStyle w:val="Body"/>
        <w:numPr>
          <w:ilvl w:val="0"/>
          <w:numId w:val="2"/>
        </w:numPr>
        <w:tabs>
          <w:tab w:val="left" w:pos="709"/>
          <w:tab w:val="left" w:pos="1417"/>
          <w:tab w:val="left" w:pos="2126"/>
          <w:tab w:val="left" w:pos="2835"/>
          <w:tab w:val="left" w:pos="3543"/>
          <w:tab w:val="left" w:pos="4252"/>
          <w:tab w:val="left" w:pos="4961"/>
          <w:tab w:val="left" w:pos="5669"/>
          <w:tab w:val="left" w:pos="6378"/>
          <w:tab w:val="left" w:pos="7087"/>
          <w:tab w:val="left" w:pos="7795"/>
        </w:tabs>
        <w:ind w:hanging="180"/>
        <w:jc w:val="both"/>
        <w:rPr>
          <w:rFonts w:ascii="Calibri" w:hAnsi="Calibri"/>
          <w:position w:val="-2"/>
          <w:sz w:val="22"/>
        </w:rPr>
      </w:pPr>
      <w:r>
        <w:rPr>
          <w:rFonts w:ascii="Calibri" w:hAnsi="Calibri"/>
          <w:sz w:val="22"/>
        </w:rPr>
        <w:t xml:space="preserve">An improved </w:t>
      </w:r>
      <w:r w:rsidR="00CB614D" w:rsidRPr="00FC02A8">
        <w:rPr>
          <w:rFonts w:ascii="Calibri" w:hAnsi="Calibri"/>
          <w:sz w:val="22"/>
        </w:rPr>
        <w:t xml:space="preserve"> access</w:t>
      </w:r>
      <w:r>
        <w:rPr>
          <w:rFonts w:ascii="Calibri" w:hAnsi="Calibri"/>
          <w:sz w:val="22"/>
        </w:rPr>
        <w:t xml:space="preserve"> to funds </w:t>
      </w:r>
      <w:r w:rsidR="00CB614D" w:rsidRPr="00FC02A8">
        <w:rPr>
          <w:rFonts w:ascii="Calibri" w:hAnsi="Calibri"/>
          <w:sz w:val="22"/>
        </w:rPr>
        <w:t xml:space="preserve"> for groups </w:t>
      </w:r>
      <w:r w:rsidR="00A4709F">
        <w:rPr>
          <w:rFonts w:ascii="Calibri" w:hAnsi="Calibri"/>
          <w:sz w:val="22"/>
        </w:rPr>
        <w:t xml:space="preserve">facing poverty and social exclusion </w:t>
      </w:r>
      <w:r w:rsidR="00CB614D" w:rsidRPr="00FC02A8">
        <w:rPr>
          <w:rFonts w:ascii="Calibri" w:hAnsi="Calibri"/>
          <w:sz w:val="22"/>
        </w:rPr>
        <w:t xml:space="preserve"> extreme poverty and multiple disadvantage</w:t>
      </w:r>
      <w:r w:rsidR="007226F7">
        <w:rPr>
          <w:rFonts w:ascii="Calibri" w:hAnsi="Calibri"/>
          <w:sz w:val="22"/>
        </w:rPr>
        <w:t xml:space="preserve"> including Roma</w:t>
      </w:r>
      <w:r w:rsidR="00CB614D" w:rsidRPr="00FC02A8">
        <w:rPr>
          <w:rFonts w:ascii="Calibri" w:hAnsi="Calibri"/>
          <w:sz w:val="22"/>
        </w:rPr>
        <w:t>;</w:t>
      </w:r>
    </w:p>
    <w:p w:rsidR="00CB614D" w:rsidRDefault="00CB614D" w:rsidP="003D77D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jc w:val="both"/>
        <w:rPr>
          <w:rFonts w:ascii="Calibri" w:hAnsi="Calibri"/>
          <w:position w:val="-2"/>
          <w:sz w:val="22"/>
        </w:rPr>
      </w:pPr>
    </w:p>
    <w:p w:rsidR="00B86A6A" w:rsidRPr="003D36BC" w:rsidRDefault="009D12D8" w:rsidP="003D36BC">
      <w:pPr>
        <w:pStyle w:val="Body"/>
        <w:numPr>
          <w:ilvl w:val="0"/>
          <w:numId w:val="20"/>
        </w:numPr>
        <w:tabs>
          <w:tab w:val="left" w:pos="709"/>
          <w:tab w:val="left" w:pos="1417"/>
          <w:tab w:val="left" w:pos="2126"/>
          <w:tab w:val="left" w:pos="2835"/>
          <w:tab w:val="left" w:pos="3543"/>
          <w:tab w:val="left" w:pos="4252"/>
          <w:tab w:val="left" w:pos="4961"/>
          <w:tab w:val="left" w:pos="5669"/>
          <w:tab w:val="left" w:pos="6378"/>
          <w:tab w:val="left" w:pos="7087"/>
          <w:tab w:val="left" w:pos="7795"/>
        </w:tabs>
        <w:jc w:val="both"/>
        <w:rPr>
          <w:rFonts w:ascii="Calibri" w:hAnsi="Calibri"/>
          <w:b/>
          <w:position w:val="-2"/>
          <w:sz w:val="22"/>
        </w:rPr>
      </w:pPr>
      <w:r w:rsidRPr="003D36BC">
        <w:rPr>
          <w:rFonts w:ascii="Calibri" w:hAnsi="Calibri"/>
          <w:b/>
          <w:position w:val="-2"/>
          <w:sz w:val="22"/>
        </w:rPr>
        <w:t xml:space="preserve">The Social Investment Package in a snapshot </w:t>
      </w:r>
    </w:p>
    <w:p w:rsidR="000B17BD" w:rsidRDefault="009D12D8" w:rsidP="000B17B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jc w:val="both"/>
        <w:rPr>
          <w:rFonts w:ascii="Calibri" w:hAnsi="Calibri"/>
          <w:bCs/>
          <w:sz w:val="22"/>
          <w:szCs w:val="22"/>
          <w:lang w:val="en-GB"/>
        </w:rPr>
      </w:pPr>
      <w:r w:rsidRPr="003D36BC">
        <w:rPr>
          <w:rFonts w:ascii="Calibri" w:hAnsi="Calibri" w:cs="Calibri,Italic"/>
          <w:iCs/>
          <w:sz w:val="22"/>
          <w:szCs w:val="22"/>
        </w:rPr>
        <w:t xml:space="preserve">It aims at </w:t>
      </w:r>
      <w:r w:rsidRPr="003D36BC">
        <w:rPr>
          <w:rFonts w:ascii="Calibri" w:hAnsi="Calibri"/>
          <w:bCs/>
          <w:sz w:val="22"/>
          <w:szCs w:val="22"/>
          <w:lang w:val="en-GB"/>
        </w:rPr>
        <w:t>helping MSs to implement the SF’s priorities on social inclusion (especially ESF)</w:t>
      </w:r>
    </w:p>
    <w:p w:rsidR="000B17BD" w:rsidRDefault="000B17BD" w:rsidP="000B17B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jc w:val="both"/>
        <w:rPr>
          <w:rFonts w:ascii="Calibri" w:hAnsi="Calibri" w:cs="Calibri"/>
          <w:sz w:val="22"/>
          <w:szCs w:val="22"/>
          <w:lang w:val="en-GB"/>
        </w:rPr>
      </w:pPr>
    </w:p>
    <w:p w:rsidR="00DE2509" w:rsidRDefault="009D12D8" w:rsidP="00FC02A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jc w:val="both"/>
      </w:pPr>
      <w:r w:rsidRPr="003D36BC">
        <w:rPr>
          <w:rFonts w:ascii="Calibri" w:hAnsi="Calibri" w:cs="Calibri"/>
          <w:sz w:val="22"/>
          <w:szCs w:val="22"/>
        </w:rPr>
        <w:t xml:space="preserve">The guiding principle in the Communication is to use EU funds to foster an inclusive growth by using funds for </w:t>
      </w:r>
      <w:r w:rsidRPr="003D36BC">
        <w:rPr>
          <w:rFonts w:ascii="Calibri" w:hAnsi="Calibri" w:cs="Calibri,Italic"/>
          <w:iCs/>
          <w:sz w:val="22"/>
          <w:szCs w:val="22"/>
        </w:rPr>
        <w:t>“employment, human capital development, modernisation of public services, territorial investment and social inclusion. A new term is used ESI</w:t>
      </w:r>
      <w:r w:rsidR="00722EE3">
        <w:rPr>
          <w:rFonts w:ascii="Calibri" w:hAnsi="Calibri" w:cs="Calibri,Italic"/>
          <w:iCs/>
          <w:sz w:val="22"/>
          <w:szCs w:val="22"/>
        </w:rPr>
        <w:t>F</w:t>
      </w:r>
      <w:r w:rsidRPr="003D36BC">
        <w:rPr>
          <w:rFonts w:ascii="Calibri" w:hAnsi="Calibri" w:cs="Calibri,Italic"/>
          <w:iCs/>
          <w:sz w:val="22"/>
          <w:szCs w:val="22"/>
        </w:rPr>
        <w:t xml:space="preserve"> (European Structural and Investment funds.</w:t>
      </w:r>
      <w:r w:rsidR="002E2264" w:rsidRPr="00506CB4">
        <w:rPr>
          <w:rFonts w:ascii="Calibri" w:hAnsi="Calibri"/>
          <w:b/>
          <w:bCs/>
          <w:sz w:val="22"/>
          <w:szCs w:val="22"/>
          <w:lang w:val="en-GB"/>
        </w:rPr>
        <w:t xml:space="preserve">) to </w:t>
      </w:r>
      <w:r w:rsidRPr="003D36BC">
        <w:rPr>
          <w:rFonts w:ascii="Calibri" w:hAnsi="Calibri" w:cs="Calibri"/>
          <w:sz w:val="22"/>
          <w:szCs w:val="22"/>
        </w:rPr>
        <w:t>underline the need to complement ESF with ERDF i.e. in investing in childcare, health, housing and education infrastructure. A communication on the use of ESF (with a focus on social innovation, social economy and social entrepreneurship, testing innovative approaches and then up-scaling them) followed by an</w:t>
      </w:r>
      <w:r w:rsidRPr="003D36BC">
        <w:rPr>
          <w:rFonts w:ascii="Calibri" w:hAnsi="Calibri"/>
          <w:sz w:val="22"/>
          <w:szCs w:val="22"/>
        </w:rPr>
        <w:t xml:space="preserve"> operational policy guidance document aiming at ensuring that more Structural Funds’ investments will reflect the SIP priorities</w:t>
      </w:r>
    </w:p>
    <w:p w:rsidR="00DE2509" w:rsidRPr="00FC02A8" w:rsidRDefault="00DE2509" w:rsidP="00FC02A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jc w:val="both"/>
        <w:rPr>
          <w:rFonts w:ascii="Calibri" w:hAnsi="Calibri"/>
          <w:sz w:val="22"/>
        </w:rPr>
      </w:pPr>
    </w:p>
    <w:p w:rsidR="00CB614D" w:rsidRDefault="00CB614D" w:rsidP="00FC02A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jc w:val="both"/>
        <w:rPr>
          <w:rFonts w:ascii="Calibri" w:hAnsi="Calibri"/>
        </w:rPr>
      </w:pPr>
    </w:p>
    <w:p w:rsidR="00D368BB" w:rsidRPr="00FC02A8" w:rsidRDefault="00D368BB" w:rsidP="00D368BB">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s>
        <w:jc w:val="both"/>
        <w:rPr>
          <w:rFonts w:ascii="Calibri" w:hAnsi="Calibri"/>
          <w:b/>
          <w:sz w:val="28"/>
        </w:rPr>
      </w:pPr>
      <w:r>
        <w:rPr>
          <w:rFonts w:ascii="Calibri" w:hAnsi="Calibri"/>
          <w:b/>
          <w:sz w:val="28"/>
        </w:rPr>
        <w:t>2.3</w:t>
      </w:r>
      <w:r w:rsidRPr="00FC02A8">
        <w:rPr>
          <w:rFonts w:ascii="Calibri" w:hAnsi="Calibri"/>
          <w:b/>
          <w:sz w:val="28"/>
        </w:rPr>
        <w:tab/>
        <w:t xml:space="preserve">EAPN </w:t>
      </w:r>
      <w:r w:rsidR="000B17BD">
        <w:rPr>
          <w:rFonts w:ascii="Calibri" w:hAnsi="Calibri"/>
          <w:b/>
          <w:sz w:val="28"/>
        </w:rPr>
        <w:t xml:space="preserve">key principles  </w:t>
      </w:r>
    </w:p>
    <w:p w:rsidR="00D368BB" w:rsidRPr="00FC02A8" w:rsidRDefault="00D368BB" w:rsidP="00D368BB">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s>
        <w:spacing w:after="240"/>
        <w:jc w:val="both"/>
        <w:rPr>
          <w:rFonts w:ascii="Calibri" w:hAnsi="Calibri"/>
          <w:sz w:val="22"/>
        </w:rPr>
      </w:pPr>
      <w:r w:rsidRPr="00FC02A8">
        <w:rPr>
          <w:rFonts w:ascii="Calibri" w:hAnsi="Calibri"/>
          <w:sz w:val="22"/>
        </w:rPr>
        <w:t xml:space="preserve">EAPN takes the view that </w:t>
      </w:r>
      <w:r>
        <w:rPr>
          <w:rFonts w:ascii="Calibri" w:hAnsi="Calibri"/>
          <w:sz w:val="22"/>
        </w:rPr>
        <w:t xml:space="preserve">because anti-poverty </w:t>
      </w:r>
      <w:r w:rsidRPr="00FC02A8">
        <w:rPr>
          <w:rFonts w:ascii="Calibri" w:hAnsi="Calibri"/>
          <w:sz w:val="22"/>
        </w:rPr>
        <w:t xml:space="preserve">NGOs work closely with </w:t>
      </w:r>
      <w:r>
        <w:rPr>
          <w:rFonts w:ascii="Calibri" w:hAnsi="Calibri"/>
          <w:sz w:val="22"/>
        </w:rPr>
        <w:t>people experiencing poverty</w:t>
      </w:r>
      <w:r w:rsidRPr="00FC02A8">
        <w:rPr>
          <w:rFonts w:ascii="Calibri" w:hAnsi="Calibri"/>
          <w:sz w:val="22"/>
        </w:rPr>
        <w:t xml:space="preserve">, </w:t>
      </w:r>
      <w:r>
        <w:rPr>
          <w:rFonts w:ascii="Calibri" w:hAnsi="Calibri"/>
          <w:sz w:val="22"/>
        </w:rPr>
        <w:t xml:space="preserve">they </w:t>
      </w:r>
      <w:r w:rsidRPr="00FC02A8">
        <w:rPr>
          <w:rFonts w:ascii="Calibri" w:hAnsi="Calibri"/>
          <w:sz w:val="22"/>
        </w:rPr>
        <w:t xml:space="preserve">are in a strong position to </w:t>
      </w:r>
      <w:r>
        <w:rPr>
          <w:rFonts w:ascii="Calibri" w:hAnsi="Calibri"/>
          <w:sz w:val="22"/>
        </w:rPr>
        <w:t xml:space="preserve">propose effective social inclusion solutions and to </w:t>
      </w:r>
      <w:r w:rsidRPr="00FC02A8">
        <w:rPr>
          <w:rFonts w:ascii="Calibri" w:hAnsi="Calibri"/>
          <w:sz w:val="22"/>
        </w:rPr>
        <w:t>deliver</w:t>
      </w:r>
      <w:r>
        <w:rPr>
          <w:rFonts w:ascii="Calibri" w:hAnsi="Calibri"/>
          <w:sz w:val="22"/>
        </w:rPr>
        <w:t xml:space="preserve"> them through grass-roots</w:t>
      </w:r>
      <w:r w:rsidRPr="00FC02A8">
        <w:rPr>
          <w:rFonts w:ascii="Calibri" w:hAnsi="Calibri"/>
          <w:sz w:val="22"/>
        </w:rPr>
        <w:t xml:space="preserve"> </w:t>
      </w:r>
      <w:r>
        <w:rPr>
          <w:rFonts w:ascii="Calibri" w:hAnsi="Calibri"/>
          <w:sz w:val="22"/>
        </w:rPr>
        <w:t>S</w:t>
      </w:r>
      <w:r w:rsidRPr="00FC02A8">
        <w:rPr>
          <w:rFonts w:ascii="Calibri" w:hAnsi="Calibri"/>
          <w:sz w:val="22"/>
        </w:rPr>
        <w:t xml:space="preserve">tructural </w:t>
      </w:r>
      <w:r>
        <w:rPr>
          <w:rFonts w:ascii="Calibri" w:hAnsi="Calibri"/>
          <w:sz w:val="22"/>
        </w:rPr>
        <w:t>F</w:t>
      </w:r>
      <w:r w:rsidRPr="00FC02A8">
        <w:rPr>
          <w:rFonts w:ascii="Calibri" w:hAnsi="Calibri"/>
          <w:sz w:val="22"/>
        </w:rPr>
        <w:t>und</w:t>
      </w:r>
      <w:r>
        <w:rPr>
          <w:rFonts w:ascii="Calibri" w:hAnsi="Calibri"/>
          <w:sz w:val="22"/>
        </w:rPr>
        <w:t>s</w:t>
      </w:r>
      <w:r w:rsidRPr="00FC02A8">
        <w:rPr>
          <w:rFonts w:ascii="Calibri" w:hAnsi="Calibri"/>
          <w:sz w:val="22"/>
        </w:rPr>
        <w:t xml:space="preserve"> programmes and projects</w:t>
      </w:r>
      <w:r>
        <w:rPr>
          <w:rFonts w:ascii="Calibri" w:hAnsi="Calibri"/>
          <w:sz w:val="22"/>
        </w:rPr>
        <w:t xml:space="preserve">. EAPN actively </w:t>
      </w:r>
      <w:r w:rsidRPr="00FC02A8">
        <w:rPr>
          <w:rFonts w:ascii="Calibri" w:hAnsi="Calibri"/>
          <w:sz w:val="22"/>
        </w:rPr>
        <w:t xml:space="preserve">encourages its member organizations to participate in the </w:t>
      </w:r>
      <w:r>
        <w:rPr>
          <w:rFonts w:ascii="Calibri" w:hAnsi="Calibri"/>
          <w:sz w:val="22"/>
        </w:rPr>
        <w:t>F</w:t>
      </w:r>
      <w:r w:rsidRPr="00FC02A8">
        <w:rPr>
          <w:rFonts w:ascii="Calibri" w:hAnsi="Calibri"/>
          <w:sz w:val="22"/>
        </w:rPr>
        <w:t xml:space="preserve">unds accordingly.   </w:t>
      </w:r>
    </w:p>
    <w:p w:rsidR="00524E5A" w:rsidRDefault="001A759A" w:rsidP="00524E5A">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s>
        <w:spacing w:after="120"/>
        <w:jc w:val="both"/>
        <w:rPr>
          <w:rFonts w:ascii="Calibri" w:hAnsi="Calibri"/>
          <w:sz w:val="22"/>
        </w:rPr>
      </w:pPr>
      <w:r>
        <w:rPr>
          <w:rFonts w:ascii="Calibri" w:hAnsi="Calibri"/>
          <w:sz w:val="22"/>
        </w:rPr>
        <w:t xml:space="preserve">Since the beginning of its creation, </w:t>
      </w:r>
      <w:r w:rsidR="00524E5A">
        <w:rPr>
          <w:rFonts w:ascii="Calibri" w:hAnsi="Calibri"/>
          <w:sz w:val="22"/>
        </w:rPr>
        <w:t xml:space="preserve">EAPN has been promoting social inclusion especially through a greater involvement of social NGOs in Structural Funds. </w:t>
      </w:r>
      <w:r w:rsidR="00524E5A" w:rsidRPr="00FC02A8">
        <w:rPr>
          <w:rFonts w:ascii="Calibri" w:hAnsi="Calibri"/>
          <w:sz w:val="22"/>
        </w:rPr>
        <w:t xml:space="preserve">To encourage such participation, EAPN published three manuals on </w:t>
      </w:r>
      <w:r w:rsidR="00524E5A">
        <w:rPr>
          <w:rFonts w:ascii="Calibri" w:hAnsi="Calibri"/>
          <w:sz w:val="22"/>
        </w:rPr>
        <w:t>the role of S</w:t>
      </w:r>
      <w:r w:rsidR="00524E5A" w:rsidRPr="00FC02A8">
        <w:rPr>
          <w:rFonts w:ascii="Calibri" w:hAnsi="Calibri"/>
          <w:sz w:val="22"/>
        </w:rPr>
        <w:t xml:space="preserve">tructural </w:t>
      </w:r>
      <w:r w:rsidR="00524E5A">
        <w:rPr>
          <w:rFonts w:ascii="Calibri" w:hAnsi="Calibri"/>
          <w:sz w:val="22"/>
        </w:rPr>
        <w:t>F</w:t>
      </w:r>
      <w:r w:rsidR="00524E5A" w:rsidRPr="00FC02A8">
        <w:rPr>
          <w:rFonts w:ascii="Calibri" w:hAnsi="Calibri"/>
          <w:sz w:val="22"/>
        </w:rPr>
        <w:t xml:space="preserve">unds </w:t>
      </w:r>
      <w:r w:rsidR="00524E5A">
        <w:rPr>
          <w:rFonts w:ascii="Calibri" w:hAnsi="Calibri"/>
          <w:sz w:val="22"/>
        </w:rPr>
        <w:t xml:space="preserve">for </w:t>
      </w:r>
      <w:r w:rsidR="00524E5A" w:rsidRPr="00FC02A8">
        <w:rPr>
          <w:rFonts w:ascii="Calibri" w:hAnsi="Calibri"/>
          <w:sz w:val="22"/>
        </w:rPr>
        <w:t xml:space="preserve">social inclusion NGOs (1999, 2005, 2008), subsequently translated into different languages in the </w:t>
      </w:r>
      <w:r w:rsidR="00524E5A">
        <w:rPr>
          <w:rFonts w:ascii="Calibri" w:hAnsi="Calibri"/>
          <w:sz w:val="22"/>
        </w:rPr>
        <w:t>M</w:t>
      </w:r>
      <w:r w:rsidR="00524E5A" w:rsidRPr="00FC02A8">
        <w:rPr>
          <w:rFonts w:ascii="Calibri" w:hAnsi="Calibri"/>
          <w:sz w:val="22"/>
        </w:rPr>
        <w:t xml:space="preserve">ember </w:t>
      </w:r>
      <w:r w:rsidR="00524E5A">
        <w:rPr>
          <w:rFonts w:ascii="Calibri" w:hAnsi="Calibri"/>
          <w:sz w:val="22"/>
        </w:rPr>
        <w:t>S</w:t>
      </w:r>
      <w:r w:rsidR="00524E5A" w:rsidRPr="00FC02A8">
        <w:rPr>
          <w:rFonts w:ascii="Calibri" w:hAnsi="Calibri"/>
          <w:sz w:val="22"/>
        </w:rPr>
        <w:t xml:space="preserve">tates. </w:t>
      </w:r>
    </w:p>
    <w:p w:rsidR="002B2A6D" w:rsidRDefault="002B2A6D" w:rsidP="00524E5A">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s>
        <w:spacing w:after="120"/>
        <w:jc w:val="both"/>
        <w:rPr>
          <w:rFonts w:ascii="Calibri" w:hAnsi="Calibri"/>
          <w:sz w:val="22"/>
        </w:rPr>
      </w:pPr>
      <w:r>
        <w:rPr>
          <w:rFonts w:ascii="Calibri" w:hAnsi="Calibri"/>
          <w:sz w:val="22"/>
        </w:rPr>
        <w:t>Building on its</w:t>
      </w:r>
      <w:r w:rsidR="000B17BD">
        <w:rPr>
          <w:rFonts w:ascii="Calibri" w:hAnsi="Calibri"/>
          <w:sz w:val="22"/>
        </w:rPr>
        <w:t xml:space="preserve"> long-standing experience in helping social NGOs to access Structural Funds, EAPN </w:t>
      </w:r>
      <w:r>
        <w:rPr>
          <w:rFonts w:ascii="Calibri" w:hAnsi="Calibri"/>
          <w:sz w:val="22"/>
        </w:rPr>
        <w:t xml:space="preserve">wants to strengthen NGOs’ capacity to run successfully Structural Funds’ projects on social inclusion/ poverty reduction. </w:t>
      </w:r>
    </w:p>
    <w:p w:rsidR="000B17BD" w:rsidRDefault="002B2A6D" w:rsidP="00524E5A">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s>
        <w:spacing w:after="120"/>
        <w:jc w:val="both"/>
        <w:rPr>
          <w:rFonts w:ascii="Calibri" w:hAnsi="Calibri"/>
          <w:sz w:val="22"/>
        </w:rPr>
      </w:pPr>
      <w:r>
        <w:rPr>
          <w:rFonts w:ascii="Calibri" w:hAnsi="Calibri"/>
          <w:sz w:val="22"/>
        </w:rPr>
        <w:t xml:space="preserve">In doing so, EAPN provides below some guiding principles to help social NGOs assessing what is a good practice/ project on social inclusion/ poverty reduction funded by Structural Funds.  </w:t>
      </w:r>
    </w:p>
    <w:tbl>
      <w:tblPr>
        <w:tblW w:w="0" w:type="auto"/>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25"/>
      </w:tblGrid>
      <w:tr w:rsidR="008D7FBB" w:rsidTr="003D36BC">
        <w:trPr>
          <w:trHeight w:val="1412"/>
        </w:trPr>
        <w:tc>
          <w:tcPr>
            <w:tcW w:w="8625" w:type="dxa"/>
          </w:tcPr>
          <w:p w:rsidR="008D7FBB" w:rsidRPr="003D36BC" w:rsidRDefault="009D12D8" w:rsidP="003D36B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jc w:val="center"/>
              <w:rPr>
                <w:rFonts w:ascii="Calibri" w:hAnsi="Calibri"/>
                <w:b/>
                <w:szCs w:val="24"/>
                <w:u w:val="single"/>
              </w:rPr>
            </w:pPr>
            <w:r w:rsidRPr="003D36BC">
              <w:rPr>
                <w:rFonts w:ascii="Calibri" w:hAnsi="Calibri"/>
                <w:b/>
                <w:szCs w:val="24"/>
                <w:u w:val="single"/>
              </w:rPr>
              <w:t>Good practices of SF-funded projects - EAPN’s guiding principles</w:t>
            </w:r>
          </w:p>
          <w:p w:rsidR="000F6292" w:rsidRDefault="000F6292" w:rsidP="00F1349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jc w:val="both"/>
              <w:rPr>
                <w:rFonts w:ascii="Calibri" w:hAnsi="Calibri"/>
                <w:b/>
                <w:sz w:val="22"/>
                <w:u w:val="single"/>
              </w:rPr>
            </w:pPr>
          </w:p>
          <w:p w:rsidR="008D7FBB" w:rsidRPr="00FC02A8" w:rsidRDefault="008D7FBB" w:rsidP="008D7FBB">
            <w:pPr>
              <w:pStyle w:val="Body"/>
              <w:numPr>
                <w:ilvl w:val="0"/>
                <w:numId w:val="25"/>
              </w:numPr>
              <w:tabs>
                <w:tab w:val="left" w:pos="709"/>
                <w:tab w:val="left" w:pos="1417"/>
                <w:tab w:val="left" w:pos="2126"/>
                <w:tab w:val="left" w:pos="2835"/>
                <w:tab w:val="left" w:pos="3543"/>
                <w:tab w:val="left" w:pos="4252"/>
                <w:tab w:val="left" w:pos="4961"/>
                <w:tab w:val="left" w:pos="5669"/>
                <w:tab w:val="left" w:pos="6378"/>
                <w:tab w:val="left" w:pos="7087"/>
                <w:tab w:val="left" w:pos="7795"/>
              </w:tabs>
              <w:jc w:val="both"/>
              <w:rPr>
                <w:rFonts w:ascii="Calibri" w:hAnsi="Calibri"/>
                <w:sz w:val="22"/>
                <w:u w:val="single"/>
              </w:rPr>
            </w:pPr>
            <w:r w:rsidRPr="008D7FBB">
              <w:rPr>
                <w:rFonts w:ascii="Calibri" w:hAnsi="Calibri"/>
                <w:b/>
                <w:sz w:val="22"/>
                <w:u w:val="single"/>
              </w:rPr>
              <w:t>An integrated, personalized and a multi-dimensional approach to social</w:t>
            </w:r>
            <w:r>
              <w:rPr>
                <w:rFonts w:ascii="Calibri" w:hAnsi="Calibri"/>
                <w:sz w:val="22"/>
                <w:u w:val="single"/>
              </w:rPr>
              <w:t xml:space="preserve"> inclusion which entails: </w:t>
            </w:r>
          </w:p>
          <w:p w:rsidR="008D7FBB" w:rsidRPr="00FC02A8" w:rsidRDefault="008D7FBB" w:rsidP="008D7FBB">
            <w:pPr>
              <w:pStyle w:val="Body"/>
              <w:numPr>
                <w:ilvl w:val="0"/>
                <w:numId w:val="2"/>
              </w:numPr>
              <w:tabs>
                <w:tab w:val="left" w:pos="709"/>
                <w:tab w:val="left" w:pos="1417"/>
                <w:tab w:val="left" w:pos="2126"/>
                <w:tab w:val="left" w:pos="2835"/>
                <w:tab w:val="left" w:pos="3543"/>
                <w:tab w:val="left" w:pos="4252"/>
                <w:tab w:val="left" w:pos="4961"/>
                <w:tab w:val="left" w:pos="5669"/>
                <w:tab w:val="left" w:pos="6378"/>
                <w:tab w:val="left" w:pos="7087"/>
                <w:tab w:val="left" w:pos="7795"/>
              </w:tabs>
              <w:ind w:hanging="180"/>
              <w:jc w:val="both"/>
              <w:rPr>
                <w:rFonts w:ascii="Calibri" w:hAnsi="Calibri"/>
                <w:position w:val="-2"/>
                <w:sz w:val="22"/>
              </w:rPr>
            </w:pPr>
            <w:r>
              <w:rPr>
                <w:rFonts w:ascii="Calibri" w:hAnsi="Calibri"/>
                <w:sz w:val="22"/>
              </w:rPr>
              <w:t>Integrated Active Inclusion frameworks</w:t>
            </w:r>
            <w:r w:rsidRPr="00FC02A8">
              <w:rPr>
                <w:rFonts w:ascii="Calibri" w:hAnsi="Calibri"/>
                <w:sz w:val="22"/>
              </w:rPr>
              <w:t xml:space="preserve"> with personalized pathways to inclusion, quality work and social protection </w:t>
            </w:r>
            <w:r>
              <w:rPr>
                <w:rFonts w:ascii="Calibri" w:hAnsi="Calibri"/>
                <w:sz w:val="22"/>
              </w:rPr>
              <w:t xml:space="preserve">that imply support for people to access </w:t>
            </w:r>
            <w:r w:rsidRPr="00FC02A8">
              <w:rPr>
                <w:rFonts w:ascii="Calibri" w:hAnsi="Calibri"/>
                <w:sz w:val="22"/>
              </w:rPr>
              <w:t>adequate minimum income, access to services</w:t>
            </w:r>
            <w:r>
              <w:rPr>
                <w:rFonts w:ascii="Calibri" w:hAnsi="Calibri"/>
                <w:sz w:val="22"/>
              </w:rPr>
              <w:t xml:space="preserve"> (including accessible, affordable housing, transport, care and healthcare services) </w:t>
            </w:r>
            <w:r w:rsidRPr="00FC02A8">
              <w:rPr>
                <w:rFonts w:ascii="Calibri" w:hAnsi="Calibri"/>
                <w:sz w:val="22"/>
              </w:rPr>
              <w:t xml:space="preserve"> and inclusive labour markets;</w:t>
            </w:r>
          </w:p>
          <w:p w:rsidR="008D7FBB" w:rsidRPr="00FC02A8" w:rsidRDefault="008D7FBB" w:rsidP="008D7FBB">
            <w:pPr>
              <w:pStyle w:val="Body"/>
              <w:numPr>
                <w:ilvl w:val="0"/>
                <w:numId w:val="2"/>
              </w:numPr>
              <w:tabs>
                <w:tab w:val="left" w:pos="709"/>
                <w:tab w:val="left" w:pos="1417"/>
                <w:tab w:val="left" w:pos="2126"/>
                <w:tab w:val="left" w:pos="2835"/>
                <w:tab w:val="left" w:pos="3543"/>
                <w:tab w:val="left" w:pos="4252"/>
                <w:tab w:val="left" w:pos="4961"/>
                <w:tab w:val="left" w:pos="5669"/>
                <w:tab w:val="left" w:pos="6378"/>
                <w:tab w:val="left" w:pos="7087"/>
                <w:tab w:val="left" w:pos="7795"/>
              </w:tabs>
              <w:ind w:hanging="180"/>
              <w:jc w:val="both"/>
              <w:rPr>
                <w:rFonts w:ascii="Calibri" w:hAnsi="Calibri"/>
                <w:position w:val="-2"/>
                <w:sz w:val="22"/>
              </w:rPr>
            </w:pPr>
            <w:r w:rsidRPr="00FC02A8">
              <w:rPr>
                <w:rFonts w:ascii="Calibri" w:hAnsi="Calibri"/>
                <w:sz w:val="22"/>
              </w:rPr>
              <w:t>The delivery of innovative social service</w:t>
            </w:r>
            <w:r>
              <w:rPr>
                <w:rFonts w:ascii="Calibri" w:hAnsi="Calibri"/>
                <w:sz w:val="22"/>
              </w:rPr>
              <w:t xml:space="preserve"> that meet local needs,</w:t>
            </w:r>
            <w:r w:rsidRPr="00FC02A8">
              <w:rPr>
                <w:rFonts w:ascii="Calibri" w:hAnsi="Calibri"/>
                <w:sz w:val="22"/>
              </w:rPr>
              <w:t xml:space="preserve"> such as community and care services (ESF) and social service infrastructure (ERDF);</w:t>
            </w:r>
          </w:p>
          <w:p w:rsidR="008D7FBB" w:rsidRPr="00FC02A8" w:rsidRDefault="008D7FBB" w:rsidP="008D7FBB">
            <w:pPr>
              <w:pStyle w:val="Body"/>
              <w:numPr>
                <w:ilvl w:val="0"/>
                <w:numId w:val="2"/>
              </w:numPr>
              <w:tabs>
                <w:tab w:val="left" w:pos="709"/>
                <w:tab w:val="left" w:pos="1417"/>
                <w:tab w:val="left" w:pos="2126"/>
                <w:tab w:val="left" w:pos="2835"/>
                <w:tab w:val="left" w:pos="3543"/>
                <w:tab w:val="left" w:pos="4252"/>
                <w:tab w:val="left" w:pos="4961"/>
                <w:tab w:val="left" w:pos="5669"/>
                <w:tab w:val="left" w:pos="6378"/>
                <w:tab w:val="left" w:pos="7087"/>
                <w:tab w:val="left" w:pos="7795"/>
              </w:tabs>
              <w:ind w:hanging="180"/>
              <w:jc w:val="both"/>
              <w:rPr>
                <w:rFonts w:ascii="Calibri" w:hAnsi="Calibri"/>
                <w:position w:val="-2"/>
                <w:sz w:val="22"/>
              </w:rPr>
            </w:pPr>
            <w:r w:rsidRPr="00FC02A8">
              <w:rPr>
                <w:rFonts w:ascii="Calibri" w:hAnsi="Calibri"/>
                <w:sz w:val="22"/>
              </w:rPr>
              <w:t>A lifecycle approach that addresses the exclusion of children and older people;</w:t>
            </w:r>
          </w:p>
          <w:p w:rsidR="008D7FBB" w:rsidRPr="00E12E22" w:rsidRDefault="008D7FBB" w:rsidP="008D7FBB">
            <w:pPr>
              <w:pStyle w:val="Body"/>
              <w:numPr>
                <w:ilvl w:val="0"/>
                <w:numId w:val="2"/>
              </w:numPr>
              <w:tabs>
                <w:tab w:val="left" w:pos="709"/>
                <w:tab w:val="left" w:pos="1417"/>
                <w:tab w:val="left" w:pos="2126"/>
                <w:tab w:val="left" w:pos="2835"/>
                <w:tab w:val="left" w:pos="3543"/>
                <w:tab w:val="left" w:pos="4252"/>
                <w:tab w:val="left" w:pos="4961"/>
                <w:tab w:val="left" w:pos="5669"/>
                <w:tab w:val="left" w:pos="6378"/>
                <w:tab w:val="left" w:pos="7087"/>
                <w:tab w:val="left" w:pos="7795"/>
              </w:tabs>
              <w:ind w:hanging="180"/>
              <w:jc w:val="both"/>
              <w:rPr>
                <w:rFonts w:ascii="Calibri" w:hAnsi="Calibri"/>
                <w:position w:val="-2"/>
                <w:sz w:val="22"/>
              </w:rPr>
            </w:pPr>
            <w:r w:rsidRPr="00FC02A8">
              <w:rPr>
                <w:rFonts w:ascii="Calibri" w:hAnsi="Calibri"/>
                <w:sz w:val="22"/>
              </w:rPr>
              <w:t xml:space="preserve">Support for social innovation, the social economy </w:t>
            </w:r>
          </w:p>
          <w:p w:rsidR="008D7FBB" w:rsidRPr="00D909EF" w:rsidRDefault="008D7FBB" w:rsidP="008D7FBB">
            <w:pPr>
              <w:pStyle w:val="Body"/>
              <w:numPr>
                <w:ilvl w:val="0"/>
                <w:numId w:val="2"/>
              </w:numPr>
              <w:tabs>
                <w:tab w:val="left" w:pos="709"/>
                <w:tab w:val="left" w:pos="1417"/>
                <w:tab w:val="left" w:pos="2126"/>
                <w:tab w:val="left" w:pos="2835"/>
                <w:tab w:val="left" w:pos="3543"/>
                <w:tab w:val="left" w:pos="4252"/>
                <w:tab w:val="left" w:pos="4961"/>
                <w:tab w:val="left" w:pos="5669"/>
                <w:tab w:val="left" w:pos="6378"/>
                <w:tab w:val="left" w:pos="7087"/>
                <w:tab w:val="left" w:pos="7795"/>
              </w:tabs>
              <w:ind w:hanging="180"/>
              <w:jc w:val="both"/>
              <w:rPr>
                <w:rFonts w:ascii="Calibri" w:hAnsi="Calibri"/>
                <w:position w:val="-2"/>
                <w:sz w:val="22"/>
              </w:rPr>
            </w:pPr>
            <w:r>
              <w:rPr>
                <w:rFonts w:ascii="Calibri" w:hAnsi="Calibri"/>
                <w:sz w:val="22"/>
              </w:rPr>
              <w:t xml:space="preserve">Support to quality job creation, especially in the green, white and social economy; investment in personalized support for people furthest from the labour market; fighting discrimination in access to jobs, services, rights and resources. </w:t>
            </w:r>
          </w:p>
          <w:p w:rsidR="008D7FBB" w:rsidRDefault="008D7FBB" w:rsidP="008D7FB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ind w:left="180"/>
              <w:jc w:val="both"/>
              <w:rPr>
                <w:rFonts w:ascii="Calibri" w:hAnsi="Calibri"/>
                <w:position w:val="-2"/>
                <w:sz w:val="22"/>
              </w:rPr>
            </w:pPr>
          </w:p>
          <w:p w:rsidR="008D7FBB" w:rsidRDefault="008D7FBB" w:rsidP="008D7FBB">
            <w:pPr>
              <w:pStyle w:val="Body"/>
              <w:numPr>
                <w:ilvl w:val="0"/>
                <w:numId w:val="25"/>
              </w:numPr>
              <w:tabs>
                <w:tab w:val="left" w:pos="709"/>
                <w:tab w:val="left" w:pos="1417"/>
                <w:tab w:val="left" w:pos="2126"/>
                <w:tab w:val="left" w:pos="2835"/>
                <w:tab w:val="left" w:pos="3543"/>
                <w:tab w:val="left" w:pos="4252"/>
                <w:tab w:val="left" w:pos="4961"/>
                <w:tab w:val="left" w:pos="5669"/>
                <w:tab w:val="left" w:pos="6378"/>
                <w:tab w:val="left" w:pos="7087"/>
                <w:tab w:val="left" w:pos="7795"/>
              </w:tabs>
              <w:jc w:val="both"/>
              <w:rPr>
                <w:rFonts w:ascii="Calibri" w:hAnsi="Calibri"/>
                <w:position w:val="-2"/>
                <w:sz w:val="22"/>
              </w:rPr>
            </w:pPr>
            <w:r w:rsidRPr="008D7FBB">
              <w:rPr>
                <w:rFonts w:ascii="Calibri" w:hAnsi="Calibri"/>
                <w:b/>
                <w:position w:val="-2"/>
                <w:sz w:val="22"/>
              </w:rPr>
              <w:t>Make sure that the project effectively targets and assists hard-to-reach, disadvantaged groups</w:t>
            </w:r>
            <w:r>
              <w:rPr>
                <w:rFonts w:ascii="Calibri" w:hAnsi="Calibri"/>
                <w:position w:val="-2"/>
                <w:sz w:val="22"/>
              </w:rPr>
              <w:t xml:space="preserve"> (such as long-term unemployed, people with disabilities, migrants, ethnic minorities, marginalized communities including Roma, women, lone parents, homeless people)</w:t>
            </w:r>
          </w:p>
          <w:p w:rsidR="008D7FBB" w:rsidRDefault="008D7FBB" w:rsidP="008D7FBB">
            <w:pPr>
              <w:pStyle w:val="Body"/>
              <w:numPr>
                <w:ilvl w:val="0"/>
                <w:numId w:val="25"/>
              </w:numPr>
              <w:tabs>
                <w:tab w:val="left" w:pos="709"/>
                <w:tab w:val="left" w:pos="1417"/>
                <w:tab w:val="left" w:pos="2126"/>
                <w:tab w:val="left" w:pos="2835"/>
                <w:tab w:val="left" w:pos="3543"/>
                <w:tab w:val="left" w:pos="4252"/>
                <w:tab w:val="left" w:pos="4961"/>
                <w:tab w:val="left" w:pos="5669"/>
                <w:tab w:val="left" w:pos="6378"/>
                <w:tab w:val="left" w:pos="7087"/>
                <w:tab w:val="left" w:pos="7795"/>
              </w:tabs>
              <w:jc w:val="both"/>
              <w:rPr>
                <w:rFonts w:ascii="Calibri" w:hAnsi="Calibri"/>
                <w:position w:val="-2"/>
                <w:sz w:val="22"/>
              </w:rPr>
            </w:pPr>
            <w:r w:rsidRPr="008D7FBB">
              <w:rPr>
                <w:rFonts w:ascii="Calibri" w:hAnsi="Calibri"/>
                <w:b/>
                <w:position w:val="-2"/>
                <w:sz w:val="22"/>
              </w:rPr>
              <w:t>Promote NGO-driven delivery mechanism</w:t>
            </w:r>
            <w:r>
              <w:rPr>
                <w:rFonts w:ascii="Calibri" w:hAnsi="Calibri"/>
                <w:position w:val="-2"/>
                <w:sz w:val="22"/>
              </w:rPr>
              <w:t>:</w:t>
            </w:r>
          </w:p>
          <w:p w:rsidR="008D7FBB" w:rsidRDefault="008D7FBB" w:rsidP="008D7FBB">
            <w:pPr>
              <w:pStyle w:val="Body"/>
              <w:numPr>
                <w:ilvl w:val="0"/>
                <w:numId w:val="26"/>
              </w:numPr>
              <w:tabs>
                <w:tab w:val="left" w:pos="709"/>
                <w:tab w:val="left" w:pos="1417"/>
                <w:tab w:val="left" w:pos="2126"/>
                <w:tab w:val="left" w:pos="2835"/>
                <w:tab w:val="left" w:pos="3543"/>
                <w:tab w:val="left" w:pos="4252"/>
                <w:tab w:val="left" w:pos="4961"/>
                <w:tab w:val="left" w:pos="5669"/>
                <w:tab w:val="left" w:pos="6378"/>
                <w:tab w:val="left" w:pos="7087"/>
                <w:tab w:val="left" w:pos="7795"/>
              </w:tabs>
              <w:jc w:val="both"/>
              <w:rPr>
                <w:rFonts w:ascii="Calibri" w:hAnsi="Calibri"/>
                <w:position w:val="-2"/>
                <w:sz w:val="22"/>
              </w:rPr>
            </w:pPr>
            <w:r>
              <w:rPr>
                <w:rFonts w:ascii="Calibri" w:hAnsi="Calibri"/>
                <w:position w:val="-2"/>
                <w:sz w:val="22"/>
              </w:rPr>
              <w:t xml:space="preserve">First of all, at programme level, check if NGOs have been appointed as intermediary bodies to manage grants (i.e. global grants) : these grants are usually well-designed, accessible to small NGOs. </w:t>
            </w:r>
          </w:p>
          <w:p w:rsidR="008D7FBB" w:rsidRDefault="008D7FBB" w:rsidP="008D7FBB">
            <w:pPr>
              <w:pStyle w:val="Body"/>
              <w:numPr>
                <w:ilvl w:val="0"/>
                <w:numId w:val="26"/>
              </w:numPr>
              <w:tabs>
                <w:tab w:val="left" w:pos="709"/>
                <w:tab w:val="left" w:pos="1417"/>
                <w:tab w:val="left" w:pos="2126"/>
                <w:tab w:val="left" w:pos="2835"/>
                <w:tab w:val="left" w:pos="3543"/>
                <w:tab w:val="left" w:pos="4252"/>
                <w:tab w:val="left" w:pos="4961"/>
                <w:tab w:val="left" w:pos="5669"/>
                <w:tab w:val="left" w:pos="6378"/>
                <w:tab w:val="left" w:pos="7087"/>
                <w:tab w:val="left" w:pos="7795"/>
              </w:tabs>
              <w:jc w:val="both"/>
              <w:rPr>
                <w:rFonts w:ascii="Calibri" w:hAnsi="Calibri"/>
                <w:position w:val="-2"/>
                <w:sz w:val="22"/>
              </w:rPr>
            </w:pPr>
            <w:r>
              <w:rPr>
                <w:rFonts w:ascii="Calibri" w:hAnsi="Calibri"/>
                <w:position w:val="-2"/>
                <w:sz w:val="22"/>
              </w:rPr>
              <w:t>Secondly, at project level, ask your managing authority to make available technical assistance and capacity-building to help you in the running of your project.</w:t>
            </w:r>
          </w:p>
          <w:p w:rsidR="008D7FBB" w:rsidRDefault="008D7FBB" w:rsidP="008D7FBB">
            <w:pPr>
              <w:pStyle w:val="Body"/>
              <w:numPr>
                <w:ilvl w:val="0"/>
                <w:numId w:val="25"/>
              </w:numPr>
              <w:tabs>
                <w:tab w:val="left" w:pos="426"/>
                <w:tab w:val="left" w:pos="1417"/>
                <w:tab w:val="left" w:pos="2126"/>
                <w:tab w:val="left" w:pos="2835"/>
                <w:tab w:val="left" w:pos="3543"/>
                <w:tab w:val="left" w:pos="4252"/>
                <w:tab w:val="left" w:pos="4961"/>
                <w:tab w:val="left" w:pos="5669"/>
                <w:tab w:val="left" w:pos="6378"/>
                <w:tab w:val="left" w:pos="7087"/>
                <w:tab w:val="left" w:pos="7795"/>
              </w:tabs>
              <w:jc w:val="both"/>
              <w:rPr>
                <w:rFonts w:ascii="Calibri" w:hAnsi="Calibri"/>
                <w:position w:val="-2"/>
                <w:sz w:val="22"/>
              </w:rPr>
            </w:pPr>
            <w:r w:rsidRPr="008D7FBB">
              <w:rPr>
                <w:rFonts w:ascii="Calibri" w:hAnsi="Calibri"/>
                <w:b/>
                <w:position w:val="-2"/>
                <w:sz w:val="22"/>
              </w:rPr>
              <w:t>Put people experiencing poverty at the center</w:t>
            </w:r>
            <w:r>
              <w:rPr>
                <w:rFonts w:ascii="Calibri" w:hAnsi="Calibri"/>
                <w:position w:val="-2"/>
                <w:sz w:val="22"/>
              </w:rPr>
              <w:t xml:space="preserve"> by:</w:t>
            </w:r>
          </w:p>
          <w:p w:rsidR="008D7FBB" w:rsidRDefault="008D7FBB" w:rsidP="008D7FBB">
            <w:pPr>
              <w:pStyle w:val="Body"/>
              <w:numPr>
                <w:ilvl w:val="0"/>
                <w:numId w:val="27"/>
              </w:numPr>
              <w:tabs>
                <w:tab w:val="left" w:pos="426"/>
                <w:tab w:val="left" w:pos="1417"/>
                <w:tab w:val="left" w:pos="2126"/>
                <w:tab w:val="left" w:pos="2835"/>
                <w:tab w:val="left" w:pos="3543"/>
                <w:tab w:val="left" w:pos="4252"/>
                <w:tab w:val="left" w:pos="4961"/>
                <w:tab w:val="left" w:pos="5669"/>
                <w:tab w:val="left" w:pos="6378"/>
                <w:tab w:val="left" w:pos="7087"/>
                <w:tab w:val="left" w:pos="7795"/>
              </w:tabs>
              <w:jc w:val="both"/>
              <w:rPr>
                <w:rFonts w:ascii="Calibri" w:hAnsi="Calibri"/>
                <w:position w:val="-2"/>
                <w:sz w:val="22"/>
              </w:rPr>
            </w:pPr>
            <w:r>
              <w:rPr>
                <w:rFonts w:ascii="Calibri" w:hAnsi="Calibri"/>
                <w:position w:val="-2"/>
                <w:sz w:val="22"/>
              </w:rPr>
              <w:t>Promoting social participation and empowering activities</w:t>
            </w:r>
          </w:p>
          <w:p w:rsidR="008D7FBB" w:rsidRPr="003D36BC" w:rsidRDefault="008D7FBB" w:rsidP="008D7FBB">
            <w:pPr>
              <w:pStyle w:val="Body"/>
              <w:numPr>
                <w:ilvl w:val="0"/>
                <w:numId w:val="27"/>
              </w:numPr>
              <w:tabs>
                <w:tab w:val="left" w:pos="426"/>
                <w:tab w:val="left" w:pos="1417"/>
                <w:tab w:val="left" w:pos="2126"/>
                <w:tab w:val="left" w:pos="2835"/>
                <w:tab w:val="left" w:pos="3543"/>
                <w:tab w:val="left" w:pos="4252"/>
                <w:tab w:val="left" w:pos="4961"/>
                <w:tab w:val="left" w:pos="5669"/>
                <w:tab w:val="left" w:pos="6378"/>
                <w:tab w:val="left" w:pos="7087"/>
                <w:tab w:val="left" w:pos="7795"/>
              </w:tabs>
              <w:jc w:val="both"/>
              <w:rPr>
                <w:rFonts w:ascii="Calibri" w:hAnsi="Calibri"/>
                <w:position w:val="-2"/>
                <w:sz w:val="22"/>
              </w:rPr>
            </w:pPr>
            <w:r>
              <w:rPr>
                <w:rFonts w:ascii="Calibri" w:hAnsi="Calibri"/>
                <w:position w:val="-2"/>
                <w:sz w:val="22"/>
              </w:rPr>
              <w:t>Making use of the new potential with Community-led local initiatives allowing bottom-up approaches involving people experiencing poverty from the design till the assessment of the project.</w:t>
            </w:r>
          </w:p>
          <w:p w:rsidR="008D7FBB" w:rsidRPr="00A85C74" w:rsidRDefault="008D7FBB" w:rsidP="008D7FBB">
            <w:pPr>
              <w:pStyle w:val="Body"/>
              <w:numPr>
                <w:ilvl w:val="0"/>
                <w:numId w:val="25"/>
              </w:numPr>
              <w:tabs>
                <w:tab w:val="left" w:pos="709"/>
                <w:tab w:val="left" w:pos="1417"/>
                <w:tab w:val="left" w:pos="2126"/>
                <w:tab w:val="left" w:pos="2835"/>
                <w:tab w:val="left" w:pos="3543"/>
                <w:tab w:val="left" w:pos="4252"/>
                <w:tab w:val="left" w:pos="4961"/>
                <w:tab w:val="left" w:pos="5669"/>
                <w:tab w:val="left" w:pos="6378"/>
                <w:tab w:val="left" w:pos="7087"/>
                <w:tab w:val="left" w:pos="7795"/>
              </w:tabs>
              <w:jc w:val="both"/>
              <w:rPr>
                <w:rFonts w:ascii="Calibri" w:hAnsi="Calibri"/>
                <w:position w:val="-2"/>
                <w:sz w:val="22"/>
              </w:rPr>
            </w:pPr>
            <w:r>
              <w:rPr>
                <w:rFonts w:ascii="Calibri" w:hAnsi="Calibri"/>
                <w:b/>
                <w:sz w:val="22"/>
              </w:rPr>
              <w:t>Get involved</w:t>
            </w:r>
            <w:r w:rsidRPr="008D7FBB">
              <w:rPr>
                <w:rFonts w:ascii="Calibri" w:hAnsi="Calibri"/>
                <w:b/>
                <w:sz w:val="22"/>
              </w:rPr>
              <w:t xml:space="preserve"> in transna</w:t>
            </w:r>
            <w:r>
              <w:rPr>
                <w:rFonts w:ascii="Calibri" w:hAnsi="Calibri"/>
                <w:b/>
                <w:sz w:val="22"/>
              </w:rPr>
              <w:t xml:space="preserve">tional activities </w:t>
            </w:r>
            <w:r w:rsidRPr="008D7FBB">
              <w:rPr>
                <w:rFonts w:ascii="Calibri" w:hAnsi="Calibri"/>
                <w:sz w:val="22"/>
              </w:rPr>
              <w:t>to</w:t>
            </w:r>
            <w:r>
              <w:rPr>
                <w:rFonts w:ascii="Calibri" w:hAnsi="Calibri"/>
                <w:b/>
                <w:sz w:val="22"/>
              </w:rPr>
              <w:t xml:space="preserve"> </w:t>
            </w:r>
            <w:r w:rsidRPr="00FC02A8">
              <w:rPr>
                <w:rFonts w:ascii="Calibri" w:hAnsi="Calibri"/>
                <w:sz w:val="22"/>
              </w:rPr>
              <w:t>deliver innovative services and products to meet new community needs and help</w:t>
            </w:r>
            <w:r>
              <w:rPr>
                <w:rFonts w:ascii="Calibri" w:hAnsi="Calibri"/>
                <w:sz w:val="22"/>
              </w:rPr>
              <w:t xml:space="preserve"> disadvantaged </w:t>
            </w:r>
            <w:r w:rsidRPr="00FC02A8">
              <w:rPr>
                <w:rFonts w:ascii="Calibri" w:hAnsi="Calibri"/>
                <w:sz w:val="22"/>
              </w:rPr>
              <w:t>groups</w:t>
            </w:r>
            <w:r>
              <w:rPr>
                <w:rFonts w:ascii="Calibri" w:hAnsi="Calibri"/>
                <w:sz w:val="22"/>
              </w:rPr>
              <w:t xml:space="preserve"> of people</w:t>
            </w:r>
          </w:p>
          <w:p w:rsidR="008D7FBB" w:rsidRPr="003D36BC" w:rsidRDefault="008D7FBB" w:rsidP="00F13498">
            <w:pPr>
              <w:pStyle w:val="Body"/>
              <w:numPr>
                <w:ilvl w:val="0"/>
                <w:numId w:val="25"/>
              </w:numPr>
              <w:tabs>
                <w:tab w:val="left" w:pos="709"/>
                <w:tab w:val="left" w:pos="1417"/>
                <w:tab w:val="left" w:pos="2126"/>
                <w:tab w:val="left" w:pos="2835"/>
                <w:tab w:val="left" w:pos="3543"/>
                <w:tab w:val="left" w:pos="4252"/>
                <w:tab w:val="left" w:pos="4961"/>
                <w:tab w:val="left" w:pos="5669"/>
                <w:tab w:val="left" w:pos="6378"/>
                <w:tab w:val="left" w:pos="7087"/>
                <w:tab w:val="left" w:pos="7795"/>
              </w:tabs>
              <w:jc w:val="both"/>
              <w:rPr>
                <w:rFonts w:ascii="Calibri" w:hAnsi="Calibri"/>
                <w:position w:val="-2"/>
                <w:sz w:val="22"/>
              </w:rPr>
            </w:pPr>
            <w:r w:rsidRPr="008D7FBB">
              <w:rPr>
                <w:rFonts w:ascii="Calibri" w:hAnsi="Calibri"/>
                <w:b/>
                <w:sz w:val="22"/>
              </w:rPr>
              <w:t>Make sure that the project has long-lasting effects</w:t>
            </w:r>
            <w:r>
              <w:rPr>
                <w:rFonts w:ascii="Calibri" w:hAnsi="Calibri"/>
                <w:sz w:val="22"/>
              </w:rPr>
              <w:t xml:space="preserve"> (after the duration of the project) with genuine positive social outcomes for final beneficiaries and that these effects are being adequately measured through social inclusion indicators (increased confidence, self-esteem, a sustainable work contract above the minimum wage after x months…) and with a participatory social evaluation system involving people experiencing poverty. </w:t>
            </w:r>
          </w:p>
        </w:tc>
      </w:tr>
    </w:tbl>
    <w:p w:rsidR="00506CB4" w:rsidRDefault="00506CB4" w:rsidP="00524E5A">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s>
        <w:spacing w:after="120"/>
        <w:jc w:val="both"/>
        <w:rPr>
          <w:rFonts w:ascii="Calibri" w:hAnsi="Calibri"/>
          <w:sz w:val="22"/>
        </w:rPr>
      </w:pPr>
    </w:p>
    <w:p w:rsidR="00D368BB" w:rsidRPr="00FC02A8" w:rsidRDefault="00D368BB" w:rsidP="00FC02A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jc w:val="both"/>
        <w:rPr>
          <w:rFonts w:ascii="Calibri" w:hAnsi="Calibri"/>
        </w:rPr>
      </w:pPr>
    </w:p>
    <w:p w:rsidR="00CB614D" w:rsidRPr="00FC02A8" w:rsidRDefault="00CB614D" w:rsidP="00FC02A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jc w:val="both"/>
        <w:rPr>
          <w:rFonts w:ascii="Calibri" w:hAnsi="Calibri"/>
          <w:b/>
          <w:sz w:val="36"/>
        </w:rPr>
      </w:pPr>
      <w:r w:rsidRPr="00FC02A8">
        <w:rPr>
          <w:rFonts w:ascii="Calibri" w:hAnsi="Calibri"/>
          <w:b/>
          <w:sz w:val="36"/>
        </w:rPr>
        <w:t>3</w:t>
      </w:r>
      <w:r w:rsidRPr="00FC02A8">
        <w:rPr>
          <w:rFonts w:ascii="Calibri" w:hAnsi="Calibri"/>
          <w:b/>
          <w:sz w:val="36"/>
        </w:rPr>
        <w:tab/>
      </w:r>
      <w:r w:rsidR="003D0D47">
        <w:rPr>
          <w:rFonts w:ascii="Calibri" w:hAnsi="Calibri"/>
          <w:b/>
          <w:sz w:val="36"/>
        </w:rPr>
        <w:t>Showcase of g</w:t>
      </w:r>
      <w:r w:rsidRPr="00FC02A8">
        <w:rPr>
          <w:rFonts w:ascii="Calibri" w:hAnsi="Calibri"/>
          <w:b/>
          <w:sz w:val="36"/>
        </w:rPr>
        <w:t>ood practice</w:t>
      </w:r>
      <w:r w:rsidR="003D0D47">
        <w:rPr>
          <w:rFonts w:ascii="Calibri" w:hAnsi="Calibri"/>
          <w:b/>
          <w:sz w:val="36"/>
        </w:rPr>
        <w:t xml:space="preserve">s </w:t>
      </w:r>
    </w:p>
    <w:p w:rsidR="00CB614D" w:rsidRPr="00FC02A8" w:rsidRDefault="00CB614D" w:rsidP="00FC02A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spacing w:after="120"/>
        <w:jc w:val="both"/>
        <w:rPr>
          <w:rFonts w:ascii="Calibri" w:hAnsi="Calibri"/>
          <w:sz w:val="22"/>
        </w:rPr>
      </w:pPr>
      <w:r w:rsidRPr="00FC02A8">
        <w:rPr>
          <w:rFonts w:ascii="Calibri" w:hAnsi="Calibri"/>
          <w:sz w:val="22"/>
        </w:rPr>
        <w:t>As part of it</w:t>
      </w:r>
      <w:r w:rsidR="00E12E22">
        <w:rPr>
          <w:rFonts w:ascii="Calibri" w:hAnsi="Calibri"/>
          <w:sz w:val="22"/>
        </w:rPr>
        <w:t>s</w:t>
      </w:r>
      <w:r w:rsidRPr="00FC02A8">
        <w:rPr>
          <w:rFonts w:ascii="Calibri" w:hAnsi="Calibri"/>
          <w:sz w:val="22"/>
        </w:rPr>
        <w:t xml:space="preserve"> work in promoting the use of </w:t>
      </w:r>
      <w:r>
        <w:rPr>
          <w:rFonts w:ascii="Calibri" w:hAnsi="Calibri"/>
          <w:sz w:val="22"/>
        </w:rPr>
        <w:t>Structural Funds</w:t>
      </w:r>
      <w:r w:rsidRPr="00FC02A8">
        <w:rPr>
          <w:rFonts w:ascii="Calibri" w:hAnsi="Calibri"/>
          <w:sz w:val="22"/>
        </w:rPr>
        <w:t xml:space="preserve"> for social inclusion</w:t>
      </w:r>
      <w:r w:rsidR="00FB695F">
        <w:rPr>
          <w:rFonts w:ascii="Calibri" w:hAnsi="Calibri"/>
          <w:sz w:val="22"/>
        </w:rPr>
        <w:t xml:space="preserve"> the EAPN Members</w:t>
      </w:r>
      <w:r w:rsidRPr="00FC02A8">
        <w:rPr>
          <w:rFonts w:ascii="Calibri" w:hAnsi="Calibri"/>
          <w:sz w:val="22"/>
        </w:rPr>
        <w:t xml:space="preserve"> contributed the following examples of good practice.  EAPN sought </w:t>
      </w:r>
      <w:r w:rsidR="00802ED3">
        <w:rPr>
          <w:rFonts w:ascii="Calibri" w:hAnsi="Calibri"/>
          <w:sz w:val="22"/>
        </w:rPr>
        <w:t xml:space="preserve">national case studies </w:t>
      </w:r>
      <w:r w:rsidRPr="00FC02A8">
        <w:rPr>
          <w:rFonts w:ascii="Calibri" w:hAnsi="Calibri"/>
          <w:sz w:val="22"/>
        </w:rPr>
        <w:t xml:space="preserve">which, as much as possible, reflected </w:t>
      </w:r>
      <w:r w:rsidR="00355F56">
        <w:rPr>
          <w:rFonts w:ascii="Calibri" w:hAnsi="Calibri"/>
          <w:sz w:val="22"/>
        </w:rPr>
        <w:t>one of more of the</w:t>
      </w:r>
      <w:r w:rsidR="008D7FBB">
        <w:rPr>
          <w:rFonts w:ascii="Calibri" w:hAnsi="Calibri"/>
          <w:sz w:val="22"/>
        </w:rPr>
        <w:t xml:space="preserve"> EAPN’s key guiding principles outlined in 2.3.</w:t>
      </w:r>
      <w:r w:rsidR="00355F56">
        <w:rPr>
          <w:rFonts w:ascii="Calibri" w:hAnsi="Calibri"/>
          <w:sz w:val="22"/>
        </w:rPr>
        <w:t xml:space="preserve"> </w:t>
      </w:r>
      <w:r w:rsidR="00802ED3">
        <w:rPr>
          <w:rFonts w:ascii="Calibri" w:hAnsi="Calibri"/>
          <w:sz w:val="22"/>
        </w:rPr>
        <w:t>characteristics</w:t>
      </w:r>
      <w:r w:rsidR="003D36BC">
        <w:rPr>
          <w:rFonts w:ascii="Calibri" w:hAnsi="Calibri"/>
          <w:sz w:val="22"/>
        </w:rPr>
        <w:t>.</w:t>
      </w:r>
    </w:p>
    <w:p w:rsidR="00802ED3" w:rsidRPr="00FC02A8" w:rsidRDefault="00802ED3" w:rsidP="00802ED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jc w:val="both"/>
        <w:rPr>
          <w:rFonts w:ascii="Calibri" w:hAnsi="Calibri"/>
          <w:position w:val="-2"/>
          <w:sz w:val="22"/>
        </w:rPr>
      </w:pPr>
    </w:p>
    <w:p w:rsidR="00CB614D" w:rsidRPr="00FC02A8" w:rsidRDefault="00CB614D" w:rsidP="00FC02A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spacing w:after="120"/>
        <w:jc w:val="both"/>
        <w:rPr>
          <w:rFonts w:ascii="Calibri" w:hAnsi="Calibri"/>
          <w:sz w:val="22"/>
        </w:rPr>
      </w:pPr>
      <w:r w:rsidRPr="00FC02A8">
        <w:rPr>
          <w:rFonts w:ascii="Calibri" w:hAnsi="Calibri"/>
          <w:sz w:val="22"/>
        </w:rPr>
        <w:t xml:space="preserve">Between them, these </w:t>
      </w:r>
      <w:r w:rsidR="008D7FBB">
        <w:rPr>
          <w:rFonts w:ascii="Calibri" w:hAnsi="Calibri"/>
          <w:sz w:val="22"/>
        </w:rPr>
        <w:t>16</w:t>
      </w:r>
      <w:r w:rsidRPr="00FC02A8">
        <w:rPr>
          <w:rFonts w:ascii="Calibri" w:hAnsi="Calibri"/>
          <w:sz w:val="22"/>
        </w:rPr>
        <w:t xml:space="preserve"> examples illustrate how </w:t>
      </w:r>
      <w:r w:rsidR="00E12E22">
        <w:rPr>
          <w:rFonts w:ascii="Calibri" w:hAnsi="Calibri"/>
          <w:sz w:val="22"/>
        </w:rPr>
        <w:t>S</w:t>
      </w:r>
      <w:r w:rsidRPr="00FC02A8">
        <w:rPr>
          <w:rFonts w:ascii="Calibri" w:hAnsi="Calibri"/>
          <w:sz w:val="22"/>
        </w:rPr>
        <w:t xml:space="preserve">tructural </w:t>
      </w:r>
      <w:r w:rsidR="00E12E22">
        <w:rPr>
          <w:rFonts w:ascii="Calibri" w:hAnsi="Calibri"/>
          <w:sz w:val="22"/>
        </w:rPr>
        <w:t>F</w:t>
      </w:r>
      <w:r w:rsidRPr="00FC02A8">
        <w:rPr>
          <w:rFonts w:ascii="Calibri" w:hAnsi="Calibri"/>
          <w:sz w:val="22"/>
        </w:rPr>
        <w:t>und</w:t>
      </w:r>
      <w:r w:rsidR="00E12E22">
        <w:rPr>
          <w:rFonts w:ascii="Calibri" w:hAnsi="Calibri"/>
          <w:sz w:val="22"/>
        </w:rPr>
        <w:t xml:space="preserve">s </w:t>
      </w:r>
      <w:r w:rsidRPr="00FC02A8">
        <w:rPr>
          <w:rFonts w:ascii="Calibri" w:hAnsi="Calibri"/>
          <w:sz w:val="22"/>
        </w:rPr>
        <w:t>project</w:t>
      </w:r>
      <w:r w:rsidR="00E12E22">
        <w:rPr>
          <w:rFonts w:ascii="Calibri" w:hAnsi="Calibri"/>
          <w:sz w:val="22"/>
        </w:rPr>
        <w:t>s</w:t>
      </w:r>
      <w:r w:rsidRPr="00FC02A8">
        <w:rPr>
          <w:rFonts w:ascii="Calibri" w:hAnsi="Calibri"/>
          <w:sz w:val="22"/>
        </w:rPr>
        <w:t xml:space="preserve"> reach</w:t>
      </w:r>
      <w:r w:rsidR="00A4709F">
        <w:rPr>
          <w:rFonts w:ascii="Calibri" w:hAnsi="Calibri"/>
          <w:sz w:val="22"/>
        </w:rPr>
        <w:t xml:space="preserve"> people experiencing poverty and social exclusion, </w:t>
      </w:r>
      <w:r w:rsidRPr="00FC02A8">
        <w:rPr>
          <w:rFonts w:ascii="Calibri" w:hAnsi="Calibri"/>
          <w:sz w:val="22"/>
        </w:rPr>
        <w:t xml:space="preserve">implement </w:t>
      </w:r>
      <w:r w:rsidR="00E12E22">
        <w:rPr>
          <w:rFonts w:ascii="Calibri" w:hAnsi="Calibri"/>
          <w:sz w:val="22"/>
        </w:rPr>
        <w:t>Active Inclusion</w:t>
      </w:r>
      <w:r w:rsidRPr="00FC02A8">
        <w:rPr>
          <w:rFonts w:ascii="Calibri" w:hAnsi="Calibri"/>
          <w:sz w:val="22"/>
        </w:rPr>
        <w:t xml:space="preserve"> approaches, use pioneering methods, drive up standards and use effective delivery systems.  They are divided into:</w:t>
      </w:r>
    </w:p>
    <w:p w:rsidR="000F6292" w:rsidRDefault="00CB614D" w:rsidP="00FC02A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ind w:left="567"/>
        <w:jc w:val="both"/>
        <w:rPr>
          <w:rFonts w:ascii="Calibri" w:hAnsi="Calibri"/>
          <w:sz w:val="22"/>
        </w:rPr>
      </w:pPr>
      <w:r w:rsidRPr="00FC02A8">
        <w:rPr>
          <w:rFonts w:ascii="Calibri" w:hAnsi="Calibri"/>
          <w:sz w:val="22"/>
        </w:rPr>
        <w:t>3.1</w:t>
      </w:r>
      <w:r w:rsidRPr="00FC02A8">
        <w:rPr>
          <w:rFonts w:ascii="Calibri" w:hAnsi="Calibri"/>
          <w:sz w:val="22"/>
        </w:rPr>
        <w:tab/>
      </w:r>
      <w:r w:rsidR="000F6292">
        <w:rPr>
          <w:rFonts w:ascii="Calibri" w:hAnsi="Calibri"/>
          <w:sz w:val="22"/>
        </w:rPr>
        <w:t>An integrated, personalized and multi-dimensional approach to social inclusion</w:t>
      </w:r>
    </w:p>
    <w:p w:rsidR="000F6292" w:rsidRDefault="00CB614D" w:rsidP="00FC02A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ind w:left="567"/>
        <w:jc w:val="both"/>
        <w:rPr>
          <w:rFonts w:ascii="Calibri" w:hAnsi="Calibri"/>
          <w:sz w:val="22"/>
        </w:rPr>
      </w:pPr>
      <w:r w:rsidRPr="00FC02A8">
        <w:rPr>
          <w:rFonts w:ascii="Calibri" w:hAnsi="Calibri"/>
          <w:sz w:val="22"/>
        </w:rPr>
        <w:t>3.2</w:t>
      </w:r>
      <w:r w:rsidRPr="00FC02A8">
        <w:rPr>
          <w:rFonts w:ascii="Calibri" w:hAnsi="Calibri"/>
          <w:sz w:val="22"/>
        </w:rPr>
        <w:tab/>
      </w:r>
      <w:r w:rsidR="000F6292">
        <w:rPr>
          <w:rFonts w:ascii="Calibri" w:hAnsi="Calibri"/>
          <w:sz w:val="22"/>
        </w:rPr>
        <w:t>Reaching hard-to-reach/ disadvantaged groups of people</w:t>
      </w:r>
    </w:p>
    <w:p w:rsidR="00126C7B" w:rsidRDefault="00126C7B" w:rsidP="00FC02A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ind w:left="567"/>
        <w:jc w:val="both"/>
        <w:rPr>
          <w:rFonts w:ascii="Calibri" w:hAnsi="Calibri"/>
          <w:sz w:val="22"/>
        </w:rPr>
      </w:pPr>
    </w:p>
    <w:p w:rsidR="000F6292" w:rsidRDefault="00CB614D" w:rsidP="00FC02A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ind w:left="567"/>
        <w:jc w:val="both"/>
        <w:rPr>
          <w:rFonts w:ascii="Calibri" w:hAnsi="Calibri"/>
          <w:sz w:val="22"/>
        </w:rPr>
      </w:pPr>
      <w:r w:rsidRPr="00FC02A8">
        <w:rPr>
          <w:rFonts w:ascii="Calibri" w:hAnsi="Calibri"/>
          <w:sz w:val="22"/>
        </w:rPr>
        <w:t>3.3</w:t>
      </w:r>
      <w:r w:rsidRPr="00FC02A8">
        <w:rPr>
          <w:rFonts w:ascii="Calibri" w:hAnsi="Calibri"/>
          <w:sz w:val="22"/>
        </w:rPr>
        <w:tab/>
      </w:r>
      <w:r w:rsidR="000F6292">
        <w:rPr>
          <w:rFonts w:ascii="Calibri" w:hAnsi="Calibri"/>
          <w:sz w:val="22"/>
        </w:rPr>
        <w:t>Promote NGO-driven delivery mechanisms</w:t>
      </w:r>
    </w:p>
    <w:p w:rsidR="00CB614D" w:rsidRPr="00FC02A8" w:rsidRDefault="00CB614D" w:rsidP="00FC02A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ind w:left="567"/>
        <w:jc w:val="both"/>
        <w:rPr>
          <w:rFonts w:ascii="Calibri" w:hAnsi="Calibri"/>
          <w:sz w:val="22"/>
        </w:rPr>
      </w:pPr>
      <w:r w:rsidRPr="00FC02A8">
        <w:rPr>
          <w:rFonts w:ascii="Calibri" w:hAnsi="Calibri"/>
          <w:sz w:val="22"/>
        </w:rPr>
        <w:t>3.4</w:t>
      </w:r>
      <w:r w:rsidRPr="00FC02A8">
        <w:rPr>
          <w:rFonts w:ascii="Calibri" w:hAnsi="Calibri"/>
          <w:sz w:val="22"/>
        </w:rPr>
        <w:tab/>
      </w:r>
      <w:r w:rsidR="000F6292">
        <w:rPr>
          <w:rFonts w:ascii="Calibri" w:hAnsi="Calibri"/>
          <w:sz w:val="22"/>
        </w:rPr>
        <w:t>Put people experiencing poverty at the center</w:t>
      </w:r>
    </w:p>
    <w:p w:rsidR="00CB614D" w:rsidRDefault="00CB614D" w:rsidP="00FC02A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ind w:left="567"/>
        <w:jc w:val="both"/>
        <w:rPr>
          <w:rFonts w:ascii="Calibri" w:hAnsi="Calibri"/>
          <w:sz w:val="22"/>
        </w:rPr>
      </w:pPr>
      <w:r w:rsidRPr="00FC02A8">
        <w:rPr>
          <w:rFonts w:ascii="Calibri" w:hAnsi="Calibri"/>
          <w:sz w:val="22"/>
        </w:rPr>
        <w:t>3.5</w:t>
      </w:r>
      <w:r w:rsidRPr="00FC02A8">
        <w:rPr>
          <w:rFonts w:ascii="Calibri" w:hAnsi="Calibri"/>
          <w:sz w:val="22"/>
        </w:rPr>
        <w:tab/>
      </w:r>
      <w:r w:rsidR="000F6292">
        <w:rPr>
          <w:rFonts w:ascii="Calibri" w:hAnsi="Calibri"/>
          <w:sz w:val="22"/>
        </w:rPr>
        <w:t>Invest in transnational activities</w:t>
      </w:r>
    </w:p>
    <w:p w:rsidR="000F6292" w:rsidRPr="00FC02A8" w:rsidRDefault="000F6292" w:rsidP="00FC02A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ind w:left="567"/>
        <w:jc w:val="both"/>
        <w:rPr>
          <w:rFonts w:ascii="Calibri" w:hAnsi="Calibri"/>
          <w:sz w:val="22"/>
        </w:rPr>
      </w:pPr>
    </w:p>
    <w:p w:rsidR="00CB614D" w:rsidRPr="00FC02A8" w:rsidRDefault="00CB614D" w:rsidP="00FC02A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jc w:val="both"/>
        <w:rPr>
          <w:rFonts w:ascii="Calibri" w:hAnsi="Calibri"/>
          <w:sz w:val="22"/>
        </w:rPr>
      </w:pPr>
    </w:p>
    <w:p w:rsidR="00CB614D" w:rsidRPr="00FC02A8" w:rsidRDefault="00CB614D" w:rsidP="00FC02A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jc w:val="both"/>
        <w:rPr>
          <w:rFonts w:ascii="Calibri" w:hAnsi="Calibri"/>
          <w:b/>
          <w:sz w:val="28"/>
        </w:rPr>
      </w:pPr>
    </w:p>
    <w:p w:rsidR="00CB614D" w:rsidRDefault="00CB614D" w:rsidP="00FC02A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jc w:val="both"/>
        <w:rPr>
          <w:rFonts w:ascii="Calibri" w:hAnsi="Calibri"/>
          <w:b/>
          <w:sz w:val="28"/>
        </w:rPr>
      </w:pPr>
      <w:r w:rsidRPr="00FC02A8">
        <w:rPr>
          <w:rFonts w:ascii="Calibri" w:hAnsi="Calibri"/>
          <w:b/>
          <w:sz w:val="28"/>
        </w:rPr>
        <w:t>3.1</w:t>
      </w:r>
      <w:r w:rsidRPr="00FC02A8">
        <w:rPr>
          <w:rFonts w:ascii="Calibri" w:hAnsi="Calibri"/>
          <w:b/>
          <w:sz w:val="28"/>
        </w:rPr>
        <w:tab/>
      </w:r>
      <w:r w:rsidR="000F6292">
        <w:rPr>
          <w:rFonts w:ascii="Calibri" w:hAnsi="Calibri"/>
          <w:b/>
          <w:sz w:val="28"/>
        </w:rPr>
        <w:t xml:space="preserve">An integrated, personalized and multi-dimensional approach to social inclusion </w:t>
      </w:r>
    </w:p>
    <w:p w:rsidR="000F6292" w:rsidRDefault="000F6292" w:rsidP="00FC02A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jc w:val="both"/>
        <w:rPr>
          <w:rFonts w:ascii="Calibri" w:hAnsi="Calibri"/>
          <w:b/>
          <w:sz w:val="28"/>
        </w:rPr>
      </w:pPr>
    </w:p>
    <w:p w:rsidR="000F6292" w:rsidRPr="003D36BC" w:rsidRDefault="009D12D8" w:rsidP="000F629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jc w:val="both"/>
        <w:rPr>
          <w:rFonts w:ascii="Calibri" w:hAnsi="Calibri"/>
          <w:b/>
          <w:i/>
          <w:szCs w:val="24"/>
        </w:rPr>
      </w:pPr>
      <w:r w:rsidRPr="003D36BC">
        <w:rPr>
          <w:rFonts w:ascii="Calibri" w:hAnsi="Calibri"/>
          <w:b/>
          <w:i/>
          <w:szCs w:val="24"/>
        </w:rPr>
        <w:t>Implementing integrated Active Inclusion</w:t>
      </w:r>
      <w:r w:rsidR="000F6292">
        <w:rPr>
          <w:rFonts w:ascii="Calibri" w:hAnsi="Calibri"/>
          <w:b/>
          <w:i/>
          <w:szCs w:val="24"/>
        </w:rPr>
        <w:t xml:space="preserve"> approaches</w:t>
      </w:r>
    </w:p>
    <w:p w:rsidR="000F6292" w:rsidRPr="00FC02A8" w:rsidRDefault="00E55CFF" w:rsidP="000F629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jc w:val="both"/>
        <w:rPr>
          <w:rFonts w:ascii="Calibri" w:hAnsi="Calibri"/>
          <w:sz w:val="22"/>
        </w:rPr>
      </w:pPr>
      <w:r>
        <w:rPr>
          <w:rFonts w:ascii="Calibri" w:hAnsi="Calibri"/>
          <w:sz w:val="22"/>
        </w:rPr>
        <w:t>Here is a project</w:t>
      </w:r>
      <w:r w:rsidR="000F6292" w:rsidRPr="00FC02A8">
        <w:rPr>
          <w:rFonts w:ascii="Calibri" w:hAnsi="Calibri"/>
          <w:sz w:val="22"/>
        </w:rPr>
        <w:t xml:space="preserve"> that illustrate</w:t>
      </w:r>
      <w:r>
        <w:rPr>
          <w:rFonts w:ascii="Calibri" w:hAnsi="Calibri"/>
          <w:sz w:val="22"/>
        </w:rPr>
        <w:t>s an</w:t>
      </w:r>
      <w:r w:rsidR="000F6292" w:rsidRPr="00FC02A8">
        <w:rPr>
          <w:rFonts w:ascii="Calibri" w:hAnsi="Calibri"/>
          <w:sz w:val="22"/>
        </w:rPr>
        <w:t xml:space="preserve"> </w:t>
      </w:r>
      <w:r w:rsidR="000F6292">
        <w:rPr>
          <w:rFonts w:ascii="Calibri" w:hAnsi="Calibri"/>
          <w:sz w:val="22"/>
        </w:rPr>
        <w:t>integrated Active Inclusion</w:t>
      </w:r>
      <w:r>
        <w:rPr>
          <w:rFonts w:ascii="Calibri" w:hAnsi="Calibri"/>
          <w:sz w:val="22"/>
        </w:rPr>
        <w:t xml:space="preserve"> approach</w:t>
      </w:r>
      <w:r w:rsidR="000F6292" w:rsidRPr="00FC02A8">
        <w:rPr>
          <w:rFonts w:ascii="Calibri" w:hAnsi="Calibri"/>
          <w:sz w:val="22"/>
        </w:rPr>
        <w:t>,</w:t>
      </w:r>
      <w:r>
        <w:rPr>
          <w:rFonts w:ascii="Calibri" w:hAnsi="Calibri"/>
          <w:sz w:val="22"/>
        </w:rPr>
        <w:t xml:space="preserve"> drawn from Portugal. It shows</w:t>
      </w:r>
      <w:r w:rsidR="000F6292" w:rsidRPr="00FC02A8">
        <w:rPr>
          <w:rFonts w:ascii="Calibri" w:hAnsi="Calibri"/>
          <w:sz w:val="22"/>
        </w:rPr>
        <w:t xml:space="preserve"> the importance of</w:t>
      </w:r>
      <w:r>
        <w:rPr>
          <w:rFonts w:ascii="Calibri" w:hAnsi="Calibri"/>
          <w:sz w:val="22"/>
        </w:rPr>
        <w:t xml:space="preserve"> combining the 3 pillars of active inclusion (adequate minimum income, quality services and inclusive labour markets) through</w:t>
      </w:r>
      <w:r w:rsidR="000F6292" w:rsidRPr="00FC02A8">
        <w:rPr>
          <w:rFonts w:ascii="Calibri" w:hAnsi="Calibri"/>
          <w:sz w:val="22"/>
        </w:rPr>
        <w:t xml:space="preserve"> a start-to finish approach that begins with initial training, leads to on-the-job-training and concludes with ready-for-work certification; recruiting participants through outreach (street work, rather than schools); the provision of a comprehensive range of s</w:t>
      </w:r>
      <w:r w:rsidR="000F6292">
        <w:rPr>
          <w:rFonts w:ascii="Calibri" w:hAnsi="Calibri"/>
          <w:sz w:val="22"/>
        </w:rPr>
        <w:t>ervices</w:t>
      </w:r>
      <w:r w:rsidR="000F6292" w:rsidRPr="00FC02A8">
        <w:rPr>
          <w:rFonts w:ascii="Calibri" w:hAnsi="Calibri"/>
          <w:sz w:val="22"/>
        </w:rPr>
        <w:t xml:space="preserve"> (e.g. counseling)</w:t>
      </w:r>
      <w:r>
        <w:rPr>
          <w:rFonts w:ascii="Calibri" w:hAnsi="Calibri"/>
          <w:sz w:val="22"/>
        </w:rPr>
        <w:t>. It also</w:t>
      </w:r>
      <w:r w:rsidR="000F6292" w:rsidRPr="00FC02A8">
        <w:rPr>
          <w:rFonts w:ascii="Calibri" w:hAnsi="Calibri"/>
          <w:sz w:val="22"/>
        </w:rPr>
        <w:t xml:space="preserve"> show</w:t>
      </w:r>
      <w:r>
        <w:rPr>
          <w:rFonts w:ascii="Calibri" w:hAnsi="Calibri"/>
          <w:sz w:val="22"/>
        </w:rPr>
        <w:t>s</w:t>
      </w:r>
      <w:r w:rsidR="000F6292" w:rsidRPr="00FC02A8">
        <w:rPr>
          <w:rFonts w:ascii="Calibri" w:hAnsi="Calibri"/>
          <w:sz w:val="22"/>
        </w:rPr>
        <w:t xml:space="preserve"> how services must be low-threshold, offer non-threatening space and make them easy for disadvantaged, possibly alienated people to use.</w:t>
      </w:r>
    </w:p>
    <w:p w:rsidR="000F6292" w:rsidRPr="00FC02A8" w:rsidRDefault="000F6292" w:rsidP="000F629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jc w:val="both"/>
        <w:rPr>
          <w:rFonts w:ascii="Calibri" w:hAnsi="Calibri"/>
          <w:sz w:val="22"/>
        </w:rPr>
      </w:pPr>
    </w:p>
    <w:p w:rsidR="000F6292" w:rsidRPr="00FC02A8" w:rsidRDefault="000F6292" w:rsidP="000F629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jc w:val="both"/>
        <w:rPr>
          <w:rFonts w:ascii="Calibri" w:hAnsi="Calibri"/>
          <w:b/>
        </w:rPr>
      </w:pPr>
      <w:r w:rsidRPr="00FC02A8">
        <w:rPr>
          <w:rFonts w:ascii="Calibri" w:hAnsi="Calibri"/>
          <w:b/>
          <w:i/>
        </w:rPr>
        <w:t>Janus</w:t>
      </w:r>
      <w:r w:rsidRPr="00FC02A8">
        <w:rPr>
          <w:rFonts w:ascii="Calibri" w:hAnsi="Calibri"/>
          <w:b/>
        </w:rPr>
        <w:t>, Portugal</w:t>
      </w:r>
    </w:p>
    <w:p w:rsidR="000F6292" w:rsidRPr="00FC02A8" w:rsidRDefault="000F6292" w:rsidP="000F629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jc w:val="both"/>
        <w:rPr>
          <w:rFonts w:ascii="Calibri" w:hAnsi="Calibri"/>
          <w:sz w:val="22"/>
        </w:rPr>
      </w:pPr>
      <w:r w:rsidRPr="00FC02A8">
        <w:rPr>
          <w:rFonts w:ascii="Calibri" w:hAnsi="Calibri"/>
          <w:sz w:val="22"/>
        </w:rPr>
        <w:t xml:space="preserve">The </w:t>
      </w:r>
      <w:r w:rsidRPr="00FC02A8">
        <w:rPr>
          <w:rFonts w:ascii="Calibri" w:hAnsi="Calibri"/>
          <w:i/>
          <w:sz w:val="22"/>
        </w:rPr>
        <w:t>Janus</w:t>
      </w:r>
      <w:r w:rsidRPr="00FC02A8">
        <w:rPr>
          <w:rFonts w:ascii="Calibri" w:hAnsi="Calibri"/>
          <w:sz w:val="22"/>
        </w:rPr>
        <w:t xml:space="preserve"> project is operated by the European </w:t>
      </w:r>
      <w:r w:rsidR="003D36BC" w:rsidRPr="00FC02A8">
        <w:rPr>
          <w:rFonts w:ascii="Calibri" w:hAnsi="Calibri"/>
          <w:sz w:val="22"/>
        </w:rPr>
        <w:t>Anti-Poverty</w:t>
      </w:r>
      <w:r w:rsidRPr="00FC02A8">
        <w:rPr>
          <w:rFonts w:ascii="Calibri" w:hAnsi="Calibri"/>
          <w:sz w:val="22"/>
        </w:rPr>
        <w:t xml:space="preserve"> Network Portugal under the </w:t>
      </w:r>
      <w:r w:rsidRPr="00FC02A8">
        <w:rPr>
          <w:rFonts w:ascii="Calibri" w:hAnsi="Calibri"/>
          <w:i/>
          <w:sz w:val="22"/>
        </w:rPr>
        <w:t xml:space="preserve">Operational </w:t>
      </w:r>
      <w:r>
        <w:rPr>
          <w:rFonts w:ascii="Calibri" w:hAnsi="Calibri"/>
          <w:i/>
          <w:sz w:val="22"/>
        </w:rPr>
        <w:t>P</w:t>
      </w:r>
      <w:r w:rsidRPr="00FC02A8">
        <w:rPr>
          <w:rFonts w:ascii="Calibri" w:hAnsi="Calibri"/>
          <w:i/>
          <w:sz w:val="22"/>
        </w:rPr>
        <w:t>rogramme for human potential</w:t>
      </w:r>
      <w:r w:rsidRPr="00FC02A8">
        <w:rPr>
          <w:rFonts w:ascii="Calibri" w:hAnsi="Calibri"/>
          <w:sz w:val="22"/>
        </w:rPr>
        <w:t xml:space="preserve">, measure </w:t>
      </w:r>
      <w:r w:rsidRPr="00FC02A8">
        <w:rPr>
          <w:rFonts w:ascii="Calibri" w:hAnsi="Calibri"/>
          <w:i/>
          <w:sz w:val="22"/>
        </w:rPr>
        <w:t>6.1 Training for inclusion</w:t>
      </w:r>
      <w:r w:rsidRPr="00FC02A8">
        <w:rPr>
          <w:rFonts w:ascii="Calibri" w:hAnsi="Calibri"/>
          <w:sz w:val="22"/>
        </w:rPr>
        <w:t xml:space="preserve">. The name Janus was chosen because in Roman mythology it opened doors and symbolized beginnings and new development. Its aim is to provide skills and abilities training for people in receipt of the guaranteed minimum income. </w:t>
      </w:r>
      <w:r>
        <w:rPr>
          <w:rFonts w:ascii="Calibri" w:hAnsi="Calibri"/>
          <w:sz w:val="22"/>
        </w:rPr>
        <w:t>.</w:t>
      </w:r>
      <w:r w:rsidRPr="00FC02A8">
        <w:rPr>
          <w:rFonts w:ascii="Calibri" w:hAnsi="Calibri"/>
          <w:sz w:val="22"/>
        </w:rPr>
        <w:t xml:space="preserve"> Most come from a disadvantaged background. The project is provided in a disadvantaged area in partnership with local social services. The Janus project provides a training course of 400 hours; on-the-job training of 400 hours; competence assessment at the start and at the end; sensitization of employers and access to certification.</w:t>
      </w:r>
    </w:p>
    <w:p w:rsidR="000F6292" w:rsidRPr="00FC02A8" w:rsidRDefault="000F6292" w:rsidP="000F629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jc w:val="both"/>
        <w:rPr>
          <w:rFonts w:ascii="Calibri" w:hAnsi="Calibri"/>
          <w:sz w:val="22"/>
        </w:rPr>
      </w:pPr>
    </w:p>
    <w:p w:rsidR="000F6292" w:rsidRPr="00FC02A8" w:rsidRDefault="000F6292" w:rsidP="000F629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jc w:val="both"/>
        <w:rPr>
          <w:rFonts w:ascii="Calibri" w:hAnsi="Calibri"/>
          <w:sz w:val="22"/>
        </w:rPr>
      </w:pPr>
      <w:r w:rsidRPr="00FC02A8">
        <w:rPr>
          <w:rFonts w:ascii="Calibri" w:hAnsi="Calibri"/>
          <w:sz w:val="22"/>
        </w:rPr>
        <w:t>So far, 13 trainees have finished the training course of 800 hours. Four have gone on to win employment contracts while the others have gone on to study for a scholarship certificate.  The training experience has led to a growth in the self-confidence, self-esteem and confidence of the trainees, with greater interest in learning.    Quotations from participations:</w:t>
      </w:r>
    </w:p>
    <w:p w:rsidR="000F6292" w:rsidRPr="00FC02A8" w:rsidRDefault="000F6292" w:rsidP="000F629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ind w:left="567"/>
        <w:jc w:val="both"/>
        <w:rPr>
          <w:rFonts w:ascii="Calibri" w:hAnsi="Calibri"/>
          <w:i/>
          <w:sz w:val="22"/>
        </w:rPr>
      </w:pPr>
      <w:r w:rsidRPr="00FC02A8">
        <w:rPr>
          <w:rFonts w:ascii="Calibri" w:hAnsi="Calibri"/>
          <w:i/>
          <w:sz w:val="22"/>
        </w:rPr>
        <w:t>It had been many years since I had last lifted a pen</w:t>
      </w:r>
      <w:r>
        <w:rPr>
          <w:rFonts w:ascii="Calibri" w:hAnsi="Calibri"/>
          <w:i/>
          <w:sz w:val="22"/>
        </w:rPr>
        <w:t>.</w:t>
      </w:r>
    </w:p>
    <w:p w:rsidR="000F6292" w:rsidRPr="00FC02A8" w:rsidRDefault="000F6292" w:rsidP="000F629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ind w:left="567"/>
        <w:jc w:val="both"/>
        <w:rPr>
          <w:rFonts w:ascii="Calibri" w:hAnsi="Calibri"/>
          <w:i/>
          <w:sz w:val="22"/>
        </w:rPr>
      </w:pPr>
      <w:r w:rsidRPr="00FC02A8">
        <w:rPr>
          <w:rFonts w:ascii="Calibri" w:hAnsi="Calibri"/>
          <w:i/>
          <w:sz w:val="22"/>
        </w:rPr>
        <w:t>I feel more prepared, with more determination</w:t>
      </w:r>
      <w:r>
        <w:rPr>
          <w:rFonts w:ascii="Calibri" w:hAnsi="Calibri"/>
          <w:i/>
          <w:sz w:val="22"/>
        </w:rPr>
        <w:t>.</w:t>
      </w:r>
    </w:p>
    <w:p w:rsidR="000F6292" w:rsidRPr="00FC02A8" w:rsidRDefault="000F6292" w:rsidP="000F629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ind w:left="567"/>
        <w:jc w:val="both"/>
        <w:rPr>
          <w:rFonts w:ascii="Calibri" w:hAnsi="Calibri"/>
          <w:i/>
          <w:sz w:val="22"/>
        </w:rPr>
      </w:pPr>
      <w:r w:rsidRPr="00FC02A8">
        <w:rPr>
          <w:rFonts w:ascii="Calibri" w:hAnsi="Calibri"/>
          <w:i/>
          <w:sz w:val="22"/>
        </w:rPr>
        <w:t>I have more self-confidence, am more confident in my appearance and enjoy living</w:t>
      </w:r>
      <w:r>
        <w:rPr>
          <w:rFonts w:ascii="Calibri" w:hAnsi="Calibri"/>
          <w:i/>
          <w:sz w:val="22"/>
        </w:rPr>
        <w:t>.</w:t>
      </w:r>
      <w:r w:rsidRPr="00FC02A8">
        <w:rPr>
          <w:rFonts w:ascii="Calibri" w:hAnsi="Calibri"/>
          <w:i/>
          <w:sz w:val="22"/>
        </w:rPr>
        <w:t xml:space="preserve"> </w:t>
      </w:r>
    </w:p>
    <w:p w:rsidR="000F6292" w:rsidRPr="00FC02A8" w:rsidRDefault="000F6292" w:rsidP="000F629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ind w:left="567"/>
        <w:jc w:val="both"/>
        <w:rPr>
          <w:rFonts w:ascii="Calibri" w:hAnsi="Calibri"/>
          <w:i/>
          <w:sz w:val="22"/>
        </w:rPr>
      </w:pPr>
      <w:r w:rsidRPr="00FC02A8">
        <w:rPr>
          <w:rFonts w:ascii="Calibri" w:hAnsi="Calibri"/>
          <w:i/>
          <w:sz w:val="22"/>
        </w:rPr>
        <w:t>Before, I didn’t know how to switch on a computer or surf the net</w:t>
      </w:r>
      <w:r>
        <w:rPr>
          <w:rFonts w:ascii="Calibri" w:hAnsi="Calibri"/>
          <w:i/>
          <w:sz w:val="22"/>
        </w:rPr>
        <w:t>.</w:t>
      </w:r>
    </w:p>
    <w:p w:rsidR="000F6292" w:rsidRPr="00FC02A8" w:rsidRDefault="000F6292" w:rsidP="000F629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ind w:left="567"/>
        <w:jc w:val="both"/>
        <w:rPr>
          <w:rFonts w:ascii="Calibri" w:hAnsi="Calibri"/>
          <w:i/>
          <w:sz w:val="22"/>
        </w:rPr>
      </w:pPr>
      <w:r w:rsidRPr="00FC02A8">
        <w:rPr>
          <w:rFonts w:ascii="Calibri" w:hAnsi="Calibri"/>
          <w:i/>
          <w:sz w:val="22"/>
        </w:rPr>
        <w:t>Now I know how to do a CV</w:t>
      </w:r>
      <w:r>
        <w:rPr>
          <w:rFonts w:ascii="Calibri" w:hAnsi="Calibri"/>
          <w:i/>
          <w:sz w:val="22"/>
        </w:rPr>
        <w:t>.</w:t>
      </w:r>
    </w:p>
    <w:p w:rsidR="000F6292" w:rsidRDefault="000F6292" w:rsidP="000F629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ind w:left="567"/>
        <w:jc w:val="both"/>
        <w:rPr>
          <w:rFonts w:ascii="Calibri" w:hAnsi="Calibri"/>
          <w:i/>
          <w:sz w:val="22"/>
        </w:rPr>
      </w:pPr>
      <w:r w:rsidRPr="00FC02A8">
        <w:rPr>
          <w:rFonts w:ascii="Calibri" w:hAnsi="Calibri"/>
          <w:i/>
          <w:sz w:val="22"/>
        </w:rPr>
        <w:t>Before, my mother solved all my problems, now I can myself</w:t>
      </w:r>
      <w:r>
        <w:rPr>
          <w:rFonts w:ascii="Calibri" w:hAnsi="Calibri"/>
          <w:i/>
          <w:sz w:val="22"/>
        </w:rPr>
        <w:t>.</w:t>
      </w:r>
    </w:p>
    <w:p w:rsidR="000F6292" w:rsidRPr="00FC02A8" w:rsidRDefault="000F6292" w:rsidP="000F629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ind w:left="567"/>
        <w:jc w:val="both"/>
        <w:rPr>
          <w:rFonts w:ascii="Calibri" w:hAnsi="Calibri"/>
          <w:i/>
          <w:sz w:val="22"/>
        </w:rPr>
      </w:pPr>
    </w:p>
    <w:p w:rsidR="000F6292" w:rsidRPr="00870F03" w:rsidRDefault="000F6292" w:rsidP="000F629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jc w:val="both"/>
        <w:rPr>
          <w:rFonts w:ascii="Calibri" w:hAnsi="Calibri"/>
          <w:sz w:val="20"/>
          <w:lang w:val="fr-BE"/>
        </w:rPr>
      </w:pPr>
      <w:r w:rsidRPr="00870F03">
        <w:rPr>
          <w:rFonts w:ascii="Calibri" w:hAnsi="Calibri"/>
          <w:sz w:val="20"/>
          <w:lang w:val="fr-BE"/>
        </w:rPr>
        <w:t xml:space="preserve">&gt; EAPN Portugal: </w:t>
      </w:r>
      <w:hyperlink r:id="rId7" w:history="1">
        <w:r w:rsidRPr="00870F03">
          <w:rPr>
            <w:rFonts w:ascii="Calibri" w:hAnsi="Calibri"/>
            <w:color w:val="000099"/>
            <w:sz w:val="20"/>
            <w:u w:val="single"/>
            <w:lang w:val="fr-BE"/>
          </w:rPr>
          <w:t>www.eapn.pt</w:t>
        </w:r>
      </w:hyperlink>
      <w:r w:rsidRPr="00870F03">
        <w:rPr>
          <w:rFonts w:ascii="Calibri" w:hAnsi="Calibri"/>
          <w:sz w:val="20"/>
          <w:lang w:val="fr-BE"/>
        </w:rPr>
        <w:t>/</w:t>
      </w:r>
    </w:p>
    <w:p w:rsidR="000F6292" w:rsidRPr="003D36BC" w:rsidRDefault="000F6292" w:rsidP="00FC02A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jc w:val="both"/>
        <w:rPr>
          <w:rFonts w:ascii="Calibri" w:hAnsi="Calibri"/>
          <w:b/>
          <w:sz w:val="28"/>
          <w:lang w:val="fr-BE"/>
        </w:rPr>
      </w:pPr>
    </w:p>
    <w:p w:rsidR="000F6292" w:rsidRDefault="000F6292" w:rsidP="00FC02A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jc w:val="both"/>
        <w:rPr>
          <w:rFonts w:ascii="Calibri" w:hAnsi="Calibri"/>
          <w:b/>
          <w:sz w:val="28"/>
          <w:lang w:val="fr-BE"/>
        </w:rPr>
      </w:pPr>
    </w:p>
    <w:p w:rsidR="00E55CFF" w:rsidRDefault="00E55CFF" w:rsidP="00FC02A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jc w:val="both"/>
        <w:rPr>
          <w:rFonts w:ascii="Calibri" w:hAnsi="Calibri"/>
          <w:b/>
          <w:sz w:val="28"/>
        </w:rPr>
      </w:pPr>
      <w:r>
        <w:rPr>
          <w:rFonts w:ascii="Calibri" w:hAnsi="Calibri"/>
          <w:b/>
          <w:sz w:val="28"/>
        </w:rPr>
        <w:t>Other pathway</w:t>
      </w:r>
      <w:r w:rsidR="009D12D8" w:rsidRPr="003D36BC">
        <w:rPr>
          <w:rFonts w:ascii="Calibri" w:hAnsi="Calibri"/>
          <w:b/>
          <w:sz w:val="28"/>
        </w:rPr>
        <w:t xml:space="preserve"> approaches to social inclusion</w:t>
      </w:r>
      <w:r>
        <w:rPr>
          <w:rFonts w:ascii="Calibri" w:hAnsi="Calibri"/>
          <w:b/>
          <w:sz w:val="28"/>
        </w:rPr>
        <w:t xml:space="preserve"> and employment with personalized support </w:t>
      </w:r>
    </w:p>
    <w:p w:rsidR="00E55CFF" w:rsidRDefault="00E55CFF" w:rsidP="00FC02A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jc w:val="both"/>
        <w:rPr>
          <w:rFonts w:ascii="Calibri" w:hAnsi="Calibri"/>
          <w:b/>
          <w:sz w:val="28"/>
        </w:rPr>
      </w:pPr>
    </w:p>
    <w:p w:rsidR="00E55CFF" w:rsidRDefault="00E55CFF" w:rsidP="00E55C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jc w:val="both"/>
        <w:rPr>
          <w:rFonts w:ascii="Calibri" w:hAnsi="Calibri"/>
          <w:sz w:val="22"/>
        </w:rPr>
      </w:pPr>
      <w:r w:rsidRPr="00FC02A8">
        <w:rPr>
          <w:rFonts w:ascii="Calibri" w:hAnsi="Calibri"/>
          <w:sz w:val="22"/>
        </w:rPr>
        <w:t>Open Youth Work, Dornbirn</w:t>
      </w:r>
      <w:r>
        <w:rPr>
          <w:rFonts w:ascii="Calibri" w:hAnsi="Calibri"/>
          <w:sz w:val="22"/>
        </w:rPr>
        <w:t>,</w:t>
      </w:r>
      <w:r w:rsidRPr="00FC02A8">
        <w:rPr>
          <w:rFonts w:ascii="Calibri" w:hAnsi="Calibri"/>
          <w:sz w:val="22"/>
        </w:rPr>
        <w:t xml:space="preserve"> ha</w:t>
      </w:r>
      <w:r>
        <w:rPr>
          <w:rFonts w:ascii="Calibri" w:hAnsi="Calibri"/>
          <w:sz w:val="22"/>
        </w:rPr>
        <w:t xml:space="preserve">s </w:t>
      </w:r>
      <w:r w:rsidRPr="00FC02A8">
        <w:rPr>
          <w:rFonts w:ascii="Calibri" w:hAnsi="Calibri"/>
          <w:sz w:val="22"/>
        </w:rPr>
        <w:t xml:space="preserve">developed two projects to help to qualify young people. It is called ‘open youth work’ </w:t>
      </w:r>
      <w:r>
        <w:rPr>
          <w:rFonts w:ascii="Calibri" w:hAnsi="Calibri"/>
          <w:sz w:val="22"/>
        </w:rPr>
        <w:t xml:space="preserve">or outreach work </w:t>
      </w:r>
      <w:r w:rsidRPr="00FC02A8">
        <w:rPr>
          <w:rFonts w:ascii="Calibri" w:hAnsi="Calibri"/>
          <w:sz w:val="22"/>
        </w:rPr>
        <w:t>because it operates on the principles and practices of voluntary participation, few requirements for participation (‘low threshold access’) and the idea of a second and even third chance for drop-outs.  Participants are recruited to one or other project by street workers, for example at city meeting points, concerts and workshops. They are not contacted through schools, where many may have had bad experiences, nor through the employment office, where they may not have registered.</w:t>
      </w:r>
    </w:p>
    <w:tbl>
      <w:tblPr>
        <w:tblpPr w:leftFromText="141" w:rightFromText="141" w:vertAnchor="text" w:tblpX="41" w:tblpY="256"/>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40"/>
      </w:tblGrid>
      <w:tr w:rsidR="00F23604" w:rsidTr="003D36BC">
        <w:trPr>
          <w:trHeight w:val="7645"/>
        </w:trPr>
        <w:tc>
          <w:tcPr>
            <w:tcW w:w="8640" w:type="dxa"/>
          </w:tcPr>
          <w:p w:rsidR="00F23604" w:rsidRDefault="00F23604" w:rsidP="00F2360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jc w:val="both"/>
              <w:rPr>
                <w:rFonts w:ascii="Calibri" w:hAnsi="Calibri"/>
                <w:sz w:val="22"/>
              </w:rPr>
            </w:pPr>
            <w:r w:rsidRPr="00FC02A8">
              <w:rPr>
                <w:rFonts w:ascii="Calibri" w:hAnsi="Calibri"/>
                <w:b/>
              </w:rPr>
              <w:t xml:space="preserve">Open Youth Work, Dornbirn, Austria: Alb@tros and </w:t>
            </w:r>
            <w:r w:rsidRPr="00FC02A8">
              <w:rPr>
                <w:rFonts w:ascii="Calibri" w:hAnsi="Calibri"/>
                <w:b/>
                <w:i/>
              </w:rPr>
              <w:t>Job Ahoi</w:t>
            </w:r>
          </w:p>
          <w:p w:rsidR="00F23604" w:rsidRPr="00FC02A8" w:rsidRDefault="00F23604" w:rsidP="00F2360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jc w:val="both"/>
              <w:rPr>
                <w:rFonts w:ascii="Calibri" w:hAnsi="Calibri"/>
                <w:sz w:val="22"/>
              </w:rPr>
            </w:pPr>
            <w:r w:rsidRPr="00FC02A8">
              <w:rPr>
                <w:rFonts w:ascii="Calibri" w:hAnsi="Calibri"/>
                <w:sz w:val="22"/>
              </w:rPr>
              <w:t xml:space="preserve">The aim of the </w:t>
            </w:r>
            <w:r>
              <w:rPr>
                <w:rFonts w:ascii="Calibri" w:hAnsi="Calibri"/>
                <w:sz w:val="22"/>
              </w:rPr>
              <w:t>A</w:t>
            </w:r>
            <w:r w:rsidRPr="00FC02A8">
              <w:rPr>
                <w:rFonts w:ascii="Calibri" w:hAnsi="Calibri"/>
                <w:sz w:val="22"/>
              </w:rPr>
              <w:t xml:space="preserve">lb@tros programme is to enable participants to obtain the secondary general school certificate. Students may join at any time during the year - it is a modularized course - and participate in classes or through the internet. At the point of interview, there is an assessment, the student sets out a personal curriculum and there is a binding, signed contract between teacher and student. The targets, speed and pace are very much set by the student and there is a subsequent interview to discuss progress. Other courses are offered if the student falls behind. In the event of problems, personal counseling is offered. Workshops and study trips are included in the course. The teachers must be qualified. Open Youth Work operates extensively through social organizations such as Caritas. There are 14 tests and a final exam in the School for Social Education, Schlins and the student emerges with a full certificate.  </w:t>
            </w:r>
            <w:r w:rsidRPr="00FC02A8">
              <w:rPr>
                <w:rFonts w:ascii="Calibri" w:hAnsi="Calibri"/>
                <w:i/>
                <w:sz w:val="22"/>
              </w:rPr>
              <w:t>Job Ahoi</w:t>
            </w:r>
            <w:r w:rsidRPr="00FC02A8">
              <w:rPr>
                <w:rFonts w:ascii="Calibri" w:hAnsi="Calibri"/>
                <w:sz w:val="22"/>
              </w:rPr>
              <w:t xml:space="preserve"> is a workshop in Dornbirn for young people to renovate classy wooden boats, making them seaworthy again under the guidance of qualified boat</w:t>
            </w:r>
            <w:r>
              <w:rPr>
                <w:rFonts w:ascii="Calibri" w:hAnsi="Calibri"/>
                <w:sz w:val="22"/>
              </w:rPr>
              <w:t xml:space="preserve"> </w:t>
            </w:r>
            <w:r w:rsidRPr="00FC02A8">
              <w:rPr>
                <w:rFonts w:ascii="Calibri" w:hAnsi="Calibri"/>
                <w:sz w:val="22"/>
              </w:rPr>
              <w:t xml:space="preserve">builders, while a sewing room makes handbags, seats and other designer products. Young people coming to the project are interviewed about their career and future, objectives, while also dealing with issues such as housing, social security, money, legal issues and possible drug </w:t>
            </w:r>
            <w:r>
              <w:rPr>
                <w:rFonts w:ascii="Calibri" w:hAnsi="Calibri"/>
                <w:sz w:val="22"/>
              </w:rPr>
              <w:t>mis</w:t>
            </w:r>
            <w:r w:rsidRPr="00FC02A8">
              <w:rPr>
                <w:rFonts w:ascii="Calibri" w:hAnsi="Calibri"/>
                <w:sz w:val="22"/>
              </w:rPr>
              <w:t>use. The project provides 15hr a week part-time employment and participants keep their allowances, health insurance and social security. Lateness or unreliability will lead to a pay cut. The project provides counseling, coaching and support with job applications.  After the course, they are registered at the employment office with a view to a job or apprenticeship.</w:t>
            </w:r>
          </w:p>
          <w:p w:rsidR="00F23604" w:rsidRDefault="00F23604" w:rsidP="00F2360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jc w:val="both"/>
              <w:rPr>
                <w:rFonts w:ascii="Calibri" w:hAnsi="Calibri"/>
                <w:sz w:val="22"/>
              </w:rPr>
            </w:pPr>
            <w:r w:rsidRPr="00FC02A8">
              <w:rPr>
                <w:rFonts w:ascii="Calibri" w:hAnsi="Calibri"/>
                <w:sz w:val="22"/>
              </w:rPr>
              <w:t xml:space="preserve">Between them the two projects enable young people to learn, to keep appointments and agreements, to be punctual and trustworthy, how to cope with authority and deal with critical moments such as exams and interviews.  They develop self-responsibility, personality, as well as social and professional competence. In </w:t>
            </w:r>
            <w:r w:rsidRPr="00FC02A8">
              <w:rPr>
                <w:rFonts w:ascii="Calibri" w:hAnsi="Calibri"/>
                <w:i/>
                <w:sz w:val="22"/>
              </w:rPr>
              <w:t>Job Ahoi</w:t>
            </w:r>
            <w:r w:rsidRPr="00FC02A8">
              <w:rPr>
                <w:rFonts w:ascii="Calibri" w:hAnsi="Calibri"/>
                <w:sz w:val="22"/>
              </w:rPr>
              <w:t xml:space="preserve">, they learn practical skills and craftsmanship. </w:t>
            </w:r>
            <w:r>
              <w:rPr>
                <w:rFonts w:ascii="Calibri" w:hAnsi="Calibri"/>
                <w:sz w:val="22"/>
              </w:rPr>
              <w:t xml:space="preserve"> </w:t>
            </w:r>
          </w:p>
          <w:p w:rsidR="00F23604" w:rsidRPr="00FC02A8" w:rsidRDefault="00F23604" w:rsidP="00F2360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jc w:val="both"/>
              <w:rPr>
                <w:rFonts w:ascii="Calibri" w:hAnsi="Calibri"/>
                <w:sz w:val="22"/>
              </w:rPr>
            </w:pPr>
          </w:p>
          <w:p w:rsidR="00F23604" w:rsidRPr="00FC02A8" w:rsidRDefault="00F23604" w:rsidP="00F2360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jc w:val="both"/>
              <w:rPr>
                <w:rFonts w:ascii="Calibri" w:hAnsi="Calibri"/>
                <w:sz w:val="20"/>
              </w:rPr>
            </w:pPr>
            <w:r w:rsidRPr="00FC02A8">
              <w:rPr>
                <w:rFonts w:ascii="Calibri" w:hAnsi="Calibri"/>
                <w:sz w:val="20"/>
              </w:rPr>
              <w:t xml:space="preserve">&gt; Further information: </w:t>
            </w:r>
            <w:hyperlink r:id="rId8" w:history="1">
              <w:r w:rsidRPr="00FC02A8">
                <w:rPr>
                  <w:rFonts w:ascii="Calibri" w:hAnsi="Calibri"/>
                  <w:color w:val="000099"/>
                  <w:sz w:val="20"/>
                  <w:u w:val="single"/>
                </w:rPr>
                <w:t>www.ojad.at</w:t>
              </w:r>
            </w:hyperlink>
            <w:r w:rsidRPr="00FC02A8">
              <w:rPr>
                <w:rFonts w:ascii="Calibri" w:hAnsi="Calibri"/>
                <w:sz w:val="20"/>
              </w:rPr>
              <w:t>.</w:t>
            </w:r>
          </w:p>
          <w:p w:rsidR="00F23604" w:rsidRPr="00FC02A8" w:rsidRDefault="00F23604" w:rsidP="00F2360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jc w:val="both"/>
              <w:rPr>
                <w:rFonts w:ascii="Calibri" w:hAnsi="Calibri"/>
                <w:sz w:val="20"/>
              </w:rPr>
            </w:pPr>
            <w:r w:rsidRPr="00FC02A8">
              <w:rPr>
                <w:rFonts w:ascii="Calibri" w:hAnsi="Calibri"/>
                <w:sz w:val="20"/>
              </w:rPr>
              <w:t xml:space="preserve">&gt; EAPN Austria: </w:t>
            </w:r>
            <w:r w:rsidRPr="00FC02A8">
              <w:rPr>
                <w:rFonts w:ascii="Calibri" w:hAnsi="Calibri"/>
                <w:b/>
                <w:color w:val="262626"/>
                <w:sz w:val="20"/>
              </w:rPr>
              <w:t>:</w:t>
            </w:r>
            <w:r w:rsidRPr="00FC02A8">
              <w:rPr>
                <w:rFonts w:ascii="Calibri" w:hAnsi="Calibri"/>
                <w:color w:val="262626"/>
                <w:sz w:val="20"/>
              </w:rPr>
              <w:t xml:space="preserve"> </w:t>
            </w:r>
            <w:hyperlink r:id="rId9" w:history="1">
              <w:r w:rsidRPr="00FC02A8">
                <w:rPr>
                  <w:rFonts w:ascii="Calibri" w:hAnsi="Calibri"/>
                  <w:color w:val="000099"/>
                  <w:sz w:val="20"/>
                  <w:u w:val="single"/>
                </w:rPr>
                <w:t>www.armutskonferenz.at</w:t>
              </w:r>
            </w:hyperlink>
          </w:p>
          <w:p w:rsidR="00F23604" w:rsidRDefault="00F23604" w:rsidP="00F2360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jc w:val="both"/>
              <w:rPr>
                <w:rFonts w:ascii="Calibri" w:hAnsi="Calibri"/>
                <w:sz w:val="22"/>
              </w:rPr>
            </w:pPr>
          </w:p>
        </w:tc>
      </w:tr>
    </w:tbl>
    <w:p w:rsidR="00E55CFF" w:rsidRDefault="00E55CFF" w:rsidP="00E55C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jc w:val="both"/>
        <w:rPr>
          <w:rFonts w:ascii="Calibri" w:hAnsi="Calibri"/>
          <w:sz w:val="22"/>
        </w:rPr>
      </w:pPr>
    </w:p>
    <w:p w:rsidR="00F23604" w:rsidRPr="00FC02A8" w:rsidRDefault="00F23604" w:rsidP="00F2360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jc w:val="both"/>
        <w:rPr>
          <w:rFonts w:ascii="Calibri" w:hAnsi="Calibri"/>
          <w:sz w:val="22"/>
        </w:rPr>
      </w:pPr>
      <w:r w:rsidRPr="00FC02A8">
        <w:rPr>
          <w:rFonts w:ascii="Calibri" w:hAnsi="Calibri"/>
          <w:sz w:val="22"/>
        </w:rPr>
        <w:t>Here, four examples are given of projects that took a</w:t>
      </w:r>
      <w:r>
        <w:rPr>
          <w:rFonts w:ascii="Calibri" w:hAnsi="Calibri"/>
          <w:sz w:val="22"/>
        </w:rPr>
        <w:t>n integrated, multidimensional</w:t>
      </w:r>
      <w:r w:rsidRPr="00FC02A8">
        <w:rPr>
          <w:rFonts w:ascii="Calibri" w:hAnsi="Calibri"/>
          <w:sz w:val="22"/>
        </w:rPr>
        <w:t xml:space="preserve"> approach to reaching </w:t>
      </w:r>
      <w:r>
        <w:rPr>
          <w:rFonts w:ascii="Calibri" w:hAnsi="Calibri"/>
          <w:sz w:val="22"/>
        </w:rPr>
        <w:t xml:space="preserve">specific excluded </w:t>
      </w:r>
      <w:r w:rsidRPr="00FC02A8">
        <w:rPr>
          <w:rFonts w:ascii="Calibri" w:hAnsi="Calibri"/>
          <w:sz w:val="22"/>
        </w:rPr>
        <w:t>group</w:t>
      </w:r>
      <w:r>
        <w:rPr>
          <w:rFonts w:ascii="Calibri" w:hAnsi="Calibri"/>
          <w:sz w:val="22"/>
        </w:rPr>
        <w:t>s</w:t>
      </w:r>
      <w:r w:rsidRPr="00FC02A8">
        <w:rPr>
          <w:rFonts w:ascii="Calibri" w:hAnsi="Calibri"/>
          <w:sz w:val="22"/>
        </w:rPr>
        <w:t xml:space="preserve">. </w:t>
      </w:r>
      <w:r>
        <w:rPr>
          <w:rFonts w:ascii="Calibri" w:hAnsi="Calibri"/>
          <w:sz w:val="22"/>
        </w:rPr>
        <w:t>F</w:t>
      </w:r>
      <w:r w:rsidRPr="00FC02A8">
        <w:rPr>
          <w:rFonts w:ascii="Calibri" w:hAnsi="Calibri"/>
          <w:sz w:val="22"/>
        </w:rPr>
        <w:t xml:space="preserve">irst, </w:t>
      </w:r>
      <w:r>
        <w:rPr>
          <w:rFonts w:ascii="Calibri" w:hAnsi="Calibri"/>
          <w:sz w:val="22"/>
        </w:rPr>
        <w:t>t</w:t>
      </w:r>
      <w:r w:rsidRPr="00FC02A8">
        <w:rPr>
          <w:rFonts w:ascii="Calibri" w:hAnsi="Calibri"/>
          <w:sz w:val="22"/>
        </w:rPr>
        <w:t>he ERfA project in Graz, Austria</w:t>
      </w:r>
      <w:r>
        <w:rPr>
          <w:rFonts w:ascii="Calibri" w:hAnsi="Calibri"/>
          <w:sz w:val="22"/>
        </w:rPr>
        <w:t>,</w:t>
      </w:r>
      <w:r w:rsidRPr="00FC02A8">
        <w:rPr>
          <w:rFonts w:ascii="Calibri" w:hAnsi="Calibri"/>
          <w:sz w:val="22"/>
        </w:rPr>
        <w:t xml:space="preserve"> showed the value of a combination of low-threshold entry, a structured approach, accompanying services and multiplicity of workplaces, as well as linking the labour market to biodiversity. A combination of social economy and the environment is evident in the second, </w:t>
      </w:r>
      <w:r w:rsidRPr="00FC02A8">
        <w:rPr>
          <w:rFonts w:ascii="Calibri" w:hAnsi="Calibri"/>
          <w:i/>
          <w:sz w:val="22"/>
        </w:rPr>
        <w:t>Clair et net</w:t>
      </w:r>
      <w:r w:rsidRPr="00FC02A8">
        <w:rPr>
          <w:rFonts w:ascii="Calibri" w:hAnsi="Calibri"/>
          <w:sz w:val="22"/>
        </w:rPr>
        <w:t xml:space="preserve"> in Belgium. The Malta project illustrated the importance of starting from basics and using the new technologies to make the learning experience an enjoyable one </w:t>
      </w:r>
      <w:r>
        <w:rPr>
          <w:rFonts w:ascii="Calibri" w:hAnsi="Calibri"/>
          <w:sz w:val="22"/>
        </w:rPr>
        <w:t xml:space="preserve">when aiming to </w:t>
      </w:r>
      <w:r w:rsidRPr="00FC02A8">
        <w:rPr>
          <w:rFonts w:ascii="Calibri" w:hAnsi="Calibri"/>
          <w:sz w:val="22"/>
        </w:rPr>
        <w:t>reach those with almost no literacy skills,. The project in Cieszyn</w:t>
      </w:r>
      <w:r>
        <w:rPr>
          <w:rFonts w:ascii="Calibri" w:hAnsi="Calibri"/>
          <w:sz w:val="22"/>
        </w:rPr>
        <w:t>, Poland</w:t>
      </w:r>
      <w:r w:rsidRPr="00FC02A8">
        <w:rPr>
          <w:rFonts w:ascii="Calibri" w:hAnsi="Calibri"/>
          <w:sz w:val="22"/>
        </w:rPr>
        <w:t xml:space="preserve"> is an example of the potential of social economy projects to </w:t>
      </w:r>
      <w:r>
        <w:rPr>
          <w:rFonts w:ascii="Calibri" w:hAnsi="Calibri"/>
          <w:sz w:val="22"/>
        </w:rPr>
        <w:t xml:space="preserve">contribute to the socio-professional integration of </w:t>
      </w:r>
      <w:r w:rsidRPr="00FC02A8">
        <w:rPr>
          <w:rFonts w:ascii="Calibri" w:hAnsi="Calibri"/>
          <w:sz w:val="22"/>
        </w:rPr>
        <w:t>marginalized groups.</w:t>
      </w:r>
    </w:p>
    <w:p w:rsidR="00F23604" w:rsidRPr="00FC02A8" w:rsidRDefault="00F23604" w:rsidP="00F2360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jc w:val="both"/>
        <w:rPr>
          <w:rFonts w:ascii="Calibri" w:hAnsi="Calibri"/>
          <w:sz w:val="22"/>
        </w:rPr>
      </w:pPr>
    </w:p>
    <w:p w:rsidR="00F23604" w:rsidRPr="00FC02A8" w:rsidRDefault="00F23604" w:rsidP="00F2360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jc w:val="both"/>
        <w:rPr>
          <w:rFonts w:ascii="Calibri" w:hAnsi="Calibri"/>
          <w:b/>
        </w:rPr>
      </w:pPr>
      <w:r w:rsidRPr="00FC02A8">
        <w:rPr>
          <w:rFonts w:ascii="Calibri" w:hAnsi="Calibri"/>
          <w:b/>
        </w:rPr>
        <w:t>ERfA, Graz, Austria</w:t>
      </w:r>
    </w:p>
    <w:p w:rsidR="00F23604" w:rsidRPr="00FC02A8" w:rsidRDefault="00F23604" w:rsidP="00F2360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jc w:val="both"/>
        <w:rPr>
          <w:rFonts w:ascii="Calibri" w:hAnsi="Calibri"/>
          <w:sz w:val="22"/>
        </w:rPr>
      </w:pPr>
      <w:r w:rsidRPr="00FC02A8">
        <w:rPr>
          <w:rFonts w:ascii="Calibri" w:hAnsi="Calibri"/>
          <w:sz w:val="22"/>
        </w:rPr>
        <w:t>ERfA is a non-governmental organization in Graz, Austria which helps a broad range of marginal groups back into the labour market. ERfA stands for Erfahrung für Alle, or ‘experience for everyone’</w:t>
      </w:r>
      <w:r>
        <w:rPr>
          <w:rFonts w:ascii="Calibri" w:hAnsi="Calibri"/>
          <w:sz w:val="22"/>
        </w:rPr>
        <w:t>,</w:t>
      </w:r>
      <w:r w:rsidRPr="00FC02A8">
        <w:rPr>
          <w:rFonts w:ascii="Calibri" w:hAnsi="Calibri"/>
          <w:sz w:val="22"/>
        </w:rPr>
        <w:t xml:space="preserve"> and targets people </w:t>
      </w:r>
      <w:r>
        <w:rPr>
          <w:rFonts w:ascii="Calibri" w:hAnsi="Calibri"/>
          <w:sz w:val="22"/>
        </w:rPr>
        <w:t>on</w:t>
      </w:r>
      <w:r w:rsidRPr="00FC02A8">
        <w:rPr>
          <w:rFonts w:ascii="Calibri" w:hAnsi="Calibri"/>
          <w:sz w:val="22"/>
        </w:rPr>
        <w:t xml:space="preserve"> minimum income, long-term unemployed, immigrants, people</w:t>
      </w:r>
      <w:r>
        <w:rPr>
          <w:rFonts w:ascii="Calibri" w:hAnsi="Calibri"/>
          <w:sz w:val="22"/>
        </w:rPr>
        <w:t xml:space="preserve"> </w:t>
      </w:r>
      <w:r w:rsidRPr="009B2C38">
        <w:rPr>
          <w:rStyle w:val="CommentReference"/>
          <w:rFonts w:ascii="Calibri" w:eastAsia="Times New Roman" w:hAnsi="Calibri"/>
          <w:color w:val="auto"/>
          <w:sz w:val="22"/>
          <w:szCs w:val="22"/>
          <w:lang w:eastAsia="en-US"/>
        </w:rPr>
        <w:t>who are</w:t>
      </w:r>
      <w:r w:rsidRPr="00FC02A8">
        <w:rPr>
          <w:rFonts w:ascii="Calibri" w:hAnsi="Calibri"/>
          <w:sz w:val="22"/>
        </w:rPr>
        <w:t xml:space="preserve"> dependent on drugs, </w:t>
      </w:r>
      <w:r>
        <w:rPr>
          <w:rFonts w:ascii="Calibri" w:hAnsi="Calibri"/>
          <w:sz w:val="22"/>
        </w:rPr>
        <w:t xml:space="preserve">ex- </w:t>
      </w:r>
      <w:r w:rsidRPr="00FC02A8">
        <w:rPr>
          <w:rFonts w:ascii="Calibri" w:hAnsi="Calibri"/>
          <w:sz w:val="22"/>
        </w:rPr>
        <w:t xml:space="preserve">offenders, people in debt and those with poor health. Funded by the ESF, ERfA offers work in looking after municipal parks and woodlands, </w:t>
      </w:r>
      <w:r w:rsidRPr="00EE00D6">
        <w:rPr>
          <w:rFonts w:ascii="Calibri" w:hAnsi="Calibri"/>
          <w:sz w:val="22"/>
          <w:highlight w:val="yellow"/>
        </w:rPr>
        <w:t>work and repair</w:t>
      </w:r>
      <w:r w:rsidRPr="00FC02A8">
        <w:rPr>
          <w:rFonts w:ascii="Calibri" w:hAnsi="Calibri"/>
          <w:sz w:val="22"/>
        </w:rPr>
        <w:t xml:space="preserve"> shops, administrative work, libraries, archives, construction and interior work, disability parking spacescleaning services and helping people move house. Work in the city’s 600ha of forests and parks includes repairing roads, looking after river banks and promoting biodiversity (e.g. plants, bee hives, nest boxes for birds). ERfA is based on progression: helping people move from the</w:t>
      </w:r>
      <w:r>
        <w:rPr>
          <w:rFonts w:ascii="Calibri" w:hAnsi="Calibri"/>
          <w:sz w:val="22"/>
        </w:rPr>
        <w:t xml:space="preserve"> informal economy</w:t>
      </w:r>
      <w:r w:rsidRPr="00FC02A8">
        <w:rPr>
          <w:rFonts w:ascii="Calibri" w:hAnsi="Calibri"/>
          <w:sz w:val="22"/>
        </w:rPr>
        <w:t xml:space="preserve"> to the second labour market (temporary full-time work) to the main labour market (permanent full-time work), assisting them with social workers, case management, counseling and on-the-job training. There are stages of recruitment, guidance, stabilization, consolidation, out-placement and re-integration and the programme attempts to promote self-confidence, professional goals and communication skills in the participants. Entry </w:t>
      </w:r>
      <w:r>
        <w:rPr>
          <w:rFonts w:ascii="Calibri" w:hAnsi="Calibri"/>
          <w:sz w:val="22"/>
        </w:rPr>
        <w:t>in</w:t>
      </w:r>
      <w:r w:rsidRPr="00FC02A8">
        <w:rPr>
          <w:rFonts w:ascii="Calibri" w:hAnsi="Calibri"/>
          <w:sz w:val="22"/>
        </w:rPr>
        <w:t>to the programme is non-bureaucratic, with a low threshold of requirements. ERfA has 38 staff, 240 beneficiaries and 20% of participants reach the first labour market.</w:t>
      </w:r>
    </w:p>
    <w:p w:rsidR="00F23604" w:rsidRPr="00FC02A8" w:rsidRDefault="00F23604" w:rsidP="00F2360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jc w:val="both"/>
        <w:rPr>
          <w:rFonts w:ascii="Calibri" w:hAnsi="Calibri"/>
          <w:sz w:val="20"/>
        </w:rPr>
      </w:pPr>
      <w:r w:rsidRPr="00FC02A8">
        <w:rPr>
          <w:rFonts w:ascii="Calibri" w:hAnsi="Calibri"/>
          <w:sz w:val="20"/>
        </w:rPr>
        <w:t xml:space="preserve">&gt; Further information: </w:t>
      </w:r>
      <w:hyperlink r:id="rId10" w:history="1">
        <w:r w:rsidRPr="00FC02A8">
          <w:rPr>
            <w:rFonts w:ascii="Calibri" w:hAnsi="Calibri"/>
            <w:color w:val="000099"/>
            <w:sz w:val="20"/>
            <w:u w:val="single"/>
          </w:rPr>
          <w:t>www.erfa-graz.at</w:t>
        </w:r>
      </w:hyperlink>
    </w:p>
    <w:p w:rsidR="00F23604" w:rsidRPr="003D36BC" w:rsidRDefault="009D12D8" w:rsidP="00F2360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jc w:val="both"/>
        <w:rPr>
          <w:rFonts w:ascii="Calibri" w:hAnsi="Calibri"/>
          <w:sz w:val="20"/>
          <w:lang w:val="fr-BE"/>
        </w:rPr>
      </w:pPr>
      <w:r w:rsidRPr="003D36BC">
        <w:rPr>
          <w:rFonts w:ascii="Calibri" w:hAnsi="Calibri"/>
          <w:sz w:val="20"/>
          <w:lang w:val="fr-BE"/>
        </w:rPr>
        <w:t>&gt; EAPN Austria</w:t>
      </w:r>
      <w:r w:rsidRPr="003D36BC">
        <w:rPr>
          <w:rFonts w:ascii="Calibri" w:hAnsi="Calibri"/>
          <w:b/>
          <w:color w:val="262626"/>
          <w:sz w:val="20"/>
          <w:lang w:val="fr-BE"/>
        </w:rPr>
        <w:t>:</w:t>
      </w:r>
      <w:r w:rsidRPr="003D36BC">
        <w:rPr>
          <w:rFonts w:ascii="Calibri" w:hAnsi="Calibri"/>
          <w:color w:val="262626"/>
          <w:sz w:val="20"/>
          <w:lang w:val="fr-BE"/>
        </w:rPr>
        <w:t xml:space="preserve"> </w:t>
      </w:r>
      <w:hyperlink r:id="rId11" w:history="1">
        <w:r w:rsidRPr="003D36BC">
          <w:rPr>
            <w:rFonts w:ascii="Calibri" w:hAnsi="Calibri"/>
            <w:color w:val="000099"/>
            <w:sz w:val="20"/>
            <w:u w:val="single"/>
            <w:lang w:val="fr-BE"/>
          </w:rPr>
          <w:t>www.armutskonferenz.at</w:t>
        </w:r>
      </w:hyperlink>
    </w:p>
    <w:p w:rsidR="00F23604" w:rsidRPr="003D36BC" w:rsidRDefault="00F23604" w:rsidP="00F2360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jc w:val="both"/>
        <w:rPr>
          <w:rFonts w:ascii="Calibri" w:hAnsi="Calibri"/>
          <w:lang w:val="fr-BE"/>
        </w:rPr>
      </w:pPr>
    </w:p>
    <w:p w:rsidR="00F23604" w:rsidRPr="00FC02A8" w:rsidRDefault="00F23604" w:rsidP="00F2360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jc w:val="both"/>
        <w:rPr>
          <w:rFonts w:ascii="Calibri" w:hAnsi="Calibri"/>
          <w:b/>
          <w:lang w:val="fr-FR"/>
        </w:rPr>
      </w:pPr>
      <w:r w:rsidRPr="00FC02A8">
        <w:rPr>
          <w:rFonts w:ascii="Calibri" w:hAnsi="Calibri"/>
          <w:b/>
          <w:i/>
          <w:lang w:val="fr-FR"/>
        </w:rPr>
        <w:t>Clair et net</w:t>
      </w:r>
      <w:r w:rsidRPr="00FC02A8">
        <w:rPr>
          <w:rFonts w:ascii="Calibri" w:hAnsi="Calibri"/>
          <w:b/>
          <w:lang w:val="fr-FR"/>
        </w:rPr>
        <w:t>, Melreux-Hotton, Wallonia, Belgium</w:t>
      </w:r>
    </w:p>
    <w:p w:rsidR="00F23604" w:rsidRPr="00FC02A8" w:rsidRDefault="00F23604" w:rsidP="00F2360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jc w:val="both"/>
        <w:rPr>
          <w:rFonts w:ascii="Calibri" w:hAnsi="Calibri"/>
          <w:sz w:val="22"/>
        </w:rPr>
      </w:pPr>
      <w:r w:rsidRPr="00FC02A8">
        <w:rPr>
          <w:rFonts w:ascii="Calibri" w:hAnsi="Calibri"/>
          <w:i/>
          <w:sz w:val="22"/>
        </w:rPr>
        <w:t>Clair et net</w:t>
      </w:r>
      <w:r w:rsidRPr="00FC02A8">
        <w:rPr>
          <w:rFonts w:ascii="Calibri" w:hAnsi="Calibri"/>
          <w:sz w:val="22"/>
        </w:rPr>
        <w:t xml:space="preserve"> is a non-governmental organization (2008) working with those living in the most extreme poverty in rural Wallonia in Belgium, notably people who have long been without work, have met with accidents, are disabled, homeless or on their own, many </w:t>
      </w:r>
      <w:r>
        <w:rPr>
          <w:rFonts w:ascii="Calibri" w:hAnsi="Calibri"/>
          <w:sz w:val="22"/>
        </w:rPr>
        <w:t xml:space="preserve">living </w:t>
      </w:r>
      <w:r w:rsidRPr="00FC02A8">
        <w:rPr>
          <w:rFonts w:ascii="Calibri" w:hAnsi="Calibri"/>
          <w:sz w:val="22"/>
        </w:rPr>
        <w:t xml:space="preserve">in caravan parks or camping sites. </w:t>
      </w:r>
      <w:r w:rsidRPr="00FC02A8">
        <w:rPr>
          <w:rFonts w:ascii="Calibri" w:hAnsi="Calibri"/>
          <w:i/>
          <w:sz w:val="22"/>
        </w:rPr>
        <w:t>Clair et net</w:t>
      </w:r>
      <w:r w:rsidRPr="00FC02A8">
        <w:rPr>
          <w:rFonts w:ascii="Calibri" w:hAnsi="Calibri"/>
          <w:sz w:val="22"/>
        </w:rPr>
        <w:t xml:space="preserve"> developed an ESF-funded programme for social integration which comprises:</w:t>
      </w:r>
    </w:p>
    <w:p w:rsidR="00F23604" w:rsidRPr="00FC02A8" w:rsidRDefault="00F23604" w:rsidP="00F23604">
      <w:pPr>
        <w:pStyle w:val="Body"/>
        <w:numPr>
          <w:ilvl w:val="0"/>
          <w:numId w:val="2"/>
        </w:numPr>
        <w:tabs>
          <w:tab w:val="left" w:pos="709"/>
          <w:tab w:val="left" w:pos="1417"/>
          <w:tab w:val="left" w:pos="2126"/>
          <w:tab w:val="left" w:pos="2835"/>
          <w:tab w:val="left" w:pos="3543"/>
          <w:tab w:val="left" w:pos="4252"/>
          <w:tab w:val="left" w:pos="4961"/>
          <w:tab w:val="left" w:pos="5669"/>
          <w:tab w:val="left" w:pos="6378"/>
          <w:tab w:val="left" w:pos="7087"/>
          <w:tab w:val="left" w:pos="7795"/>
        </w:tabs>
        <w:ind w:hanging="180"/>
        <w:jc w:val="both"/>
        <w:rPr>
          <w:rFonts w:ascii="Calibri" w:hAnsi="Calibri"/>
          <w:position w:val="-2"/>
          <w:sz w:val="22"/>
        </w:rPr>
      </w:pPr>
      <w:r w:rsidRPr="00FC02A8">
        <w:rPr>
          <w:rFonts w:ascii="Calibri" w:hAnsi="Calibri"/>
          <w:sz w:val="22"/>
        </w:rPr>
        <w:t xml:space="preserve">A </w:t>
      </w:r>
      <w:r w:rsidRPr="00FC02A8">
        <w:rPr>
          <w:rFonts w:ascii="Calibri" w:hAnsi="Calibri"/>
          <w:i/>
          <w:sz w:val="22"/>
        </w:rPr>
        <w:t>Citizen-Service</w:t>
      </w:r>
      <w:r w:rsidRPr="00FC02A8">
        <w:rPr>
          <w:rFonts w:ascii="Calibri" w:hAnsi="Calibri"/>
          <w:sz w:val="22"/>
        </w:rPr>
        <w:t xml:space="preserve"> public space for laundry, computer and internet access and the sale of second-hand furniture;</w:t>
      </w:r>
    </w:p>
    <w:p w:rsidR="00F23604" w:rsidRPr="00FC02A8" w:rsidRDefault="00F23604" w:rsidP="00F23604">
      <w:pPr>
        <w:pStyle w:val="Body"/>
        <w:numPr>
          <w:ilvl w:val="0"/>
          <w:numId w:val="2"/>
        </w:numPr>
        <w:tabs>
          <w:tab w:val="left" w:pos="709"/>
          <w:tab w:val="left" w:pos="1417"/>
          <w:tab w:val="left" w:pos="2126"/>
          <w:tab w:val="left" w:pos="2835"/>
          <w:tab w:val="left" w:pos="3543"/>
          <w:tab w:val="left" w:pos="4252"/>
          <w:tab w:val="left" w:pos="4961"/>
          <w:tab w:val="left" w:pos="5669"/>
          <w:tab w:val="left" w:pos="6378"/>
          <w:tab w:val="left" w:pos="7087"/>
          <w:tab w:val="left" w:pos="7795"/>
        </w:tabs>
        <w:ind w:hanging="180"/>
        <w:jc w:val="both"/>
        <w:rPr>
          <w:rFonts w:ascii="Calibri" w:hAnsi="Calibri"/>
          <w:position w:val="-2"/>
          <w:sz w:val="22"/>
        </w:rPr>
      </w:pPr>
      <w:r w:rsidRPr="00FC02A8">
        <w:rPr>
          <w:rFonts w:ascii="Calibri" w:hAnsi="Calibri"/>
          <w:i/>
          <w:sz w:val="22"/>
        </w:rPr>
        <w:t>Learning area</w:t>
      </w:r>
      <w:r w:rsidRPr="00FC02A8">
        <w:rPr>
          <w:rFonts w:ascii="Calibri" w:hAnsi="Calibri"/>
          <w:sz w:val="22"/>
        </w:rPr>
        <w:t>: new information technologies, computer driver licen</w:t>
      </w:r>
      <w:r>
        <w:rPr>
          <w:rFonts w:ascii="Calibri" w:hAnsi="Calibri"/>
          <w:sz w:val="22"/>
        </w:rPr>
        <w:t>s</w:t>
      </w:r>
      <w:r w:rsidRPr="00FC02A8">
        <w:rPr>
          <w:rFonts w:ascii="Calibri" w:hAnsi="Calibri"/>
          <w:sz w:val="22"/>
        </w:rPr>
        <w:t>e, gardening, cooking;</w:t>
      </w:r>
    </w:p>
    <w:p w:rsidR="00F23604" w:rsidRPr="00FC02A8" w:rsidRDefault="00F23604" w:rsidP="00F23604">
      <w:pPr>
        <w:pStyle w:val="Body"/>
        <w:numPr>
          <w:ilvl w:val="0"/>
          <w:numId w:val="2"/>
        </w:numPr>
        <w:tabs>
          <w:tab w:val="left" w:pos="709"/>
          <w:tab w:val="left" w:pos="1417"/>
          <w:tab w:val="left" w:pos="2126"/>
          <w:tab w:val="left" w:pos="2835"/>
          <w:tab w:val="left" w:pos="3543"/>
          <w:tab w:val="left" w:pos="4252"/>
          <w:tab w:val="left" w:pos="4961"/>
          <w:tab w:val="left" w:pos="5669"/>
          <w:tab w:val="left" w:pos="6378"/>
          <w:tab w:val="left" w:pos="7087"/>
          <w:tab w:val="left" w:pos="7795"/>
        </w:tabs>
        <w:ind w:hanging="180"/>
        <w:jc w:val="both"/>
        <w:rPr>
          <w:rFonts w:ascii="Calibri" w:hAnsi="Calibri"/>
          <w:position w:val="-2"/>
          <w:sz w:val="22"/>
        </w:rPr>
      </w:pPr>
      <w:r w:rsidRPr="00FC02A8">
        <w:rPr>
          <w:rFonts w:ascii="Calibri" w:hAnsi="Calibri"/>
          <w:i/>
          <w:sz w:val="22"/>
        </w:rPr>
        <w:t>Collective area</w:t>
      </w:r>
      <w:r w:rsidRPr="00FC02A8">
        <w:rPr>
          <w:rFonts w:ascii="Calibri" w:hAnsi="Calibri"/>
          <w:sz w:val="22"/>
        </w:rPr>
        <w:t>: meals together, shop, cultural activities;</w:t>
      </w:r>
    </w:p>
    <w:p w:rsidR="00F23604" w:rsidRPr="00FC02A8" w:rsidRDefault="00F23604" w:rsidP="00F23604">
      <w:pPr>
        <w:pStyle w:val="Body"/>
        <w:numPr>
          <w:ilvl w:val="0"/>
          <w:numId w:val="2"/>
        </w:numPr>
        <w:tabs>
          <w:tab w:val="left" w:pos="709"/>
          <w:tab w:val="left" w:pos="1417"/>
          <w:tab w:val="left" w:pos="2126"/>
          <w:tab w:val="left" w:pos="2835"/>
          <w:tab w:val="left" w:pos="3543"/>
          <w:tab w:val="left" w:pos="4252"/>
          <w:tab w:val="left" w:pos="4961"/>
          <w:tab w:val="left" w:pos="5669"/>
          <w:tab w:val="left" w:pos="6378"/>
          <w:tab w:val="left" w:pos="7087"/>
          <w:tab w:val="left" w:pos="7795"/>
        </w:tabs>
        <w:ind w:hanging="180"/>
        <w:jc w:val="both"/>
        <w:rPr>
          <w:rFonts w:ascii="Calibri" w:hAnsi="Calibri"/>
          <w:position w:val="-2"/>
          <w:sz w:val="22"/>
        </w:rPr>
      </w:pPr>
      <w:r w:rsidRPr="00FC02A8">
        <w:rPr>
          <w:rFonts w:ascii="Calibri" w:hAnsi="Calibri"/>
          <w:i/>
          <w:sz w:val="22"/>
        </w:rPr>
        <w:t>Work placement</w:t>
      </w:r>
      <w:r w:rsidRPr="00FC02A8">
        <w:rPr>
          <w:rFonts w:ascii="Calibri" w:hAnsi="Calibri"/>
          <w:sz w:val="22"/>
        </w:rPr>
        <w:t xml:space="preserve">: laundry, garden, small restaurant business, second hand shop. </w:t>
      </w:r>
    </w:p>
    <w:p w:rsidR="00F23604" w:rsidRPr="00FC02A8" w:rsidRDefault="00F23604" w:rsidP="00F2360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jc w:val="both"/>
        <w:rPr>
          <w:rFonts w:ascii="Calibri" w:hAnsi="Calibri"/>
          <w:sz w:val="22"/>
        </w:rPr>
      </w:pPr>
      <w:r w:rsidRPr="00FC02A8">
        <w:rPr>
          <w:rFonts w:ascii="Calibri" w:hAnsi="Calibri"/>
          <w:sz w:val="22"/>
        </w:rPr>
        <w:t xml:space="preserve">The main activities of the project revolve around the laundry, second-hand furniture restoration, organic garden, vegetable, orchard, clothes repair and cooking workshop.  The project has a notable environmental orientation and natural cleaners are used rather than chemicals. The project is based on collective activity, an ethic of participation, people setting their own pace of development, a challenge to the result-orientated nature of some ESF programmes. </w:t>
      </w:r>
    </w:p>
    <w:p w:rsidR="00F23604" w:rsidRPr="00FC02A8" w:rsidRDefault="00F23604" w:rsidP="00F2360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jc w:val="both"/>
        <w:rPr>
          <w:rFonts w:ascii="Calibri" w:hAnsi="Calibri"/>
          <w:sz w:val="20"/>
        </w:rPr>
      </w:pPr>
      <w:r w:rsidRPr="00FC02A8">
        <w:rPr>
          <w:rFonts w:ascii="Calibri" w:hAnsi="Calibri"/>
          <w:sz w:val="20"/>
        </w:rPr>
        <w:t xml:space="preserve">&gt; Further information: </w:t>
      </w:r>
      <w:hyperlink r:id="rId12" w:history="1">
        <w:r w:rsidRPr="00FC02A8">
          <w:rPr>
            <w:rFonts w:ascii="Calibri" w:hAnsi="Calibri"/>
            <w:color w:val="000099"/>
            <w:sz w:val="20"/>
            <w:u w:val="single"/>
          </w:rPr>
          <w:t>http://www.clairnet.be</w:t>
        </w:r>
      </w:hyperlink>
      <w:r w:rsidRPr="00FC02A8">
        <w:rPr>
          <w:rFonts w:ascii="Calibri" w:hAnsi="Calibri"/>
          <w:sz w:val="20"/>
        </w:rPr>
        <w:t xml:space="preserve">/ </w:t>
      </w:r>
    </w:p>
    <w:p w:rsidR="00F23604" w:rsidRPr="00FC02A8" w:rsidRDefault="00F23604" w:rsidP="00F2360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jc w:val="both"/>
        <w:rPr>
          <w:rFonts w:ascii="Calibri" w:hAnsi="Calibri"/>
          <w:sz w:val="18"/>
        </w:rPr>
      </w:pPr>
      <w:r w:rsidRPr="00FC02A8">
        <w:rPr>
          <w:rFonts w:ascii="Calibri" w:hAnsi="Calibri"/>
          <w:sz w:val="20"/>
        </w:rPr>
        <w:t>&gt; EAPN Belgium:</w:t>
      </w:r>
      <w:r w:rsidRPr="00FC02A8">
        <w:rPr>
          <w:rFonts w:ascii="Calibri" w:hAnsi="Calibri"/>
          <w:sz w:val="18"/>
        </w:rPr>
        <w:t xml:space="preserve"> </w:t>
      </w:r>
      <w:hyperlink r:id="rId13" w:history="1">
        <w:r w:rsidRPr="00FC02A8">
          <w:rPr>
            <w:rFonts w:ascii="Calibri" w:hAnsi="Calibri"/>
            <w:color w:val="000099"/>
            <w:sz w:val="20"/>
            <w:u w:val="single"/>
          </w:rPr>
          <w:t>http://www.bapn.be/</w:t>
        </w:r>
      </w:hyperlink>
    </w:p>
    <w:p w:rsidR="00F23604" w:rsidRPr="00FC02A8" w:rsidRDefault="00F23604" w:rsidP="00F2360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jc w:val="both"/>
        <w:rPr>
          <w:rFonts w:ascii="Calibri" w:hAnsi="Calibri"/>
          <w:b/>
          <w:sz w:val="20"/>
        </w:rPr>
      </w:pPr>
    </w:p>
    <w:p w:rsidR="00F23604" w:rsidRPr="00FC02A8" w:rsidRDefault="00F23604" w:rsidP="00F2360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jc w:val="both"/>
        <w:rPr>
          <w:rFonts w:ascii="Calibri" w:hAnsi="Calibri"/>
          <w:b/>
        </w:rPr>
      </w:pPr>
      <w:r w:rsidRPr="00D32A1B">
        <w:rPr>
          <w:rFonts w:ascii="Calibri" w:hAnsi="Calibri"/>
          <w:b/>
          <w:szCs w:val="24"/>
        </w:rPr>
        <w:t>Iċ</w:t>
      </w:r>
      <w:r w:rsidRPr="00FC02A8">
        <w:rPr>
          <w:rFonts w:ascii="Calibri" w:hAnsi="Calibri"/>
          <w:b/>
        </w:rPr>
        <w:t>-Ċavetta project for adult literacy, Malta</w:t>
      </w:r>
    </w:p>
    <w:p w:rsidR="00F23604" w:rsidRPr="00FC02A8" w:rsidRDefault="00F23604" w:rsidP="00F2360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jc w:val="both"/>
        <w:rPr>
          <w:rFonts w:ascii="Calibri" w:hAnsi="Calibri"/>
          <w:sz w:val="22"/>
        </w:rPr>
      </w:pPr>
      <w:r w:rsidRPr="00FC02A8">
        <w:rPr>
          <w:rFonts w:ascii="Calibri" w:hAnsi="Calibri"/>
          <w:sz w:val="22"/>
        </w:rPr>
        <w:t xml:space="preserve">The </w:t>
      </w:r>
      <w:r>
        <w:rPr>
          <w:rFonts w:ascii="Calibri" w:hAnsi="Calibri"/>
          <w:sz w:val="22"/>
        </w:rPr>
        <w:t>I</w:t>
      </w:r>
      <w:r w:rsidRPr="00FC02A8">
        <w:rPr>
          <w:rFonts w:ascii="Calibri" w:hAnsi="Calibri"/>
          <w:sz w:val="22"/>
        </w:rPr>
        <w:t xml:space="preserve">ċ-Ċavetta project, Malta is a project to improve literacy skills for disadvantaged Maltese people aged </w:t>
      </w:r>
      <w:r>
        <w:rPr>
          <w:rFonts w:ascii="Calibri" w:hAnsi="Calibri"/>
          <w:sz w:val="22"/>
        </w:rPr>
        <w:t>16 to 60. Funded under the ESF,</w:t>
      </w:r>
      <w:r w:rsidR="003D36BC">
        <w:rPr>
          <w:rFonts w:ascii="Calibri" w:hAnsi="Calibri"/>
          <w:sz w:val="22"/>
        </w:rPr>
        <w:t xml:space="preserve"> </w:t>
      </w:r>
      <w:r w:rsidRPr="00FC02A8">
        <w:rPr>
          <w:rFonts w:ascii="Calibri" w:hAnsi="Calibri"/>
          <w:sz w:val="22"/>
        </w:rPr>
        <w:t xml:space="preserve">with €3.66m, it is a project of the </w:t>
      </w:r>
      <w:r>
        <w:rPr>
          <w:rFonts w:ascii="Calibri" w:hAnsi="Calibri"/>
          <w:sz w:val="22"/>
        </w:rPr>
        <w:t xml:space="preserve">Jesuit-run </w:t>
      </w:r>
      <w:r w:rsidRPr="00FC02A8">
        <w:rPr>
          <w:rFonts w:ascii="Calibri" w:hAnsi="Calibri"/>
          <w:sz w:val="22"/>
        </w:rPr>
        <w:t>Pa</w:t>
      </w:r>
      <w:r>
        <w:rPr>
          <w:rFonts w:ascii="Calibri" w:hAnsi="Calibri"/>
          <w:sz w:val="22"/>
        </w:rPr>
        <w:t>u</w:t>
      </w:r>
      <w:r w:rsidRPr="00FC02A8">
        <w:rPr>
          <w:rFonts w:ascii="Calibri" w:hAnsi="Calibri"/>
          <w:sz w:val="22"/>
        </w:rPr>
        <w:t>lo Fre</w:t>
      </w:r>
      <w:r>
        <w:rPr>
          <w:rFonts w:ascii="Calibri" w:hAnsi="Calibri"/>
          <w:sz w:val="22"/>
        </w:rPr>
        <w:t>i</w:t>
      </w:r>
      <w:r w:rsidRPr="00FC02A8">
        <w:rPr>
          <w:rFonts w:ascii="Calibri" w:hAnsi="Calibri"/>
          <w:sz w:val="22"/>
        </w:rPr>
        <w:t xml:space="preserve">re Institute, the Employment and Training Corporation, Inspire and the Richmond Foundation. The illiteracy rate in Malta has been sufficiently high to merit the attention of the Maltese government and programme materials for literacy were first developed over 2004-6. The </w:t>
      </w:r>
      <w:r>
        <w:rPr>
          <w:rFonts w:ascii="Calibri" w:hAnsi="Calibri"/>
          <w:sz w:val="22"/>
        </w:rPr>
        <w:t>I</w:t>
      </w:r>
      <w:r w:rsidRPr="00FC02A8">
        <w:rPr>
          <w:rFonts w:ascii="Calibri" w:hAnsi="Calibri"/>
          <w:sz w:val="22"/>
        </w:rPr>
        <w:t>ċ-Ċavetta project helps over 100 people with literacy difficulties each year. The project’s main product is a toolkit designed to help both children and adults with literacy, starting with those who have almost no reading skills. It has a strong visual focus, using letter recognition both in traditional formats and interactively on computer in such a way as to be fun to use. The use of computers means that the learner is simultaneously developing computer skills. From this, participants will move on to further training and employment. The courses are designed to maximize social interaction, thereby enabling participants to develop both confidence and the social networks that will help them later to find work.  Typical courses are 20hr over six sessions.</w:t>
      </w:r>
      <w:r>
        <w:rPr>
          <w:rFonts w:ascii="Calibri" w:hAnsi="Calibri"/>
          <w:sz w:val="22"/>
        </w:rPr>
        <w:t xml:space="preserve"> </w:t>
      </w:r>
    </w:p>
    <w:p w:rsidR="00F23604" w:rsidRPr="00FC02A8" w:rsidRDefault="00F23604" w:rsidP="00F2360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jc w:val="both"/>
        <w:rPr>
          <w:rFonts w:ascii="Calibri" w:hAnsi="Calibri"/>
          <w:sz w:val="20"/>
        </w:rPr>
      </w:pPr>
      <w:r w:rsidRPr="00FC02A8">
        <w:rPr>
          <w:rFonts w:ascii="Calibri" w:hAnsi="Calibri"/>
          <w:sz w:val="20"/>
        </w:rPr>
        <w:t xml:space="preserve">&gt; Further information: </w:t>
      </w:r>
      <w:hyperlink r:id="rId14" w:history="1">
        <w:r w:rsidRPr="00FC02A8">
          <w:rPr>
            <w:rFonts w:ascii="Calibri" w:hAnsi="Calibri"/>
            <w:color w:val="000099"/>
            <w:sz w:val="20"/>
            <w:u w:val="single"/>
          </w:rPr>
          <w:t>http://www.cavetta.org.mt/eng/index.php</w:t>
        </w:r>
      </w:hyperlink>
      <w:r w:rsidRPr="00FC02A8">
        <w:rPr>
          <w:rFonts w:ascii="Calibri" w:hAnsi="Calibri"/>
          <w:sz w:val="20"/>
        </w:rPr>
        <w:t xml:space="preserve"> </w:t>
      </w:r>
    </w:p>
    <w:p w:rsidR="00F23604" w:rsidRPr="00FC02A8" w:rsidRDefault="00F23604" w:rsidP="00F2360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jc w:val="both"/>
        <w:rPr>
          <w:rFonts w:ascii="Calibri" w:hAnsi="Calibri"/>
          <w:sz w:val="20"/>
        </w:rPr>
      </w:pPr>
      <w:r w:rsidRPr="00FC02A8">
        <w:rPr>
          <w:rFonts w:ascii="Calibri" w:hAnsi="Calibri"/>
          <w:sz w:val="20"/>
        </w:rPr>
        <w:t>&gt; APN Malta:</w:t>
      </w:r>
      <w:r w:rsidRPr="00FC02A8">
        <w:rPr>
          <w:rFonts w:ascii="Calibri" w:hAnsi="Calibri"/>
          <w:sz w:val="18"/>
        </w:rPr>
        <w:t xml:space="preserve"> </w:t>
      </w:r>
      <w:hyperlink r:id="rId15" w:history="1">
        <w:r w:rsidRPr="00FC02A8">
          <w:rPr>
            <w:rFonts w:ascii="Calibri" w:hAnsi="Calibri"/>
            <w:color w:val="000099"/>
            <w:sz w:val="20"/>
            <w:u w:val="single" w:color="0F3E65"/>
          </w:rPr>
          <w:t>www.eapnmalta.org</w:t>
        </w:r>
      </w:hyperlink>
      <w:r w:rsidRPr="00FC02A8">
        <w:rPr>
          <w:rFonts w:ascii="Calibri" w:hAnsi="Calibri"/>
          <w:color w:val="0F3E65"/>
          <w:sz w:val="20"/>
          <w:u w:val="single" w:color="0F3E65"/>
        </w:rPr>
        <w:t xml:space="preserve"> </w:t>
      </w:r>
    </w:p>
    <w:p w:rsidR="00F23604" w:rsidRPr="00FC02A8" w:rsidRDefault="00F23604" w:rsidP="00F2360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jc w:val="both"/>
        <w:rPr>
          <w:rFonts w:ascii="Calibri" w:hAnsi="Calibri"/>
          <w:b/>
          <w:sz w:val="20"/>
        </w:rPr>
      </w:pPr>
    </w:p>
    <w:p w:rsidR="00F23604" w:rsidRPr="00FC02A8" w:rsidRDefault="00F23604" w:rsidP="00F2360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jc w:val="both"/>
        <w:rPr>
          <w:rFonts w:ascii="Calibri" w:hAnsi="Calibri"/>
          <w:b/>
          <w:sz w:val="20"/>
        </w:rPr>
      </w:pPr>
    </w:p>
    <w:p w:rsidR="00F23604" w:rsidRPr="00FC02A8" w:rsidRDefault="00F23604" w:rsidP="00F2360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jc w:val="both"/>
        <w:rPr>
          <w:rFonts w:ascii="Calibri" w:hAnsi="Calibri"/>
          <w:b/>
        </w:rPr>
      </w:pPr>
      <w:r w:rsidRPr="00FC02A8">
        <w:rPr>
          <w:rFonts w:ascii="Calibri" w:hAnsi="Calibri"/>
          <w:b/>
          <w:i/>
        </w:rPr>
        <w:t>Creating workplaces</w:t>
      </w:r>
      <w:r w:rsidRPr="00FC02A8">
        <w:rPr>
          <w:rFonts w:ascii="Calibri" w:hAnsi="Calibri"/>
          <w:b/>
        </w:rPr>
        <w:t xml:space="preserve"> social enterprise, Cieszyn, Poland</w:t>
      </w:r>
    </w:p>
    <w:p w:rsidR="00F23604" w:rsidRDefault="00F23604" w:rsidP="00F2360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jc w:val="both"/>
        <w:rPr>
          <w:rFonts w:ascii="Calibri" w:hAnsi="Calibri"/>
          <w:sz w:val="22"/>
        </w:rPr>
      </w:pPr>
      <w:r w:rsidRPr="00FC02A8">
        <w:rPr>
          <w:rFonts w:ascii="Calibri" w:hAnsi="Calibri"/>
          <w:sz w:val="22"/>
        </w:rPr>
        <w:t xml:space="preserve">The </w:t>
      </w:r>
      <w:r w:rsidRPr="00FC02A8">
        <w:rPr>
          <w:rFonts w:ascii="Calibri" w:hAnsi="Calibri"/>
          <w:i/>
          <w:sz w:val="22"/>
        </w:rPr>
        <w:t>Creating workplaces for people in social exclusion</w:t>
      </w:r>
      <w:r w:rsidRPr="00FC02A8">
        <w:rPr>
          <w:rFonts w:ascii="Calibri" w:hAnsi="Calibri"/>
          <w:sz w:val="22"/>
        </w:rPr>
        <w:t xml:space="preserve"> social enterprise was set up in Cieszyn in 2007 by the </w:t>
      </w:r>
      <w:r w:rsidRPr="00FC02A8">
        <w:rPr>
          <w:rFonts w:ascii="Calibri" w:hAnsi="Calibri"/>
          <w:i/>
          <w:sz w:val="22"/>
        </w:rPr>
        <w:t>Be together association for mutual assistance</w:t>
      </w:r>
      <w:r w:rsidRPr="00FC02A8">
        <w:rPr>
          <w:rFonts w:ascii="Calibri" w:hAnsi="Calibri"/>
          <w:sz w:val="22"/>
        </w:rPr>
        <w:t xml:space="preserve"> which started in 1996 by providing a family resource centre, help for the victims of violence and services for the homeless. </w:t>
      </w:r>
      <w:r w:rsidRPr="00FC02A8">
        <w:rPr>
          <w:rFonts w:ascii="Calibri" w:hAnsi="Calibri"/>
          <w:i/>
          <w:sz w:val="22"/>
        </w:rPr>
        <w:t xml:space="preserve">Creating workplaces for people in social exclusion </w:t>
      </w:r>
      <w:r w:rsidRPr="00FC02A8">
        <w:rPr>
          <w:rFonts w:ascii="Calibri" w:hAnsi="Calibri"/>
          <w:sz w:val="22"/>
        </w:rPr>
        <w:t>was launched at a cost of €1.5m using the ESF, matched by state and local budgets. The social enterprise costs about €150,000 a year to run, but brings in business income of around €173,000 from the laundry, ironworks, joinery, sewing, catering and cleaning services and there is employment in sales, marketing, public relations and storage.   66 people now work there and each year, 900 people receive training and support, including 330 long-term unemployed, their main gains being in new skills and personal self-confidence.</w:t>
      </w:r>
      <w:r>
        <w:rPr>
          <w:rFonts w:ascii="Calibri" w:hAnsi="Calibri"/>
          <w:sz w:val="22"/>
        </w:rPr>
        <w:t xml:space="preserve"> </w:t>
      </w:r>
    </w:p>
    <w:p w:rsidR="00F23604" w:rsidRPr="00FC02A8" w:rsidRDefault="00F23604" w:rsidP="00F2360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jc w:val="both"/>
        <w:rPr>
          <w:rFonts w:ascii="Calibri" w:hAnsi="Calibri"/>
          <w:sz w:val="22"/>
        </w:rPr>
      </w:pPr>
    </w:p>
    <w:p w:rsidR="00F23604" w:rsidRPr="00FC02A8" w:rsidRDefault="00F23604" w:rsidP="00F2360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jc w:val="both"/>
        <w:rPr>
          <w:rFonts w:ascii="Calibri" w:hAnsi="Calibri"/>
          <w:sz w:val="20"/>
        </w:rPr>
      </w:pPr>
      <w:r w:rsidRPr="00FC02A8">
        <w:rPr>
          <w:rFonts w:ascii="Calibri" w:hAnsi="Calibri"/>
          <w:sz w:val="20"/>
        </w:rPr>
        <w:t xml:space="preserve">&gt; Further information: </w:t>
      </w:r>
      <w:hyperlink r:id="rId16" w:history="1">
        <w:r w:rsidRPr="00FC02A8">
          <w:rPr>
            <w:rFonts w:ascii="Calibri" w:hAnsi="Calibri"/>
            <w:color w:val="000099"/>
            <w:sz w:val="20"/>
            <w:u w:val="single"/>
          </w:rPr>
          <w:t>http://www.ekonomiaspoleczna.pl/x/440108</w:t>
        </w:r>
      </w:hyperlink>
      <w:r w:rsidRPr="00FC02A8">
        <w:rPr>
          <w:rFonts w:ascii="Calibri" w:hAnsi="Calibri"/>
          <w:sz w:val="20"/>
        </w:rPr>
        <w:t xml:space="preserve"> </w:t>
      </w:r>
    </w:p>
    <w:p w:rsidR="00F23604" w:rsidRPr="00FC02A8" w:rsidRDefault="00F23604" w:rsidP="00F2360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jc w:val="both"/>
        <w:rPr>
          <w:rFonts w:ascii="Calibri" w:hAnsi="Calibri"/>
          <w:sz w:val="20"/>
        </w:rPr>
      </w:pPr>
      <w:r w:rsidRPr="00FC02A8">
        <w:rPr>
          <w:rFonts w:ascii="Calibri" w:hAnsi="Calibri"/>
          <w:sz w:val="20"/>
        </w:rPr>
        <w:t xml:space="preserve">&gt; EAPN Poland: </w:t>
      </w:r>
      <w:hyperlink r:id="rId17" w:history="1">
        <w:r w:rsidRPr="00FC02A8">
          <w:rPr>
            <w:rFonts w:ascii="Calibri" w:hAnsi="Calibri"/>
            <w:color w:val="000099"/>
            <w:sz w:val="20"/>
            <w:u w:val="single"/>
          </w:rPr>
          <w:t>www.eapn.org.pl</w:t>
        </w:r>
      </w:hyperlink>
    </w:p>
    <w:p w:rsidR="00E55CFF" w:rsidRPr="00F23604" w:rsidRDefault="00E55CFF" w:rsidP="00E55C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jc w:val="both"/>
        <w:rPr>
          <w:rFonts w:ascii="Calibri" w:hAnsi="Calibri"/>
          <w:b/>
          <w:szCs w:val="24"/>
        </w:rPr>
      </w:pPr>
    </w:p>
    <w:p w:rsidR="00F23604" w:rsidRPr="003D36BC" w:rsidRDefault="009D12D8" w:rsidP="00F2360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ind w:left="567"/>
        <w:jc w:val="both"/>
        <w:rPr>
          <w:rFonts w:ascii="Calibri" w:hAnsi="Calibri"/>
          <w:b/>
          <w:szCs w:val="24"/>
        </w:rPr>
      </w:pPr>
      <w:r w:rsidRPr="003D36BC">
        <w:rPr>
          <w:rFonts w:ascii="Calibri" w:hAnsi="Calibri"/>
          <w:b/>
          <w:szCs w:val="24"/>
        </w:rPr>
        <w:t>3.1. Reaching hard-to-reach/ disadvantaged groups of people</w:t>
      </w:r>
    </w:p>
    <w:p w:rsidR="00E55CFF" w:rsidRPr="00FC02A8" w:rsidRDefault="00E55CFF" w:rsidP="00E55CF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jc w:val="both"/>
        <w:rPr>
          <w:rFonts w:ascii="Calibri" w:hAnsi="Calibri"/>
          <w:sz w:val="22"/>
        </w:rPr>
      </w:pPr>
    </w:p>
    <w:p w:rsidR="00E55CFF" w:rsidRPr="003D36BC" w:rsidRDefault="00E55CFF" w:rsidP="00FC02A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jc w:val="both"/>
        <w:rPr>
          <w:rFonts w:ascii="Calibri" w:hAnsi="Calibri"/>
          <w:b/>
          <w:sz w:val="28"/>
        </w:rPr>
      </w:pPr>
    </w:p>
    <w:p w:rsidR="00475B8A" w:rsidRDefault="00CB614D" w:rsidP="00FC02A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jc w:val="both"/>
        <w:rPr>
          <w:rFonts w:ascii="Calibri" w:hAnsi="Calibri"/>
          <w:sz w:val="22"/>
        </w:rPr>
      </w:pPr>
      <w:r w:rsidRPr="00FC02A8">
        <w:rPr>
          <w:rFonts w:ascii="Calibri" w:hAnsi="Calibri"/>
          <w:sz w:val="22"/>
        </w:rPr>
        <w:t>Four examples are given of projects that reach</w:t>
      </w:r>
      <w:r w:rsidR="003D77D5">
        <w:rPr>
          <w:rFonts w:ascii="Calibri" w:hAnsi="Calibri"/>
          <w:sz w:val="22"/>
        </w:rPr>
        <w:t xml:space="preserve"> people experiencing poverty and social exclusion</w:t>
      </w:r>
      <w:r w:rsidRPr="00FC02A8">
        <w:rPr>
          <w:rFonts w:ascii="Calibri" w:hAnsi="Calibri"/>
          <w:sz w:val="22"/>
        </w:rPr>
        <w:t>, taken from Austria, Spain, the Czech Republic and Slovakia</w:t>
      </w:r>
      <w:r w:rsidR="00475B8A">
        <w:rPr>
          <w:rFonts w:ascii="Calibri" w:hAnsi="Calibri"/>
          <w:sz w:val="22"/>
        </w:rPr>
        <w:t>, working with</w:t>
      </w:r>
      <w:r w:rsidRPr="00FC02A8">
        <w:rPr>
          <w:rFonts w:ascii="Calibri" w:hAnsi="Calibri"/>
          <w:sz w:val="22"/>
        </w:rPr>
        <w:t>.  They reach out to marginalized young people, Roma e and people with disabilities</w:t>
      </w:r>
      <w:r w:rsidR="00126C7B">
        <w:rPr>
          <w:rFonts w:ascii="Calibri" w:hAnsi="Calibri"/>
          <w:sz w:val="22"/>
        </w:rPr>
        <w:t>.</w:t>
      </w:r>
    </w:p>
    <w:p w:rsidR="00475B8A" w:rsidRDefault="00475B8A" w:rsidP="00FC02A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jc w:val="both"/>
        <w:rPr>
          <w:rFonts w:ascii="Calibri" w:hAnsi="Calibri"/>
          <w:sz w:val="22"/>
        </w:rPr>
      </w:pPr>
    </w:p>
    <w:p w:rsidR="00CB614D" w:rsidRPr="00FC02A8" w:rsidRDefault="00CB614D" w:rsidP="00FC02A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jc w:val="both"/>
        <w:rPr>
          <w:rFonts w:ascii="Calibri" w:hAnsi="Calibri"/>
          <w:b/>
          <w:sz w:val="22"/>
        </w:rPr>
      </w:pPr>
    </w:p>
    <w:p w:rsidR="00CB614D" w:rsidRPr="000D346E" w:rsidRDefault="00CB614D" w:rsidP="00FC02A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jc w:val="both"/>
        <w:rPr>
          <w:rFonts w:ascii="Calibri" w:hAnsi="Calibri"/>
          <w:b/>
          <w:lang w:val="it-IT"/>
        </w:rPr>
      </w:pPr>
      <w:r w:rsidRPr="000D346E">
        <w:rPr>
          <w:rFonts w:ascii="Calibri" w:hAnsi="Calibri"/>
          <w:b/>
          <w:lang w:val="it-IT"/>
        </w:rPr>
        <w:t>Spacelab, Vienna, Austria</w:t>
      </w:r>
      <w:r w:rsidR="00870F03">
        <w:rPr>
          <w:rFonts w:ascii="Calibri" w:hAnsi="Calibri"/>
          <w:b/>
          <w:lang w:val="it-IT"/>
        </w:rPr>
        <w:t xml:space="preserve"> </w:t>
      </w:r>
    </w:p>
    <w:p w:rsidR="00CB614D" w:rsidRPr="00FC02A8" w:rsidRDefault="00CB614D" w:rsidP="00FC02A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jc w:val="both"/>
        <w:rPr>
          <w:rFonts w:ascii="Calibri" w:hAnsi="Calibri"/>
          <w:sz w:val="22"/>
        </w:rPr>
      </w:pPr>
      <w:r w:rsidRPr="00FC02A8">
        <w:rPr>
          <w:rFonts w:ascii="Calibri" w:hAnsi="Calibri"/>
          <w:sz w:val="22"/>
        </w:rPr>
        <w:t xml:space="preserve">Spacelab is a project based in Vienna for marginalized young people (18 to 25) and adults.  </w:t>
      </w:r>
      <w:r w:rsidR="00E12E22">
        <w:rPr>
          <w:rFonts w:ascii="Calibri" w:hAnsi="Calibri"/>
          <w:sz w:val="22"/>
        </w:rPr>
        <w:t>It</w:t>
      </w:r>
      <w:r w:rsidR="00E12E22" w:rsidRPr="00FC02A8">
        <w:rPr>
          <w:rFonts w:ascii="Calibri" w:hAnsi="Calibri"/>
          <w:sz w:val="22"/>
        </w:rPr>
        <w:t xml:space="preserve"> </w:t>
      </w:r>
      <w:r w:rsidRPr="00FC02A8">
        <w:rPr>
          <w:rFonts w:ascii="Calibri" w:hAnsi="Calibri"/>
          <w:sz w:val="22"/>
        </w:rPr>
        <w:t xml:space="preserve">provides an open space where participants can meet each other, contact trainers and discuss when they might join the project. The objective to Spacelab is to provide vocational and personal development, , help them draw up career plans, develop their skills and assist them </w:t>
      </w:r>
      <w:r w:rsidR="00E12E22">
        <w:rPr>
          <w:rFonts w:ascii="Calibri" w:hAnsi="Calibri"/>
          <w:sz w:val="22"/>
        </w:rPr>
        <w:t>to find</w:t>
      </w:r>
      <w:r w:rsidR="009B2C38">
        <w:rPr>
          <w:rFonts w:ascii="Calibri" w:hAnsi="Calibri"/>
          <w:sz w:val="22"/>
        </w:rPr>
        <w:t xml:space="preserve"> </w:t>
      </w:r>
      <w:r w:rsidR="00E12E22">
        <w:rPr>
          <w:rFonts w:ascii="Calibri" w:hAnsi="Calibri"/>
          <w:sz w:val="22"/>
        </w:rPr>
        <w:t xml:space="preserve"> employment</w:t>
      </w:r>
      <w:r w:rsidRPr="00FC02A8">
        <w:rPr>
          <w:rFonts w:ascii="Calibri" w:hAnsi="Calibri"/>
          <w:sz w:val="22"/>
        </w:rPr>
        <w:t>. Spacelab provides modularized vocational training and paid experience in construction, renovation, gardening, woodwork, metalwork, media, office work, ecology and the arts. An important feature is that participants can proceed at their own pace, based on their circumstances, level of commitment and pace of learning.  The total number of participants is 700 over two years - but about 6,000 are in need of such help in the city.</w:t>
      </w:r>
      <w:r w:rsidR="00870F03">
        <w:rPr>
          <w:rFonts w:ascii="Calibri" w:hAnsi="Calibri"/>
          <w:sz w:val="22"/>
        </w:rPr>
        <w:t xml:space="preserve"> </w:t>
      </w:r>
    </w:p>
    <w:p w:rsidR="00CB614D" w:rsidRPr="00FC02A8" w:rsidRDefault="00CB614D" w:rsidP="00FC02A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jc w:val="both"/>
        <w:rPr>
          <w:rFonts w:ascii="Calibri" w:hAnsi="Calibri"/>
          <w:sz w:val="20"/>
        </w:rPr>
      </w:pPr>
      <w:r w:rsidRPr="00FC02A8">
        <w:rPr>
          <w:rFonts w:ascii="Calibri" w:hAnsi="Calibri"/>
          <w:sz w:val="20"/>
        </w:rPr>
        <w:t xml:space="preserve">&gt; Further information: </w:t>
      </w:r>
      <w:hyperlink r:id="rId18" w:history="1">
        <w:r w:rsidRPr="00FC02A8">
          <w:rPr>
            <w:rFonts w:ascii="Calibri" w:hAnsi="Calibri"/>
            <w:color w:val="000099"/>
            <w:sz w:val="20"/>
            <w:u w:val="single"/>
          </w:rPr>
          <w:t>www.spacelab.cc</w:t>
        </w:r>
      </w:hyperlink>
    </w:p>
    <w:p w:rsidR="00CB614D" w:rsidRPr="00FC02A8" w:rsidRDefault="00CB614D" w:rsidP="00FC02A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jc w:val="both"/>
        <w:rPr>
          <w:rFonts w:ascii="Calibri" w:hAnsi="Calibri"/>
          <w:sz w:val="20"/>
        </w:rPr>
      </w:pPr>
      <w:r w:rsidRPr="00FC02A8">
        <w:rPr>
          <w:rFonts w:ascii="Calibri" w:hAnsi="Calibri"/>
          <w:sz w:val="20"/>
        </w:rPr>
        <w:t xml:space="preserve">&gt; EAPN Austria: </w:t>
      </w:r>
      <w:r w:rsidRPr="00FC02A8">
        <w:rPr>
          <w:rFonts w:ascii="Calibri" w:hAnsi="Calibri"/>
          <w:b/>
          <w:color w:val="262626"/>
          <w:sz w:val="20"/>
        </w:rPr>
        <w:t>:</w:t>
      </w:r>
      <w:r w:rsidRPr="00FC02A8">
        <w:rPr>
          <w:rFonts w:ascii="Calibri" w:hAnsi="Calibri"/>
          <w:color w:val="262626"/>
          <w:sz w:val="20"/>
        </w:rPr>
        <w:t xml:space="preserve"> </w:t>
      </w:r>
      <w:hyperlink r:id="rId19" w:history="1">
        <w:r w:rsidRPr="00FC02A8">
          <w:rPr>
            <w:rFonts w:ascii="Calibri" w:hAnsi="Calibri"/>
            <w:color w:val="000099"/>
            <w:sz w:val="20"/>
            <w:u w:val="single"/>
          </w:rPr>
          <w:t>www.armutskonferenz.at</w:t>
        </w:r>
      </w:hyperlink>
    </w:p>
    <w:p w:rsidR="00CB614D" w:rsidRPr="00FC02A8" w:rsidRDefault="00CB614D" w:rsidP="00FC02A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jc w:val="both"/>
        <w:rPr>
          <w:rFonts w:ascii="Calibri" w:hAnsi="Calibri"/>
          <w:b/>
        </w:rPr>
      </w:pPr>
    </w:p>
    <w:p w:rsidR="00CB614D" w:rsidRPr="00FC02A8" w:rsidRDefault="00CB614D" w:rsidP="00FC02A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jc w:val="both"/>
        <w:rPr>
          <w:rFonts w:ascii="Calibri" w:hAnsi="Calibri"/>
          <w:b/>
        </w:rPr>
      </w:pPr>
      <w:r w:rsidRPr="00FC02A8">
        <w:rPr>
          <w:rFonts w:ascii="Calibri" w:hAnsi="Calibri"/>
          <w:b/>
        </w:rPr>
        <w:t>Caritas Vocational Training Centre, San Lorenzo, Castell</w:t>
      </w:r>
      <w:r w:rsidR="00E12E22">
        <w:rPr>
          <w:rFonts w:ascii="Calibri" w:hAnsi="Calibri"/>
          <w:b/>
        </w:rPr>
        <w:t>ó</w:t>
      </w:r>
      <w:r w:rsidRPr="00FC02A8">
        <w:rPr>
          <w:rFonts w:ascii="Calibri" w:hAnsi="Calibri"/>
          <w:b/>
        </w:rPr>
        <w:t>n, Spain</w:t>
      </w:r>
    </w:p>
    <w:p w:rsidR="00226FB1" w:rsidRDefault="00CB614D" w:rsidP="00FC02A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jc w:val="both"/>
        <w:rPr>
          <w:rFonts w:ascii="Calibri" w:hAnsi="Calibri"/>
          <w:sz w:val="22"/>
        </w:rPr>
      </w:pPr>
      <w:r w:rsidRPr="00FC02A8">
        <w:rPr>
          <w:rFonts w:ascii="Calibri" w:hAnsi="Calibri"/>
          <w:sz w:val="22"/>
        </w:rPr>
        <w:t>The Vocational Training Centre of Caritas in San Lorenzo, Castell</w:t>
      </w:r>
      <w:r w:rsidR="00E12E22">
        <w:rPr>
          <w:rFonts w:ascii="Calibri" w:hAnsi="Calibri"/>
          <w:sz w:val="22"/>
        </w:rPr>
        <w:t>ó</w:t>
      </w:r>
      <w:r w:rsidRPr="00FC02A8">
        <w:rPr>
          <w:rFonts w:ascii="Calibri" w:hAnsi="Calibri"/>
          <w:sz w:val="22"/>
        </w:rPr>
        <w:t xml:space="preserve">n, Spain, set up in 1993, provides workshops for young people who do not have qualifications, lack work experience, may have been rejected by existing services and have </w:t>
      </w:r>
      <w:r w:rsidR="00605DBF">
        <w:rPr>
          <w:rFonts w:ascii="Calibri" w:hAnsi="Calibri"/>
          <w:sz w:val="22"/>
        </w:rPr>
        <w:t>little</w:t>
      </w:r>
      <w:r w:rsidRPr="00FC02A8">
        <w:rPr>
          <w:rFonts w:ascii="Calibri" w:hAnsi="Calibri"/>
          <w:sz w:val="22"/>
        </w:rPr>
        <w:t xml:space="preserve"> personal or work-related support networks. They may also be at risk of social exclusion because of their background, social origin, being in care, poor mental health, mild disability, poverty, or family breakdown. The centre offers training in gardening and nursery work in the context of a course for social and labour market integration. Practical skills are accompanied by basic training, job search skills and the development of emotional and relationship skills. The course provides personal and social development, technological training and career guidance. So far, the outcomes have been an 80% completion rate, a 20% employment rate and the development by the project of routes into 30 organizations and businesses. </w:t>
      </w:r>
    </w:p>
    <w:p w:rsidR="00475B8A" w:rsidRDefault="00475B8A" w:rsidP="00FC02A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jc w:val="both"/>
        <w:rPr>
          <w:rFonts w:ascii="Calibri" w:hAnsi="Calibri"/>
          <w:sz w:val="22"/>
        </w:rPr>
      </w:pPr>
    </w:p>
    <w:p w:rsidR="00475B8A" w:rsidRDefault="00475B8A" w:rsidP="00FC02A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jc w:val="both"/>
        <w:rPr>
          <w:rFonts w:ascii="Calibri" w:hAnsi="Calibri"/>
          <w:sz w:val="22"/>
        </w:rPr>
      </w:pPr>
      <w:r>
        <w:rPr>
          <w:rFonts w:ascii="Calibri" w:hAnsi="Calibri"/>
          <w:sz w:val="22"/>
        </w:rPr>
        <w:t>Key Good Practice Elements/Strengths or Learning Points</w:t>
      </w:r>
      <w:r w:rsidR="00870F03">
        <w:rPr>
          <w:rFonts w:ascii="Calibri" w:hAnsi="Calibri"/>
          <w:sz w:val="22"/>
        </w:rPr>
        <w:t>:</w:t>
      </w:r>
    </w:p>
    <w:p w:rsidR="00CB614D" w:rsidRPr="00FC02A8" w:rsidRDefault="00CB614D" w:rsidP="00FC02A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jc w:val="both"/>
        <w:rPr>
          <w:rFonts w:ascii="Calibri" w:hAnsi="Calibri"/>
          <w:sz w:val="22"/>
        </w:rPr>
      </w:pPr>
      <w:r w:rsidRPr="00FC02A8">
        <w:rPr>
          <w:rFonts w:ascii="Calibri" w:hAnsi="Calibri"/>
          <w:sz w:val="22"/>
        </w:rPr>
        <w:t xml:space="preserve">The strengths of the project are in its method (‘you learn to work at work’), the link between training and personal development and the involvement of their families. The project is almost twenty years old and well established now, but success is very much a long-term process, the project being dependent on sufficient resources and qualified and committed staff.  </w:t>
      </w:r>
    </w:p>
    <w:p w:rsidR="00CB614D" w:rsidRPr="00FC02A8" w:rsidRDefault="00CB614D" w:rsidP="00FC02A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jc w:val="both"/>
        <w:rPr>
          <w:rFonts w:ascii="Calibri" w:hAnsi="Calibri"/>
          <w:sz w:val="20"/>
        </w:rPr>
      </w:pPr>
      <w:r w:rsidRPr="00FC02A8">
        <w:rPr>
          <w:rFonts w:ascii="Calibri" w:hAnsi="Calibri"/>
          <w:sz w:val="20"/>
        </w:rPr>
        <w:t xml:space="preserve">&gt; EAPN Spain: </w:t>
      </w:r>
      <w:hyperlink r:id="rId20" w:history="1">
        <w:r w:rsidRPr="00FC02A8">
          <w:rPr>
            <w:rFonts w:ascii="Calibri" w:hAnsi="Calibri"/>
            <w:color w:val="000099"/>
            <w:sz w:val="20"/>
            <w:u w:val="single"/>
          </w:rPr>
          <w:t>www.eapn.es</w:t>
        </w:r>
      </w:hyperlink>
      <w:r w:rsidRPr="00FC02A8">
        <w:rPr>
          <w:rFonts w:ascii="Calibri" w:hAnsi="Calibri"/>
          <w:sz w:val="20"/>
        </w:rPr>
        <w:t xml:space="preserve"> </w:t>
      </w:r>
    </w:p>
    <w:p w:rsidR="00CB614D" w:rsidRPr="00FC02A8" w:rsidRDefault="00CB614D" w:rsidP="00FC02A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jc w:val="both"/>
        <w:rPr>
          <w:rFonts w:ascii="Calibri" w:hAnsi="Calibri"/>
          <w:sz w:val="22"/>
        </w:rPr>
      </w:pPr>
    </w:p>
    <w:p w:rsidR="00CB614D" w:rsidRPr="00FC02A8" w:rsidRDefault="00CB614D" w:rsidP="00FC02A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jc w:val="both"/>
        <w:rPr>
          <w:rFonts w:ascii="Calibri" w:hAnsi="Calibri"/>
          <w:b/>
        </w:rPr>
      </w:pPr>
      <w:r w:rsidRPr="00FC02A8">
        <w:rPr>
          <w:rFonts w:ascii="Calibri" w:hAnsi="Calibri"/>
          <w:b/>
          <w:i/>
        </w:rPr>
        <w:t>Time to do it another way</w:t>
      </w:r>
      <w:r w:rsidRPr="00FC02A8">
        <w:rPr>
          <w:rFonts w:ascii="Calibri" w:hAnsi="Calibri"/>
          <w:b/>
        </w:rPr>
        <w:t>, Czech Republic</w:t>
      </w:r>
    </w:p>
    <w:p w:rsidR="0005301F" w:rsidRDefault="00CB614D" w:rsidP="00FC02A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jc w:val="both"/>
        <w:rPr>
          <w:rFonts w:ascii="Calibri" w:hAnsi="Calibri"/>
          <w:sz w:val="22"/>
        </w:rPr>
      </w:pPr>
      <w:r w:rsidRPr="00FC02A8">
        <w:rPr>
          <w:rFonts w:ascii="Calibri" w:hAnsi="Calibri"/>
          <w:sz w:val="22"/>
        </w:rPr>
        <w:t xml:space="preserve">This is a two-year project </w:t>
      </w:r>
      <w:r w:rsidR="00605DBF">
        <w:rPr>
          <w:rFonts w:ascii="Calibri" w:hAnsi="Calibri"/>
          <w:sz w:val="22"/>
        </w:rPr>
        <w:t>aimed at</w:t>
      </w:r>
      <w:r w:rsidRPr="00FC02A8">
        <w:rPr>
          <w:rFonts w:ascii="Calibri" w:hAnsi="Calibri"/>
          <w:sz w:val="22"/>
        </w:rPr>
        <w:t xml:space="preserve"> increasing the number of Roma people in secondary school so as to improve their subsequent opportunities in the labour market. It provides counseling, educational, motivational, personal development and career guidance services for young Roma people aged 10 to 18 and their parents. An important aspect is working with parents to support them in helping their children through secondary school. The project operates in a number of settings: school itself, after-school and out-of-school (job clubs, computers, dance, drama, music, tutorials, drop in, health checks).  Participants are encouraged to be active in determining activities </w:t>
      </w:r>
      <w:r w:rsidR="0005301F">
        <w:rPr>
          <w:rFonts w:ascii="Calibri" w:hAnsi="Calibri"/>
          <w:sz w:val="22"/>
        </w:rPr>
        <w:t xml:space="preserve">for </w:t>
      </w:r>
      <w:r w:rsidRPr="00FC02A8">
        <w:rPr>
          <w:rFonts w:ascii="Calibri" w:hAnsi="Calibri"/>
          <w:sz w:val="22"/>
        </w:rPr>
        <w:t>themselves, rather than being passive recipients and even implement some of the programmes themselves. So far, 1,300 people have participated, of whom 80% are Roma.</w:t>
      </w:r>
      <w:r w:rsidR="0005301F">
        <w:rPr>
          <w:rFonts w:ascii="Calibri" w:hAnsi="Calibri"/>
          <w:sz w:val="22"/>
        </w:rPr>
        <w:t xml:space="preserve"> </w:t>
      </w:r>
    </w:p>
    <w:p w:rsidR="00870F03" w:rsidRDefault="00870F03" w:rsidP="00FC02A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jc w:val="both"/>
        <w:rPr>
          <w:rFonts w:ascii="Calibri" w:hAnsi="Calibri"/>
          <w:sz w:val="22"/>
        </w:rPr>
      </w:pPr>
    </w:p>
    <w:p w:rsidR="00CB614D" w:rsidRDefault="00CB614D" w:rsidP="00FC02A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jc w:val="both"/>
        <w:rPr>
          <w:rFonts w:ascii="Calibri" w:hAnsi="Calibri"/>
          <w:sz w:val="22"/>
        </w:rPr>
      </w:pPr>
      <w:r w:rsidRPr="00FC02A8">
        <w:rPr>
          <w:rFonts w:ascii="Calibri" w:hAnsi="Calibri"/>
          <w:sz w:val="22"/>
        </w:rPr>
        <w:t>Of the 700 children who participated in the school guidance counseling, 80% subsequently enrolled in secondary school.</w:t>
      </w:r>
      <w:r w:rsidR="00126C7B">
        <w:rPr>
          <w:rFonts w:ascii="Calibri" w:hAnsi="Calibri"/>
          <w:sz w:val="22"/>
        </w:rPr>
        <w:t xml:space="preserve"> H</w:t>
      </w:r>
      <w:r w:rsidR="0005301F">
        <w:rPr>
          <w:rFonts w:ascii="Calibri" w:hAnsi="Calibri"/>
          <w:sz w:val="22"/>
        </w:rPr>
        <w:t>owever,</w:t>
      </w:r>
      <w:r w:rsidRPr="00FC02A8">
        <w:rPr>
          <w:rFonts w:ascii="Calibri" w:hAnsi="Calibri"/>
          <w:sz w:val="22"/>
        </w:rPr>
        <w:t xml:space="preserve"> the long-term results of these interventions, are dependent on the subsequent support provided to the participants elsewhere.</w:t>
      </w:r>
    </w:p>
    <w:p w:rsidR="00475B8A" w:rsidRPr="00FC02A8" w:rsidRDefault="00475B8A" w:rsidP="00FC02A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jc w:val="both"/>
        <w:rPr>
          <w:rFonts w:ascii="Calibri" w:hAnsi="Calibri"/>
          <w:sz w:val="22"/>
        </w:rPr>
      </w:pPr>
    </w:p>
    <w:p w:rsidR="00CB614D" w:rsidRPr="00FC02A8" w:rsidRDefault="00CB614D" w:rsidP="00FC02A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jc w:val="both"/>
        <w:rPr>
          <w:rFonts w:ascii="Calibri" w:hAnsi="Calibri"/>
          <w:sz w:val="20"/>
        </w:rPr>
      </w:pPr>
      <w:r w:rsidRPr="00FC02A8">
        <w:rPr>
          <w:rFonts w:ascii="Calibri" w:hAnsi="Calibri"/>
          <w:sz w:val="20"/>
        </w:rPr>
        <w:t xml:space="preserve">&gt; Further information: </w:t>
      </w:r>
      <w:hyperlink r:id="rId21" w:history="1">
        <w:r w:rsidRPr="00FC02A8">
          <w:rPr>
            <w:rFonts w:ascii="Calibri" w:hAnsi="Calibri"/>
            <w:color w:val="000099"/>
            <w:sz w:val="20"/>
            <w:u w:val="single"/>
          </w:rPr>
          <w:t>www.iqrs.cz</w:t>
        </w:r>
      </w:hyperlink>
      <w:r w:rsidRPr="00FC02A8">
        <w:rPr>
          <w:rFonts w:ascii="Calibri" w:hAnsi="Calibri"/>
          <w:sz w:val="20"/>
        </w:rPr>
        <w:t>.</w:t>
      </w:r>
    </w:p>
    <w:p w:rsidR="00CB614D" w:rsidRPr="00FC02A8" w:rsidRDefault="00CB614D" w:rsidP="00FC02A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jc w:val="both"/>
        <w:rPr>
          <w:rFonts w:ascii="Calibri" w:hAnsi="Calibri"/>
          <w:sz w:val="20"/>
        </w:rPr>
      </w:pPr>
      <w:r w:rsidRPr="00FC02A8">
        <w:rPr>
          <w:rFonts w:ascii="Calibri" w:hAnsi="Calibri"/>
          <w:sz w:val="20"/>
        </w:rPr>
        <w:t xml:space="preserve">&gt; EAPN Czech Republic: </w:t>
      </w:r>
      <w:hyperlink r:id="rId22" w:history="1">
        <w:r w:rsidRPr="00FC02A8">
          <w:rPr>
            <w:rFonts w:ascii="Calibri" w:hAnsi="Calibri"/>
            <w:color w:val="000099"/>
            <w:sz w:val="20"/>
            <w:u w:val="single"/>
          </w:rPr>
          <w:t>http://www.eapncr.org</w:t>
        </w:r>
      </w:hyperlink>
      <w:r w:rsidRPr="00FC02A8">
        <w:rPr>
          <w:rFonts w:ascii="Calibri" w:hAnsi="Calibri"/>
          <w:sz w:val="20"/>
        </w:rPr>
        <w:t xml:space="preserve"> </w:t>
      </w:r>
    </w:p>
    <w:p w:rsidR="00CB614D" w:rsidRPr="00FC02A8" w:rsidRDefault="00CB614D" w:rsidP="00FC02A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jc w:val="both"/>
        <w:rPr>
          <w:rFonts w:ascii="Calibri" w:hAnsi="Calibri"/>
          <w:sz w:val="22"/>
        </w:rPr>
      </w:pPr>
    </w:p>
    <w:p w:rsidR="00CB614D" w:rsidRPr="00FC02A8" w:rsidRDefault="00CB614D" w:rsidP="00FC02A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jc w:val="both"/>
        <w:rPr>
          <w:rFonts w:ascii="Calibri" w:hAnsi="Calibri"/>
          <w:b/>
        </w:rPr>
      </w:pPr>
      <w:r w:rsidRPr="00FC02A8">
        <w:rPr>
          <w:rFonts w:ascii="Calibri" w:hAnsi="Calibri"/>
          <w:b/>
        </w:rPr>
        <w:t>Improving employment for people</w:t>
      </w:r>
      <w:r w:rsidR="00605DBF">
        <w:rPr>
          <w:rFonts w:ascii="Calibri" w:hAnsi="Calibri"/>
          <w:b/>
        </w:rPr>
        <w:t xml:space="preserve"> with disabilities</w:t>
      </w:r>
      <w:r w:rsidRPr="00FC02A8">
        <w:rPr>
          <w:rFonts w:ascii="Calibri" w:hAnsi="Calibri"/>
          <w:b/>
        </w:rPr>
        <w:t xml:space="preserve">, </w:t>
      </w:r>
      <w:r w:rsidR="00605DBF" w:rsidRPr="00605DBF">
        <w:rPr>
          <w:rFonts w:ascii="Calibri" w:hAnsi="Calibri"/>
          <w:b/>
          <w:sz w:val="22"/>
        </w:rPr>
        <w:t>Vranov nad Topl’ou</w:t>
      </w:r>
      <w:r w:rsidR="00605DBF">
        <w:rPr>
          <w:rFonts w:ascii="Calibri" w:hAnsi="Calibri"/>
          <w:b/>
        </w:rPr>
        <w:t xml:space="preserve">, </w:t>
      </w:r>
      <w:r w:rsidRPr="00FC02A8">
        <w:rPr>
          <w:rFonts w:ascii="Calibri" w:hAnsi="Calibri"/>
          <w:b/>
        </w:rPr>
        <w:t>Slovakia</w:t>
      </w:r>
    </w:p>
    <w:p w:rsidR="00CB614D" w:rsidRPr="00FC02A8" w:rsidRDefault="00CB614D" w:rsidP="00FC02A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jc w:val="both"/>
        <w:rPr>
          <w:rFonts w:ascii="Calibri" w:hAnsi="Calibri"/>
          <w:sz w:val="22"/>
        </w:rPr>
      </w:pPr>
      <w:r w:rsidRPr="00FC02A8">
        <w:rPr>
          <w:rFonts w:ascii="Calibri" w:hAnsi="Calibri"/>
          <w:sz w:val="22"/>
        </w:rPr>
        <w:t>The Agency for Supported Employment</w:t>
      </w:r>
      <w:r w:rsidR="00605DBF">
        <w:rPr>
          <w:rFonts w:ascii="Calibri" w:hAnsi="Calibri"/>
          <w:sz w:val="22"/>
        </w:rPr>
        <w:t xml:space="preserve"> in</w:t>
      </w:r>
      <w:r w:rsidRPr="00FC02A8">
        <w:rPr>
          <w:rFonts w:ascii="Calibri" w:hAnsi="Calibri"/>
          <w:sz w:val="22"/>
        </w:rPr>
        <w:t xml:space="preserve"> </w:t>
      </w:r>
      <w:r w:rsidRPr="00605DBF">
        <w:rPr>
          <w:rFonts w:ascii="Calibri" w:hAnsi="Calibri"/>
          <w:sz w:val="22"/>
        </w:rPr>
        <w:t>Vranov nad Topl’ou</w:t>
      </w:r>
      <w:r w:rsidRPr="00FC02A8">
        <w:rPr>
          <w:rFonts w:ascii="Calibri" w:hAnsi="Calibri"/>
          <w:sz w:val="22"/>
        </w:rPr>
        <w:t xml:space="preserve"> has a project for the integration of people with disabilities in</w:t>
      </w:r>
      <w:r w:rsidR="0005301F">
        <w:rPr>
          <w:rFonts w:ascii="Calibri" w:hAnsi="Calibri"/>
          <w:sz w:val="22"/>
        </w:rPr>
        <w:t>to</w:t>
      </w:r>
      <w:r w:rsidRPr="00FC02A8">
        <w:rPr>
          <w:rFonts w:ascii="Calibri" w:hAnsi="Calibri"/>
          <w:sz w:val="22"/>
        </w:rPr>
        <w:t xml:space="preserve"> the labour market, providing as much support to the participants as possible and developing a system for their subsequent employment. The project is targeted toward</w:t>
      </w:r>
      <w:r w:rsidR="00605DBF">
        <w:rPr>
          <w:rFonts w:ascii="Calibri" w:hAnsi="Calibri"/>
          <w:sz w:val="22"/>
        </w:rPr>
        <w:t>s</w:t>
      </w:r>
      <w:r w:rsidRPr="00FC02A8">
        <w:rPr>
          <w:rFonts w:ascii="Calibri" w:hAnsi="Calibri"/>
          <w:sz w:val="22"/>
        </w:rPr>
        <w:t xml:space="preserve"> people with disabilities who are out of work and their family members; and toward</w:t>
      </w:r>
      <w:r w:rsidR="00605DBF">
        <w:rPr>
          <w:rFonts w:ascii="Calibri" w:hAnsi="Calibri"/>
          <w:sz w:val="22"/>
        </w:rPr>
        <w:t>s</w:t>
      </w:r>
      <w:r w:rsidRPr="00FC02A8">
        <w:rPr>
          <w:rFonts w:ascii="Calibri" w:hAnsi="Calibri"/>
          <w:sz w:val="22"/>
        </w:rPr>
        <w:t xml:space="preserve"> organizations that might be able to find work for them, such as public services. The main services provided are: training, labour market analysis so as to identify vacancies, skills analysis, approaches to prospective employers, work placements, with individual support and a database of unemployed people and prospective employers. So far, a hundred people have benefitted from the project. It has led to a change in the status of people with disabilities, who are now </w:t>
      </w:r>
      <w:r w:rsidR="0005301F">
        <w:rPr>
          <w:rFonts w:ascii="Calibri" w:hAnsi="Calibri"/>
          <w:sz w:val="22"/>
        </w:rPr>
        <w:t xml:space="preserve">identified as </w:t>
      </w:r>
      <w:r w:rsidRPr="00FC02A8">
        <w:rPr>
          <w:rFonts w:ascii="Calibri" w:hAnsi="Calibri"/>
          <w:sz w:val="22"/>
        </w:rPr>
        <w:t>workers</w:t>
      </w:r>
      <w:r w:rsidR="0005301F">
        <w:rPr>
          <w:rFonts w:ascii="Calibri" w:hAnsi="Calibri"/>
          <w:sz w:val="22"/>
        </w:rPr>
        <w:t xml:space="preserve"> making a concrete contribution,</w:t>
      </w:r>
      <w:r w:rsidRPr="00FC02A8">
        <w:rPr>
          <w:rFonts w:ascii="Calibri" w:hAnsi="Calibri"/>
          <w:sz w:val="22"/>
        </w:rPr>
        <w:t xml:space="preserve"> ; </w:t>
      </w:r>
      <w:r w:rsidR="0005301F">
        <w:rPr>
          <w:rFonts w:ascii="Calibri" w:hAnsi="Calibri"/>
          <w:sz w:val="22"/>
        </w:rPr>
        <w:t xml:space="preserve">it has led to </w:t>
      </w:r>
      <w:r w:rsidRPr="00FC02A8">
        <w:rPr>
          <w:rFonts w:ascii="Calibri" w:hAnsi="Calibri"/>
          <w:sz w:val="22"/>
        </w:rPr>
        <w:t>an improvement in their quality of life</w:t>
      </w:r>
      <w:r w:rsidR="00F23604">
        <w:rPr>
          <w:rFonts w:ascii="Calibri" w:hAnsi="Calibri"/>
          <w:sz w:val="22"/>
        </w:rPr>
        <w:t>.</w:t>
      </w:r>
      <w:r w:rsidRPr="00FC02A8">
        <w:rPr>
          <w:rFonts w:ascii="Calibri" w:hAnsi="Calibri"/>
          <w:sz w:val="22"/>
        </w:rPr>
        <w:t>.</w:t>
      </w:r>
      <w:r w:rsidR="00605DBF">
        <w:rPr>
          <w:rFonts w:ascii="Calibri" w:hAnsi="Calibri"/>
          <w:sz w:val="22"/>
        </w:rPr>
        <w:t xml:space="preserve"> </w:t>
      </w:r>
      <w:r w:rsidRPr="00FC02A8">
        <w:rPr>
          <w:rFonts w:ascii="Calibri" w:hAnsi="Calibri"/>
          <w:sz w:val="22"/>
        </w:rPr>
        <w:t xml:space="preserve">The model has since been followed by the National Employment Agency. </w:t>
      </w:r>
    </w:p>
    <w:p w:rsidR="00CB614D" w:rsidRPr="00FC02A8" w:rsidRDefault="00CB614D" w:rsidP="00FC02A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jc w:val="both"/>
        <w:rPr>
          <w:rFonts w:ascii="Calibri" w:hAnsi="Calibri"/>
          <w:sz w:val="22"/>
        </w:rPr>
      </w:pPr>
    </w:p>
    <w:p w:rsidR="00CB614D" w:rsidRPr="00FC02A8" w:rsidRDefault="00CB614D" w:rsidP="00FC02A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jc w:val="both"/>
        <w:rPr>
          <w:rFonts w:ascii="Calibri" w:hAnsi="Calibri"/>
          <w:b/>
          <w:sz w:val="20"/>
        </w:rPr>
      </w:pPr>
    </w:p>
    <w:p w:rsidR="00CB614D" w:rsidRPr="003D36BC" w:rsidRDefault="00CB614D" w:rsidP="00FC02A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jc w:val="both"/>
        <w:rPr>
          <w:rFonts w:ascii="Calibri" w:hAnsi="Calibri"/>
          <w:sz w:val="20"/>
        </w:rPr>
      </w:pPr>
    </w:p>
    <w:p w:rsidR="00CB614D" w:rsidRPr="00FC02A8" w:rsidRDefault="00CB614D" w:rsidP="00FC02A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jc w:val="both"/>
        <w:rPr>
          <w:rFonts w:ascii="Calibri" w:hAnsi="Calibri"/>
          <w:sz w:val="22"/>
        </w:rPr>
      </w:pPr>
    </w:p>
    <w:p w:rsidR="00CB614D" w:rsidRPr="00FC02A8" w:rsidRDefault="00CB614D" w:rsidP="00FC02A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jc w:val="both"/>
        <w:rPr>
          <w:rFonts w:ascii="Calibri" w:hAnsi="Calibri"/>
          <w:sz w:val="20"/>
        </w:rPr>
      </w:pPr>
    </w:p>
    <w:p w:rsidR="00CB614D" w:rsidRPr="00FC02A8" w:rsidRDefault="00CB614D" w:rsidP="00FC02A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jc w:val="both"/>
        <w:rPr>
          <w:rFonts w:ascii="Calibri" w:hAnsi="Calibri"/>
          <w:b/>
          <w:sz w:val="28"/>
        </w:rPr>
      </w:pPr>
      <w:r w:rsidRPr="00FC02A8">
        <w:rPr>
          <w:rFonts w:ascii="Calibri" w:hAnsi="Calibri"/>
          <w:b/>
          <w:sz w:val="28"/>
        </w:rPr>
        <w:t>3.</w:t>
      </w:r>
      <w:r w:rsidR="00F23604">
        <w:rPr>
          <w:rFonts w:ascii="Calibri" w:hAnsi="Calibri"/>
          <w:b/>
          <w:sz w:val="28"/>
        </w:rPr>
        <w:t>3.</w:t>
      </w:r>
      <w:r w:rsidRPr="00FC02A8">
        <w:rPr>
          <w:rFonts w:ascii="Calibri" w:hAnsi="Calibri"/>
          <w:b/>
          <w:sz w:val="28"/>
        </w:rPr>
        <w:tab/>
      </w:r>
      <w:r w:rsidR="009D12D8" w:rsidRPr="003D36BC">
        <w:rPr>
          <w:rFonts w:ascii="Calibri" w:hAnsi="Calibri"/>
          <w:b/>
          <w:szCs w:val="24"/>
        </w:rPr>
        <w:t>Promote NGO-driven delivery mechanisms</w:t>
      </w:r>
      <w:r w:rsidR="00F23604" w:rsidRPr="00FC02A8" w:rsidDel="00F23604">
        <w:rPr>
          <w:rFonts w:ascii="Calibri" w:hAnsi="Calibri"/>
          <w:b/>
          <w:sz w:val="28"/>
        </w:rPr>
        <w:t xml:space="preserve"> </w:t>
      </w:r>
    </w:p>
    <w:p w:rsidR="00CB614D" w:rsidRPr="00FC02A8" w:rsidRDefault="00CB614D" w:rsidP="00FC02A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jc w:val="both"/>
        <w:rPr>
          <w:rFonts w:ascii="Calibri" w:hAnsi="Calibri"/>
          <w:b/>
          <w:sz w:val="28"/>
        </w:rPr>
      </w:pPr>
    </w:p>
    <w:p w:rsidR="00CB614D" w:rsidRPr="00FC02A8" w:rsidRDefault="00CB614D" w:rsidP="00A654C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jc w:val="both"/>
        <w:rPr>
          <w:rFonts w:ascii="Calibri" w:hAnsi="Calibri"/>
          <w:sz w:val="22"/>
        </w:rPr>
      </w:pPr>
      <w:r w:rsidRPr="00FC02A8">
        <w:rPr>
          <w:rFonts w:ascii="Calibri" w:hAnsi="Calibri"/>
          <w:sz w:val="22"/>
        </w:rPr>
        <w:t xml:space="preserve">Two projects demonstrated how global grants are the best means of ensuring that </w:t>
      </w:r>
      <w:r>
        <w:rPr>
          <w:rFonts w:ascii="Calibri" w:hAnsi="Calibri"/>
          <w:sz w:val="22"/>
        </w:rPr>
        <w:t>Structural Funds</w:t>
      </w:r>
      <w:r w:rsidRPr="00FC02A8">
        <w:rPr>
          <w:rFonts w:ascii="Calibri" w:hAnsi="Calibri"/>
          <w:sz w:val="22"/>
        </w:rPr>
        <w:t xml:space="preserve"> reach disadvantaged groups and shows the capacity of intermediary organizations</w:t>
      </w:r>
      <w:r w:rsidR="00A57511">
        <w:rPr>
          <w:rFonts w:ascii="Calibri" w:hAnsi="Calibri"/>
          <w:sz w:val="22"/>
        </w:rPr>
        <w:t xml:space="preserve"> </w:t>
      </w:r>
      <w:r w:rsidRPr="00FC02A8">
        <w:rPr>
          <w:rFonts w:ascii="Calibri" w:hAnsi="Calibri"/>
          <w:sz w:val="22"/>
        </w:rPr>
        <w:t xml:space="preserve">such </w:t>
      </w:r>
      <w:r w:rsidRPr="00A57511">
        <w:rPr>
          <w:rFonts w:ascii="Calibri" w:hAnsi="Calibri"/>
          <w:sz w:val="22"/>
          <w:highlight w:val="yellow"/>
        </w:rPr>
        <w:t>as FNARS in France and LVSTC</w:t>
      </w:r>
      <w:r w:rsidRPr="00FC02A8">
        <w:rPr>
          <w:rFonts w:ascii="Calibri" w:hAnsi="Calibri"/>
          <w:sz w:val="22"/>
        </w:rPr>
        <w:t xml:space="preserve"> to manage such grants. They are a reminder that massification is not the best way forward in the rolling out of </w:t>
      </w:r>
      <w:r>
        <w:rPr>
          <w:rFonts w:ascii="Calibri" w:hAnsi="Calibri"/>
          <w:sz w:val="22"/>
        </w:rPr>
        <w:t>Structural Funds</w:t>
      </w:r>
      <w:r w:rsidRPr="00FC02A8">
        <w:rPr>
          <w:rFonts w:ascii="Calibri" w:hAnsi="Calibri"/>
          <w:sz w:val="22"/>
        </w:rPr>
        <w:t xml:space="preserve">: all FNARS projects were less than €23,000. Those </w:t>
      </w:r>
      <w:r w:rsidR="00F63674">
        <w:rPr>
          <w:rFonts w:ascii="Calibri" w:hAnsi="Calibri"/>
          <w:sz w:val="22"/>
        </w:rPr>
        <w:t>G</w:t>
      </w:r>
      <w:r w:rsidRPr="00FC02A8">
        <w:rPr>
          <w:rFonts w:ascii="Calibri" w:hAnsi="Calibri"/>
          <w:sz w:val="22"/>
        </w:rPr>
        <w:t>overnments failing to use global grants ignore their benefits in delivery and management. Finally, the SAM project illustrated the value of transnationality and how it can drive up standards of social care. The SAM project highlighted how projects can assist groups that might be considered difficult to help, like people</w:t>
      </w:r>
      <w:r w:rsidR="00F63674">
        <w:rPr>
          <w:rFonts w:ascii="Calibri" w:hAnsi="Calibri"/>
          <w:sz w:val="22"/>
        </w:rPr>
        <w:t xml:space="preserve"> with poor mental health</w:t>
      </w:r>
      <w:r w:rsidRPr="00FC02A8">
        <w:rPr>
          <w:rFonts w:ascii="Calibri" w:hAnsi="Calibri"/>
          <w:sz w:val="22"/>
        </w:rPr>
        <w:t>, but do so effectively.</w:t>
      </w:r>
    </w:p>
    <w:p w:rsidR="00CB614D" w:rsidRPr="00FC02A8" w:rsidRDefault="00CB614D" w:rsidP="00FC02A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jc w:val="both"/>
        <w:rPr>
          <w:rFonts w:ascii="Calibri" w:hAnsi="Calibri"/>
        </w:rPr>
      </w:pPr>
    </w:p>
    <w:p w:rsidR="00CB614D" w:rsidRPr="00FC02A8" w:rsidRDefault="00CB614D" w:rsidP="00FC02A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jc w:val="both"/>
        <w:rPr>
          <w:rFonts w:ascii="Calibri" w:hAnsi="Calibri"/>
          <w:b/>
        </w:rPr>
      </w:pPr>
      <w:r w:rsidRPr="00FC02A8">
        <w:rPr>
          <w:rFonts w:ascii="Calibri" w:hAnsi="Calibri"/>
          <w:b/>
        </w:rPr>
        <w:t>Global grant for micro-finance project, France</w:t>
      </w:r>
    </w:p>
    <w:p w:rsidR="00CB614D" w:rsidRDefault="00CB614D" w:rsidP="00FC02A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jc w:val="both"/>
        <w:rPr>
          <w:rFonts w:ascii="Calibri" w:hAnsi="Calibri"/>
          <w:sz w:val="22"/>
        </w:rPr>
      </w:pPr>
      <w:r w:rsidRPr="00FC02A8">
        <w:rPr>
          <w:rFonts w:ascii="Calibri" w:hAnsi="Calibri"/>
          <w:sz w:val="22"/>
        </w:rPr>
        <w:t xml:space="preserve">FNARS (Fédération Nationale des Associations d’Accueil et de Réinsertion Sociale), the French organization addressing homelessness and disadvantage, </w:t>
      </w:r>
      <w:r w:rsidR="00F63674">
        <w:rPr>
          <w:rFonts w:ascii="Calibri" w:hAnsi="Calibri"/>
          <w:sz w:val="22"/>
        </w:rPr>
        <w:t xml:space="preserve">managed, </w:t>
      </w:r>
      <w:r w:rsidRPr="00FC02A8">
        <w:rPr>
          <w:rFonts w:ascii="Calibri" w:hAnsi="Calibri"/>
          <w:sz w:val="22"/>
        </w:rPr>
        <w:t>over 2000-6</w:t>
      </w:r>
      <w:r w:rsidR="00F63674">
        <w:rPr>
          <w:rFonts w:ascii="Calibri" w:hAnsi="Calibri"/>
          <w:sz w:val="22"/>
        </w:rPr>
        <w:t>,</w:t>
      </w:r>
      <w:r w:rsidRPr="00FC02A8">
        <w:rPr>
          <w:rFonts w:ascii="Calibri" w:hAnsi="Calibri"/>
          <w:sz w:val="22"/>
        </w:rPr>
        <w:t xml:space="preserve"> a global grant for a micro-finance project in the central region of France around Orléans. FNARS won the contract to be the intermediary agency for the global grant under budget line 10b of the ESF programme in France, a line designed to assist local initiatives by non-profit organizations (it now called line 4.2.3). The budget line funds projects up to €23,000 (85% funded by the ESF) lasting up to 36 months for projects in the area of the social economy</w:t>
      </w:r>
      <w:r w:rsidR="00F63674">
        <w:rPr>
          <w:rFonts w:ascii="Calibri" w:hAnsi="Calibri"/>
          <w:sz w:val="22"/>
        </w:rPr>
        <w:t xml:space="preserve"> </w:t>
      </w:r>
      <w:r w:rsidRPr="00FC02A8">
        <w:rPr>
          <w:rFonts w:ascii="Calibri" w:hAnsi="Calibri"/>
          <w:sz w:val="22"/>
        </w:rPr>
        <w:t>( e.g. ecotourism), social inclusion (e.g. people on minimum income, young people, older people, people with disabilities) and combating discrimination</w:t>
      </w:r>
      <w:r w:rsidR="00F63674">
        <w:rPr>
          <w:rFonts w:ascii="Calibri" w:hAnsi="Calibri"/>
          <w:sz w:val="22"/>
        </w:rPr>
        <w:t>,</w:t>
      </w:r>
      <w:r w:rsidRPr="00FC02A8">
        <w:rPr>
          <w:rFonts w:ascii="Calibri" w:hAnsi="Calibri"/>
          <w:sz w:val="22"/>
        </w:rPr>
        <w:t xml:space="preserve"> with priority given to isolated rural areas and urban areas in greatest difficulty. From 2005-8, FNARS used €3.4m to fund 135 projects which helped 3,273 people, mainly long-term unemployed, under 25s, the low paid and people on minimum income, mainly through professional training and the creation of economic</w:t>
      </w:r>
      <w:r w:rsidR="00F63674">
        <w:rPr>
          <w:rFonts w:ascii="Calibri" w:hAnsi="Calibri"/>
          <w:sz w:val="22"/>
        </w:rPr>
        <w:t xml:space="preserve"> </w:t>
      </w:r>
      <w:r w:rsidRPr="00FC02A8">
        <w:rPr>
          <w:rFonts w:ascii="Calibri" w:hAnsi="Calibri"/>
          <w:sz w:val="22"/>
        </w:rPr>
        <w:t>activity and enterprises (180 jobs were created directly). With a budget of €1,070,837, some 65 projects helped 1,382 people over 2010-11. The programme made a big impact in sustaining the work of small non-governmental organizations and providing practical assistance to those in need.</w:t>
      </w:r>
      <w:r w:rsidR="008C6ACE">
        <w:rPr>
          <w:rFonts w:ascii="Calibri" w:hAnsi="Calibri"/>
          <w:sz w:val="22"/>
        </w:rPr>
        <w:t xml:space="preserve"> </w:t>
      </w:r>
    </w:p>
    <w:p w:rsidR="00CD5955" w:rsidRPr="00FC02A8" w:rsidRDefault="00CD5955" w:rsidP="00FC02A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jc w:val="both"/>
        <w:rPr>
          <w:rFonts w:ascii="Calibri" w:hAnsi="Calibri"/>
          <w:sz w:val="22"/>
        </w:rPr>
      </w:pPr>
    </w:p>
    <w:p w:rsidR="00CB614D" w:rsidRPr="00FC02A8" w:rsidRDefault="00CB614D" w:rsidP="00FC02A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jc w:val="both"/>
        <w:rPr>
          <w:rFonts w:ascii="Calibri" w:hAnsi="Calibri"/>
          <w:sz w:val="20"/>
        </w:rPr>
      </w:pPr>
      <w:r w:rsidRPr="00FC02A8">
        <w:rPr>
          <w:rFonts w:ascii="Calibri" w:hAnsi="Calibri"/>
          <w:sz w:val="20"/>
        </w:rPr>
        <w:t xml:space="preserve">&gt; Further information: </w:t>
      </w:r>
      <w:hyperlink r:id="rId23" w:history="1">
        <w:r w:rsidRPr="00FC02A8">
          <w:rPr>
            <w:rFonts w:ascii="Calibri" w:hAnsi="Calibri"/>
            <w:color w:val="000099"/>
            <w:sz w:val="20"/>
          </w:rPr>
          <w:t>http://www.fnars-centre.com/rubrique.php3?id_rubrique=4</w:t>
        </w:r>
      </w:hyperlink>
    </w:p>
    <w:p w:rsidR="00CB614D" w:rsidRPr="00FC02A8" w:rsidRDefault="00CB614D" w:rsidP="00FC02A8">
      <w:pPr>
        <w:pStyle w:val="FreeForm"/>
        <w:jc w:val="both"/>
        <w:rPr>
          <w:rFonts w:ascii="Calibri" w:hAnsi="Calibri"/>
          <w:color w:val="00006F"/>
        </w:rPr>
      </w:pPr>
      <w:r w:rsidRPr="00FC02A8">
        <w:rPr>
          <w:rFonts w:ascii="Calibri" w:hAnsi="Calibri"/>
          <w:sz w:val="20"/>
        </w:rPr>
        <w:t xml:space="preserve">and </w:t>
      </w:r>
      <w:hyperlink r:id="rId24" w:history="1">
        <w:r w:rsidRPr="00FC02A8">
          <w:rPr>
            <w:rFonts w:ascii="Calibri" w:hAnsi="Calibri"/>
            <w:color w:val="000099"/>
            <w:sz w:val="20"/>
            <w:u w:val="single"/>
          </w:rPr>
          <w:t>www.fse.microprojets.fr</w:t>
        </w:r>
      </w:hyperlink>
      <w:r w:rsidRPr="00FC02A8">
        <w:rPr>
          <w:rFonts w:ascii="Calibri" w:hAnsi="Calibri"/>
          <w:sz w:val="20"/>
        </w:rPr>
        <w:t xml:space="preserve"> </w:t>
      </w:r>
      <w:r w:rsidRPr="00FC02A8">
        <w:rPr>
          <w:rFonts w:ascii="Calibri" w:hAnsi="Calibri"/>
          <w:color w:val="00006F"/>
        </w:rPr>
        <w:t> </w:t>
      </w:r>
    </w:p>
    <w:p w:rsidR="00CB614D" w:rsidRPr="00FC02A8" w:rsidRDefault="00CB614D" w:rsidP="00FC02A8">
      <w:pPr>
        <w:pStyle w:val="FreeForm"/>
        <w:jc w:val="both"/>
        <w:rPr>
          <w:rFonts w:ascii="Calibri" w:hAnsi="Calibri"/>
          <w:color w:val="070009"/>
          <w:sz w:val="20"/>
        </w:rPr>
      </w:pPr>
      <w:r w:rsidRPr="00FC02A8">
        <w:rPr>
          <w:rFonts w:ascii="Calibri" w:hAnsi="Calibri"/>
          <w:color w:val="070009"/>
          <w:sz w:val="20"/>
        </w:rPr>
        <w:t xml:space="preserve">&gt; EAPN France: </w:t>
      </w:r>
      <w:hyperlink r:id="rId25" w:history="1">
        <w:r w:rsidRPr="00FC02A8">
          <w:rPr>
            <w:rFonts w:ascii="Calibri" w:hAnsi="Calibri"/>
            <w:color w:val="000099"/>
            <w:sz w:val="20"/>
            <w:u w:val="single" w:color="070009"/>
          </w:rPr>
          <w:t>www.eapn-france.org</w:t>
        </w:r>
      </w:hyperlink>
    </w:p>
    <w:p w:rsidR="00CB614D" w:rsidRPr="00FC02A8" w:rsidRDefault="00CB614D" w:rsidP="00FC02A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jc w:val="both"/>
        <w:rPr>
          <w:rFonts w:ascii="Calibri" w:hAnsi="Calibri"/>
          <w:i/>
          <w:sz w:val="20"/>
        </w:rPr>
      </w:pPr>
    </w:p>
    <w:p w:rsidR="00CB614D" w:rsidRPr="00FC02A8" w:rsidRDefault="00CB614D" w:rsidP="00FC02A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jc w:val="both"/>
        <w:rPr>
          <w:rFonts w:ascii="Calibri" w:hAnsi="Calibri"/>
          <w:i/>
          <w:sz w:val="20"/>
        </w:rPr>
      </w:pPr>
    </w:p>
    <w:p w:rsidR="00CB614D" w:rsidRPr="00FC02A8" w:rsidRDefault="00CB614D" w:rsidP="00FC02A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jc w:val="both"/>
        <w:rPr>
          <w:rFonts w:ascii="Calibri" w:hAnsi="Calibri"/>
          <w:b/>
        </w:rPr>
      </w:pPr>
      <w:r w:rsidRPr="00FC02A8">
        <w:rPr>
          <w:rFonts w:ascii="Calibri" w:hAnsi="Calibri"/>
          <w:b/>
        </w:rPr>
        <w:t>Global grants and technical assistance, London</w:t>
      </w:r>
      <w:r w:rsidR="00F63674">
        <w:rPr>
          <w:rFonts w:ascii="Calibri" w:hAnsi="Calibri"/>
          <w:b/>
        </w:rPr>
        <w:t>,</w:t>
      </w:r>
      <w:r w:rsidRPr="00FC02A8">
        <w:rPr>
          <w:rFonts w:ascii="Calibri" w:hAnsi="Calibri"/>
          <w:b/>
        </w:rPr>
        <w:t xml:space="preserve"> England</w:t>
      </w:r>
    </w:p>
    <w:p w:rsidR="00CB614D" w:rsidRPr="00FC02A8" w:rsidRDefault="00CB614D" w:rsidP="00FC02A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jc w:val="both"/>
        <w:rPr>
          <w:rFonts w:ascii="Calibri" w:hAnsi="Calibri"/>
          <w:sz w:val="22"/>
        </w:rPr>
      </w:pPr>
      <w:r w:rsidRPr="00FC02A8">
        <w:rPr>
          <w:rFonts w:ascii="Calibri" w:hAnsi="Calibri"/>
          <w:sz w:val="22"/>
        </w:rPr>
        <w:t>The ESF in London, England</w:t>
      </w:r>
      <w:r w:rsidR="00F63674">
        <w:rPr>
          <w:rFonts w:ascii="Calibri" w:hAnsi="Calibri"/>
          <w:sz w:val="22"/>
        </w:rPr>
        <w:t>,</w:t>
      </w:r>
      <w:r w:rsidRPr="00FC02A8">
        <w:rPr>
          <w:rFonts w:ascii="Calibri" w:hAnsi="Calibri"/>
          <w:sz w:val="22"/>
        </w:rPr>
        <w:t xml:space="preserve"> operates a scheme of global grants called Community Grants (up to £12,000). Specific help to small groups is available</w:t>
      </w:r>
      <w:r w:rsidRPr="00FC02A8">
        <w:rPr>
          <w:rFonts w:ascii="Calibri" w:hAnsi="Calibri"/>
          <w:sz w:val="20"/>
        </w:rPr>
        <w:t xml:space="preserve"> </w:t>
      </w:r>
      <w:r w:rsidRPr="00FC02A8">
        <w:rPr>
          <w:rFonts w:ascii="Calibri" w:hAnsi="Calibri"/>
          <w:sz w:val="22"/>
        </w:rPr>
        <w:t>under what is called the Small Groups Economic Inclusion Project</w:t>
      </w:r>
      <w:r w:rsidR="00F63674">
        <w:rPr>
          <w:rFonts w:ascii="Calibri" w:hAnsi="Calibri"/>
          <w:sz w:val="22"/>
        </w:rPr>
        <w:t>,</w:t>
      </w:r>
      <w:r w:rsidRPr="00FC02A8">
        <w:rPr>
          <w:rFonts w:ascii="Calibri" w:hAnsi="Calibri"/>
          <w:sz w:val="22"/>
        </w:rPr>
        <w:t xml:space="preserve"> </w:t>
      </w:r>
      <w:r w:rsidRPr="00FC02A8">
        <w:rPr>
          <w:rFonts w:ascii="Calibri" w:hAnsi="Calibri"/>
          <w:color w:val="0C000C"/>
          <w:sz w:val="22"/>
        </w:rPr>
        <w:t>run by the London Voluntary Sector Training Consortium</w:t>
      </w:r>
      <w:r w:rsidRPr="00FC02A8">
        <w:rPr>
          <w:rFonts w:ascii="Calibri" w:hAnsi="Calibri"/>
          <w:sz w:val="22"/>
        </w:rPr>
        <w:t xml:space="preserve">. Its experience, published as </w:t>
      </w:r>
      <w:r w:rsidRPr="00FC02A8">
        <w:rPr>
          <w:rFonts w:ascii="Calibri" w:hAnsi="Calibri"/>
          <w:i/>
          <w:sz w:val="22"/>
        </w:rPr>
        <w:t>Case studies</w:t>
      </w:r>
      <w:r w:rsidRPr="00FC02A8">
        <w:rPr>
          <w:rFonts w:ascii="Calibri" w:hAnsi="Calibri"/>
          <w:sz w:val="22"/>
        </w:rPr>
        <w:t>, shows that it is possible to provide a range of projects that help the most disadvantaged sections of the community, for example:</w:t>
      </w:r>
    </w:p>
    <w:p w:rsidR="00CB614D" w:rsidRPr="00FC02A8" w:rsidRDefault="00CB614D" w:rsidP="00FC02A8">
      <w:pPr>
        <w:pStyle w:val="Body"/>
        <w:numPr>
          <w:ilvl w:val="0"/>
          <w:numId w:val="2"/>
        </w:numPr>
        <w:tabs>
          <w:tab w:val="left" w:pos="709"/>
          <w:tab w:val="left" w:pos="1417"/>
          <w:tab w:val="left" w:pos="2126"/>
          <w:tab w:val="left" w:pos="2835"/>
          <w:tab w:val="left" w:pos="3543"/>
          <w:tab w:val="left" w:pos="4252"/>
          <w:tab w:val="left" w:pos="4961"/>
          <w:tab w:val="left" w:pos="5669"/>
          <w:tab w:val="left" w:pos="6378"/>
          <w:tab w:val="left" w:pos="7087"/>
          <w:tab w:val="left" w:pos="7795"/>
        </w:tabs>
        <w:ind w:hanging="180"/>
        <w:jc w:val="both"/>
        <w:rPr>
          <w:rFonts w:ascii="Calibri" w:hAnsi="Calibri"/>
          <w:position w:val="-2"/>
          <w:sz w:val="22"/>
        </w:rPr>
      </w:pPr>
      <w:r w:rsidRPr="00FC02A8">
        <w:rPr>
          <w:rFonts w:ascii="Calibri" w:hAnsi="Calibri"/>
          <w:sz w:val="22"/>
        </w:rPr>
        <w:t>Work with Turkish migrant women in London, especially those from broken and troubled marriages, helping them to improve their literacy, employability and job-finding skills;</w:t>
      </w:r>
    </w:p>
    <w:p w:rsidR="00CB614D" w:rsidRPr="00FC02A8" w:rsidRDefault="00CB614D" w:rsidP="00F46801">
      <w:pPr>
        <w:pStyle w:val="Body"/>
        <w:numPr>
          <w:ilvl w:val="0"/>
          <w:numId w:val="2"/>
        </w:numPr>
        <w:tabs>
          <w:tab w:val="left" w:pos="709"/>
          <w:tab w:val="left" w:pos="1417"/>
          <w:tab w:val="left" w:pos="2126"/>
          <w:tab w:val="left" w:pos="2835"/>
          <w:tab w:val="left" w:pos="3543"/>
          <w:tab w:val="left" w:pos="4252"/>
          <w:tab w:val="left" w:pos="4961"/>
          <w:tab w:val="left" w:pos="5669"/>
          <w:tab w:val="left" w:pos="6378"/>
          <w:tab w:val="left" w:pos="7087"/>
          <w:tab w:val="left" w:pos="7795"/>
        </w:tabs>
        <w:ind w:hanging="180"/>
        <w:jc w:val="both"/>
        <w:rPr>
          <w:rFonts w:ascii="Calibri" w:hAnsi="Calibri"/>
          <w:position w:val="-2"/>
          <w:sz w:val="22"/>
        </w:rPr>
      </w:pPr>
      <w:r w:rsidRPr="00FC02A8">
        <w:rPr>
          <w:rFonts w:ascii="Calibri" w:hAnsi="Calibri"/>
          <w:sz w:val="22"/>
        </w:rPr>
        <w:t>Provision of workshops for out</w:t>
      </w:r>
      <w:r w:rsidR="00F46801">
        <w:rPr>
          <w:rFonts w:ascii="Calibri" w:hAnsi="Calibri"/>
          <w:sz w:val="22"/>
        </w:rPr>
        <w:t>-</w:t>
      </w:r>
      <w:r w:rsidRPr="00FC02A8">
        <w:rPr>
          <w:rFonts w:ascii="Calibri" w:hAnsi="Calibri"/>
          <w:sz w:val="22"/>
        </w:rPr>
        <w:t xml:space="preserve">of </w:t>
      </w:r>
      <w:r w:rsidR="00F46801">
        <w:rPr>
          <w:rFonts w:ascii="Calibri" w:hAnsi="Calibri"/>
          <w:sz w:val="22"/>
        </w:rPr>
        <w:t>-</w:t>
      </w:r>
      <w:r w:rsidRPr="00FC02A8">
        <w:rPr>
          <w:rFonts w:ascii="Calibri" w:hAnsi="Calibri"/>
          <w:sz w:val="22"/>
        </w:rPr>
        <w:t>work community musicians, leading to self-employment in community music; the training of unemployed people in hand drumming, skills which they have in turn developed with other groups (e.g. ex-offenders and people with special needs);</w:t>
      </w:r>
    </w:p>
    <w:p w:rsidR="00CB614D" w:rsidRPr="00FC02A8" w:rsidRDefault="00CB614D" w:rsidP="00FC02A8">
      <w:pPr>
        <w:pStyle w:val="Body"/>
        <w:numPr>
          <w:ilvl w:val="0"/>
          <w:numId w:val="2"/>
        </w:numPr>
        <w:tabs>
          <w:tab w:val="left" w:pos="709"/>
          <w:tab w:val="left" w:pos="1417"/>
          <w:tab w:val="left" w:pos="2126"/>
          <w:tab w:val="left" w:pos="2835"/>
          <w:tab w:val="left" w:pos="3543"/>
          <w:tab w:val="left" w:pos="4252"/>
          <w:tab w:val="left" w:pos="4961"/>
          <w:tab w:val="left" w:pos="5669"/>
          <w:tab w:val="left" w:pos="6378"/>
          <w:tab w:val="left" w:pos="7087"/>
          <w:tab w:val="left" w:pos="7795"/>
        </w:tabs>
        <w:ind w:hanging="180"/>
        <w:jc w:val="both"/>
        <w:rPr>
          <w:rFonts w:ascii="Calibri" w:hAnsi="Calibri"/>
          <w:position w:val="-2"/>
          <w:sz w:val="22"/>
        </w:rPr>
      </w:pPr>
      <w:r w:rsidRPr="00FC02A8">
        <w:rPr>
          <w:rFonts w:ascii="Calibri" w:hAnsi="Calibri"/>
          <w:sz w:val="22"/>
        </w:rPr>
        <w:t>Advice, guidance, personal development and training for single women;</w:t>
      </w:r>
    </w:p>
    <w:p w:rsidR="00CB614D" w:rsidRPr="00FC02A8" w:rsidRDefault="00CB614D" w:rsidP="00FC02A8">
      <w:pPr>
        <w:pStyle w:val="Body"/>
        <w:numPr>
          <w:ilvl w:val="0"/>
          <w:numId w:val="2"/>
        </w:numPr>
        <w:tabs>
          <w:tab w:val="left" w:pos="709"/>
          <w:tab w:val="left" w:pos="1417"/>
          <w:tab w:val="left" w:pos="2126"/>
          <w:tab w:val="left" w:pos="2835"/>
          <w:tab w:val="left" w:pos="3543"/>
          <w:tab w:val="left" w:pos="4252"/>
          <w:tab w:val="left" w:pos="4961"/>
          <w:tab w:val="left" w:pos="5669"/>
          <w:tab w:val="left" w:pos="6378"/>
          <w:tab w:val="left" w:pos="7087"/>
          <w:tab w:val="left" w:pos="7795"/>
        </w:tabs>
        <w:ind w:hanging="180"/>
        <w:jc w:val="both"/>
        <w:rPr>
          <w:rFonts w:ascii="Calibri" w:hAnsi="Calibri"/>
          <w:position w:val="-2"/>
          <w:sz w:val="22"/>
        </w:rPr>
      </w:pPr>
      <w:r w:rsidRPr="00FC02A8">
        <w:rPr>
          <w:rFonts w:ascii="Calibri" w:hAnsi="Calibri"/>
          <w:sz w:val="22"/>
        </w:rPr>
        <w:t>Advice, advocacy and support to families in difficulty, homeless people and the victims of domestic violence;</w:t>
      </w:r>
    </w:p>
    <w:p w:rsidR="00CB614D" w:rsidRPr="00FC02A8" w:rsidRDefault="00CB614D" w:rsidP="00FC02A8">
      <w:pPr>
        <w:pStyle w:val="Body"/>
        <w:numPr>
          <w:ilvl w:val="0"/>
          <w:numId w:val="2"/>
        </w:numPr>
        <w:tabs>
          <w:tab w:val="left" w:pos="709"/>
          <w:tab w:val="left" w:pos="1417"/>
          <w:tab w:val="left" w:pos="2126"/>
          <w:tab w:val="left" w:pos="2835"/>
          <w:tab w:val="left" w:pos="3543"/>
          <w:tab w:val="left" w:pos="4252"/>
          <w:tab w:val="left" w:pos="4961"/>
          <w:tab w:val="left" w:pos="5669"/>
          <w:tab w:val="left" w:pos="6378"/>
          <w:tab w:val="left" w:pos="7087"/>
          <w:tab w:val="left" w:pos="7795"/>
        </w:tabs>
        <w:ind w:hanging="180"/>
        <w:jc w:val="both"/>
        <w:rPr>
          <w:rFonts w:ascii="Calibri" w:hAnsi="Calibri"/>
          <w:position w:val="-2"/>
          <w:sz w:val="22"/>
        </w:rPr>
      </w:pPr>
      <w:r w:rsidRPr="00FC02A8">
        <w:rPr>
          <w:rFonts w:ascii="Calibri" w:hAnsi="Calibri"/>
          <w:sz w:val="22"/>
        </w:rPr>
        <w:t>Courses in food hygiene, enabling participants to progress into restaurant employment;</w:t>
      </w:r>
    </w:p>
    <w:p w:rsidR="00CB614D" w:rsidRPr="00FC02A8" w:rsidRDefault="00CB614D" w:rsidP="00FC02A8">
      <w:pPr>
        <w:pStyle w:val="Body"/>
        <w:numPr>
          <w:ilvl w:val="0"/>
          <w:numId w:val="2"/>
        </w:numPr>
        <w:tabs>
          <w:tab w:val="left" w:pos="709"/>
          <w:tab w:val="left" w:pos="1417"/>
          <w:tab w:val="left" w:pos="2126"/>
          <w:tab w:val="left" w:pos="2835"/>
          <w:tab w:val="left" w:pos="3543"/>
          <w:tab w:val="left" w:pos="4252"/>
          <w:tab w:val="left" w:pos="4961"/>
          <w:tab w:val="left" w:pos="5669"/>
          <w:tab w:val="left" w:pos="6378"/>
          <w:tab w:val="left" w:pos="7087"/>
          <w:tab w:val="left" w:pos="7795"/>
        </w:tabs>
        <w:ind w:hanging="180"/>
        <w:jc w:val="both"/>
        <w:rPr>
          <w:rFonts w:ascii="Calibri" w:hAnsi="Calibri"/>
          <w:position w:val="-2"/>
          <w:sz w:val="22"/>
        </w:rPr>
      </w:pPr>
      <w:r w:rsidRPr="00FC02A8">
        <w:rPr>
          <w:rFonts w:ascii="Calibri" w:hAnsi="Calibri"/>
          <w:sz w:val="22"/>
        </w:rPr>
        <w:t>Provision of green skills for young disadvantaged people, including those unemployed, so that they may later become social entrepreneurs in developing the post-carbon economy;</w:t>
      </w:r>
    </w:p>
    <w:p w:rsidR="00CB614D" w:rsidRPr="00FC02A8" w:rsidRDefault="00CB614D" w:rsidP="00FC02A8">
      <w:pPr>
        <w:pStyle w:val="Body"/>
        <w:numPr>
          <w:ilvl w:val="0"/>
          <w:numId w:val="2"/>
        </w:numPr>
        <w:tabs>
          <w:tab w:val="left" w:pos="709"/>
          <w:tab w:val="left" w:pos="1417"/>
          <w:tab w:val="left" w:pos="2126"/>
          <w:tab w:val="left" w:pos="2835"/>
          <w:tab w:val="left" w:pos="3543"/>
          <w:tab w:val="left" w:pos="4252"/>
          <w:tab w:val="left" w:pos="4961"/>
          <w:tab w:val="left" w:pos="5669"/>
          <w:tab w:val="left" w:pos="6378"/>
          <w:tab w:val="left" w:pos="7087"/>
          <w:tab w:val="left" w:pos="7795"/>
        </w:tabs>
        <w:ind w:hanging="180"/>
        <w:jc w:val="both"/>
        <w:rPr>
          <w:rFonts w:ascii="Calibri" w:hAnsi="Calibri"/>
          <w:position w:val="-2"/>
          <w:sz w:val="22"/>
        </w:rPr>
      </w:pPr>
      <w:r w:rsidRPr="00FC02A8">
        <w:rPr>
          <w:rFonts w:ascii="Calibri" w:hAnsi="Calibri"/>
          <w:sz w:val="22"/>
        </w:rPr>
        <w:t>Skills, literacy, numeracy, information and sporting development for the francophone African community, with measures to improve mental health and combat anti-social behavior.</w:t>
      </w:r>
    </w:p>
    <w:p w:rsidR="00CB614D" w:rsidRPr="00FC02A8" w:rsidRDefault="00CB614D" w:rsidP="00FC02A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jc w:val="both"/>
        <w:rPr>
          <w:rFonts w:ascii="Calibri" w:hAnsi="Calibri"/>
          <w:sz w:val="22"/>
        </w:rPr>
      </w:pPr>
    </w:p>
    <w:p w:rsidR="00CB614D" w:rsidRDefault="00CB614D" w:rsidP="00FC02A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jc w:val="both"/>
        <w:rPr>
          <w:rFonts w:ascii="Calibri" w:hAnsi="Calibri"/>
          <w:sz w:val="22"/>
        </w:rPr>
      </w:pPr>
      <w:r w:rsidRPr="00FC02A8">
        <w:rPr>
          <w:rFonts w:ascii="Calibri" w:hAnsi="Calibri"/>
          <w:sz w:val="22"/>
        </w:rPr>
        <w:t xml:space="preserve">These courses, programmes and projects illustrate the way in which the ESF can, through the use of global grants, reach out to the most disadvantaged communities in imaginative and successful ways. Many of the projects record high subsequent progression rates into further education and employment. A critical part of the success of the ESF in London is the use of technical assistance by the London Voluntary Sector Training Consortium (LVSTC), which has accessed technical assistance since 1993 under §46 of the regulation. LVSTC has used technical assistance to work with over 4,000 street level groups to ensure that they are familiar with the ESF, assisted them in their funding applications, sort out subsequent problems and issues arising, ensured that the spirit of </w:t>
      </w:r>
      <w:r w:rsidR="00F23604">
        <w:rPr>
          <w:rFonts w:ascii="Calibri" w:hAnsi="Calibri"/>
          <w:sz w:val="22"/>
        </w:rPr>
        <w:t xml:space="preserve">the </w:t>
      </w:r>
      <w:r w:rsidRPr="00FC02A8">
        <w:rPr>
          <w:rFonts w:ascii="Calibri" w:hAnsi="Calibri"/>
          <w:sz w:val="22"/>
        </w:rPr>
        <w:t>partnership</w:t>
      </w:r>
      <w:r w:rsidR="00F23604">
        <w:rPr>
          <w:rFonts w:ascii="Calibri" w:hAnsi="Calibri"/>
          <w:sz w:val="22"/>
        </w:rPr>
        <w:t xml:space="preserve"> principle outlined in the Structural Funds’ Regulations.</w:t>
      </w:r>
      <w:r w:rsidRPr="00FC02A8">
        <w:rPr>
          <w:rFonts w:ascii="Calibri" w:hAnsi="Calibri"/>
          <w:sz w:val="22"/>
        </w:rPr>
        <w:t xml:space="preserve">  </w:t>
      </w:r>
    </w:p>
    <w:p w:rsidR="00CD5955" w:rsidRPr="00FC02A8" w:rsidRDefault="00CD5955" w:rsidP="00FC02A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jc w:val="both"/>
        <w:rPr>
          <w:rFonts w:ascii="Calibri" w:hAnsi="Calibri"/>
          <w:sz w:val="22"/>
        </w:rPr>
      </w:pPr>
    </w:p>
    <w:p w:rsidR="00CB614D" w:rsidRDefault="00CB614D" w:rsidP="00FC02A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jc w:val="both"/>
        <w:rPr>
          <w:rFonts w:ascii="Calibri" w:hAnsi="Calibri"/>
          <w:sz w:val="22"/>
        </w:rPr>
      </w:pPr>
      <w:r w:rsidRPr="00FC02A8">
        <w:rPr>
          <w:rFonts w:ascii="Calibri" w:hAnsi="Calibri"/>
          <w:sz w:val="22"/>
        </w:rPr>
        <w:t xml:space="preserve">&gt; Further information: </w:t>
      </w:r>
      <w:hyperlink r:id="rId26" w:history="1">
        <w:r w:rsidRPr="00FC02A8">
          <w:rPr>
            <w:rFonts w:ascii="Calibri" w:hAnsi="Calibri"/>
            <w:color w:val="000099"/>
            <w:sz w:val="22"/>
            <w:u w:val="single"/>
          </w:rPr>
          <w:t>www.lvstc.org.uk</w:t>
        </w:r>
      </w:hyperlink>
      <w:r w:rsidRPr="00FC02A8">
        <w:rPr>
          <w:rFonts w:ascii="Calibri" w:hAnsi="Calibri"/>
          <w:sz w:val="22"/>
        </w:rPr>
        <w:t xml:space="preserve"> </w:t>
      </w:r>
    </w:p>
    <w:p w:rsidR="00F23604" w:rsidRPr="003D36BC" w:rsidRDefault="00F23604" w:rsidP="00FC02A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jc w:val="both"/>
        <w:rPr>
          <w:rFonts w:ascii="Calibri" w:hAnsi="Calibri"/>
          <w:b/>
          <w:szCs w:val="24"/>
        </w:rPr>
      </w:pPr>
    </w:p>
    <w:p w:rsidR="00F23604" w:rsidRDefault="009D12D8" w:rsidP="00FC02A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jc w:val="both"/>
        <w:rPr>
          <w:rFonts w:ascii="Calibri" w:hAnsi="Calibri"/>
          <w:b/>
          <w:szCs w:val="24"/>
        </w:rPr>
      </w:pPr>
      <w:r w:rsidRPr="003D36BC">
        <w:rPr>
          <w:rFonts w:ascii="Calibri" w:hAnsi="Calibri"/>
          <w:b/>
          <w:szCs w:val="24"/>
        </w:rPr>
        <w:t>3.4. Put people experiencing poverty at the center</w:t>
      </w:r>
    </w:p>
    <w:p w:rsidR="00F23604" w:rsidRDefault="00F23604" w:rsidP="00FC02A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jc w:val="both"/>
        <w:rPr>
          <w:rFonts w:ascii="Calibri" w:hAnsi="Calibri"/>
          <w:b/>
          <w:szCs w:val="24"/>
        </w:rPr>
      </w:pPr>
    </w:p>
    <w:p w:rsidR="00F23604" w:rsidRPr="003D36BC" w:rsidRDefault="00092EF1" w:rsidP="00FC02A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jc w:val="both"/>
        <w:rPr>
          <w:rFonts w:ascii="Calibri" w:hAnsi="Calibri"/>
          <w:b/>
          <w:szCs w:val="24"/>
        </w:rPr>
      </w:pPr>
      <w:r>
        <w:rPr>
          <w:rFonts w:ascii="Calibri" w:hAnsi="Calibri"/>
          <w:b/>
          <w:szCs w:val="24"/>
        </w:rPr>
        <w:t xml:space="preserve">One of the main aspect where NGOs can have a great potential to get funding to run bottom-up/ participative projects </w:t>
      </w:r>
    </w:p>
    <w:p w:rsidR="00CB614D" w:rsidRPr="003D36BC" w:rsidRDefault="00CB614D" w:rsidP="00FC02A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jc w:val="both"/>
        <w:rPr>
          <w:rFonts w:ascii="Calibri" w:hAnsi="Calibri"/>
          <w:b/>
          <w:szCs w:val="24"/>
        </w:rPr>
      </w:pPr>
    </w:p>
    <w:p w:rsidR="00F23604" w:rsidRPr="003D36BC" w:rsidRDefault="009D12D8" w:rsidP="00FC02A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jc w:val="both"/>
        <w:rPr>
          <w:rFonts w:ascii="Calibri" w:hAnsi="Calibri"/>
          <w:b/>
          <w:szCs w:val="24"/>
        </w:rPr>
      </w:pPr>
      <w:r w:rsidRPr="003D36BC">
        <w:rPr>
          <w:rFonts w:ascii="Calibri" w:hAnsi="Calibri"/>
          <w:b/>
          <w:szCs w:val="24"/>
        </w:rPr>
        <w:t>3.5 Invest in transnational activities</w:t>
      </w:r>
    </w:p>
    <w:p w:rsidR="00F23604" w:rsidRDefault="00F23604" w:rsidP="00FC02A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jc w:val="both"/>
        <w:rPr>
          <w:rFonts w:ascii="Calibri" w:hAnsi="Calibri"/>
          <w:sz w:val="22"/>
        </w:rPr>
      </w:pPr>
    </w:p>
    <w:p w:rsidR="00F23604" w:rsidRDefault="00F23604" w:rsidP="00FC02A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jc w:val="both"/>
        <w:rPr>
          <w:rFonts w:ascii="Calibri" w:hAnsi="Calibri"/>
          <w:sz w:val="22"/>
        </w:rPr>
      </w:pPr>
      <w:r>
        <w:rPr>
          <w:rFonts w:ascii="Calibri" w:hAnsi="Calibri"/>
          <w:sz w:val="22"/>
        </w:rPr>
        <w:t xml:space="preserve">The transnational ESF-funded project below shows the importance of getting engaged in transnational activities to foster innovative and participative social inclusion practices. </w:t>
      </w:r>
    </w:p>
    <w:p w:rsidR="00F23604" w:rsidRPr="00FC02A8" w:rsidRDefault="00F23604" w:rsidP="00FC02A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jc w:val="both"/>
        <w:rPr>
          <w:rFonts w:ascii="Calibri" w:hAnsi="Calibri"/>
          <w:sz w:val="22"/>
        </w:rPr>
      </w:pPr>
      <w:r>
        <w:rPr>
          <w:rFonts w:ascii="Calibri" w:hAnsi="Calibri"/>
          <w:sz w:val="22"/>
        </w:rPr>
        <w:t xml:space="preserve"> </w:t>
      </w:r>
    </w:p>
    <w:p w:rsidR="00CB614D" w:rsidRPr="00FC02A8" w:rsidRDefault="00CB614D" w:rsidP="00FC02A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jc w:val="both"/>
        <w:rPr>
          <w:rFonts w:ascii="Calibri" w:hAnsi="Calibri"/>
          <w:b/>
        </w:rPr>
      </w:pPr>
      <w:r w:rsidRPr="00FC02A8">
        <w:rPr>
          <w:rFonts w:ascii="Calibri" w:hAnsi="Calibri"/>
          <w:b/>
        </w:rPr>
        <w:t>Improving mental health, England and Denmark</w:t>
      </w:r>
    </w:p>
    <w:p w:rsidR="00CB614D" w:rsidRPr="00FC02A8" w:rsidRDefault="00CB614D" w:rsidP="00FC02A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jc w:val="both"/>
        <w:rPr>
          <w:rFonts w:ascii="Calibri" w:hAnsi="Calibri"/>
          <w:sz w:val="22"/>
        </w:rPr>
      </w:pPr>
      <w:r w:rsidRPr="00FC02A8">
        <w:rPr>
          <w:rFonts w:ascii="Calibri" w:hAnsi="Calibri"/>
          <w:sz w:val="22"/>
        </w:rPr>
        <w:t xml:space="preserve">EAPN’s research found that transnational activity across the ESF over 2007-2013 has been limited compared to the 2000-6 period when the EQUAL programme operated.  But there are some examples of good practice. Under the Social Activation Model (SAM) project of Community Service Volunteers in Ipswich, eastern England, people recovering from mental illness are assisted back into the mainstream community. They are assisted to develop their digital media skills in the areas of photography, graphics, web design, TV, film and radio with a view to developing a social enterprise in a disused shop. The project is characterized by the involvement of participants in the decision-making of the project, the development of personal skills and a flexible approach to progression. SAM has developed as a transnational project with partners in Denmark, with </w:t>
      </w:r>
      <w:r w:rsidR="003D36BC" w:rsidRPr="00FC02A8">
        <w:rPr>
          <w:rFonts w:ascii="Calibri" w:hAnsi="Calibri"/>
          <w:sz w:val="22"/>
        </w:rPr>
        <w:t>an</w:t>
      </w:r>
      <w:r w:rsidRPr="00FC02A8">
        <w:rPr>
          <w:rFonts w:ascii="Calibri" w:hAnsi="Calibri"/>
          <w:sz w:val="22"/>
        </w:rPr>
        <w:t xml:space="preserve"> international workshop held in 2010 under the aegis of the </w:t>
      </w:r>
      <w:r w:rsidR="00E12E22">
        <w:rPr>
          <w:rFonts w:ascii="Calibri" w:hAnsi="Calibri"/>
          <w:sz w:val="22"/>
        </w:rPr>
        <w:t>Active Inclusion</w:t>
      </w:r>
      <w:r w:rsidRPr="00FC02A8">
        <w:rPr>
          <w:rFonts w:ascii="Calibri" w:hAnsi="Calibri"/>
          <w:sz w:val="22"/>
        </w:rPr>
        <w:t xml:space="preserve"> Network under the ESF </w:t>
      </w:r>
      <w:r w:rsidRPr="00FC02A8">
        <w:rPr>
          <w:rFonts w:ascii="Calibri" w:hAnsi="Calibri"/>
          <w:i/>
          <w:sz w:val="22"/>
        </w:rPr>
        <w:t>Innovation, Transnationality and Mainstreaming</w:t>
      </w:r>
      <w:r w:rsidRPr="00FC02A8">
        <w:rPr>
          <w:rFonts w:ascii="Calibri" w:hAnsi="Calibri"/>
          <w:sz w:val="22"/>
        </w:rPr>
        <w:t xml:space="preserve"> strand. This examined the degree to which the SAM experience was transferable to other countries, especially the concepts of empowerment and the use of the community setting; the problems experienced by the project (e.g. relapse by participants, inadequate health support services), the critical success factors (e.g. finance, vision, flexibility, use of independent evaluator) - all important points of reflection that can drive up the standards of social care across Europe.</w:t>
      </w:r>
    </w:p>
    <w:p w:rsidR="00CB614D" w:rsidRPr="00FC02A8" w:rsidRDefault="00CB614D" w:rsidP="00FC02A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jc w:val="both"/>
        <w:rPr>
          <w:rFonts w:ascii="Calibri" w:hAnsi="Calibri"/>
          <w:sz w:val="22"/>
        </w:rPr>
      </w:pPr>
    </w:p>
    <w:p w:rsidR="00CB614D" w:rsidRPr="00FC02A8" w:rsidRDefault="00CB614D" w:rsidP="00FC02A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jc w:val="both"/>
        <w:rPr>
          <w:rFonts w:ascii="Calibri" w:hAnsi="Calibri"/>
          <w:i/>
          <w:sz w:val="18"/>
        </w:rPr>
      </w:pPr>
    </w:p>
    <w:p w:rsidR="00CB614D" w:rsidRPr="00FC02A8" w:rsidRDefault="00CB614D" w:rsidP="00FC02A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jc w:val="both"/>
        <w:rPr>
          <w:rFonts w:ascii="Calibri" w:hAnsi="Calibri"/>
          <w:b/>
          <w:sz w:val="36"/>
        </w:rPr>
      </w:pPr>
      <w:r w:rsidRPr="00FC02A8">
        <w:rPr>
          <w:rFonts w:ascii="Calibri" w:hAnsi="Calibri"/>
          <w:b/>
          <w:sz w:val="36"/>
        </w:rPr>
        <w:t>4</w:t>
      </w:r>
      <w:r w:rsidRPr="00FC02A8">
        <w:rPr>
          <w:rFonts w:ascii="Calibri" w:hAnsi="Calibri"/>
          <w:b/>
          <w:sz w:val="36"/>
        </w:rPr>
        <w:tab/>
        <w:t>Conclusions</w:t>
      </w:r>
    </w:p>
    <w:p w:rsidR="008C6ACE" w:rsidRDefault="00CB614D" w:rsidP="00FC02A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jc w:val="both"/>
        <w:rPr>
          <w:rFonts w:ascii="Calibri" w:hAnsi="Calibri"/>
          <w:sz w:val="22"/>
        </w:rPr>
      </w:pPr>
      <w:r w:rsidRPr="00FC02A8">
        <w:rPr>
          <w:rFonts w:ascii="Calibri" w:hAnsi="Calibri"/>
          <w:sz w:val="22"/>
        </w:rPr>
        <w:t xml:space="preserve">The examples given in chapter 3 demonstrate the importance and value of social inclusion NGOs running projects under </w:t>
      </w:r>
      <w:r>
        <w:rPr>
          <w:rFonts w:ascii="Calibri" w:hAnsi="Calibri"/>
          <w:sz w:val="22"/>
        </w:rPr>
        <w:t>Structural Funds</w:t>
      </w:r>
      <w:r w:rsidRPr="00FC02A8">
        <w:rPr>
          <w:rFonts w:ascii="Calibri" w:hAnsi="Calibri"/>
          <w:sz w:val="22"/>
        </w:rPr>
        <w:t>. Even still, there are some important gaps in operations.</w:t>
      </w:r>
      <w:r w:rsidR="008C6ACE">
        <w:rPr>
          <w:rFonts w:ascii="Calibri" w:hAnsi="Calibri"/>
          <w:sz w:val="22"/>
        </w:rPr>
        <w:t xml:space="preserve"> </w:t>
      </w:r>
    </w:p>
    <w:p w:rsidR="008C6ACE" w:rsidRDefault="008C6ACE" w:rsidP="00FC02A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jc w:val="both"/>
        <w:rPr>
          <w:rFonts w:ascii="Calibri" w:hAnsi="Calibri"/>
          <w:sz w:val="22"/>
        </w:rPr>
      </w:pPr>
    </w:p>
    <w:p w:rsidR="008C6ACE" w:rsidRDefault="008C6ACE" w:rsidP="00FC02A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jc w:val="both"/>
        <w:rPr>
          <w:rFonts w:ascii="Calibri" w:hAnsi="Calibri"/>
          <w:sz w:val="22"/>
        </w:rPr>
      </w:pPr>
      <w:r>
        <w:rPr>
          <w:rFonts w:ascii="Calibri" w:hAnsi="Calibri"/>
          <w:sz w:val="22"/>
        </w:rPr>
        <w:t>What more can be done?</w:t>
      </w:r>
    </w:p>
    <w:p w:rsidR="00CB614D" w:rsidRPr="00FC02A8" w:rsidRDefault="00CB614D" w:rsidP="00FC02A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jc w:val="both"/>
        <w:rPr>
          <w:rFonts w:ascii="Calibri" w:hAnsi="Calibri"/>
          <w:sz w:val="22"/>
        </w:rPr>
      </w:pPr>
      <w:r w:rsidRPr="00FC02A8">
        <w:rPr>
          <w:rFonts w:ascii="Calibri" w:hAnsi="Calibri"/>
          <w:sz w:val="22"/>
        </w:rPr>
        <w:t xml:space="preserve">First, </w:t>
      </w:r>
      <w:r w:rsidR="008C6ACE">
        <w:rPr>
          <w:rFonts w:ascii="Calibri" w:hAnsi="Calibri"/>
          <w:sz w:val="22"/>
        </w:rPr>
        <w:t>few</w:t>
      </w:r>
      <w:r w:rsidRPr="00FC02A8">
        <w:rPr>
          <w:rFonts w:ascii="Calibri" w:hAnsi="Calibri"/>
          <w:sz w:val="22"/>
        </w:rPr>
        <w:t xml:space="preserve"> projects</w:t>
      </w:r>
      <w:r w:rsidR="008C6ACE">
        <w:rPr>
          <w:rFonts w:ascii="Calibri" w:hAnsi="Calibri"/>
          <w:sz w:val="22"/>
        </w:rPr>
        <w:t xml:space="preserve"> </w:t>
      </w:r>
      <w:r w:rsidR="00CD5955">
        <w:rPr>
          <w:rFonts w:ascii="Calibri" w:hAnsi="Calibri"/>
          <w:sz w:val="22"/>
        </w:rPr>
        <w:t>ha</w:t>
      </w:r>
      <w:r w:rsidR="008C6ACE">
        <w:rPr>
          <w:rFonts w:ascii="Calibri" w:hAnsi="Calibri"/>
          <w:sz w:val="22"/>
        </w:rPr>
        <w:t>ve been developed</w:t>
      </w:r>
      <w:r w:rsidR="00126C7B">
        <w:rPr>
          <w:rFonts w:ascii="Calibri" w:hAnsi="Calibri"/>
          <w:sz w:val="22"/>
        </w:rPr>
        <w:t xml:space="preserve"> </w:t>
      </w:r>
      <w:r w:rsidRPr="00FC02A8">
        <w:rPr>
          <w:rFonts w:ascii="Calibri" w:hAnsi="Calibri"/>
          <w:sz w:val="22"/>
        </w:rPr>
        <w:t>in the area of health, one of the most important issues for disadvantaged groups in at least some countries</w:t>
      </w:r>
      <w:r w:rsidR="00126C7B">
        <w:rPr>
          <w:rFonts w:ascii="Calibri" w:hAnsi="Calibri"/>
          <w:sz w:val="22"/>
        </w:rPr>
        <w:t>.</w:t>
      </w:r>
      <w:r w:rsidRPr="00FC02A8">
        <w:rPr>
          <w:rFonts w:ascii="Calibri" w:hAnsi="Calibri"/>
          <w:sz w:val="22"/>
        </w:rPr>
        <w:t xml:space="preserve"> Second, the use of funding from the European Regional Development Fund is not readily apparent: for years, EAPN has argued that the ESF and ERDF must go hand in hand, with the ERDF building the necessarily social infrastructure. Third, we know little about how projects intend to bring the lessons and issues arising into the heart of </w:t>
      </w:r>
      <w:r w:rsidR="003D36BC">
        <w:rPr>
          <w:rFonts w:ascii="Calibri" w:hAnsi="Calibri"/>
          <w:sz w:val="22"/>
        </w:rPr>
        <w:t>t</w:t>
      </w:r>
      <w:r w:rsidRPr="00FC02A8">
        <w:rPr>
          <w:rFonts w:ascii="Calibri" w:hAnsi="Calibri"/>
          <w:sz w:val="22"/>
        </w:rPr>
        <w:t xml:space="preserve">heir political, governmental and administrative systems, an essential part of the partnership process of the </w:t>
      </w:r>
      <w:r w:rsidR="00F46801">
        <w:rPr>
          <w:rFonts w:ascii="Calibri" w:hAnsi="Calibri"/>
          <w:sz w:val="22"/>
        </w:rPr>
        <w:t>F</w:t>
      </w:r>
      <w:r w:rsidRPr="00FC02A8">
        <w:rPr>
          <w:rFonts w:ascii="Calibri" w:hAnsi="Calibri"/>
          <w:sz w:val="22"/>
        </w:rPr>
        <w:t>unds.</w:t>
      </w:r>
      <w:r w:rsidR="008C6ACE">
        <w:rPr>
          <w:rFonts w:ascii="Calibri" w:hAnsi="Calibri"/>
          <w:sz w:val="22"/>
        </w:rPr>
        <w:t xml:space="preserve"> </w:t>
      </w:r>
    </w:p>
    <w:p w:rsidR="00CB614D" w:rsidRPr="00FC02A8" w:rsidRDefault="00CB614D" w:rsidP="00FC02A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jc w:val="both"/>
        <w:rPr>
          <w:rFonts w:ascii="Calibri" w:hAnsi="Calibri"/>
          <w:sz w:val="22"/>
        </w:rPr>
      </w:pPr>
    </w:p>
    <w:p w:rsidR="00CB614D" w:rsidRPr="00FC02A8" w:rsidRDefault="00CB614D" w:rsidP="00FC02A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jc w:val="both"/>
        <w:rPr>
          <w:rFonts w:ascii="Calibri" w:hAnsi="Calibri"/>
          <w:sz w:val="22"/>
        </w:rPr>
      </w:pPr>
      <w:r w:rsidRPr="00FC02A8">
        <w:rPr>
          <w:rFonts w:ascii="Calibri" w:hAnsi="Calibri"/>
          <w:sz w:val="22"/>
        </w:rPr>
        <w:t xml:space="preserve">These 15 examples </w:t>
      </w:r>
      <w:r w:rsidR="007A50EB">
        <w:rPr>
          <w:rFonts w:ascii="Calibri" w:hAnsi="Calibri"/>
          <w:sz w:val="22"/>
        </w:rPr>
        <w:t xml:space="preserve">show the crucial role Social Inclusion NGOs can play in delivering effective projects to reduce poverty and social exclusion, and </w:t>
      </w:r>
      <w:r w:rsidRPr="00FC02A8">
        <w:rPr>
          <w:rFonts w:ascii="Calibri" w:hAnsi="Calibri"/>
          <w:sz w:val="22"/>
        </w:rPr>
        <w:t xml:space="preserve">raise the important question: </w:t>
      </w:r>
      <w:r w:rsidRPr="00FC02A8">
        <w:rPr>
          <w:rFonts w:ascii="Calibri" w:hAnsi="Calibri"/>
          <w:i/>
          <w:sz w:val="22"/>
        </w:rPr>
        <w:t>why are there not more?</w:t>
      </w:r>
      <w:r w:rsidRPr="00FC02A8">
        <w:rPr>
          <w:rFonts w:ascii="Calibri" w:hAnsi="Calibri"/>
          <w:sz w:val="22"/>
        </w:rPr>
        <w:t xml:space="preserve"> Over the years, EAPN has drawn attention to the difficulties that social inclusion NGOs experience in trying to access </w:t>
      </w:r>
      <w:r>
        <w:rPr>
          <w:rFonts w:ascii="Calibri" w:hAnsi="Calibri"/>
          <w:sz w:val="22"/>
        </w:rPr>
        <w:t>Structural Funds</w:t>
      </w:r>
      <w:r w:rsidRPr="00FC02A8">
        <w:rPr>
          <w:rFonts w:ascii="Calibri" w:hAnsi="Calibri"/>
          <w:sz w:val="22"/>
        </w:rPr>
        <w:t xml:space="preserve">. These include poor information, the small proportion of funds and measures open to NGOs, the lack of open calls for projects, </w:t>
      </w:r>
      <w:r w:rsidR="008C6ACE">
        <w:rPr>
          <w:rFonts w:ascii="Calibri" w:hAnsi="Calibri"/>
          <w:sz w:val="22"/>
        </w:rPr>
        <w:t xml:space="preserve">restrictive </w:t>
      </w:r>
      <w:r w:rsidRPr="00FC02A8">
        <w:rPr>
          <w:rFonts w:ascii="Calibri" w:hAnsi="Calibri"/>
          <w:sz w:val="22"/>
        </w:rPr>
        <w:t xml:space="preserve">requirements for co-financing, </w:t>
      </w:r>
      <w:r w:rsidR="008C6ACE">
        <w:rPr>
          <w:rFonts w:ascii="Calibri" w:hAnsi="Calibri"/>
          <w:sz w:val="22"/>
        </w:rPr>
        <w:t xml:space="preserve">demands for </w:t>
      </w:r>
      <w:r w:rsidRPr="00FC02A8">
        <w:rPr>
          <w:rFonts w:ascii="Calibri" w:hAnsi="Calibri"/>
          <w:sz w:val="22"/>
        </w:rPr>
        <w:t>projects on an inappropriately large scale, the lack of assistance in preparing proposals and the sometimes restricted scope of operations permitted</w:t>
      </w:r>
      <w:r w:rsidR="008C6ACE">
        <w:rPr>
          <w:rFonts w:ascii="Calibri" w:hAnsi="Calibri"/>
          <w:sz w:val="22"/>
        </w:rPr>
        <w:t xml:space="preserve"> </w:t>
      </w:r>
      <w:r w:rsidRPr="00FC02A8">
        <w:rPr>
          <w:rFonts w:ascii="Calibri" w:hAnsi="Calibri"/>
          <w:sz w:val="22"/>
        </w:rPr>
        <w:t>Even if successful, there is a range of disincentives to further participation in programmes, such as problems with cash</w:t>
      </w:r>
      <w:r w:rsidR="00F46801">
        <w:rPr>
          <w:rFonts w:ascii="Calibri" w:hAnsi="Calibri"/>
          <w:sz w:val="22"/>
        </w:rPr>
        <w:t xml:space="preserve"> </w:t>
      </w:r>
      <w:r w:rsidRPr="00FC02A8">
        <w:rPr>
          <w:rFonts w:ascii="Calibri" w:hAnsi="Calibri"/>
          <w:sz w:val="22"/>
        </w:rPr>
        <w:t xml:space="preserve">flow and co-financing, the excessive volume of inappropriate reporting, financial restrictions and delays.  These difficulties have been brought to the attention of both the European and national managing authorities for many years now. EAPN has repeatedly drawn attention to the need to reduce these barriers through such mechanisms as technical assistance, global grants, capacity-building and the use of intermediary bodies. Even small changes, such as ensuring that volunteer time be taken into account in match funding, could make a big difference. If these issues were to be successfully addressed, then the level of participation by social inclusion NGOs could be much higher - and the impact on poverty and social exclusion much greater.  </w:t>
      </w:r>
    </w:p>
    <w:p w:rsidR="00CB614D" w:rsidRPr="00FC02A8" w:rsidRDefault="00CB614D" w:rsidP="00FC02A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jc w:val="both"/>
        <w:rPr>
          <w:rFonts w:ascii="Calibri" w:hAnsi="Calibri"/>
          <w:sz w:val="22"/>
        </w:rPr>
      </w:pPr>
    </w:p>
    <w:p w:rsidR="00CB614D" w:rsidRPr="00FC02A8" w:rsidRDefault="00CB614D" w:rsidP="00FC02A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jc w:val="both"/>
        <w:rPr>
          <w:rFonts w:ascii="Calibri" w:hAnsi="Calibri"/>
          <w:sz w:val="22"/>
        </w:rPr>
      </w:pPr>
    </w:p>
    <w:p w:rsidR="00CB614D" w:rsidRPr="00FC02A8" w:rsidRDefault="00CB614D" w:rsidP="00FC02A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jc w:val="both"/>
        <w:rPr>
          <w:rFonts w:ascii="Calibri" w:hAnsi="Calibri"/>
          <w:sz w:val="22"/>
        </w:rPr>
      </w:pPr>
    </w:p>
    <w:p w:rsidR="00CB614D" w:rsidRPr="00FC02A8" w:rsidRDefault="00CB614D" w:rsidP="00FC02A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jc w:val="both"/>
        <w:rPr>
          <w:rFonts w:ascii="Calibri" w:hAnsi="Calibri"/>
          <w:sz w:val="22"/>
        </w:rPr>
      </w:pPr>
    </w:p>
    <w:p w:rsidR="00CB614D" w:rsidRPr="003D36BC" w:rsidRDefault="00CB614D" w:rsidP="00FC02A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jc w:val="both"/>
        <w:rPr>
          <w:rFonts w:ascii="Calibri" w:eastAsia="Times New Roman" w:hAnsi="Calibri"/>
          <w:color w:val="auto"/>
          <w:sz w:val="20"/>
        </w:rPr>
      </w:pPr>
    </w:p>
    <w:sectPr w:rsidR="00CB614D" w:rsidRPr="003D36BC" w:rsidSect="009D12D8">
      <w:headerReference w:type="even" r:id="rId27"/>
      <w:headerReference w:type="default" r:id="rId28"/>
      <w:pgSz w:w="11900" w:h="16840"/>
      <w:pgMar w:top="1701" w:right="1701" w:bottom="1701" w:left="1701"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00A1" w:rsidRDefault="00DC00A1">
      <w:r>
        <w:separator/>
      </w:r>
    </w:p>
  </w:endnote>
  <w:endnote w:type="continuationSeparator" w:id="0">
    <w:p w:rsidR="00DC00A1" w:rsidRDefault="00DC0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panose1 w:val="02020609040205080304"/>
    <w:charset w:val="80"/>
    <w:family w:val="modern"/>
    <w:pitch w:val="fixed"/>
    <w:sig w:usb0="E00002FF" w:usb1="6AC7FDFB" w:usb2="00000012" w:usb3="00000000" w:csb0="0002009F" w:csb1="00000000"/>
  </w:font>
  <w:font w:name="ヒラギノ角ゴ Pro W3">
    <w:altName w:val="Times New Roman"/>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roman"/>
    <w:pitch w:val="default"/>
  </w:font>
  <w:font w:name="Calibri,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00A1" w:rsidRDefault="00DC00A1">
      <w:r>
        <w:separator/>
      </w:r>
    </w:p>
  </w:footnote>
  <w:footnote w:type="continuationSeparator" w:id="0">
    <w:p w:rsidR="00DC00A1" w:rsidRDefault="00DC00A1">
      <w:r>
        <w:continuationSeparator/>
      </w:r>
    </w:p>
  </w:footnote>
  <w:footnote w:id="1">
    <w:p w:rsidR="00DE2509" w:rsidRDefault="00DE2509">
      <w:pPr>
        <w:pStyle w:val="FootnoteText"/>
      </w:pPr>
      <w:r>
        <w:rPr>
          <w:rStyle w:val="FootnoteReference"/>
        </w:rPr>
        <w:footnoteRef/>
      </w:r>
      <w:r>
        <w:t xml:space="preserve"> According to three indicators used in the Europe 2020 strategy: at risk of poverty, severe material deprivation and low work intensity.</w:t>
      </w:r>
    </w:p>
  </w:footnote>
  <w:footnote w:id="2">
    <w:p w:rsidR="00DE2509" w:rsidRPr="003D36BC" w:rsidRDefault="00DE2509" w:rsidP="00CB614D">
      <w:pPr>
        <w:pStyle w:val="FootnoteText1"/>
        <w:jc w:val="both"/>
        <w:rPr>
          <w:rFonts w:ascii="Calibri" w:eastAsia="Times New Roman" w:hAnsi="Calibri"/>
          <w:color w:val="auto"/>
        </w:rPr>
      </w:pPr>
      <w:r w:rsidRPr="00CB614D">
        <w:rPr>
          <w:rFonts w:ascii="Calibri" w:hAnsi="Calibri"/>
          <w:vertAlign w:val="superscript"/>
        </w:rPr>
        <w:footnoteRef/>
      </w:r>
      <w:r w:rsidRPr="00CB614D">
        <w:rPr>
          <w:rFonts w:ascii="Calibri" w:hAnsi="Calibri"/>
        </w:rPr>
        <w:t xml:space="preserve"> Eurostat: </w:t>
      </w:r>
      <w:r w:rsidRPr="00CB614D">
        <w:rPr>
          <w:rFonts w:ascii="Calibri" w:hAnsi="Calibri"/>
          <w:i/>
        </w:rPr>
        <w:t>Income and living conditions in Europe</w:t>
      </w:r>
      <w:r w:rsidRPr="00CB614D">
        <w:rPr>
          <w:rFonts w:ascii="Calibri" w:hAnsi="Calibri"/>
        </w:rPr>
        <w:t>.  Luxembourg, author, 2010.</w:t>
      </w:r>
    </w:p>
  </w:footnote>
  <w:footnote w:id="3">
    <w:p w:rsidR="00DE2509" w:rsidRPr="00FF0079" w:rsidRDefault="00DE2509" w:rsidP="00FF0079">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s>
        <w:spacing w:after="120"/>
        <w:jc w:val="both"/>
        <w:rPr>
          <w:rFonts w:ascii="Times New Roman" w:hAnsi="Times New Roman"/>
          <w:sz w:val="20"/>
        </w:rPr>
      </w:pPr>
      <w:r>
        <w:rPr>
          <w:rStyle w:val="FootnoteReference"/>
        </w:rPr>
        <w:footnoteRef/>
      </w:r>
      <w:r>
        <w:t xml:space="preserve"> </w:t>
      </w:r>
      <w:r w:rsidRPr="00FF0079">
        <w:rPr>
          <w:rFonts w:ascii="Times New Roman" w:hAnsi="Times New Roman"/>
          <w:sz w:val="20"/>
        </w:rPr>
        <w:t xml:space="preserve">The Council of Ministers has decided on a new approach to govern its over-riding policy priorities for the years up to 2020, called the </w:t>
      </w:r>
      <w:r w:rsidRPr="00FF0079">
        <w:rPr>
          <w:rFonts w:ascii="Times New Roman" w:hAnsi="Times New Roman"/>
          <w:i/>
          <w:sz w:val="20"/>
        </w:rPr>
        <w:t>Europe 2020 Strategy</w:t>
      </w:r>
      <w:r w:rsidRPr="00FF0079">
        <w:rPr>
          <w:rFonts w:ascii="Times New Roman" w:hAnsi="Times New Roman"/>
          <w:sz w:val="20"/>
        </w:rPr>
        <w:t xml:space="preserve">, designed to promote smart, sustainable and inclusive growth. The strategy set 5 concrete targets to: </w:t>
      </w:r>
    </w:p>
    <w:p w:rsidR="00DE2509" w:rsidRPr="00FF0079" w:rsidRDefault="00DE2509" w:rsidP="00FF0079">
      <w:pPr>
        <w:pStyle w:val="Body"/>
        <w:numPr>
          <w:ilvl w:val="0"/>
          <w:numId w:val="2"/>
        </w:numPr>
        <w:tabs>
          <w:tab w:val="left" w:pos="709"/>
          <w:tab w:val="left" w:pos="1417"/>
          <w:tab w:val="left" w:pos="2126"/>
          <w:tab w:val="left" w:pos="2835"/>
          <w:tab w:val="left" w:pos="3543"/>
          <w:tab w:val="left" w:pos="4252"/>
          <w:tab w:val="left" w:pos="4961"/>
          <w:tab w:val="left" w:pos="5669"/>
          <w:tab w:val="left" w:pos="6378"/>
          <w:tab w:val="left" w:pos="7087"/>
          <w:tab w:val="left" w:pos="7795"/>
        </w:tabs>
        <w:ind w:hanging="180"/>
        <w:jc w:val="both"/>
        <w:rPr>
          <w:rFonts w:ascii="Times New Roman" w:hAnsi="Times New Roman"/>
          <w:position w:val="-2"/>
          <w:sz w:val="20"/>
        </w:rPr>
      </w:pPr>
      <w:r w:rsidRPr="00FF0079">
        <w:rPr>
          <w:rFonts w:ascii="Times New Roman" w:hAnsi="Times New Roman"/>
          <w:sz w:val="20"/>
        </w:rPr>
        <w:t>Lift at least 20 million people out of poverty and social exclusion by 2020;</w:t>
      </w:r>
    </w:p>
    <w:p w:rsidR="00DE2509" w:rsidRPr="00FF0079" w:rsidRDefault="00DE2509" w:rsidP="00FF0079">
      <w:pPr>
        <w:pStyle w:val="Body"/>
        <w:numPr>
          <w:ilvl w:val="0"/>
          <w:numId w:val="2"/>
        </w:numPr>
        <w:tabs>
          <w:tab w:val="left" w:pos="709"/>
          <w:tab w:val="left" w:pos="1417"/>
          <w:tab w:val="left" w:pos="2126"/>
          <w:tab w:val="left" w:pos="2835"/>
          <w:tab w:val="left" w:pos="3543"/>
          <w:tab w:val="left" w:pos="4252"/>
          <w:tab w:val="left" w:pos="4961"/>
          <w:tab w:val="left" w:pos="5669"/>
          <w:tab w:val="left" w:pos="6378"/>
          <w:tab w:val="left" w:pos="7087"/>
          <w:tab w:val="left" w:pos="7795"/>
        </w:tabs>
        <w:ind w:hanging="180"/>
        <w:jc w:val="both"/>
        <w:rPr>
          <w:rFonts w:ascii="Times New Roman" w:hAnsi="Times New Roman"/>
          <w:position w:val="-2"/>
          <w:sz w:val="20"/>
        </w:rPr>
      </w:pPr>
      <w:r w:rsidRPr="00FF0079">
        <w:rPr>
          <w:rFonts w:ascii="Times New Roman" w:hAnsi="Times New Roman"/>
          <w:sz w:val="20"/>
        </w:rPr>
        <w:t>Raise participation in employment from 69% to 75%;</w:t>
      </w:r>
    </w:p>
    <w:p w:rsidR="00DE2509" w:rsidRPr="00FF0079" w:rsidRDefault="00DE2509" w:rsidP="00FF0079">
      <w:pPr>
        <w:pStyle w:val="Body"/>
        <w:numPr>
          <w:ilvl w:val="0"/>
          <w:numId w:val="2"/>
        </w:numPr>
        <w:tabs>
          <w:tab w:val="left" w:pos="709"/>
          <w:tab w:val="left" w:pos="1417"/>
          <w:tab w:val="left" w:pos="2126"/>
          <w:tab w:val="left" w:pos="2835"/>
          <w:tab w:val="left" w:pos="3543"/>
          <w:tab w:val="left" w:pos="4252"/>
          <w:tab w:val="left" w:pos="4961"/>
          <w:tab w:val="left" w:pos="5669"/>
          <w:tab w:val="left" w:pos="6378"/>
          <w:tab w:val="left" w:pos="7087"/>
          <w:tab w:val="left" w:pos="7795"/>
        </w:tabs>
        <w:ind w:hanging="180"/>
        <w:jc w:val="both"/>
        <w:rPr>
          <w:rFonts w:ascii="Times New Roman" w:hAnsi="Times New Roman"/>
          <w:position w:val="-2"/>
          <w:sz w:val="20"/>
        </w:rPr>
      </w:pPr>
      <w:r w:rsidRPr="00FF0079">
        <w:rPr>
          <w:rFonts w:ascii="Times New Roman" w:hAnsi="Times New Roman"/>
          <w:sz w:val="20"/>
        </w:rPr>
        <w:t>Reduce the level of early school leaving from 15% to 10%, and raise participation in secondary level from 31% to 40%;</w:t>
      </w:r>
    </w:p>
    <w:p w:rsidR="00DE2509" w:rsidRPr="00FF0079" w:rsidRDefault="00DE2509" w:rsidP="00FF0079">
      <w:pPr>
        <w:pStyle w:val="Body"/>
        <w:numPr>
          <w:ilvl w:val="0"/>
          <w:numId w:val="2"/>
        </w:numPr>
        <w:tabs>
          <w:tab w:val="left" w:pos="709"/>
          <w:tab w:val="left" w:pos="1417"/>
          <w:tab w:val="left" w:pos="2126"/>
          <w:tab w:val="left" w:pos="2835"/>
          <w:tab w:val="left" w:pos="3543"/>
          <w:tab w:val="left" w:pos="4252"/>
          <w:tab w:val="left" w:pos="4961"/>
          <w:tab w:val="left" w:pos="5669"/>
          <w:tab w:val="left" w:pos="6378"/>
          <w:tab w:val="left" w:pos="7087"/>
          <w:tab w:val="left" w:pos="7795"/>
        </w:tabs>
        <w:ind w:hanging="180"/>
        <w:jc w:val="both"/>
        <w:rPr>
          <w:rFonts w:ascii="Times New Roman" w:hAnsi="Times New Roman"/>
          <w:position w:val="-2"/>
          <w:sz w:val="20"/>
        </w:rPr>
      </w:pPr>
      <w:r w:rsidRPr="00FF0079">
        <w:rPr>
          <w:rFonts w:ascii="Times New Roman" w:hAnsi="Times New Roman"/>
          <w:sz w:val="20"/>
        </w:rPr>
        <w:t>Reduce gas emissions by 20%, reduce energy consumption by 20% and increase efficiency by 20% (called the 20-20-20 formula);</w:t>
      </w:r>
    </w:p>
    <w:p w:rsidR="00DE2509" w:rsidRPr="00FF0079" w:rsidRDefault="00DE2509" w:rsidP="00FF0079">
      <w:pPr>
        <w:pStyle w:val="Body"/>
        <w:numPr>
          <w:ilvl w:val="0"/>
          <w:numId w:val="2"/>
        </w:numPr>
        <w:tabs>
          <w:tab w:val="left" w:pos="709"/>
          <w:tab w:val="left" w:pos="1417"/>
          <w:tab w:val="left" w:pos="2126"/>
          <w:tab w:val="left" w:pos="2835"/>
          <w:tab w:val="left" w:pos="3543"/>
          <w:tab w:val="left" w:pos="4252"/>
          <w:tab w:val="left" w:pos="4961"/>
          <w:tab w:val="left" w:pos="5669"/>
          <w:tab w:val="left" w:pos="6378"/>
          <w:tab w:val="left" w:pos="7087"/>
          <w:tab w:val="left" w:pos="7795"/>
        </w:tabs>
        <w:ind w:hanging="180"/>
        <w:jc w:val="both"/>
        <w:rPr>
          <w:rFonts w:ascii="Times New Roman" w:hAnsi="Times New Roman"/>
          <w:position w:val="-2"/>
          <w:sz w:val="20"/>
        </w:rPr>
      </w:pPr>
      <w:r w:rsidRPr="00FF0079">
        <w:rPr>
          <w:rFonts w:ascii="Times New Roman" w:hAnsi="Times New Roman"/>
          <w:sz w:val="20"/>
        </w:rPr>
        <w:t xml:space="preserve">Increase investment in research and development in each Members State to 3% of GDP. </w:t>
      </w:r>
    </w:p>
    <w:p w:rsidR="00DE2509" w:rsidRPr="00FF0079" w:rsidRDefault="00DE2509">
      <w:pPr>
        <w:pStyle w:val="FootnoteText"/>
      </w:pPr>
    </w:p>
  </w:footnote>
  <w:footnote w:id="4">
    <w:p w:rsidR="00B86A6A" w:rsidRDefault="00F03752" w:rsidP="003D36BC">
      <w:pPr>
        <w:pStyle w:val="FootnoteText"/>
        <w:ind w:left="180"/>
      </w:pPr>
      <w:r>
        <w:rPr>
          <w:rStyle w:val="FootnoteReference"/>
        </w:rPr>
        <w:footnoteRef/>
      </w:r>
      <w:r w:rsidR="009D12D8" w:rsidRPr="003D36BC">
        <w:t xml:space="preserve">FEAD is the successor of the Food Aid Programme.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509" w:rsidRPr="00CD5955" w:rsidRDefault="009D12D8">
    <w:pPr>
      <w:pStyle w:val="HeaderFooter"/>
      <w:jc w:val="right"/>
      <w:rPr>
        <w:rFonts w:ascii="Times New Roman" w:eastAsia="Times New Roman" w:hAnsi="Times New Roman"/>
        <w:color w:val="auto"/>
        <w:lang w:val="fr-BE"/>
      </w:rPr>
    </w:pPr>
    <w:r w:rsidRPr="00CD5955">
      <w:rPr>
        <w:rFonts w:ascii="Palatino" w:hAnsi="Palatino"/>
        <w:sz w:val="18"/>
      </w:rPr>
      <w:fldChar w:fldCharType="begin"/>
    </w:r>
    <w:r w:rsidR="00DE2509" w:rsidRPr="00CD5955">
      <w:rPr>
        <w:rFonts w:ascii="Palatino" w:hAnsi="Palatino"/>
        <w:sz w:val="18"/>
      </w:rPr>
      <w:instrText xml:space="preserve"> PAGE </w:instrText>
    </w:r>
    <w:r w:rsidRPr="00CD5955">
      <w:rPr>
        <w:rFonts w:ascii="Palatino" w:hAnsi="Palatino"/>
        <w:sz w:val="18"/>
      </w:rPr>
      <w:fldChar w:fldCharType="separate"/>
    </w:r>
    <w:r w:rsidR="003D36BC">
      <w:rPr>
        <w:rFonts w:ascii="Palatino" w:hAnsi="Palatino"/>
        <w:noProof/>
        <w:sz w:val="18"/>
      </w:rPr>
      <w:t>14</w:t>
    </w:r>
    <w:r w:rsidRPr="00CD5955">
      <w:rPr>
        <w:rFonts w:ascii="Palatino" w:hAnsi="Palatino"/>
        <w:sz w:val="1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509" w:rsidRDefault="009D12D8">
    <w:pPr>
      <w:pStyle w:val="HeaderFooter"/>
      <w:jc w:val="right"/>
      <w:rPr>
        <w:rFonts w:ascii="Times New Roman" w:eastAsia="Times New Roman" w:hAnsi="Times New Roman"/>
        <w:color w:val="auto"/>
        <w:lang w:val="fr-BE"/>
      </w:rPr>
    </w:pPr>
    <w:r>
      <w:rPr>
        <w:rFonts w:ascii="Palatino" w:hAnsi="Palatino"/>
        <w:i/>
        <w:sz w:val="18"/>
      </w:rPr>
      <w:fldChar w:fldCharType="begin"/>
    </w:r>
    <w:r w:rsidR="00DE2509">
      <w:rPr>
        <w:rFonts w:ascii="Palatino" w:hAnsi="Palatino"/>
        <w:i/>
        <w:sz w:val="18"/>
      </w:rPr>
      <w:instrText xml:space="preserve"> PAGE </w:instrText>
    </w:r>
    <w:r>
      <w:rPr>
        <w:rFonts w:ascii="Palatino" w:hAnsi="Palatino"/>
        <w:i/>
        <w:sz w:val="18"/>
      </w:rPr>
      <w:fldChar w:fldCharType="separate"/>
    </w:r>
    <w:r w:rsidR="003D36BC">
      <w:rPr>
        <w:rFonts w:ascii="Palatino" w:hAnsi="Palatino"/>
        <w:i/>
        <w:noProof/>
        <w:sz w:val="18"/>
      </w:rPr>
      <w:t>13</w:t>
    </w:r>
    <w:r>
      <w:rPr>
        <w:rFonts w:ascii="Palatino" w:hAnsi="Palatino"/>
        <w:i/>
        <w:sz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894EE873"/>
    <w:lvl w:ilvl="0">
      <w:start w:val="1"/>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1">
    <w:nsid w:val="00000002"/>
    <w:multiLevelType w:val="multilevel"/>
    <w:tmpl w:val="894EE874"/>
    <w:lvl w:ilvl="0">
      <w:start w:val="1"/>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2">
    <w:nsid w:val="00000003"/>
    <w:multiLevelType w:val="multilevel"/>
    <w:tmpl w:val="894EE875"/>
    <w:lvl w:ilvl="0">
      <w:start w:val="1"/>
      <w:numFmt w:val="bullet"/>
      <w:lvlText w:val="-"/>
      <w:lvlJc w:val="left"/>
      <w:pPr>
        <w:tabs>
          <w:tab w:val="num" w:pos="140"/>
        </w:tabs>
        <w:ind w:left="140" w:firstLine="0"/>
      </w:pPr>
      <w:rPr>
        <w:rFonts w:hint="default"/>
        <w:position w:val="0"/>
      </w:rPr>
    </w:lvl>
    <w:lvl w:ilvl="1">
      <w:start w:val="1"/>
      <w:numFmt w:val="bullet"/>
      <w:lvlText w:val="-"/>
      <w:lvlJc w:val="left"/>
      <w:pPr>
        <w:tabs>
          <w:tab w:val="num" w:pos="140"/>
        </w:tabs>
        <w:ind w:left="140" w:firstLine="720"/>
      </w:pPr>
      <w:rPr>
        <w:rFonts w:hint="default"/>
        <w:position w:val="0"/>
      </w:rPr>
    </w:lvl>
    <w:lvl w:ilvl="2">
      <w:start w:val="1"/>
      <w:numFmt w:val="bullet"/>
      <w:lvlText w:val="-"/>
      <w:lvlJc w:val="left"/>
      <w:pPr>
        <w:tabs>
          <w:tab w:val="num" w:pos="140"/>
        </w:tabs>
        <w:ind w:left="140" w:firstLine="1440"/>
      </w:pPr>
      <w:rPr>
        <w:rFonts w:hint="default"/>
        <w:position w:val="0"/>
      </w:rPr>
    </w:lvl>
    <w:lvl w:ilvl="3">
      <w:start w:val="1"/>
      <w:numFmt w:val="bullet"/>
      <w:lvlText w:val="-"/>
      <w:lvlJc w:val="left"/>
      <w:pPr>
        <w:tabs>
          <w:tab w:val="num" w:pos="140"/>
        </w:tabs>
        <w:ind w:left="140" w:firstLine="2160"/>
      </w:pPr>
      <w:rPr>
        <w:rFonts w:hint="default"/>
        <w:position w:val="0"/>
      </w:rPr>
    </w:lvl>
    <w:lvl w:ilvl="4">
      <w:start w:val="1"/>
      <w:numFmt w:val="bullet"/>
      <w:lvlText w:val="-"/>
      <w:lvlJc w:val="left"/>
      <w:pPr>
        <w:tabs>
          <w:tab w:val="num" w:pos="140"/>
        </w:tabs>
        <w:ind w:left="140" w:firstLine="2880"/>
      </w:pPr>
      <w:rPr>
        <w:rFonts w:hint="default"/>
        <w:position w:val="0"/>
      </w:rPr>
    </w:lvl>
    <w:lvl w:ilvl="5">
      <w:start w:val="1"/>
      <w:numFmt w:val="bullet"/>
      <w:lvlText w:val="-"/>
      <w:lvlJc w:val="left"/>
      <w:pPr>
        <w:tabs>
          <w:tab w:val="num" w:pos="140"/>
        </w:tabs>
        <w:ind w:left="140" w:firstLine="3600"/>
      </w:pPr>
      <w:rPr>
        <w:rFonts w:hint="default"/>
        <w:position w:val="0"/>
      </w:rPr>
    </w:lvl>
    <w:lvl w:ilvl="6">
      <w:start w:val="1"/>
      <w:numFmt w:val="bullet"/>
      <w:lvlText w:val="-"/>
      <w:lvlJc w:val="left"/>
      <w:pPr>
        <w:tabs>
          <w:tab w:val="num" w:pos="140"/>
        </w:tabs>
        <w:ind w:left="140" w:firstLine="4320"/>
      </w:pPr>
      <w:rPr>
        <w:rFonts w:hint="default"/>
        <w:position w:val="0"/>
      </w:rPr>
    </w:lvl>
    <w:lvl w:ilvl="7">
      <w:start w:val="1"/>
      <w:numFmt w:val="bullet"/>
      <w:lvlText w:val="-"/>
      <w:lvlJc w:val="left"/>
      <w:pPr>
        <w:tabs>
          <w:tab w:val="num" w:pos="140"/>
        </w:tabs>
        <w:ind w:left="140" w:firstLine="5040"/>
      </w:pPr>
      <w:rPr>
        <w:rFonts w:hint="default"/>
        <w:position w:val="0"/>
      </w:rPr>
    </w:lvl>
    <w:lvl w:ilvl="8">
      <w:start w:val="1"/>
      <w:numFmt w:val="bullet"/>
      <w:lvlText w:val="-"/>
      <w:lvlJc w:val="left"/>
      <w:pPr>
        <w:tabs>
          <w:tab w:val="num" w:pos="140"/>
        </w:tabs>
        <w:ind w:left="140" w:firstLine="5760"/>
      </w:pPr>
      <w:rPr>
        <w:rFonts w:hint="default"/>
        <w:position w:val="0"/>
      </w:rPr>
    </w:lvl>
  </w:abstractNum>
  <w:abstractNum w:abstractNumId="3">
    <w:nsid w:val="00C070C9"/>
    <w:multiLevelType w:val="hybridMultilevel"/>
    <w:tmpl w:val="05F286B8"/>
    <w:lvl w:ilvl="0" w:tplc="080C0001">
      <w:start w:val="1"/>
      <w:numFmt w:val="bullet"/>
      <w:lvlText w:val=""/>
      <w:lvlJc w:val="left"/>
      <w:pPr>
        <w:ind w:left="2160" w:hanging="360"/>
      </w:pPr>
      <w:rPr>
        <w:rFonts w:ascii="Symbol" w:hAnsi="Symbol" w:hint="default"/>
      </w:rPr>
    </w:lvl>
    <w:lvl w:ilvl="1" w:tplc="080C0003" w:tentative="1">
      <w:start w:val="1"/>
      <w:numFmt w:val="bullet"/>
      <w:lvlText w:val="o"/>
      <w:lvlJc w:val="left"/>
      <w:pPr>
        <w:ind w:left="2880" w:hanging="360"/>
      </w:pPr>
      <w:rPr>
        <w:rFonts w:ascii="Courier New" w:hAnsi="Courier New" w:cs="Courier New" w:hint="default"/>
      </w:rPr>
    </w:lvl>
    <w:lvl w:ilvl="2" w:tplc="080C0005" w:tentative="1">
      <w:start w:val="1"/>
      <w:numFmt w:val="bullet"/>
      <w:lvlText w:val=""/>
      <w:lvlJc w:val="left"/>
      <w:pPr>
        <w:ind w:left="3600" w:hanging="360"/>
      </w:pPr>
      <w:rPr>
        <w:rFonts w:ascii="Wingdings" w:hAnsi="Wingdings" w:hint="default"/>
      </w:rPr>
    </w:lvl>
    <w:lvl w:ilvl="3" w:tplc="080C0001" w:tentative="1">
      <w:start w:val="1"/>
      <w:numFmt w:val="bullet"/>
      <w:lvlText w:val=""/>
      <w:lvlJc w:val="left"/>
      <w:pPr>
        <w:ind w:left="4320" w:hanging="360"/>
      </w:pPr>
      <w:rPr>
        <w:rFonts w:ascii="Symbol" w:hAnsi="Symbol" w:hint="default"/>
      </w:rPr>
    </w:lvl>
    <w:lvl w:ilvl="4" w:tplc="080C0003" w:tentative="1">
      <w:start w:val="1"/>
      <w:numFmt w:val="bullet"/>
      <w:lvlText w:val="o"/>
      <w:lvlJc w:val="left"/>
      <w:pPr>
        <w:ind w:left="5040" w:hanging="360"/>
      </w:pPr>
      <w:rPr>
        <w:rFonts w:ascii="Courier New" w:hAnsi="Courier New" w:cs="Courier New" w:hint="default"/>
      </w:rPr>
    </w:lvl>
    <w:lvl w:ilvl="5" w:tplc="080C0005" w:tentative="1">
      <w:start w:val="1"/>
      <w:numFmt w:val="bullet"/>
      <w:lvlText w:val=""/>
      <w:lvlJc w:val="left"/>
      <w:pPr>
        <w:ind w:left="5760" w:hanging="360"/>
      </w:pPr>
      <w:rPr>
        <w:rFonts w:ascii="Wingdings" w:hAnsi="Wingdings" w:hint="default"/>
      </w:rPr>
    </w:lvl>
    <w:lvl w:ilvl="6" w:tplc="080C0001" w:tentative="1">
      <w:start w:val="1"/>
      <w:numFmt w:val="bullet"/>
      <w:lvlText w:val=""/>
      <w:lvlJc w:val="left"/>
      <w:pPr>
        <w:ind w:left="6480" w:hanging="360"/>
      </w:pPr>
      <w:rPr>
        <w:rFonts w:ascii="Symbol" w:hAnsi="Symbol" w:hint="default"/>
      </w:rPr>
    </w:lvl>
    <w:lvl w:ilvl="7" w:tplc="080C0003" w:tentative="1">
      <w:start w:val="1"/>
      <w:numFmt w:val="bullet"/>
      <w:lvlText w:val="o"/>
      <w:lvlJc w:val="left"/>
      <w:pPr>
        <w:ind w:left="7200" w:hanging="360"/>
      </w:pPr>
      <w:rPr>
        <w:rFonts w:ascii="Courier New" w:hAnsi="Courier New" w:cs="Courier New" w:hint="default"/>
      </w:rPr>
    </w:lvl>
    <w:lvl w:ilvl="8" w:tplc="080C0005" w:tentative="1">
      <w:start w:val="1"/>
      <w:numFmt w:val="bullet"/>
      <w:lvlText w:val=""/>
      <w:lvlJc w:val="left"/>
      <w:pPr>
        <w:ind w:left="7920" w:hanging="360"/>
      </w:pPr>
      <w:rPr>
        <w:rFonts w:ascii="Wingdings" w:hAnsi="Wingdings" w:hint="default"/>
      </w:rPr>
    </w:lvl>
  </w:abstractNum>
  <w:abstractNum w:abstractNumId="4">
    <w:nsid w:val="09052B0A"/>
    <w:multiLevelType w:val="hybridMultilevel"/>
    <w:tmpl w:val="0B38ADD8"/>
    <w:lvl w:ilvl="0" w:tplc="F1980654">
      <w:start w:val="2"/>
      <w:numFmt w:val="decimal"/>
      <w:lvlText w:val="%1)"/>
      <w:lvlJc w:val="left"/>
      <w:pPr>
        <w:ind w:left="2490" w:hanging="360"/>
      </w:pPr>
      <w:rPr>
        <w:rFonts w:hint="default"/>
      </w:rPr>
    </w:lvl>
    <w:lvl w:ilvl="1" w:tplc="080C0019" w:tentative="1">
      <w:start w:val="1"/>
      <w:numFmt w:val="lowerLetter"/>
      <w:lvlText w:val="%2."/>
      <w:lvlJc w:val="left"/>
      <w:pPr>
        <w:ind w:left="3210" w:hanging="360"/>
      </w:pPr>
    </w:lvl>
    <w:lvl w:ilvl="2" w:tplc="080C001B" w:tentative="1">
      <w:start w:val="1"/>
      <w:numFmt w:val="lowerRoman"/>
      <w:lvlText w:val="%3."/>
      <w:lvlJc w:val="right"/>
      <w:pPr>
        <w:ind w:left="3930" w:hanging="180"/>
      </w:pPr>
    </w:lvl>
    <w:lvl w:ilvl="3" w:tplc="080C000F" w:tentative="1">
      <w:start w:val="1"/>
      <w:numFmt w:val="decimal"/>
      <w:lvlText w:val="%4."/>
      <w:lvlJc w:val="left"/>
      <w:pPr>
        <w:ind w:left="4650" w:hanging="360"/>
      </w:pPr>
    </w:lvl>
    <w:lvl w:ilvl="4" w:tplc="080C0019" w:tentative="1">
      <w:start w:val="1"/>
      <w:numFmt w:val="lowerLetter"/>
      <w:lvlText w:val="%5."/>
      <w:lvlJc w:val="left"/>
      <w:pPr>
        <w:ind w:left="5370" w:hanging="360"/>
      </w:pPr>
    </w:lvl>
    <w:lvl w:ilvl="5" w:tplc="080C001B" w:tentative="1">
      <w:start w:val="1"/>
      <w:numFmt w:val="lowerRoman"/>
      <w:lvlText w:val="%6."/>
      <w:lvlJc w:val="right"/>
      <w:pPr>
        <w:ind w:left="6090" w:hanging="180"/>
      </w:pPr>
    </w:lvl>
    <w:lvl w:ilvl="6" w:tplc="080C000F" w:tentative="1">
      <w:start w:val="1"/>
      <w:numFmt w:val="decimal"/>
      <w:lvlText w:val="%7."/>
      <w:lvlJc w:val="left"/>
      <w:pPr>
        <w:ind w:left="6810" w:hanging="360"/>
      </w:pPr>
    </w:lvl>
    <w:lvl w:ilvl="7" w:tplc="080C0019" w:tentative="1">
      <w:start w:val="1"/>
      <w:numFmt w:val="lowerLetter"/>
      <w:lvlText w:val="%8."/>
      <w:lvlJc w:val="left"/>
      <w:pPr>
        <w:ind w:left="7530" w:hanging="360"/>
      </w:pPr>
    </w:lvl>
    <w:lvl w:ilvl="8" w:tplc="080C001B" w:tentative="1">
      <w:start w:val="1"/>
      <w:numFmt w:val="lowerRoman"/>
      <w:lvlText w:val="%9."/>
      <w:lvlJc w:val="right"/>
      <w:pPr>
        <w:ind w:left="8250" w:hanging="180"/>
      </w:pPr>
    </w:lvl>
  </w:abstractNum>
  <w:abstractNum w:abstractNumId="5">
    <w:nsid w:val="0BA85A20"/>
    <w:multiLevelType w:val="hybridMultilevel"/>
    <w:tmpl w:val="1742BAE0"/>
    <w:lvl w:ilvl="0" w:tplc="55F87B8C">
      <w:start w:val="6"/>
      <w:numFmt w:val="bullet"/>
      <w:lvlText w:val="-"/>
      <w:lvlJc w:val="left"/>
      <w:pPr>
        <w:ind w:left="720" w:hanging="360"/>
      </w:pPr>
      <w:rPr>
        <w:rFonts w:ascii="Calibri" w:eastAsia="Calibri" w:hAnsi="Calibri" w:cs="Times New Roman" w:hint="default"/>
        <w:i w:val="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0DAA6980"/>
    <w:multiLevelType w:val="hybridMultilevel"/>
    <w:tmpl w:val="E1B46848"/>
    <w:lvl w:ilvl="0" w:tplc="DF7E7D00">
      <w:numFmt w:val="bullet"/>
      <w:lvlText w:val="-"/>
      <w:lvlJc w:val="left"/>
      <w:pPr>
        <w:ind w:left="720" w:hanging="360"/>
      </w:pPr>
      <w:rPr>
        <w:rFonts w:ascii="Calibri" w:eastAsia="Calibri"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15DC5E62"/>
    <w:multiLevelType w:val="hybridMultilevel"/>
    <w:tmpl w:val="4D4493D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17A261B0"/>
    <w:multiLevelType w:val="hybridMultilevel"/>
    <w:tmpl w:val="5AD2A106"/>
    <w:lvl w:ilvl="0" w:tplc="06206866">
      <w:start w:val="1"/>
      <w:numFmt w:val="bullet"/>
      <w:lvlText w:val="-"/>
      <w:lvlJc w:val="left"/>
      <w:pPr>
        <w:tabs>
          <w:tab w:val="num" w:pos="720"/>
        </w:tabs>
        <w:ind w:left="720" w:hanging="360"/>
      </w:pPr>
      <w:rPr>
        <w:rFonts w:ascii="@MS Mincho" w:eastAsia="@MS Mincho" w:hAnsi="@MS Mincho" w:cs="@MS Mincho"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BA42280"/>
    <w:multiLevelType w:val="hybridMultilevel"/>
    <w:tmpl w:val="7868CA3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1E5420E5"/>
    <w:multiLevelType w:val="hybridMultilevel"/>
    <w:tmpl w:val="4C164FF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3F4752A1"/>
    <w:multiLevelType w:val="hybridMultilevel"/>
    <w:tmpl w:val="079405D6"/>
    <w:lvl w:ilvl="0" w:tplc="06206866">
      <w:start w:val="1"/>
      <w:numFmt w:val="bullet"/>
      <w:lvlText w:val="-"/>
      <w:lvlJc w:val="left"/>
      <w:pPr>
        <w:tabs>
          <w:tab w:val="num" w:pos="1287"/>
        </w:tabs>
        <w:ind w:left="1287" w:hanging="360"/>
      </w:pPr>
      <w:rPr>
        <w:rFonts w:ascii="@MS Mincho" w:eastAsia="@MS Mincho" w:hAnsi="@MS Mincho" w:cs="@MS Mincho"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2">
    <w:nsid w:val="417A2693"/>
    <w:multiLevelType w:val="hybridMultilevel"/>
    <w:tmpl w:val="96E41F9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nsid w:val="447D3E43"/>
    <w:multiLevelType w:val="hybridMultilevel"/>
    <w:tmpl w:val="B9B4D4C4"/>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4">
    <w:nsid w:val="47E67CE5"/>
    <w:multiLevelType w:val="hybridMultilevel"/>
    <w:tmpl w:val="5B261C90"/>
    <w:lvl w:ilvl="0" w:tplc="39B66EB4">
      <w:start w:val="1"/>
      <w:numFmt w:val="bullet"/>
      <w:lvlText w:val=""/>
      <w:lvlJc w:val="left"/>
      <w:pPr>
        <w:tabs>
          <w:tab w:val="num" w:pos="720"/>
        </w:tabs>
        <w:ind w:left="720" w:hanging="360"/>
      </w:pPr>
      <w:rPr>
        <w:rFonts w:ascii="Wingdings" w:hAnsi="Wingdings" w:hint="default"/>
      </w:rPr>
    </w:lvl>
    <w:lvl w:ilvl="1" w:tplc="7C426596" w:tentative="1">
      <w:start w:val="1"/>
      <w:numFmt w:val="bullet"/>
      <w:lvlText w:val=""/>
      <w:lvlJc w:val="left"/>
      <w:pPr>
        <w:tabs>
          <w:tab w:val="num" w:pos="1440"/>
        </w:tabs>
        <w:ind w:left="1440" w:hanging="360"/>
      </w:pPr>
      <w:rPr>
        <w:rFonts w:ascii="Wingdings" w:hAnsi="Wingdings" w:hint="default"/>
      </w:rPr>
    </w:lvl>
    <w:lvl w:ilvl="2" w:tplc="93DAB11C">
      <w:start w:val="1"/>
      <w:numFmt w:val="bullet"/>
      <w:lvlText w:val=""/>
      <w:lvlJc w:val="left"/>
      <w:pPr>
        <w:tabs>
          <w:tab w:val="num" w:pos="2160"/>
        </w:tabs>
        <w:ind w:left="2160" w:hanging="360"/>
      </w:pPr>
      <w:rPr>
        <w:rFonts w:ascii="Wingdings" w:hAnsi="Wingdings" w:hint="default"/>
      </w:rPr>
    </w:lvl>
    <w:lvl w:ilvl="3" w:tplc="05FE1E94" w:tentative="1">
      <w:start w:val="1"/>
      <w:numFmt w:val="bullet"/>
      <w:lvlText w:val=""/>
      <w:lvlJc w:val="left"/>
      <w:pPr>
        <w:tabs>
          <w:tab w:val="num" w:pos="2880"/>
        </w:tabs>
        <w:ind w:left="2880" w:hanging="360"/>
      </w:pPr>
      <w:rPr>
        <w:rFonts w:ascii="Wingdings" w:hAnsi="Wingdings" w:hint="default"/>
      </w:rPr>
    </w:lvl>
    <w:lvl w:ilvl="4" w:tplc="641E3B38" w:tentative="1">
      <w:start w:val="1"/>
      <w:numFmt w:val="bullet"/>
      <w:lvlText w:val=""/>
      <w:lvlJc w:val="left"/>
      <w:pPr>
        <w:tabs>
          <w:tab w:val="num" w:pos="3600"/>
        </w:tabs>
        <w:ind w:left="3600" w:hanging="360"/>
      </w:pPr>
      <w:rPr>
        <w:rFonts w:ascii="Wingdings" w:hAnsi="Wingdings" w:hint="default"/>
      </w:rPr>
    </w:lvl>
    <w:lvl w:ilvl="5" w:tplc="4AF04DF0" w:tentative="1">
      <w:start w:val="1"/>
      <w:numFmt w:val="bullet"/>
      <w:lvlText w:val=""/>
      <w:lvlJc w:val="left"/>
      <w:pPr>
        <w:tabs>
          <w:tab w:val="num" w:pos="4320"/>
        </w:tabs>
        <w:ind w:left="4320" w:hanging="360"/>
      </w:pPr>
      <w:rPr>
        <w:rFonts w:ascii="Wingdings" w:hAnsi="Wingdings" w:hint="default"/>
      </w:rPr>
    </w:lvl>
    <w:lvl w:ilvl="6" w:tplc="5AD29DBC" w:tentative="1">
      <w:start w:val="1"/>
      <w:numFmt w:val="bullet"/>
      <w:lvlText w:val=""/>
      <w:lvlJc w:val="left"/>
      <w:pPr>
        <w:tabs>
          <w:tab w:val="num" w:pos="5040"/>
        </w:tabs>
        <w:ind w:left="5040" w:hanging="360"/>
      </w:pPr>
      <w:rPr>
        <w:rFonts w:ascii="Wingdings" w:hAnsi="Wingdings" w:hint="default"/>
      </w:rPr>
    </w:lvl>
    <w:lvl w:ilvl="7" w:tplc="AFB2E3F0" w:tentative="1">
      <w:start w:val="1"/>
      <w:numFmt w:val="bullet"/>
      <w:lvlText w:val=""/>
      <w:lvlJc w:val="left"/>
      <w:pPr>
        <w:tabs>
          <w:tab w:val="num" w:pos="5760"/>
        </w:tabs>
        <w:ind w:left="5760" w:hanging="360"/>
      </w:pPr>
      <w:rPr>
        <w:rFonts w:ascii="Wingdings" w:hAnsi="Wingdings" w:hint="default"/>
      </w:rPr>
    </w:lvl>
    <w:lvl w:ilvl="8" w:tplc="1616B52C" w:tentative="1">
      <w:start w:val="1"/>
      <w:numFmt w:val="bullet"/>
      <w:lvlText w:val=""/>
      <w:lvlJc w:val="left"/>
      <w:pPr>
        <w:tabs>
          <w:tab w:val="num" w:pos="6480"/>
        </w:tabs>
        <w:ind w:left="6480" w:hanging="360"/>
      </w:pPr>
      <w:rPr>
        <w:rFonts w:ascii="Wingdings" w:hAnsi="Wingdings" w:hint="default"/>
      </w:rPr>
    </w:lvl>
  </w:abstractNum>
  <w:abstractNum w:abstractNumId="15">
    <w:nsid w:val="4A7B1E32"/>
    <w:multiLevelType w:val="hybridMultilevel"/>
    <w:tmpl w:val="59905B44"/>
    <w:lvl w:ilvl="0" w:tplc="D814F47A">
      <w:start w:val="1"/>
      <w:numFmt w:val="bullet"/>
      <w:lvlText w:val=""/>
      <w:lvlJc w:val="left"/>
      <w:pPr>
        <w:tabs>
          <w:tab w:val="num" w:pos="720"/>
        </w:tabs>
        <w:ind w:left="720" w:hanging="360"/>
      </w:pPr>
      <w:rPr>
        <w:rFonts w:ascii="Wingdings" w:hAnsi="Wingdings" w:hint="default"/>
      </w:rPr>
    </w:lvl>
    <w:lvl w:ilvl="1" w:tplc="7FDECDD8" w:tentative="1">
      <w:start w:val="1"/>
      <w:numFmt w:val="bullet"/>
      <w:lvlText w:val=""/>
      <w:lvlJc w:val="left"/>
      <w:pPr>
        <w:tabs>
          <w:tab w:val="num" w:pos="1440"/>
        </w:tabs>
        <w:ind w:left="1440" w:hanging="360"/>
      </w:pPr>
      <w:rPr>
        <w:rFonts w:ascii="Wingdings" w:hAnsi="Wingdings" w:hint="default"/>
      </w:rPr>
    </w:lvl>
    <w:lvl w:ilvl="2" w:tplc="52B65F8E">
      <w:start w:val="1"/>
      <w:numFmt w:val="bullet"/>
      <w:lvlText w:val=""/>
      <w:lvlJc w:val="left"/>
      <w:pPr>
        <w:tabs>
          <w:tab w:val="num" w:pos="2160"/>
        </w:tabs>
        <w:ind w:left="2160" w:hanging="360"/>
      </w:pPr>
      <w:rPr>
        <w:rFonts w:ascii="Wingdings" w:hAnsi="Wingdings" w:hint="default"/>
      </w:rPr>
    </w:lvl>
    <w:lvl w:ilvl="3" w:tplc="55CA8656" w:tentative="1">
      <w:start w:val="1"/>
      <w:numFmt w:val="bullet"/>
      <w:lvlText w:val=""/>
      <w:lvlJc w:val="left"/>
      <w:pPr>
        <w:tabs>
          <w:tab w:val="num" w:pos="2880"/>
        </w:tabs>
        <w:ind w:left="2880" w:hanging="360"/>
      </w:pPr>
      <w:rPr>
        <w:rFonts w:ascii="Wingdings" w:hAnsi="Wingdings" w:hint="default"/>
      </w:rPr>
    </w:lvl>
    <w:lvl w:ilvl="4" w:tplc="297E0FE8" w:tentative="1">
      <w:start w:val="1"/>
      <w:numFmt w:val="bullet"/>
      <w:lvlText w:val=""/>
      <w:lvlJc w:val="left"/>
      <w:pPr>
        <w:tabs>
          <w:tab w:val="num" w:pos="3600"/>
        </w:tabs>
        <w:ind w:left="3600" w:hanging="360"/>
      </w:pPr>
      <w:rPr>
        <w:rFonts w:ascii="Wingdings" w:hAnsi="Wingdings" w:hint="default"/>
      </w:rPr>
    </w:lvl>
    <w:lvl w:ilvl="5" w:tplc="7766E92C" w:tentative="1">
      <w:start w:val="1"/>
      <w:numFmt w:val="bullet"/>
      <w:lvlText w:val=""/>
      <w:lvlJc w:val="left"/>
      <w:pPr>
        <w:tabs>
          <w:tab w:val="num" w:pos="4320"/>
        </w:tabs>
        <w:ind w:left="4320" w:hanging="360"/>
      </w:pPr>
      <w:rPr>
        <w:rFonts w:ascii="Wingdings" w:hAnsi="Wingdings" w:hint="default"/>
      </w:rPr>
    </w:lvl>
    <w:lvl w:ilvl="6" w:tplc="CF76644C" w:tentative="1">
      <w:start w:val="1"/>
      <w:numFmt w:val="bullet"/>
      <w:lvlText w:val=""/>
      <w:lvlJc w:val="left"/>
      <w:pPr>
        <w:tabs>
          <w:tab w:val="num" w:pos="5040"/>
        </w:tabs>
        <w:ind w:left="5040" w:hanging="360"/>
      </w:pPr>
      <w:rPr>
        <w:rFonts w:ascii="Wingdings" w:hAnsi="Wingdings" w:hint="default"/>
      </w:rPr>
    </w:lvl>
    <w:lvl w:ilvl="7" w:tplc="2F206E42" w:tentative="1">
      <w:start w:val="1"/>
      <w:numFmt w:val="bullet"/>
      <w:lvlText w:val=""/>
      <w:lvlJc w:val="left"/>
      <w:pPr>
        <w:tabs>
          <w:tab w:val="num" w:pos="5760"/>
        </w:tabs>
        <w:ind w:left="5760" w:hanging="360"/>
      </w:pPr>
      <w:rPr>
        <w:rFonts w:ascii="Wingdings" w:hAnsi="Wingdings" w:hint="default"/>
      </w:rPr>
    </w:lvl>
    <w:lvl w:ilvl="8" w:tplc="33C0B506" w:tentative="1">
      <w:start w:val="1"/>
      <w:numFmt w:val="bullet"/>
      <w:lvlText w:val=""/>
      <w:lvlJc w:val="left"/>
      <w:pPr>
        <w:tabs>
          <w:tab w:val="num" w:pos="6480"/>
        </w:tabs>
        <w:ind w:left="6480" w:hanging="360"/>
      </w:pPr>
      <w:rPr>
        <w:rFonts w:ascii="Wingdings" w:hAnsi="Wingdings" w:hint="default"/>
      </w:rPr>
    </w:lvl>
  </w:abstractNum>
  <w:abstractNum w:abstractNumId="16">
    <w:nsid w:val="4A9A4536"/>
    <w:multiLevelType w:val="hybridMultilevel"/>
    <w:tmpl w:val="245AFBF8"/>
    <w:lvl w:ilvl="0" w:tplc="16B0A7DC">
      <w:start w:val="3"/>
      <w:numFmt w:val="bullet"/>
      <w:lvlText w:val="-"/>
      <w:lvlJc w:val="left"/>
      <w:pPr>
        <w:ind w:left="720" w:hanging="360"/>
      </w:pPr>
      <w:rPr>
        <w:rFonts w:ascii="Calibri" w:eastAsia="ヒラギノ角ゴ Pro W3"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4D127389"/>
    <w:multiLevelType w:val="hybridMultilevel"/>
    <w:tmpl w:val="5EBCC64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4F535BA7"/>
    <w:multiLevelType w:val="hybridMultilevel"/>
    <w:tmpl w:val="9722600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nsid w:val="50453B34"/>
    <w:multiLevelType w:val="hybridMultilevel"/>
    <w:tmpl w:val="4EBE6416"/>
    <w:lvl w:ilvl="0" w:tplc="28E8BFDE">
      <w:start w:val="2"/>
      <w:numFmt w:val="decimal"/>
      <w:lvlText w:val="%1)"/>
      <w:lvlJc w:val="left"/>
      <w:pPr>
        <w:ind w:left="2490" w:hanging="360"/>
      </w:pPr>
      <w:rPr>
        <w:rFonts w:hint="default"/>
      </w:rPr>
    </w:lvl>
    <w:lvl w:ilvl="1" w:tplc="080C0019" w:tentative="1">
      <w:start w:val="1"/>
      <w:numFmt w:val="lowerLetter"/>
      <w:lvlText w:val="%2."/>
      <w:lvlJc w:val="left"/>
      <w:pPr>
        <w:ind w:left="3210" w:hanging="360"/>
      </w:pPr>
    </w:lvl>
    <w:lvl w:ilvl="2" w:tplc="080C001B" w:tentative="1">
      <w:start w:val="1"/>
      <w:numFmt w:val="lowerRoman"/>
      <w:lvlText w:val="%3."/>
      <w:lvlJc w:val="right"/>
      <w:pPr>
        <w:ind w:left="3930" w:hanging="180"/>
      </w:pPr>
    </w:lvl>
    <w:lvl w:ilvl="3" w:tplc="080C000F" w:tentative="1">
      <w:start w:val="1"/>
      <w:numFmt w:val="decimal"/>
      <w:lvlText w:val="%4."/>
      <w:lvlJc w:val="left"/>
      <w:pPr>
        <w:ind w:left="4650" w:hanging="360"/>
      </w:pPr>
    </w:lvl>
    <w:lvl w:ilvl="4" w:tplc="080C0019" w:tentative="1">
      <w:start w:val="1"/>
      <w:numFmt w:val="lowerLetter"/>
      <w:lvlText w:val="%5."/>
      <w:lvlJc w:val="left"/>
      <w:pPr>
        <w:ind w:left="5370" w:hanging="360"/>
      </w:pPr>
    </w:lvl>
    <w:lvl w:ilvl="5" w:tplc="080C001B" w:tentative="1">
      <w:start w:val="1"/>
      <w:numFmt w:val="lowerRoman"/>
      <w:lvlText w:val="%6."/>
      <w:lvlJc w:val="right"/>
      <w:pPr>
        <w:ind w:left="6090" w:hanging="180"/>
      </w:pPr>
    </w:lvl>
    <w:lvl w:ilvl="6" w:tplc="080C000F" w:tentative="1">
      <w:start w:val="1"/>
      <w:numFmt w:val="decimal"/>
      <w:lvlText w:val="%7."/>
      <w:lvlJc w:val="left"/>
      <w:pPr>
        <w:ind w:left="6810" w:hanging="360"/>
      </w:pPr>
    </w:lvl>
    <w:lvl w:ilvl="7" w:tplc="080C0019" w:tentative="1">
      <w:start w:val="1"/>
      <w:numFmt w:val="lowerLetter"/>
      <w:lvlText w:val="%8."/>
      <w:lvlJc w:val="left"/>
      <w:pPr>
        <w:ind w:left="7530" w:hanging="360"/>
      </w:pPr>
    </w:lvl>
    <w:lvl w:ilvl="8" w:tplc="080C001B" w:tentative="1">
      <w:start w:val="1"/>
      <w:numFmt w:val="lowerRoman"/>
      <w:lvlText w:val="%9."/>
      <w:lvlJc w:val="right"/>
      <w:pPr>
        <w:ind w:left="8250" w:hanging="180"/>
      </w:pPr>
    </w:lvl>
  </w:abstractNum>
  <w:abstractNum w:abstractNumId="20">
    <w:nsid w:val="60E863DC"/>
    <w:multiLevelType w:val="hybridMultilevel"/>
    <w:tmpl w:val="D0168F60"/>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nsid w:val="6B404B73"/>
    <w:multiLevelType w:val="hybridMultilevel"/>
    <w:tmpl w:val="9B860782"/>
    <w:lvl w:ilvl="0" w:tplc="6BB43A0E">
      <w:start w:val="1"/>
      <w:numFmt w:val="bullet"/>
      <w:lvlText w:val=""/>
      <w:lvlJc w:val="left"/>
      <w:pPr>
        <w:tabs>
          <w:tab w:val="num" w:pos="720"/>
        </w:tabs>
        <w:ind w:left="720" w:hanging="360"/>
      </w:pPr>
      <w:rPr>
        <w:rFonts w:ascii="Wingdings" w:hAnsi="Wingdings" w:hint="default"/>
      </w:rPr>
    </w:lvl>
    <w:lvl w:ilvl="1" w:tplc="A9DAA29A">
      <w:start w:val="1"/>
      <w:numFmt w:val="bullet"/>
      <w:lvlText w:val=""/>
      <w:lvlJc w:val="left"/>
      <w:pPr>
        <w:tabs>
          <w:tab w:val="num" w:pos="1440"/>
        </w:tabs>
        <w:ind w:left="1440" w:hanging="360"/>
      </w:pPr>
      <w:rPr>
        <w:rFonts w:ascii="Wingdings" w:hAnsi="Wingdings" w:hint="default"/>
      </w:rPr>
    </w:lvl>
    <w:lvl w:ilvl="2" w:tplc="9B408968" w:tentative="1">
      <w:start w:val="1"/>
      <w:numFmt w:val="bullet"/>
      <w:lvlText w:val=""/>
      <w:lvlJc w:val="left"/>
      <w:pPr>
        <w:tabs>
          <w:tab w:val="num" w:pos="2160"/>
        </w:tabs>
        <w:ind w:left="2160" w:hanging="360"/>
      </w:pPr>
      <w:rPr>
        <w:rFonts w:ascii="Wingdings" w:hAnsi="Wingdings" w:hint="default"/>
      </w:rPr>
    </w:lvl>
    <w:lvl w:ilvl="3" w:tplc="EADEE016" w:tentative="1">
      <w:start w:val="1"/>
      <w:numFmt w:val="bullet"/>
      <w:lvlText w:val=""/>
      <w:lvlJc w:val="left"/>
      <w:pPr>
        <w:tabs>
          <w:tab w:val="num" w:pos="2880"/>
        </w:tabs>
        <w:ind w:left="2880" w:hanging="360"/>
      </w:pPr>
      <w:rPr>
        <w:rFonts w:ascii="Wingdings" w:hAnsi="Wingdings" w:hint="default"/>
      </w:rPr>
    </w:lvl>
    <w:lvl w:ilvl="4" w:tplc="4ABED2A0" w:tentative="1">
      <w:start w:val="1"/>
      <w:numFmt w:val="bullet"/>
      <w:lvlText w:val=""/>
      <w:lvlJc w:val="left"/>
      <w:pPr>
        <w:tabs>
          <w:tab w:val="num" w:pos="3600"/>
        </w:tabs>
        <w:ind w:left="3600" w:hanging="360"/>
      </w:pPr>
      <w:rPr>
        <w:rFonts w:ascii="Wingdings" w:hAnsi="Wingdings" w:hint="default"/>
      </w:rPr>
    </w:lvl>
    <w:lvl w:ilvl="5" w:tplc="C1C07972" w:tentative="1">
      <w:start w:val="1"/>
      <w:numFmt w:val="bullet"/>
      <w:lvlText w:val=""/>
      <w:lvlJc w:val="left"/>
      <w:pPr>
        <w:tabs>
          <w:tab w:val="num" w:pos="4320"/>
        </w:tabs>
        <w:ind w:left="4320" w:hanging="360"/>
      </w:pPr>
      <w:rPr>
        <w:rFonts w:ascii="Wingdings" w:hAnsi="Wingdings" w:hint="default"/>
      </w:rPr>
    </w:lvl>
    <w:lvl w:ilvl="6" w:tplc="6CD6DCCE" w:tentative="1">
      <w:start w:val="1"/>
      <w:numFmt w:val="bullet"/>
      <w:lvlText w:val=""/>
      <w:lvlJc w:val="left"/>
      <w:pPr>
        <w:tabs>
          <w:tab w:val="num" w:pos="5040"/>
        </w:tabs>
        <w:ind w:left="5040" w:hanging="360"/>
      </w:pPr>
      <w:rPr>
        <w:rFonts w:ascii="Wingdings" w:hAnsi="Wingdings" w:hint="default"/>
      </w:rPr>
    </w:lvl>
    <w:lvl w:ilvl="7" w:tplc="6D80380E" w:tentative="1">
      <w:start w:val="1"/>
      <w:numFmt w:val="bullet"/>
      <w:lvlText w:val=""/>
      <w:lvlJc w:val="left"/>
      <w:pPr>
        <w:tabs>
          <w:tab w:val="num" w:pos="5760"/>
        </w:tabs>
        <w:ind w:left="5760" w:hanging="360"/>
      </w:pPr>
      <w:rPr>
        <w:rFonts w:ascii="Wingdings" w:hAnsi="Wingdings" w:hint="default"/>
      </w:rPr>
    </w:lvl>
    <w:lvl w:ilvl="8" w:tplc="F3546090" w:tentative="1">
      <w:start w:val="1"/>
      <w:numFmt w:val="bullet"/>
      <w:lvlText w:val=""/>
      <w:lvlJc w:val="left"/>
      <w:pPr>
        <w:tabs>
          <w:tab w:val="num" w:pos="6480"/>
        </w:tabs>
        <w:ind w:left="6480" w:hanging="360"/>
      </w:pPr>
      <w:rPr>
        <w:rFonts w:ascii="Wingdings" w:hAnsi="Wingdings" w:hint="default"/>
      </w:rPr>
    </w:lvl>
  </w:abstractNum>
  <w:abstractNum w:abstractNumId="22">
    <w:nsid w:val="6CFC3BBA"/>
    <w:multiLevelType w:val="hybridMultilevel"/>
    <w:tmpl w:val="270698C2"/>
    <w:lvl w:ilvl="0" w:tplc="DD1AEAE4">
      <w:start w:val="1"/>
      <w:numFmt w:val="bullet"/>
      <w:lvlText w:val=""/>
      <w:lvlJc w:val="left"/>
      <w:pPr>
        <w:tabs>
          <w:tab w:val="num" w:pos="720"/>
        </w:tabs>
        <w:ind w:left="720" w:hanging="360"/>
      </w:pPr>
      <w:rPr>
        <w:rFonts w:ascii="Wingdings" w:hAnsi="Wingdings" w:hint="default"/>
      </w:rPr>
    </w:lvl>
    <w:lvl w:ilvl="1" w:tplc="CCA69D5A" w:tentative="1">
      <w:start w:val="1"/>
      <w:numFmt w:val="bullet"/>
      <w:lvlText w:val=""/>
      <w:lvlJc w:val="left"/>
      <w:pPr>
        <w:tabs>
          <w:tab w:val="num" w:pos="1440"/>
        </w:tabs>
        <w:ind w:left="1440" w:hanging="360"/>
      </w:pPr>
      <w:rPr>
        <w:rFonts w:ascii="Wingdings" w:hAnsi="Wingdings" w:hint="default"/>
      </w:rPr>
    </w:lvl>
    <w:lvl w:ilvl="2" w:tplc="31D652CC" w:tentative="1">
      <w:start w:val="1"/>
      <w:numFmt w:val="bullet"/>
      <w:lvlText w:val=""/>
      <w:lvlJc w:val="left"/>
      <w:pPr>
        <w:tabs>
          <w:tab w:val="num" w:pos="2160"/>
        </w:tabs>
        <w:ind w:left="2160" w:hanging="360"/>
      </w:pPr>
      <w:rPr>
        <w:rFonts w:ascii="Wingdings" w:hAnsi="Wingdings" w:hint="default"/>
      </w:rPr>
    </w:lvl>
    <w:lvl w:ilvl="3" w:tplc="CE1ECDEA" w:tentative="1">
      <w:start w:val="1"/>
      <w:numFmt w:val="bullet"/>
      <w:lvlText w:val=""/>
      <w:lvlJc w:val="left"/>
      <w:pPr>
        <w:tabs>
          <w:tab w:val="num" w:pos="2880"/>
        </w:tabs>
        <w:ind w:left="2880" w:hanging="360"/>
      </w:pPr>
      <w:rPr>
        <w:rFonts w:ascii="Wingdings" w:hAnsi="Wingdings" w:hint="default"/>
      </w:rPr>
    </w:lvl>
    <w:lvl w:ilvl="4" w:tplc="370E6038" w:tentative="1">
      <w:start w:val="1"/>
      <w:numFmt w:val="bullet"/>
      <w:lvlText w:val=""/>
      <w:lvlJc w:val="left"/>
      <w:pPr>
        <w:tabs>
          <w:tab w:val="num" w:pos="3600"/>
        </w:tabs>
        <w:ind w:left="3600" w:hanging="360"/>
      </w:pPr>
      <w:rPr>
        <w:rFonts w:ascii="Wingdings" w:hAnsi="Wingdings" w:hint="default"/>
      </w:rPr>
    </w:lvl>
    <w:lvl w:ilvl="5" w:tplc="C45C780C" w:tentative="1">
      <w:start w:val="1"/>
      <w:numFmt w:val="bullet"/>
      <w:lvlText w:val=""/>
      <w:lvlJc w:val="left"/>
      <w:pPr>
        <w:tabs>
          <w:tab w:val="num" w:pos="4320"/>
        </w:tabs>
        <w:ind w:left="4320" w:hanging="360"/>
      </w:pPr>
      <w:rPr>
        <w:rFonts w:ascii="Wingdings" w:hAnsi="Wingdings" w:hint="default"/>
      </w:rPr>
    </w:lvl>
    <w:lvl w:ilvl="6" w:tplc="FE8AA950" w:tentative="1">
      <w:start w:val="1"/>
      <w:numFmt w:val="bullet"/>
      <w:lvlText w:val=""/>
      <w:lvlJc w:val="left"/>
      <w:pPr>
        <w:tabs>
          <w:tab w:val="num" w:pos="5040"/>
        </w:tabs>
        <w:ind w:left="5040" w:hanging="360"/>
      </w:pPr>
      <w:rPr>
        <w:rFonts w:ascii="Wingdings" w:hAnsi="Wingdings" w:hint="default"/>
      </w:rPr>
    </w:lvl>
    <w:lvl w:ilvl="7" w:tplc="01F6B8D6" w:tentative="1">
      <w:start w:val="1"/>
      <w:numFmt w:val="bullet"/>
      <w:lvlText w:val=""/>
      <w:lvlJc w:val="left"/>
      <w:pPr>
        <w:tabs>
          <w:tab w:val="num" w:pos="5760"/>
        </w:tabs>
        <w:ind w:left="5760" w:hanging="360"/>
      </w:pPr>
      <w:rPr>
        <w:rFonts w:ascii="Wingdings" w:hAnsi="Wingdings" w:hint="default"/>
      </w:rPr>
    </w:lvl>
    <w:lvl w:ilvl="8" w:tplc="5DB207F6" w:tentative="1">
      <w:start w:val="1"/>
      <w:numFmt w:val="bullet"/>
      <w:lvlText w:val=""/>
      <w:lvlJc w:val="left"/>
      <w:pPr>
        <w:tabs>
          <w:tab w:val="num" w:pos="6480"/>
        </w:tabs>
        <w:ind w:left="6480" w:hanging="360"/>
      </w:pPr>
      <w:rPr>
        <w:rFonts w:ascii="Wingdings" w:hAnsi="Wingdings" w:hint="default"/>
      </w:rPr>
    </w:lvl>
  </w:abstractNum>
  <w:abstractNum w:abstractNumId="23">
    <w:nsid w:val="6F636CFA"/>
    <w:multiLevelType w:val="hybridMultilevel"/>
    <w:tmpl w:val="06C28388"/>
    <w:lvl w:ilvl="0" w:tplc="729EA438">
      <w:start w:val="1"/>
      <w:numFmt w:val="bullet"/>
      <w:lvlText w:val=""/>
      <w:lvlJc w:val="left"/>
      <w:pPr>
        <w:tabs>
          <w:tab w:val="num" w:pos="720"/>
        </w:tabs>
        <w:ind w:left="720" w:hanging="360"/>
      </w:pPr>
      <w:rPr>
        <w:rFonts w:ascii="Wingdings" w:hAnsi="Wingdings" w:hint="default"/>
      </w:rPr>
    </w:lvl>
    <w:lvl w:ilvl="1" w:tplc="6C92ACAE">
      <w:start w:val="1"/>
      <w:numFmt w:val="bullet"/>
      <w:lvlText w:val=""/>
      <w:lvlJc w:val="left"/>
      <w:pPr>
        <w:tabs>
          <w:tab w:val="num" w:pos="1440"/>
        </w:tabs>
        <w:ind w:left="1440" w:hanging="360"/>
      </w:pPr>
      <w:rPr>
        <w:rFonts w:ascii="Wingdings" w:hAnsi="Wingdings" w:hint="default"/>
      </w:rPr>
    </w:lvl>
    <w:lvl w:ilvl="2" w:tplc="40BCC53A" w:tentative="1">
      <w:start w:val="1"/>
      <w:numFmt w:val="bullet"/>
      <w:lvlText w:val=""/>
      <w:lvlJc w:val="left"/>
      <w:pPr>
        <w:tabs>
          <w:tab w:val="num" w:pos="2160"/>
        </w:tabs>
        <w:ind w:left="2160" w:hanging="360"/>
      </w:pPr>
      <w:rPr>
        <w:rFonts w:ascii="Wingdings" w:hAnsi="Wingdings" w:hint="default"/>
      </w:rPr>
    </w:lvl>
    <w:lvl w:ilvl="3" w:tplc="E5E41116" w:tentative="1">
      <w:start w:val="1"/>
      <w:numFmt w:val="bullet"/>
      <w:lvlText w:val=""/>
      <w:lvlJc w:val="left"/>
      <w:pPr>
        <w:tabs>
          <w:tab w:val="num" w:pos="2880"/>
        </w:tabs>
        <w:ind w:left="2880" w:hanging="360"/>
      </w:pPr>
      <w:rPr>
        <w:rFonts w:ascii="Wingdings" w:hAnsi="Wingdings" w:hint="default"/>
      </w:rPr>
    </w:lvl>
    <w:lvl w:ilvl="4" w:tplc="D562A2EA" w:tentative="1">
      <w:start w:val="1"/>
      <w:numFmt w:val="bullet"/>
      <w:lvlText w:val=""/>
      <w:lvlJc w:val="left"/>
      <w:pPr>
        <w:tabs>
          <w:tab w:val="num" w:pos="3600"/>
        </w:tabs>
        <w:ind w:left="3600" w:hanging="360"/>
      </w:pPr>
      <w:rPr>
        <w:rFonts w:ascii="Wingdings" w:hAnsi="Wingdings" w:hint="default"/>
      </w:rPr>
    </w:lvl>
    <w:lvl w:ilvl="5" w:tplc="55B2E114" w:tentative="1">
      <w:start w:val="1"/>
      <w:numFmt w:val="bullet"/>
      <w:lvlText w:val=""/>
      <w:lvlJc w:val="left"/>
      <w:pPr>
        <w:tabs>
          <w:tab w:val="num" w:pos="4320"/>
        </w:tabs>
        <w:ind w:left="4320" w:hanging="360"/>
      </w:pPr>
      <w:rPr>
        <w:rFonts w:ascii="Wingdings" w:hAnsi="Wingdings" w:hint="default"/>
      </w:rPr>
    </w:lvl>
    <w:lvl w:ilvl="6" w:tplc="547A5688" w:tentative="1">
      <w:start w:val="1"/>
      <w:numFmt w:val="bullet"/>
      <w:lvlText w:val=""/>
      <w:lvlJc w:val="left"/>
      <w:pPr>
        <w:tabs>
          <w:tab w:val="num" w:pos="5040"/>
        </w:tabs>
        <w:ind w:left="5040" w:hanging="360"/>
      </w:pPr>
      <w:rPr>
        <w:rFonts w:ascii="Wingdings" w:hAnsi="Wingdings" w:hint="default"/>
      </w:rPr>
    </w:lvl>
    <w:lvl w:ilvl="7" w:tplc="F5DECDC6" w:tentative="1">
      <w:start w:val="1"/>
      <w:numFmt w:val="bullet"/>
      <w:lvlText w:val=""/>
      <w:lvlJc w:val="left"/>
      <w:pPr>
        <w:tabs>
          <w:tab w:val="num" w:pos="5760"/>
        </w:tabs>
        <w:ind w:left="5760" w:hanging="360"/>
      </w:pPr>
      <w:rPr>
        <w:rFonts w:ascii="Wingdings" w:hAnsi="Wingdings" w:hint="default"/>
      </w:rPr>
    </w:lvl>
    <w:lvl w:ilvl="8" w:tplc="D378597E" w:tentative="1">
      <w:start w:val="1"/>
      <w:numFmt w:val="bullet"/>
      <w:lvlText w:val=""/>
      <w:lvlJc w:val="left"/>
      <w:pPr>
        <w:tabs>
          <w:tab w:val="num" w:pos="6480"/>
        </w:tabs>
        <w:ind w:left="6480" w:hanging="360"/>
      </w:pPr>
      <w:rPr>
        <w:rFonts w:ascii="Wingdings" w:hAnsi="Wingdings" w:hint="default"/>
      </w:rPr>
    </w:lvl>
  </w:abstractNum>
  <w:abstractNum w:abstractNumId="24">
    <w:nsid w:val="75DC4B1F"/>
    <w:multiLevelType w:val="hybridMultilevel"/>
    <w:tmpl w:val="355C79E4"/>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5">
    <w:nsid w:val="786D524F"/>
    <w:multiLevelType w:val="hybridMultilevel"/>
    <w:tmpl w:val="D4CC2F9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nsid w:val="7E821B1F"/>
    <w:multiLevelType w:val="hybridMultilevel"/>
    <w:tmpl w:val="6CEE75E0"/>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11"/>
  </w:num>
  <w:num w:numId="5">
    <w:abstractNumId w:val="8"/>
  </w:num>
  <w:num w:numId="6">
    <w:abstractNumId w:val="21"/>
  </w:num>
  <w:num w:numId="7">
    <w:abstractNumId w:val="22"/>
  </w:num>
  <w:num w:numId="8">
    <w:abstractNumId w:val="23"/>
  </w:num>
  <w:num w:numId="9">
    <w:abstractNumId w:val="15"/>
  </w:num>
  <w:num w:numId="10">
    <w:abstractNumId w:val="14"/>
  </w:num>
  <w:num w:numId="11">
    <w:abstractNumId w:val="5"/>
  </w:num>
  <w:num w:numId="12">
    <w:abstractNumId w:val="6"/>
  </w:num>
  <w:num w:numId="13">
    <w:abstractNumId w:val="16"/>
  </w:num>
  <w:num w:numId="14">
    <w:abstractNumId w:val="12"/>
  </w:num>
  <w:num w:numId="15">
    <w:abstractNumId w:val="25"/>
  </w:num>
  <w:num w:numId="16">
    <w:abstractNumId w:val="9"/>
  </w:num>
  <w:num w:numId="17">
    <w:abstractNumId w:val="3"/>
  </w:num>
  <w:num w:numId="18">
    <w:abstractNumId w:val="19"/>
  </w:num>
  <w:num w:numId="19">
    <w:abstractNumId w:val="4"/>
  </w:num>
  <w:num w:numId="20">
    <w:abstractNumId w:val="24"/>
  </w:num>
  <w:num w:numId="21">
    <w:abstractNumId w:val="18"/>
  </w:num>
  <w:num w:numId="22">
    <w:abstractNumId w:val="10"/>
  </w:num>
  <w:num w:numId="23">
    <w:abstractNumId w:val="17"/>
  </w:num>
  <w:num w:numId="24">
    <w:abstractNumId w:val="7"/>
  </w:num>
  <w:num w:numId="25">
    <w:abstractNumId w:val="20"/>
  </w:num>
  <w:num w:numId="26">
    <w:abstractNumId w:val="13"/>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FC02A8"/>
    <w:rsid w:val="000004D6"/>
    <w:rsid w:val="000361F9"/>
    <w:rsid w:val="000407D8"/>
    <w:rsid w:val="00045915"/>
    <w:rsid w:val="0005301F"/>
    <w:rsid w:val="00092EF1"/>
    <w:rsid w:val="000B0452"/>
    <w:rsid w:val="000B17BD"/>
    <w:rsid w:val="000D346E"/>
    <w:rsid w:val="000F6292"/>
    <w:rsid w:val="00125B5C"/>
    <w:rsid w:val="00126C7B"/>
    <w:rsid w:val="001366B3"/>
    <w:rsid w:val="00153459"/>
    <w:rsid w:val="001A759A"/>
    <w:rsid w:val="001D2E2D"/>
    <w:rsid w:val="00226FB1"/>
    <w:rsid w:val="002B2A6D"/>
    <w:rsid w:val="002E2264"/>
    <w:rsid w:val="003119B5"/>
    <w:rsid w:val="00327C1B"/>
    <w:rsid w:val="00330614"/>
    <w:rsid w:val="00343562"/>
    <w:rsid w:val="0035376A"/>
    <w:rsid w:val="00355F56"/>
    <w:rsid w:val="00360486"/>
    <w:rsid w:val="003606D0"/>
    <w:rsid w:val="00377EE1"/>
    <w:rsid w:val="003D0D47"/>
    <w:rsid w:val="003D36BC"/>
    <w:rsid w:val="003D77D5"/>
    <w:rsid w:val="00422725"/>
    <w:rsid w:val="00475B8A"/>
    <w:rsid w:val="004879AC"/>
    <w:rsid w:val="0049301A"/>
    <w:rsid w:val="004C0946"/>
    <w:rsid w:val="00506926"/>
    <w:rsid w:val="00506CB4"/>
    <w:rsid w:val="00524E5A"/>
    <w:rsid w:val="00533182"/>
    <w:rsid w:val="00575E06"/>
    <w:rsid w:val="005A484C"/>
    <w:rsid w:val="00605DBF"/>
    <w:rsid w:val="0061170E"/>
    <w:rsid w:val="00625990"/>
    <w:rsid w:val="00633CB7"/>
    <w:rsid w:val="006764A7"/>
    <w:rsid w:val="007127C3"/>
    <w:rsid w:val="007226F7"/>
    <w:rsid w:val="00722EE3"/>
    <w:rsid w:val="00735FF8"/>
    <w:rsid w:val="0074782D"/>
    <w:rsid w:val="00760A9C"/>
    <w:rsid w:val="007A30CA"/>
    <w:rsid w:val="007A50EB"/>
    <w:rsid w:val="007B35D0"/>
    <w:rsid w:val="007C49F1"/>
    <w:rsid w:val="00802ED3"/>
    <w:rsid w:val="008115B8"/>
    <w:rsid w:val="008165CA"/>
    <w:rsid w:val="00824B50"/>
    <w:rsid w:val="00870F03"/>
    <w:rsid w:val="00874479"/>
    <w:rsid w:val="0089049A"/>
    <w:rsid w:val="008C5963"/>
    <w:rsid w:val="008C6ACE"/>
    <w:rsid w:val="008D49FD"/>
    <w:rsid w:val="008D7FBB"/>
    <w:rsid w:val="0090487F"/>
    <w:rsid w:val="00947EF3"/>
    <w:rsid w:val="009B2C38"/>
    <w:rsid w:val="009D12D8"/>
    <w:rsid w:val="009E119D"/>
    <w:rsid w:val="00A06FEB"/>
    <w:rsid w:val="00A4709F"/>
    <w:rsid w:val="00A57118"/>
    <w:rsid w:val="00A57511"/>
    <w:rsid w:val="00A654CB"/>
    <w:rsid w:val="00A85C74"/>
    <w:rsid w:val="00A93920"/>
    <w:rsid w:val="00A97472"/>
    <w:rsid w:val="00B037BF"/>
    <w:rsid w:val="00B32456"/>
    <w:rsid w:val="00B4661B"/>
    <w:rsid w:val="00B86A6A"/>
    <w:rsid w:val="00B97020"/>
    <w:rsid w:val="00BE442B"/>
    <w:rsid w:val="00C02CB3"/>
    <w:rsid w:val="00C16889"/>
    <w:rsid w:val="00C42829"/>
    <w:rsid w:val="00C547DD"/>
    <w:rsid w:val="00C83313"/>
    <w:rsid w:val="00CB614D"/>
    <w:rsid w:val="00CD5955"/>
    <w:rsid w:val="00D016FC"/>
    <w:rsid w:val="00D32A1B"/>
    <w:rsid w:val="00D368BB"/>
    <w:rsid w:val="00D909EF"/>
    <w:rsid w:val="00DC00A1"/>
    <w:rsid w:val="00DE2509"/>
    <w:rsid w:val="00E12E22"/>
    <w:rsid w:val="00E55CFF"/>
    <w:rsid w:val="00EE00D6"/>
    <w:rsid w:val="00F03752"/>
    <w:rsid w:val="00F13498"/>
    <w:rsid w:val="00F23604"/>
    <w:rsid w:val="00F4672B"/>
    <w:rsid w:val="00F46801"/>
    <w:rsid w:val="00F63674"/>
    <w:rsid w:val="00F657CA"/>
    <w:rsid w:val="00FB695F"/>
    <w:rsid w:val="00FC02A8"/>
    <w:rsid w:val="00FF007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D8610713-195C-477D-A61F-442001086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99"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99"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12D8"/>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9D12D8"/>
    <w:pPr>
      <w:tabs>
        <w:tab w:val="right" w:pos="9632"/>
      </w:tabs>
    </w:pPr>
    <w:rPr>
      <w:rFonts w:ascii="Helvetica" w:eastAsia="ヒラギノ角ゴ Pro W3" w:hAnsi="Helvetica"/>
      <w:color w:val="000000"/>
      <w:lang w:val="en-US"/>
    </w:rPr>
  </w:style>
  <w:style w:type="paragraph" w:customStyle="1" w:styleId="Body">
    <w:name w:val="Body"/>
    <w:rsid w:val="009D12D8"/>
    <w:rPr>
      <w:rFonts w:ascii="Helvetica" w:eastAsia="ヒラギノ角ゴ Pro W3" w:hAnsi="Helvetica"/>
      <w:color w:val="000000"/>
      <w:sz w:val="24"/>
      <w:lang w:val="en-US"/>
    </w:rPr>
  </w:style>
  <w:style w:type="paragraph" w:customStyle="1" w:styleId="FootnoteText1">
    <w:name w:val="Footnote Text1"/>
    <w:rsid w:val="009D12D8"/>
    <w:rPr>
      <w:rFonts w:ascii="Helvetica" w:eastAsia="ヒラギノ角ゴ Pro W3" w:hAnsi="Helvetica"/>
      <w:color w:val="000000"/>
      <w:lang w:val="en-US"/>
    </w:rPr>
  </w:style>
  <w:style w:type="numbering" w:customStyle="1" w:styleId="Bullet">
    <w:name w:val="Bullet"/>
    <w:rsid w:val="009D12D8"/>
  </w:style>
  <w:style w:type="paragraph" w:customStyle="1" w:styleId="FreeForm">
    <w:name w:val="Free Form"/>
    <w:rsid w:val="009D12D8"/>
    <w:rPr>
      <w:rFonts w:ascii="Helvetica" w:eastAsia="ヒラギノ角ゴ Pro W3" w:hAnsi="Helvetica"/>
      <w:color w:val="000000"/>
      <w:sz w:val="24"/>
      <w:lang w:val="en-US"/>
    </w:rPr>
  </w:style>
  <w:style w:type="paragraph" w:styleId="BalloonText">
    <w:name w:val="Balloon Text"/>
    <w:basedOn w:val="Normal"/>
    <w:semiHidden/>
    <w:locked/>
    <w:rsid w:val="00FC02A8"/>
    <w:rPr>
      <w:rFonts w:ascii="Tahoma" w:hAnsi="Tahoma" w:cs="Tahoma"/>
      <w:sz w:val="16"/>
      <w:szCs w:val="16"/>
    </w:rPr>
  </w:style>
  <w:style w:type="character" w:styleId="CommentReference">
    <w:name w:val="annotation reference"/>
    <w:basedOn w:val="DefaultParagraphFont"/>
    <w:semiHidden/>
    <w:locked/>
    <w:rsid w:val="00FC02A8"/>
    <w:rPr>
      <w:sz w:val="16"/>
      <w:szCs w:val="16"/>
    </w:rPr>
  </w:style>
  <w:style w:type="paragraph" w:styleId="CommentText">
    <w:name w:val="annotation text"/>
    <w:basedOn w:val="Normal"/>
    <w:semiHidden/>
    <w:locked/>
    <w:rsid w:val="00FC02A8"/>
    <w:rPr>
      <w:sz w:val="20"/>
      <w:szCs w:val="20"/>
    </w:rPr>
  </w:style>
  <w:style w:type="paragraph" w:styleId="CommentSubject">
    <w:name w:val="annotation subject"/>
    <w:basedOn w:val="CommentText"/>
    <w:next w:val="CommentText"/>
    <w:semiHidden/>
    <w:locked/>
    <w:rsid w:val="00FC02A8"/>
    <w:rPr>
      <w:b/>
      <w:bCs/>
    </w:rPr>
  </w:style>
  <w:style w:type="paragraph" w:styleId="FootnoteText">
    <w:name w:val="footnote text"/>
    <w:basedOn w:val="Normal"/>
    <w:link w:val="FootnoteTextChar"/>
    <w:uiPriority w:val="99"/>
    <w:semiHidden/>
    <w:locked/>
    <w:rsid w:val="00153459"/>
    <w:rPr>
      <w:sz w:val="20"/>
      <w:szCs w:val="20"/>
    </w:rPr>
  </w:style>
  <w:style w:type="character" w:styleId="FootnoteReference">
    <w:name w:val="footnote reference"/>
    <w:basedOn w:val="DefaultParagraphFont"/>
    <w:uiPriority w:val="99"/>
    <w:semiHidden/>
    <w:locked/>
    <w:rsid w:val="00153459"/>
    <w:rPr>
      <w:vertAlign w:val="superscript"/>
    </w:rPr>
  </w:style>
  <w:style w:type="paragraph" w:styleId="Footer">
    <w:name w:val="footer"/>
    <w:basedOn w:val="Normal"/>
    <w:link w:val="FooterChar"/>
    <w:locked/>
    <w:rsid w:val="00CD5955"/>
    <w:pPr>
      <w:tabs>
        <w:tab w:val="center" w:pos="4680"/>
        <w:tab w:val="right" w:pos="9360"/>
      </w:tabs>
    </w:pPr>
  </w:style>
  <w:style w:type="character" w:customStyle="1" w:styleId="FooterChar">
    <w:name w:val="Footer Char"/>
    <w:basedOn w:val="DefaultParagraphFont"/>
    <w:link w:val="Footer"/>
    <w:rsid w:val="00CD5955"/>
    <w:rPr>
      <w:sz w:val="24"/>
      <w:szCs w:val="24"/>
    </w:rPr>
  </w:style>
  <w:style w:type="paragraph" w:styleId="Header">
    <w:name w:val="header"/>
    <w:basedOn w:val="Normal"/>
    <w:link w:val="HeaderChar"/>
    <w:locked/>
    <w:rsid w:val="00CD5955"/>
    <w:pPr>
      <w:tabs>
        <w:tab w:val="center" w:pos="4680"/>
        <w:tab w:val="right" w:pos="9360"/>
      </w:tabs>
    </w:pPr>
  </w:style>
  <w:style w:type="character" w:customStyle="1" w:styleId="HeaderChar">
    <w:name w:val="Header Char"/>
    <w:basedOn w:val="DefaultParagraphFont"/>
    <w:link w:val="Header"/>
    <w:rsid w:val="00CD5955"/>
    <w:rPr>
      <w:sz w:val="24"/>
      <w:szCs w:val="24"/>
    </w:rPr>
  </w:style>
  <w:style w:type="paragraph" w:styleId="ListParagraph">
    <w:name w:val="List Paragraph"/>
    <w:basedOn w:val="Normal"/>
    <w:uiPriority w:val="34"/>
    <w:qFormat/>
    <w:rsid w:val="00B4661B"/>
    <w:pPr>
      <w:spacing w:after="200" w:line="276" w:lineRule="auto"/>
      <w:ind w:left="720"/>
      <w:contextualSpacing/>
    </w:pPr>
    <w:rPr>
      <w:rFonts w:ascii="Calibri" w:eastAsia="Calibri" w:hAnsi="Calibri"/>
      <w:sz w:val="22"/>
      <w:szCs w:val="22"/>
      <w:lang w:val="fr-BE"/>
    </w:rPr>
  </w:style>
  <w:style w:type="paragraph" w:customStyle="1" w:styleId="Default">
    <w:name w:val="Default"/>
    <w:rsid w:val="00B4661B"/>
    <w:pPr>
      <w:autoSpaceDE w:val="0"/>
      <w:autoSpaceDN w:val="0"/>
      <w:adjustRightInd w:val="0"/>
    </w:pPr>
    <w:rPr>
      <w:rFonts w:ascii="Calibri" w:eastAsia="Calibri" w:hAnsi="Calibri" w:cs="Calibri"/>
      <w:color w:val="000000"/>
      <w:sz w:val="24"/>
      <w:szCs w:val="24"/>
      <w:lang w:eastAsia="en-US"/>
    </w:rPr>
  </w:style>
  <w:style w:type="character" w:styleId="Hyperlink">
    <w:name w:val="Hyperlink"/>
    <w:basedOn w:val="DefaultParagraphFont"/>
    <w:uiPriority w:val="99"/>
    <w:unhideWhenUsed/>
    <w:locked/>
    <w:rsid w:val="00B4661B"/>
    <w:rPr>
      <w:color w:val="0000FF"/>
      <w:u w:val="single"/>
    </w:rPr>
  </w:style>
  <w:style w:type="character" w:customStyle="1" w:styleId="FootnoteTextChar">
    <w:name w:val="Footnote Text Char"/>
    <w:basedOn w:val="DefaultParagraphFont"/>
    <w:link w:val="FootnoteText"/>
    <w:uiPriority w:val="99"/>
    <w:semiHidden/>
    <w:rsid w:val="00B4661B"/>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383208">
      <w:bodyDiv w:val="1"/>
      <w:marLeft w:val="0"/>
      <w:marRight w:val="0"/>
      <w:marTop w:val="0"/>
      <w:marBottom w:val="0"/>
      <w:divBdr>
        <w:top w:val="none" w:sz="0" w:space="0" w:color="auto"/>
        <w:left w:val="none" w:sz="0" w:space="0" w:color="auto"/>
        <w:bottom w:val="none" w:sz="0" w:space="0" w:color="auto"/>
        <w:right w:val="none" w:sz="0" w:space="0" w:color="auto"/>
      </w:divBdr>
      <w:divsChild>
        <w:div w:id="329456053">
          <w:marLeft w:val="1109"/>
          <w:marRight w:val="0"/>
          <w:marTop w:val="0"/>
          <w:marBottom w:val="0"/>
          <w:divBdr>
            <w:top w:val="none" w:sz="0" w:space="0" w:color="auto"/>
            <w:left w:val="none" w:sz="0" w:space="0" w:color="auto"/>
            <w:bottom w:val="none" w:sz="0" w:space="0" w:color="auto"/>
            <w:right w:val="none" w:sz="0" w:space="0" w:color="auto"/>
          </w:divBdr>
        </w:div>
        <w:div w:id="1291743132">
          <w:marLeft w:val="1109"/>
          <w:marRight w:val="0"/>
          <w:marTop w:val="0"/>
          <w:marBottom w:val="0"/>
          <w:divBdr>
            <w:top w:val="none" w:sz="0" w:space="0" w:color="auto"/>
            <w:left w:val="none" w:sz="0" w:space="0" w:color="auto"/>
            <w:bottom w:val="none" w:sz="0" w:space="0" w:color="auto"/>
            <w:right w:val="none" w:sz="0" w:space="0" w:color="auto"/>
          </w:divBdr>
        </w:div>
        <w:div w:id="1572999980">
          <w:marLeft w:val="1109"/>
          <w:marRight w:val="0"/>
          <w:marTop w:val="0"/>
          <w:marBottom w:val="0"/>
          <w:divBdr>
            <w:top w:val="none" w:sz="0" w:space="0" w:color="auto"/>
            <w:left w:val="none" w:sz="0" w:space="0" w:color="auto"/>
            <w:bottom w:val="none" w:sz="0" w:space="0" w:color="auto"/>
            <w:right w:val="none" w:sz="0" w:space="0" w:color="auto"/>
          </w:divBdr>
        </w:div>
      </w:divsChild>
    </w:div>
    <w:div w:id="1195537947">
      <w:bodyDiv w:val="1"/>
      <w:marLeft w:val="0"/>
      <w:marRight w:val="0"/>
      <w:marTop w:val="0"/>
      <w:marBottom w:val="0"/>
      <w:divBdr>
        <w:top w:val="none" w:sz="0" w:space="0" w:color="auto"/>
        <w:left w:val="none" w:sz="0" w:space="0" w:color="auto"/>
        <w:bottom w:val="none" w:sz="0" w:space="0" w:color="auto"/>
        <w:right w:val="none" w:sz="0" w:space="0" w:color="auto"/>
      </w:divBdr>
      <w:divsChild>
        <w:div w:id="193082031">
          <w:marLeft w:val="547"/>
          <w:marRight w:val="0"/>
          <w:marTop w:val="0"/>
          <w:marBottom w:val="0"/>
          <w:divBdr>
            <w:top w:val="none" w:sz="0" w:space="0" w:color="auto"/>
            <w:left w:val="none" w:sz="0" w:space="0" w:color="auto"/>
            <w:bottom w:val="none" w:sz="0" w:space="0" w:color="auto"/>
            <w:right w:val="none" w:sz="0" w:space="0" w:color="auto"/>
          </w:divBdr>
        </w:div>
        <w:div w:id="312609965">
          <w:marLeft w:val="547"/>
          <w:marRight w:val="0"/>
          <w:marTop w:val="0"/>
          <w:marBottom w:val="0"/>
          <w:divBdr>
            <w:top w:val="none" w:sz="0" w:space="0" w:color="auto"/>
            <w:left w:val="none" w:sz="0" w:space="0" w:color="auto"/>
            <w:bottom w:val="none" w:sz="0" w:space="0" w:color="auto"/>
            <w:right w:val="none" w:sz="0" w:space="0" w:color="auto"/>
          </w:divBdr>
        </w:div>
        <w:div w:id="960308350">
          <w:marLeft w:val="547"/>
          <w:marRight w:val="0"/>
          <w:marTop w:val="0"/>
          <w:marBottom w:val="0"/>
          <w:divBdr>
            <w:top w:val="none" w:sz="0" w:space="0" w:color="auto"/>
            <w:left w:val="none" w:sz="0" w:space="0" w:color="auto"/>
            <w:bottom w:val="none" w:sz="0" w:space="0" w:color="auto"/>
            <w:right w:val="none" w:sz="0" w:space="0" w:color="auto"/>
          </w:divBdr>
        </w:div>
        <w:div w:id="1516728034">
          <w:marLeft w:val="547"/>
          <w:marRight w:val="0"/>
          <w:marTop w:val="0"/>
          <w:marBottom w:val="0"/>
          <w:divBdr>
            <w:top w:val="none" w:sz="0" w:space="0" w:color="auto"/>
            <w:left w:val="none" w:sz="0" w:space="0" w:color="auto"/>
            <w:bottom w:val="none" w:sz="0" w:space="0" w:color="auto"/>
            <w:right w:val="none" w:sz="0" w:space="0" w:color="auto"/>
          </w:divBdr>
        </w:div>
        <w:div w:id="1606111206">
          <w:marLeft w:val="547"/>
          <w:marRight w:val="0"/>
          <w:marTop w:val="0"/>
          <w:marBottom w:val="0"/>
          <w:divBdr>
            <w:top w:val="none" w:sz="0" w:space="0" w:color="auto"/>
            <w:left w:val="none" w:sz="0" w:space="0" w:color="auto"/>
            <w:bottom w:val="none" w:sz="0" w:space="0" w:color="auto"/>
            <w:right w:val="none" w:sz="0" w:space="0" w:color="auto"/>
          </w:divBdr>
        </w:div>
        <w:div w:id="1894804844">
          <w:marLeft w:val="547"/>
          <w:marRight w:val="0"/>
          <w:marTop w:val="0"/>
          <w:marBottom w:val="0"/>
          <w:divBdr>
            <w:top w:val="none" w:sz="0" w:space="0" w:color="auto"/>
            <w:left w:val="none" w:sz="0" w:space="0" w:color="auto"/>
            <w:bottom w:val="none" w:sz="0" w:space="0" w:color="auto"/>
            <w:right w:val="none" w:sz="0" w:space="0" w:color="auto"/>
          </w:divBdr>
        </w:div>
        <w:div w:id="2045056603">
          <w:marLeft w:val="547"/>
          <w:marRight w:val="0"/>
          <w:marTop w:val="0"/>
          <w:marBottom w:val="0"/>
          <w:divBdr>
            <w:top w:val="none" w:sz="0" w:space="0" w:color="auto"/>
            <w:left w:val="none" w:sz="0" w:space="0" w:color="auto"/>
            <w:bottom w:val="none" w:sz="0" w:space="0" w:color="auto"/>
            <w:right w:val="none" w:sz="0" w:space="0" w:color="auto"/>
          </w:divBdr>
        </w:div>
      </w:divsChild>
    </w:div>
    <w:div w:id="1667976468">
      <w:bodyDiv w:val="1"/>
      <w:marLeft w:val="0"/>
      <w:marRight w:val="0"/>
      <w:marTop w:val="0"/>
      <w:marBottom w:val="0"/>
      <w:divBdr>
        <w:top w:val="none" w:sz="0" w:space="0" w:color="auto"/>
        <w:left w:val="none" w:sz="0" w:space="0" w:color="auto"/>
        <w:bottom w:val="none" w:sz="0" w:space="0" w:color="auto"/>
        <w:right w:val="none" w:sz="0" w:space="0" w:color="auto"/>
      </w:divBdr>
    </w:div>
    <w:div w:id="1946964817">
      <w:bodyDiv w:val="1"/>
      <w:marLeft w:val="0"/>
      <w:marRight w:val="0"/>
      <w:marTop w:val="0"/>
      <w:marBottom w:val="0"/>
      <w:divBdr>
        <w:top w:val="none" w:sz="0" w:space="0" w:color="auto"/>
        <w:left w:val="none" w:sz="0" w:space="0" w:color="auto"/>
        <w:bottom w:val="none" w:sz="0" w:space="0" w:color="auto"/>
        <w:right w:val="none" w:sz="0" w:space="0" w:color="auto"/>
      </w:divBdr>
      <w:divsChild>
        <w:div w:id="14813416">
          <w:marLeft w:val="1166"/>
          <w:marRight w:val="0"/>
          <w:marTop w:val="0"/>
          <w:marBottom w:val="0"/>
          <w:divBdr>
            <w:top w:val="none" w:sz="0" w:space="0" w:color="auto"/>
            <w:left w:val="none" w:sz="0" w:space="0" w:color="auto"/>
            <w:bottom w:val="none" w:sz="0" w:space="0" w:color="auto"/>
            <w:right w:val="none" w:sz="0" w:space="0" w:color="auto"/>
          </w:divBdr>
        </w:div>
        <w:div w:id="76365160">
          <w:marLeft w:val="1166"/>
          <w:marRight w:val="0"/>
          <w:marTop w:val="0"/>
          <w:marBottom w:val="0"/>
          <w:divBdr>
            <w:top w:val="none" w:sz="0" w:space="0" w:color="auto"/>
            <w:left w:val="none" w:sz="0" w:space="0" w:color="auto"/>
            <w:bottom w:val="none" w:sz="0" w:space="0" w:color="auto"/>
            <w:right w:val="none" w:sz="0" w:space="0" w:color="auto"/>
          </w:divBdr>
        </w:div>
        <w:div w:id="827525541">
          <w:marLeft w:val="1166"/>
          <w:marRight w:val="0"/>
          <w:marTop w:val="0"/>
          <w:marBottom w:val="0"/>
          <w:divBdr>
            <w:top w:val="none" w:sz="0" w:space="0" w:color="auto"/>
            <w:left w:val="none" w:sz="0" w:space="0" w:color="auto"/>
            <w:bottom w:val="none" w:sz="0" w:space="0" w:color="auto"/>
            <w:right w:val="none" w:sz="0" w:space="0" w:color="auto"/>
          </w:divBdr>
        </w:div>
        <w:div w:id="1157918543">
          <w:marLeft w:val="1166"/>
          <w:marRight w:val="0"/>
          <w:marTop w:val="0"/>
          <w:marBottom w:val="0"/>
          <w:divBdr>
            <w:top w:val="none" w:sz="0" w:space="0" w:color="auto"/>
            <w:left w:val="none" w:sz="0" w:space="0" w:color="auto"/>
            <w:bottom w:val="none" w:sz="0" w:space="0" w:color="auto"/>
            <w:right w:val="none" w:sz="0" w:space="0" w:color="auto"/>
          </w:divBdr>
        </w:div>
        <w:div w:id="1232160848">
          <w:marLeft w:val="1166"/>
          <w:marRight w:val="0"/>
          <w:marTop w:val="0"/>
          <w:marBottom w:val="0"/>
          <w:divBdr>
            <w:top w:val="none" w:sz="0" w:space="0" w:color="auto"/>
            <w:left w:val="none" w:sz="0" w:space="0" w:color="auto"/>
            <w:bottom w:val="none" w:sz="0" w:space="0" w:color="auto"/>
            <w:right w:val="none" w:sz="0" w:space="0" w:color="auto"/>
          </w:divBdr>
        </w:div>
        <w:div w:id="1383746265">
          <w:marLeft w:val="1166"/>
          <w:marRight w:val="0"/>
          <w:marTop w:val="0"/>
          <w:marBottom w:val="0"/>
          <w:divBdr>
            <w:top w:val="none" w:sz="0" w:space="0" w:color="auto"/>
            <w:left w:val="none" w:sz="0" w:space="0" w:color="auto"/>
            <w:bottom w:val="none" w:sz="0" w:space="0" w:color="auto"/>
            <w:right w:val="none" w:sz="0" w:space="0" w:color="auto"/>
          </w:divBdr>
        </w:div>
        <w:div w:id="1731617312">
          <w:marLeft w:val="1166"/>
          <w:marRight w:val="0"/>
          <w:marTop w:val="0"/>
          <w:marBottom w:val="0"/>
          <w:divBdr>
            <w:top w:val="none" w:sz="0" w:space="0" w:color="auto"/>
            <w:left w:val="none" w:sz="0" w:space="0" w:color="auto"/>
            <w:bottom w:val="none" w:sz="0" w:space="0" w:color="auto"/>
            <w:right w:val="none" w:sz="0" w:space="0" w:color="auto"/>
          </w:divBdr>
        </w:div>
      </w:divsChild>
    </w:div>
    <w:div w:id="1976789581">
      <w:bodyDiv w:val="1"/>
      <w:marLeft w:val="0"/>
      <w:marRight w:val="0"/>
      <w:marTop w:val="0"/>
      <w:marBottom w:val="0"/>
      <w:divBdr>
        <w:top w:val="none" w:sz="0" w:space="0" w:color="auto"/>
        <w:left w:val="none" w:sz="0" w:space="0" w:color="auto"/>
        <w:bottom w:val="none" w:sz="0" w:space="0" w:color="auto"/>
        <w:right w:val="none" w:sz="0" w:space="0" w:color="auto"/>
      </w:divBdr>
      <w:divsChild>
        <w:div w:id="1805195892">
          <w:marLeft w:val="1109"/>
          <w:marRight w:val="0"/>
          <w:marTop w:val="0"/>
          <w:marBottom w:val="0"/>
          <w:divBdr>
            <w:top w:val="none" w:sz="0" w:space="0" w:color="auto"/>
            <w:left w:val="none" w:sz="0" w:space="0" w:color="auto"/>
            <w:bottom w:val="none" w:sz="0" w:space="0" w:color="auto"/>
            <w:right w:val="none" w:sz="0" w:space="0" w:color="auto"/>
          </w:divBdr>
        </w:div>
        <w:div w:id="2050565289">
          <w:marLeft w:val="1109"/>
          <w:marRight w:val="0"/>
          <w:marTop w:val="0"/>
          <w:marBottom w:val="0"/>
          <w:divBdr>
            <w:top w:val="none" w:sz="0" w:space="0" w:color="auto"/>
            <w:left w:val="none" w:sz="0" w:space="0" w:color="auto"/>
            <w:bottom w:val="none" w:sz="0" w:space="0" w:color="auto"/>
            <w:right w:val="none" w:sz="0" w:space="0" w:color="auto"/>
          </w:divBdr>
        </w:div>
      </w:divsChild>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ojad.at" TargetMode="External"/><Relationship Id="rId13" Type="http://schemas.openxmlformats.org/officeDocument/2006/relationships/hyperlink" Target="http://www.bapn.be/" TargetMode="External"/><Relationship Id="rId18" Type="http://schemas.openxmlformats.org/officeDocument/2006/relationships/hyperlink" Target="http://www.spacelab.cc" TargetMode="External"/><Relationship Id="rId26" Type="http://schemas.openxmlformats.org/officeDocument/2006/relationships/hyperlink" Target="http://www.lvstc.org" TargetMode="External"/><Relationship Id="rId3" Type="http://schemas.openxmlformats.org/officeDocument/2006/relationships/settings" Target="settings.xml"/><Relationship Id="rId21" Type="http://schemas.openxmlformats.org/officeDocument/2006/relationships/hyperlink" Target="http://www.iqrs.cz" TargetMode="External"/><Relationship Id="rId7" Type="http://schemas.openxmlformats.org/officeDocument/2006/relationships/hyperlink" Target="http://www.eapn.pt" TargetMode="External"/><Relationship Id="rId12" Type="http://schemas.openxmlformats.org/officeDocument/2006/relationships/hyperlink" Target="http://www.clairnet.be" TargetMode="External"/><Relationship Id="rId17" Type="http://schemas.openxmlformats.org/officeDocument/2006/relationships/hyperlink" Target="http://www.eapn.org.pl" TargetMode="External"/><Relationship Id="rId25" Type="http://schemas.openxmlformats.org/officeDocument/2006/relationships/hyperlink" Target="http://www.eapn-france.org" TargetMode="External"/><Relationship Id="rId2" Type="http://schemas.openxmlformats.org/officeDocument/2006/relationships/styles" Target="styles.xml"/><Relationship Id="rId16" Type="http://schemas.openxmlformats.org/officeDocument/2006/relationships/hyperlink" Target="http://www.ekonomiaspoleczna.pl/x/440108" TargetMode="External"/><Relationship Id="rId20" Type="http://schemas.openxmlformats.org/officeDocument/2006/relationships/hyperlink" Target="http://www.eapn.es"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rmutskonferenz.at/" TargetMode="External"/><Relationship Id="rId24" Type="http://schemas.openxmlformats.org/officeDocument/2006/relationships/hyperlink" Target="http://www.fse.microprojets.fr" TargetMode="External"/><Relationship Id="rId5" Type="http://schemas.openxmlformats.org/officeDocument/2006/relationships/footnotes" Target="footnotes.xml"/><Relationship Id="rId15" Type="http://schemas.openxmlformats.org/officeDocument/2006/relationships/hyperlink" Target="http://www.eapnmalta.org" TargetMode="External"/><Relationship Id="rId23" Type="http://schemas.openxmlformats.org/officeDocument/2006/relationships/hyperlink" Target="http://www.fnars-centre.com/rubrique.php3?id_rubrique=4" TargetMode="External"/><Relationship Id="rId28" Type="http://schemas.openxmlformats.org/officeDocument/2006/relationships/header" Target="header2.xml"/><Relationship Id="rId10" Type="http://schemas.openxmlformats.org/officeDocument/2006/relationships/hyperlink" Target="http://www.erfa-graz.at" TargetMode="External"/><Relationship Id="rId19" Type="http://schemas.openxmlformats.org/officeDocument/2006/relationships/hyperlink" Target="http://www.armutskonferenz.at/" TargetMode="External"/><Relationship Id="rId4" Type="http://schemas.openxmlformats.org/officeDocument/2006/relationships/webSettings" Target="webSettings.xml"/><Relationship Id="rId9" Type="http://schemas.openxmlformats.org/officeDocument/2006/relationships/hyperlink" Target="http://www.armutskonferenz.at/" TargetMode="External"/><Relationship Id="rId14" Type="http://schemas.openxmlformats.org/officeDocument/2006/relationships/hyperlink" Target="http://www.cavetta.org.mt/eng/index.php" TargetMode="External"/><Relationship Id="rId22" Type="http://schemas.openxmlformats.org/officeDocument/2006/relationships/hyperlink" Target="http://www.eapncr.org/"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6214</Words>
  <Characters>34182</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Using the Structural Funds for social inclusion</vt:lpstr>
    </vt:vector>
  </TitlesOfParts>
  <Company>EAPN</Company>
  <LinksUpToDate>false</LinksUpToDate>
  <CharactersWithSpaces>40316</CharactersWithSpaces>
  <SharedDoc>false</SharedDoc>
  <HLinks>
    <vt:vector size="144" baseType="variant">
      <vt:variant>
        <vt:i4>6225934</vt:i4>
      </vt:variant>
      <vt:variant>
        <vt:i4>63</vt:i4>
      </vt:variant>
      <vt:variant>
        <vt:i4>0</vt:i4>
      </vt:variant>
      <vt:variant>
        <vt:i4>5</vt:i4>
      </vt:variant>
      <vt:variant>
        <vt:lpwstr>http://www.lvstc.org/</vt:lpwstr>
      </vt:variant>
      <vt:variant>
        <vt:lpwstr/>
      </vt:variant>
      <vt:variant>
        <vt:i4>6422631</vt:i4>
      </vt:variant>
      <vt:variant>
        <vt:i4>60</vt:i4>
      </vt:variant>
      <vt:variant>
        <vt:i4>0</vt:i4>
      </vt:variant>
      <vt:variant>
        <vt:i4>5</vt:i4>
      </vt:variant>
      <vt:variant>
        <vt:lpwstr>http://www.eapn-france.org/</vt:lpwstr>
      </vt:variant>
      <vt:variant>
        <vt:lpwstr/>
      </vt:variant>
      <vt:variant>
        <vt:i4>7929977</vt:i4>
      </vt:variant>
      <vt:variant>
        <vt:i4>57</vt:i4>
      </vt:variant>
      <vt:variant>
        <vt:i4>0</vt:i4>
      </vt:variant>
      <vt:variant>
        <vt:i4>5</vt:i4>
      </vt:variant>
      <vt:variant>
        <vt:lpwstr>http://www.fse.microprojets.fr/</vt:lpwstr>
      </vt:variant>
      <vt:variant>
        <vt:lpwstr/>
      </vt:variant>
      <vt:variant>
        <vt:i4>3604551</vt:i4>
      </vt:variant>
      <vt:variant>
        <vt:i4>54</vt:i4>
      </vt:variant>
      <vt:variant>
        <vt:i4>0</vt:i4>
      </vt:variant>
      <vt:variant>
        <vt:i4>5</vt:i4>
      </vt:variant>
      <vt:variant>
        <vt:lpwstr>http://www.fnars-centre.com/rubrique.php3?id_rubrique=4</vt:lpwstr>
      </vt:variant>
      <vt:variant>
        <vt:lpwstr/>
      </vt:variant>
      <vt:variant>
        <vt:i4>131155</vt:i4>
      </vt:variant>
      <vt:variant>
        <vt:i4>51</vt:i4>
      </vt:variant>
      <vt:variant>
        <vt:i4>0</vt:i4>
      </vt:variant>
      <vt:variant>
        <vt:i4>5</vt:i4>
      </vt:variant>
      <vt:variant>
        <vt:lpwstr>http://www.wrzos.org.pl/</vt:lpwstr>
      </vt:variant>
      <vt:variant>
        <vt:lpwstr/>
      </vt:variant>
      <vt:variant>
        <vt:i4>1966083</vt:i4>
      </vt:variant>
      <vt:variant>
        <vt:i4>48</vt:i4>
      </vt:variant>
      <vt:variant>
        <vt:i4>0</vt:i4>
      </vt:variant>
      <vt:variant>
        <vt:i4>5</vt:i4>
      </vt:variant>
      <vt:variant>
        <vt:lpwstr>http://www.cilap.eu/</vt:lpwstr>
      </vt:variant>
      <vt:variant>
        <vt:lpwstr/>
      </vt:variant>
      <vt:variant>
        <vt:i4>6422635</vt:i4>
      </vt:variant>
      <vt:variant>
        <vt:i4>45</vt:i4>
      </vt:variant>
      <vt:variant>
        <vt:i4>0</vt:i4>
      </vt:variant>
      <vt:variant>
        <vt:i4>5</vt:i4>
      </vt:variant>
      <vt:variant>
        <vt:lpwstr>http://www.armutskonferenz.at/</vt:lpwstr>
      </vt:variant>
      <vt:variant>
        <vt:lpwstr/>
      </vt:variant>
      <vt:variant>
        <vt:i4>8323135</vt:i4>
      </vt:variant>
      <vt:variant>
        <vt:i4>42</vt:i4>
      </vt:variant>
      <vt:variant>
        <vt:i4>0</vt:i4>
      </vt:variant>
      <vt:variant>
        <vt:i4>5</vt:i4>
      </vt:variant>
      <vt:variant>
        <vt:lpwstr>http://www.ojad.at/</vt:lpwstr>
      </vt:variant>
      <vt:variant>
        <vt:lpwstr/>
      </vt:variant>
      <vt:variant>
        <vt:i4>6553647</vt:i4>
      </vt:variant>
      <vt:variant>
        <vt:i4>39</vt:i4>
      </vt:variant>
      <vt:variant>
        <vt:i4>0</vt:i4>
      </vt:variant>
      <vt:variant>
        <vt:i4>5</vt:i4>
      </vt:variant>
      <vt:variant>
        <vt:lpwstr>http://www.eapn.pt/</vt:lpwstr>
      </vt:variant>
      <vt:variant>
        <vt:lpwstr/>
      </vt:variant>
      <vt:variant>
        <vt:i4>2097191</vt:i4>
      </vt:variant>
      <vt:variant>
        <vt:i4>36</vt:i4>
      </vt:variant>
      <vt:variant>
        <vt:i4>0</vt:i4>
      </vt:variant>
      <vt:variant>
        <vt:i4>5</vt:i4>
      </vt:variant>
      <vt:variant>
        <vt:lpwstr>http://www.eapn.org.pl/</vt:lpwstr>
      </vt:variant>
      <vt:variant>
        <vt:lpwstr/>
      </vt:variant>
      <vt:variant>
        <vt:i4>524358</vt:i4>
      </vt:variant>
      <vt:variant>
        <vt:i4>33</vt:i4>
      </vt:variant>
      <vt:variant>
        <vt:i4>0</vt:i4>
      </vt:variant>
      <vt:variant>
        <vt:i4>5</vt:i4>
      </vt:variant>
      <vt:variant>
        <vt:lpwstr>http://www.ekonomiaspoleczna.pl/x/440108</vt:lpwstr>
      </vt:variant>
      <vt:variant>
        <vt:lpwstr/>
      </vt:variant>
      <vt:variant>
        <vt:i4>5636118</vt:i4>
      </vt:variant>
      <vt:variant>
        <vt:i4>30</vt:i4>
      </vt:variant>
      <vt:variant>
        <vt:i4>0</vt:i4>
      </vt:variant>
      <vt:variant>
        <vt:i4>5</vt:i4>
      </vt:variant>
      <vt:variant>
        <vt:lpwstr>http://www.eapnmalta.org/</vt:lpwstr>
      </vt:variant>
      <vt:variant>
        <vt:lpwstr/>
      </vt:variant>
      <vt:variant>
        <vt:i4>7143457</vt:i4>
      </vt:variant>
      <vt:variant>
        <vt:i4>27</vt:i4>
      </vt:variant>
      <vt:variant>
        <vt:i4>0</vt:i4>
      </vt:variant>
      <vt:variant>
        <vt:i4>5</vt:i4>
      </vt:variant>
      <vt:variant>
        <vt:lpwstr>http://www.cavetta.org.mt/eng/index.php</vt:lpwstr>
      </vt:variant>
      <vt:variant>
        <vt:lpwstr/>
      </vt:variant>
      <vt:variant>
        <vt:i4>7471165</vt:i4>
      </vt:variant>
      <vt:variant>
        <vt:i4>24</vt:i4>
      </vt:variant>
      <vt:variant>
        <vt:i4>0</vt:i4>
      </vt:variant>
      <vt:variant>
        <vt:i4>5</vt:i4>
      </vt:variant>
      <vt:variant>
        <vt:lpwstr>http://www.bapn.be/</vt:lpwstr>
      </vt:variant>
      <vt:variant>
        <vt:lpwstr/>
      </vt:variant>
      <vt:variant>
        <vt:i4>7667757</vt:i4>
      </vt:variant>
      <vt:variant>
        <vt:i4>21</vt:i4>
      </vt:variant>
      <vt:variant>
        <vt:i4>0</vt:i4>
      </vt:variant>
      <vt:variant>
        <vt:i4>5</vt:i4>
      </vt:variant>
      <vt:variant>
        <vt:lpwstr>http://www.clairnet.be/</vt:lpwstr>
      </vt:variant>
      <vt:variant>
        <vt:lpwstr/>
      </vt:variant>
      <vt:variant>
        <vt:i4>6422635</vt:i4>
      </vt:variant>
      <vt:variant>
        <vt:i4>18</vt:i4>
      </vt:variant>
      <vt:variant>
        <vt:i4>0</vt:i4>
      </vt:variant>
      <vt:variant>
        <vt:i4>5</vt:i4>
      </vt:variant>
      <vt:variant>
        <vt:lpwstr>http://www.armutskonferenz.at/</vt:lpwstr>
      </vt:variant>
      <vt:variant>
        <vt:lpwstr/>
      </vt:variant>
      <vt:variant>
        <vt:i4>4390943</vt:i4>
      </vt:variant>
      <vt:variant>
        <vt:i4>15</vt:i4>
      </vt:variant>
      <vt:variant>
        <vt:i4>0</vt:i4>
      </vt:variant>
      <vt:variant>
        <vt:i4>5</vt:i4>
      </vt:variant>
      <vt:variant>
        <vt:lpwstr>http://www.erfa-graz.at/</vt:lpwstr>
      </vt:variant>
      <vt:variant>
        <vt:lpwstr/>
      </vt:variant>
      <vt:variant>
        <vt:i4>3014693</vt:i4>
      </vt:variant>
      <vt:variant>
        <vt:i4>12</vt:i4>
      </vt:variant>
      <vt:variant>
        <vt:i4>0</vt:i4>
      </vt:variant>
      <vt:variant>
        <vt:i4>5</vt:i4>
      </vt:variant>
      <vt:variant>
        <vt:lpwstr>http://www.eapncr.org/</vt:lpwstr>
      </vt:variant>
      <vt:variant>
        <vt:lpwstr/>
      </vt:variant>
      <vt:variant>
        <vt:i4>6553649</vt:i4>
      </vt:variant>
      <vt:variant>
        <vt:i4>9</vt:i4>
      </vt:variant>
      <vt:variant>
        <vt:i4>0</vt:i4>
      </vt:variant>
      <vt:variant>
        <vt:i4>5</vt:i4>
      </vt:variant>
      <vt:variant>
        <vt:lpwstr>http://www.iqrs.cz/</vt:lpwstr>
      </vt:variant>
      <vt:variant>
        <vt:lpwstr/>
      </vt:variant>
      <vt:variant>
        <vt:i4>6488122</vt:i4>
      </vt:variant>
      <vt:variant>
        <vt:i4>6</vt:i4>
      </vt:variant>
      <vt:variant>
        <vt:i4>0</vt:i4>
      </vt:variant>
      <vt:variant>
        <vt:i4>5</vt:i4>
      </vt:variant>
      <vt:variant>
        <vt:lpwstr>http://www.eapn.es/</vt:lpwstr>
      </vt:variant>
      <vt:variant>
        <vt:lpwstr/>
      </vt:variant>
      <vt:variant>
        <vt:i4>6422635</vt:i4>
      </vt:variant>
      <vt:variant>
        <vt:i4>3</vt:i4>
      </vt:variant>
      <vt:variant>
        <vt:i4>0</vt:i4>
      </vt:variant>
      <vt:variant>
        <vt:i4>5</vt:i4>
      </vt:variant>
      <vt:variant>
        <vt:lpwstr>http://www.armutskonferenz.at/</vt:lpwstr>
      </vt:variant>
      <vt:variant>
        <vt:lpwstr/>
      </vt:variant>
      <vt:variant>
        <vt:i4>7340078</vt:i4>
      </vt:variant>
      <vt:variant>
        <vt:i4>0</vt:i4>
      </vt:variant>
      <vt:variant>
        <vt:i4>0</vt:i4>
      </vt:variant>
      <vt:variant>
        <vt:i4>5</vt:i4>
      </vt:variant>
      <vt:variant>
        <vt:lpwstr>http://www.spacelab.cc/</vt:lpwstr>
      </vt:variant>
      <vt:variant>
        <vt:lpwstr/>
      </vt:variant>
      <vt:variant>
        <vt:i4>983126</vt:i4>
      </vt:variant>
      <vt:variant>
        <vt:i4>3</vt:i4>
      </vt:variant>
      <vt:variant>
        <vt:i4>0</vt:i4>
      </vt:variant>
      <vt:variant>
        <vt:i4>5</vt:i4>
      </vt:variant>
      <vt:variant>
        <vt:lpwstr>http://www.endpoverty.eu/</vt:lpwstr>
      </vt:variant>
      <vt:variant>
        <vt:lpwstr/>
      </vt:variant>
      <vt:variant>
        <vt:i4>6619194</vt:i4>
      </vt:variant>
      <vt:variant>
        <vt:i4>0</vt:i4>
      </vt:variant>
      <vt:variant>
        <vt:i4>0</vt:i4>
      </vt:variant>
      <vt:variant>
        <vt:i4>5</vt:i4>
      </vt:variant>
      <vt:variant>
        <vt:lpwstr>http://www.eapn.eu/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the Structural Funds for social inclusion</dc:title>
  <dc:creator>Amana</dc:creator>
  <cp:lastModifiedBy>Rebecca Lee</cp:lastModifiedBy>
  <cp:revision>3</cp:revision>
  <cp:lastPrinted>2014-05-13T15:20:00Z</cp:lastPrinted>
  <dcterms:created xsi:type="dcterms:W3CDTF">2014-05-13T15:25:00Z</dcterms:created>
  <dcterms:modified xsi:type="dcterms:W3CDTF">2014-05-13T15:34:00Z</dcterms:modified>
</cp:coreProperties>
</file>